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15" w:rsidRDefault="003D1315" w:rsidP="00E001EB">
      <w:pPr>
        <w:pStyle w:val="Title"/>
      </w:pPr>
      <w:bookmarkStart w:id="0" w:name="_GoBack"/>
      <w:bookmarkEnd w:id="0"/>
    </w:p>
    <w:p w:rsidR="00E001EB" w:rsidRDefault="008204AC" w:rsidP="00E001EB">
      <w:pPr>
        <w:pStyle w:val="Title"/>
      </w:pPr>
      <w:r w:rsidRPr="008204AC">
        <w:rPr>
          <w:noProof/>
          <w:color w:val="000066"/>
          <w:lang w:val="en-US"/>
        </w:rPr>
        <w:drawing>
          <wp:inline distT="0" distB="0" distL="0" distR="0">
            <wp:extent cx="4886325" cy="666750"/>
            <wp:effectExtent l="19050" t="0" r="9525" b="0"/>
            <wp:docPr id="4" name="Imagem 1" descr="Inter-American Development Bank">
              <a:hlinkClick xmlns:a="http://schemas.openxmlformats.org/drawingml/2006/main" r:id="rId9" tooltip="Hom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nter-American Development Ban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B" w:rsidRDefault="00E001EB" w:rsidP="00E001EB">
      <w:pPr>
        <w:pStyle w:val="Title"/>
      </w:pPr>
    </w:p>
    <w:p w:rsidR="003D1315" w:rsidRDefault="003D1315"/>
    <w:p w:rsidR="003D1315" w:rsidRDefault="003D1315"/>
    <w:p w:rsidR="003D1315" w:rsidRDefault="003D1315"/>
    <w:p w:rsidR="003D1315" w:rsidRDefault="003D1315">
      <w:pPr>
        <w:jc w:val="center"/>
        <w:rPr>
          <w:b/>
          <w:sz w:val="32"/>
        </w:rPr>
      </w:pPr>
    </w:p>
    <w:p w:rsidR="003D1315" w:rsidRDefault="003D1315">
      <w:pPr>
        <w:jc w:val="center"/>
        <w:rPr>
          <w:b/>
          <w:sz w:val="48"/>
          <w:szCs w:val="48"/>
        </w:rPr>
      </w:pPr>
    </w:p>
    <w:p w:rsidR="00667B05" w:rsidRPr="008204AC" w:rsidRDefault="003D1315">
      <w:pPr>
        <w:pStyle w:val="Title"/>
        <w:rPr>
          <w:rFonts w:ascii="Times New Roman" w:hAnsi="Times New Roman"/>
          <w:bCs/>
          <w:color w:val="000066"/>
          <w:sz w:val="48"/>
          <w:szCs w:val="48"/>
        </w:rPr>
      </w:pPr>
      <w:r w:rsidRPr="008204AC">
        <w:rPr>
          <w:rFonts w:ascii="Times New Roman" w:hAnsi="Times New Roman"/>
          <w:bCs/>
          <w:color w:val="000066"/>
          <w:sz w:val="48"/>
          <w:szCs w:val="48"/>
        </w:rPr>
        <w:t>PROGRAMA</w:t>
      </w:r>
      <w:r w:rsidR="00D917FC" w:rsidRPr="008204AC">
        <w:rPr>
          <w:rFonts w:ascii="Times New Roman" w:hAnsi="Times New Roman"/>
          <w:bCs/>
          <w:color w:val="000066"/>
          <w:sz w:val="48"/>
          <w:szCs w:val="48"/>
        </w:rPr>
        <w:t xml:space="preserve"> NACIONAL</w:t>
      </w:r>
      <w:r w:rsidRPr="008204AC">
        <w:rPr>
          <w:rFonts w:ascii="Times New Roman" w:hAnsi="Times New Roman"/>
          <w:bCs/>
          <w:color w:val="000066"/>
          <w:sz w:val="48"/>
          <w:szCs w:val="48"/>
        </w:rPr>
        <w:t xml:space="preserve"> </w:t>
      </w:r>
      <w:r w:rsidR="004E2D40" w:rsidRPr="008204AC">
        <w:rPr>
          <w:rFonts w:ascii="Times New Roman" w:hAnsi="Times New Roman"/>
          <w:bCs/>
          <w:color w:val="000066"/>
          <w:sz w:val="48"/>
          <w:szCs w:val="48"/>
        </w:rPr>
        <w:t xml:space="preserve">DE DESENVOLVIMENTO </w:t>
      </w:r>
      <w:r w:rsidR="00D917FC" w:rsidRPr="008204AC">
        <w:rPr>
          <w:rFonts w:ascii="Times New Roman" w:hAnsi="Times New Roman"/>
          <w:bCs/>
          <w:color w:val="000066"/>
          <w:sz w:val="48"/>
          <w:szCs w:val="48"/>
        </w:rPr>
        <w:t xml:space="preserve">DO TURISMO </w:t>
      </w:r>
      <w:r w:rsidR="005352CD">
        <w:rPr>
          <w:rFonts w:ascii="Times New Roman" w:hAnsi="Times New Roman"/>
          <w:bCs/>
          <w:color w:val="000066"/>
          <w:sz w:val="48"/>
          <w:szCs w:val="48"/>
        </w:rPr>
        <w:t>EM SALVADOR</w:t>
      </w:r>
    </w:p>
    <w:p w:rsidR="00667B05" w:rsidRPr="008204AC" w:rsidRDefault="00667B05">
      <w:pPr>
        <w:pStyle w:val="Title"/>
        <w:rPr>
          <w:rFonts w:ascii="Times New Roman" w:hAnsi="Times New Roman"/>
          <w:bCs/>
          <w:color w:val="000066"/>
          <w:sz w:val="48"/>
          <w:szCs w:val="48"/>
        </w:rPr>
      </w:pPr>
    </w:p>
    <w:p w:rsidR="003D1315" w:rsidRPr="008204AC" w:rsidRDefault="003D1315">
      <w:pPr>
        <w:pStyle w:val="Title"/>
        <w:rPr>
          <w:rFonts w:ascii="Times New Roman" w:hAnsi="Times New Roman"/>
          <w:bCs/>
          <w:color w:val="000066"/>
          <w:sz w:val="48"/>
          <w:szCs w:val="48"/>
          <w:lang w:val="pt-PT"/>
        </w:rPr>
      </w:pPr>
      <w:r w:rsidRPr="008204AC">
        <w:rPr>
          <w:rFonts w:ascii="Times New Roman" w:hAnsi="Times New Roman"/>
          <w:bCs/>
          <w:color w:val="000066"/>
          <w:sz w:val="48"/>
          <w:szCs w:val="48"/>
          <w:lang w:val="pt-PT"/>
        </w:rPr>
        <w:t xml:space="preserve"> (</w:t>
      </w:r>
      <w:r w:rsidR="004E2D40" w:rsidRPr="008204AC">
        <w:rPr>
          <w:rFonts w:ascii="Times New Roman" w:hAnsi="Times New Roman"/>
          <w:iCs/>
          <w:color w:val="000066"/>
          <w:sz w:val="48"/>
          <w:szCs w:val="48"/>
          <w:lang w:val="pt-PT"/>
        </w:rPr>
        <w:t>BR-L1</w:t>
      </w:r>
      <w:r w:rsidR="005352CD">
        <w:rPr>
          <w:rFonts w:ascii="Times New Roman" w:hAnsi="Times New Roman"/>
          <w:iCs/>
          <w:color w:val="000066"/>
          <w:sz w:val="48"/>
          <w:szCs w:val="48"/>
          <w:lang w:val="pt-PT"/>
        </w:rPr>
        <w:t>41</w:t>
      </w:r>
      <w:r w:rsidR="00D917FC" w:rsidRPr="008204AC">
        <w:rPr>
          <w:rFonts w:ascii="Times New Roman" w:hAnsi="Times New Roman"/>
          <w:iCs/>
          <w:color w:val="000066"/>
          <w:sz w:val="48"/>
          <w:szCs w:val="48"/>
          <w:lang w:val="pt-PT"/>
        </w:rPr>
        <w:t>2</w:t>
      </w:r>
      <w:r w:rsidRPr="008204AC">
        <w:rPr>
          <w:rFonts w:ascii="Times New Roman" w:hAnsi="Times New Roman"/>
          <w:bCs/>
          <w:color w:val="000066"/>
          <w:sz w:val="48"/>
          <w:szCs w:val="48"/>
          <w:lang w:val="pt-PT"/>
        </w:rPr>
        <w:t>)</w:t>
      </w:r>
    </w:p>
    <w:p w:rsidR="00410DDF" w:rsidRPr="008204AC" w:rsidRDefault="00410DDF" w:rsidP="00410DDF">
      <w:pPr>
        <w:pStyle w:val="Title"/>
        <w:widowControl w:val="0"/>
        <w:rPr>
          <w:rFonts w:ascii="Times New Roman" w:hAnsi="Times New Roman"/>
          <w:b w:val="0"/>
          <w:color w:val="000066"/>
          <w:sz w:val="32"/>
        </w:rPr>
      </w:pPr>
    </w:p>
    <w:p w:rsidR="00D917FC" w:rsidRPr="008204AC" w:rsidRDefault="00D917FC" w:rsidP="00410DDF">
      <w:pPr>
        <w:pStyle w:val="Title"/>
        <w:widowControl w:val="0"/>
        <w:rPr>
          <w:rFonts w:ascii="Times New Roman" w:hAnsi="Times New Roman"/>
          <w:b w:val="0"/>
          <w:color w:val="000066"/>
          <w:sz w:val="32"/>
        </w:rPr>
      </w:pPr>
    </w:p>
    <w:p w:rsidR="00D917FC" w:rsidRPr="008204AC" w:rsidRDefault="00D917FC" w:rsidP="00410DDF">
      <w:pPr>
        <w:pStyle w:val="Title"/>
        <w:widowControl w:val="0"/>
        <w:rPr>
          <w:rFonts w:ascii="Times New Roman" w:hAnsi="Times New Roman"/>
          <w:b w:val="0"/>
          <w:color w:val="000066"/>
          <w:sz w:val="32"/>
        </w:rPr>
      </w:pPr>
    </w:p>
    <w:p w:rsidR="00D01FEC" w:rsidRDefault="00D01FEC" w:rsidP="00410DDF">
      <w:pPr>
        <w:pStyle w:val="Title"/>
        <w:widowControl w:val="0"/>
        <w:rPr>
          <w:rFonts w:ascii="Times New Roman" w:hAnsi="Times New Roman"/>
          <w:bCs/>
          <w:color w:val="000066"/>
          <w:sz w:val="48"/>
          <w:szCs w:val="48"/>
        </w:rPr>
      </w:pPr>
    </w:p>
    <w:p w:rsidR="00F93FC5" w:rsidRPr="008204AC" w:rsidRDefault="00F93FC5" w:rsidP="00410DDF">
      <w:pPr>
        <w:pStyle w:val="Title"/>
        <w:widowControl w:val="0"/>
        <w:rPr>
          <w:rFonts w:ascii="Times New Roman" w:hAnsi="Times New Roman"/>
          <w:bCs/>
          <w:color w:val="000066"/>
          <w:sz w:val="48"/>
          <w:szCs w:val="48"/>
        </w:rPr>
      </w:pPr>
    </w:p>
    <w:p w:rsidR="00410DDF" w:rsidRPr="008204AC" w:rsidRDefault="00410DDF" w:rsidP="00410DDF">
      <w:pPr>
        <w:pStyle w:val="Title"/>
        <w:widowControl w:val="0"/>
        <w:rPr>
          <w:rFonts w:ascii="Times New Roman" w:hAnsi="Times New Roman"/>
          <w:b w:val="0"/>
          <w:color w:val="000066"/>
          <w:sz w:val="32"/>
        </w:rPr>
      </w:pPr>
    </w:p>
    <w:p w:rsidR="003D1315" w:rsidRPr="008204AC" w:rsidRDefault="00410DDF" w:rsidP="00410DDF">
      <w:pPr>
        <w:pStyle w:val="Subtitle"/>
        <w:widowControl w:val="0"/>
        <w:rPr>
          <w:rFonts w:ascii="Times New Roman" w:hAnsi="Times New Roman" w:cs="Times New Roman"/>
          <w:color w:val="000066"/>
        </w:rPr>
      </w:pPr>
      <w:r w:rsidRPr="008204AC">
        <w:rPr>
          <w:rFonts w:ascii="Times New Roman" w:hAnsi="Times New Roman" w:cs="Times New Roman"/>
          <w:color w:val="000066"/>
        </w:rPr>
        <w:t>Relatório d</w:t>
      </w:r>
      <w:r w:rsidR="000E676C" w:rsidRPr="008204AC">
        <w:rPr>
          <w:rFonts w:ascii="Times New Roman" w:hAnsi="Times New Roman" w:cs="Times New Roman"/>
          <w:color w:val="000066"/>
        </w:rPr>
        <w:t>e</w:t>
      </w:r>
      <w:r w:rsidR="003D1315" w:rsidRPr="008204AC">
        <w:rPr>
          <w:rFonts w:ascii="Times New Roman" w:hAnsi="Times New Roman" w:cs="Times New Roman"/>
          <w:color w:val="000066"/>
        </w:rPr>
        <w:t xml:space="preserve"> Avaliação da Capacidade Institucional</w:t>
      </w:r>
    </w:p>
    <w:p w:rsidR="003D1315" w:rsidRPr="008204AC" w:rsidRDefault="003A10F2">
      <w:pPr>
        <w:jc w:val="center"/>
        <w:rPr>
          <w:b/>
          <w:bCs/>
          <w:color w:val="000066"/>
          <w:sz w:val="40"/>
        </w:rPr>
      </w:pPr>
      <w:r w:rsidRPr="008204AC">
        <w:rPr>
          <w:b/>
          <w:bCs/>
          <w:color w:val="000066"/>
          <w:sz w:val="40"/>
        </w:rPr>
        <w:t>(SECI)</w:t>
      </w:r>
    </w:p>
    <w:p w:rsidR="003D1315" w:rsidRPr="008204AC" w:rsidRDefault="003D1315">
      <w:pPr>
        <w:jc w:val="center"/>
        <w:rPr>
          <w:b/>
          <w:bCs/>
          <w:color w:val="000066"/>
          <w:sz w:val="40"/>
        </w:rPr>
      </w:pPr>
    </w:p>
    <w:p w:rsidR="003D1315" w:rsidRPr="008204AC" w:rsidRDefault="003D1315">
      <w:pPr>
        <w:jc w:val="center"/>
        <w:rPr>
          <w:b/>
          <w:bCs/>
          <w:color w:val="000066"/>
        </w:rPr>
      </w:pPr>
    </w:p>
    <w:p w:rsidR="00DB08B6" w:rsidRPr="008204AC" w:rsidRDefault="00DB08B6">
      <w:pPr>
        <w:jc w:val="center"/>
        <w:rPr>
          <w:b/>
          <w:bCs/>
          <w:color w:val="000066"/>
        </w:rPr>
      </w:pPr>
    </w:p>
    <w:p w:rsidR="006A2115" w:rsidRPr="008204AC" w:rsidRDefault="006A2115">
      <w:pPr>
        <w:jc w:val="center"/>
        <w:rPr>
          <w:b/>
          <w:bCs/>
          <w:color w:val="000066"/>
        </w:rPr>
      </w:pPr>
    </w:p>
    <w:p w:rsidR="006A2115" w:rsidRPr="008204AC" w:rsidRDefault="006A2115">
      <w:pPr>
        <w:jc w:val="center"/>
        <w:rPr>
          <w:b/>
          <w:bCs/>
          <w:color w:val="000066"/>
        </w:rPr>
      </w:pPr>
    </w:p>
    <w:p w:rsidR="00667B05" w:rsidRPr="008204AC" w:rsidRDefault="00667B05">
      <w:pPr>
        <w:jc w:val="center"/>
        <w:rPr>
          <w:b/>
          <w:bCs/>
          <w:color w:val="000066"/>
        </w:rPr>
      </w:pPr>
    </w:p>
    <w:p w:rsidR="00D917FC" w:rsidRPr="008204AC" w:rsidRDefault="00D917FC">
      <w:pPr>
        <w:jc w:val="center"/>
        <w:rPr>
          <w:b/>
          <w:bCs/>
          <w:color w:val="000066"/>
        </w:rPr>
      </w:pPr>
    </w:p>
    <w:p w:rsidR="008337DA" w:rsidRPr="008204AC" w:rsidRDefault="008337DA" w:rsidP="008337DA">
      <w:pPr>
        <w:jc w:val="center"/>
        <w:rPr>
          <w:b/>
          <w:bCs/>
          <w:color w:val="000066"/>
        </w:rPr>
      </w:pPr>
      <w:r w:rsidRPr="008204AC">
        <w:rPr>
          <w:b/>
          <w:bCs/>
          <w:color w:val="000066"/>
        </w:rPr>
        <w:t xml:space="preserve">Consultora: Vera L. </w:t>
      </w:r>
      <w:proofErr w:type="gramStart"/>
      <w:r w:rsidRPr="008204AC">
        <w:rPr>
          <w:b/>
          <w:bCs/>
          <w:color w:val="000066"/>
        </w:rPr>
        <w:t>Bazzanella</w:t>
      </w:r>
      <w:proofErr w:type="gramEnd"/>
    </w:p>
    <w:p w:rsidR="00D917FC" w:rsidRPr="008204AC" w:rsidRDefault="00D917FC">
      <w:pPr>
        <w:jc w:val="center"/>
        <w:rPr>
          <w:b/>
          <w:bCs/>
          <w:color w:val="000066"/>
        </w:rPr>
      </w:pPr>
    </w:p>
    <w:p w:rsidR="00C673AF" w:rsidRPr="008204AC" w:rsidRDefault="00AF28EF" w:rsidP="00C673AF">
      <w:pPr>
        <w:pStyle w:val="Heading6"/>
        <w:jc w:val="center"/>
        <w:rPr>
          <w:color w:val="000066"/>
          <w:szCs w:val="24"/>
          <w:lang w:val="pt-PT"/>
        </w:rPr>
      </w:pPr>
      <w:r>
        <w:rPr>
          <w:color w:val="000066"/>
          <w:szCs w:val="24"/>
          <w:lang w:val="pt-PT"/>
        </w:rPr>
        <w:t>Julho</w:t>
      </w:r>
      <w:r w:rsidR="00C673AF" w:rsidRPr="003E3544">
        <w:rPr>
          <w:color w:val="000066"/>
          <w:szCs w:val="24"/>
          <w:lang w:val="pt-PT"/>
        </w:rPr>
        <w:t>/ 20</w:t>
      </w:r>
      <w:r w:rsidR="00DB08B6" w:rsidRPr="003E3544">
        <w:rPr>
          <w:color w:val="000066"/>
          <w:szCs w:val="24"/>
          <w:lang w:val="pt-PT"/>
        </w:rPr>
        <w:t>1</w:t>
      </w:r>
      <w:r w:rsidR="003F378A" w:rsidRPr="003E3544">
        <w:rPr>
          <w:color w:val="000066"/>
          <w:szCs w:val="24"/>
          <w:lang w:val="pt-PT"/>
        </w:rPr>
        <w:t>5</w:t>
      </w:r>
    </w:p>
    <w:p w:rsidR="00321FA6" w:rsidRDefault="003D1315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</w:rPr>
      </w:pPr>
      <w:r w:rsidRPr="008204AC">
        <w:rPr>
          <w:b/>
          <w:color w:val="000066"/>
        </w:rPr>
        <w:br w:type="page"/>
      </w:r>
    </w:p>
    <w:p w:rsidR="00321FA6" w:rsidRDefault="00321FA6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</w:rPr>
      </w:pPr>
    </w:p>
    <w:p w:rsidR="00321FA6" w:rsidRDefault="00321FA6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</w:rPr>
      </w:pPr>
    </w:p>
    <w:p w:rsidR="00412BF8" w:rsidRPr="008204AC" w:rsidRDefault="00412BF8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  <w:sz w:val="28"/>
          <w:szCs w:val="28"/>
        </w:rPr>
      </w:pPr>
      <w:r w:rsidRPr="008204AC">
        <w:rPr>
          <w:b/>
          <w:color w:val="000066"/>
          <w:sz w:val="28"/>
          <w:szCs w:val="28"/>
        </w:rPr>
        <w:t>INDICE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  <w:sz w:val="28"/>
          <w:szCs w:val="28"/>
        </w:rPr>
      </w:pPr>
    </w:p>
    <w:p w:rsidR="00412BF8" w:rsidRPr="008204AC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8204AC">
        <w:rPr>
          <w:b/>
          <w:color w:val="000066"/>
        </w:rPr>
        <w:t>RESUMO EXECUTIVO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rPr>
          <w:b/>
          <w:color w:val="000066"/>
        </w:rPr>
      </w:pPr>
    </w:p>
    <w:p w:rsidR="00412BF8" w:rsidRPr="008204AC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8204AC">
        <w:rPr>
          <w:b/>
          <w:color w:val="000066"/>
        </w:rPr>
        <w:t>RELATÓRIO DE AVALIAÇÃO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A</w:t>
      </w:r>
      <w:r w:rsidRPr="008204AC">
        <w:rPr>
          <w:b/>
          <w:color w:val="000066"/>
        </w:rPr>
        <w:tab/>
        <w:t xml:space="preserve">Objetivos 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B</w:t>
      </w:r>
      <w:r w:rsidRPr="008204AC">
        <w:rPr>
          <w:b/>
          <w:color w:val="000066"/>
        </w:rPr>
        <w:tab/>
        <w:t>Escopo e Metodologia Utilizada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</w:p>
    <w:p w:rsidR="00412BF8" w:rsidRPr="008204AC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8204AC">
        <w:rPr>
          <w:b/>
          <w:color w:val="000066"/>
        </w:rPr>
        <w:t xml:space="preserve"> UNIDADE DE COORDENAÇÃO DO PROGRAMA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 w:right="-234"/>
        <w:rPr>
          <w:b/>
          <w:color w:val="000066"/>
          <w:sz w:val="22"/>
          <w:szCs w:val="22"/>
        </w:rPr>
      </w:pPr>
      <w:r w:rsidRPr="008204AC">
        <w:rPr>
          <w:b/>
          <w:color w:val="000066"/>
        </w:rPr>
        <w:t>A</w:t>
      </w:r>
      <w:r w:rsidRPr="008204AC">
        <w:rPr>
          <w:b/>
          <w:color w:val="000066"/>
        </w:rPr>
        <w:tab/>
        <w:t xml:space="preserve">Experiência na Gestão de Projetos Financiados por Organismos Internacionais </w:t>
      </w:r>
    </w:p>
    <w:p w:rsidR="00412BF8" w:rsidRPr="008204AC" w:rsidRDefault="009C3DA1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>
        <w:rPr>
          <w:b/>
          <w:color w:val="000066"/>
        </w:rPr>
        <w:t>B</w:t>
      </w:r>
      <w:r w:rsidR="00412BF8" w:rsidRPr="008204AC">
        <w:rPr>
          <w:b/>
          <w:color w:val="000066"/>
        </w:rPr>
        <w:tab/>
        <w:t xml:space="preserve">Mecanismo e Modelo de Execução </w:t>
      </w:r>
    </w:p>
    <w:p w:rsidR="00412BF8" w:rsidRPr="008204AC" w:rsidRDefault="009C3DA1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>
        <w:rPr>
          <w:b/>
          <w:color w:val="000066"/>
        </w:rPr>
        <w:t>C</w:t>
      </w:r>
      <w:r w:rsidR="00412BF8" w:rsidRPr="008204AC">
        <w:rPr>
          <w:b/>
          <w:color w:val="000066"/>
        </w:rPr>
        <w:tab/>
        <w:t>Estrutura da Unidade</w:t>
      </w:r>
      <w:r>
        <w:rPr>
          <w:b/>
          <w:color w:val="000066"/>
        </w:rPr>
        <w:t xml:space="preserve"> de Execução</w:t>
      </w:r>
      <w:r w:rsidR="00412BF8" w:rsidRPr="008204AC">
        <w:rPr>
          <w:b/>
          <w:color w:val="000066"/>
        </w:rPr>
        <w:t xml:space="preserve"> 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rPr>
          <w:b/>
          <w:color w:val="000066"/>
          <w:sz w:val="16"/>
          <w:szCs w:val="16"/>
        </w:rPr>
      </w:pPr>
    </w:p>
    <w:p w:rsidR="00412BF8" w:rsidRPr="008204AC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8204AC">
        <w:rPr>
          <w:b/>
          <w:color w:val="000066"/>
        </w:rPr>
        <w:t xml:space="preserve">  AVALIAÇÃO DA CAPACIDADE INSTITUCIONAL 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A</w:t>
      </w:r>
      <w:r w:rsidRPr="008204AC">
        <w:rPr>
          <w:b/>
          <w:color w:val="000066"/>
        </w:rPr>
        <w:tab/>
        <w:t>Conceitos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B</w:t>
      </w:r>
      <w:r w:rsidRPr="008204AC">
        <w:rPr>
          <w:b/>
          <w:color w:val="000066"/>
        </w:rPr>
        <w:tab/>
        <w:t>Sistema de Planejamento e Programação de Componentes e Atividades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C</w:t>
      </w:r>
      <w:r w:rsidRPr="008204AC">
        <w:rPr>
          <w:b/>
          <w:color w:val="000066"/>
        </w:rPr>
        <w:tab/>
        <w:t>Sistema de Organização Administrativa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D</w:t>
      </w:r>
      <w:r w:rsidRPr="008204AC">
        <w:rPr>
          <w:b/>
          <w:color w:val="000066"/>
        </w:rPr>
        <w:tab/>
        <w:t>Sistema de Administração de Pessoal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E</w:t>
      </w:r>
      <w:r w:rsidRPr="008204AC">
        <w:rPr>
          <w:b/>
          <w:color w:val="000066"/>
        </w:rPr>
        <w:tab/>
        <w:t>Sistema de Administração de Bens e Serviços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F</w:t>
      </w:r>
      <w:r w:rsidRPr="008204AC">
        <w:rPr>
          <w:b/>
          <w:color w:val="000066"/>
        </w:rPr>
        <w:tab/>
        <w:t>Sistema de Administração Financeira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G</w:t>
      </w:r>
      <w:r w:rsidRPr="008204AC">
        <w:rPr>
          <w:b/>
          <w:color w:val="000066"/>
        </w:rPr>
        <w:tab/>
        <w:t>Sistema de Controle Interno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H</w:t>
      </w:r>
      <w:r w:rsidRPr="008204AC">
        <w:rPr>
          <w:b/>
          <w:color w:val="000066"/>
        </w:rPr>
        <w:tab/>
        <w:t>Sistema de Controle Externo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  <w:sz w:val="16"/>
          <w:szCs w:val="16"/>
        </w:rPr>
      </w:pPr>
    </w:p>
    <w:p w:rsidR="00412BF8" w:rsidRPr="008204AC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color w:val="000066"/>
        </w:rPr>
      </w:pPr>
      <w:r w:rsidRPr="008204AC">
        <w:rPr>
          <w:b/>
          <w:color w:val="000066"/>
        </w:rPr>
        <w:t>CONCLUSÕES E RECOMENDAÇÕES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A</w:t>
      </w:r>
      <w:r w:rsidRPr="008204AC">
        <w:rPr>
          <w:b/>
          <w:color w:val="000066"/>
        </w:rPr>
        <w:tab/>
        <w:t xml:space="preserve">Resultados da Avaliação da Capacidade Institucional 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B</w:t>
      </w:r>
      <w:r w:rsidRPr="008204AC">
        <w:rPr>
          <w:b/>
          <w:color w:val="000066"/>
        </w:rPr>
        <w:tab/>
        <w:t>Revisões “</w:t>
      </w:r>
      <w:proofErr w:type="spellStart"/>
      <w:r w:rsidRPr="008204AC">
        <w:rPr>
          <w:b/>
          <w:i/>
          <w:color w:val="000066"/>
        </w:rPr>
        <w:t>Ex</w:t>
      </w:r>
      <w:proofErr w:type="spellEnd"/>
      <w:r w:rsidR="00C16372" w:rsidRPr="008204AC">
        <w:rPr>
          <w:b/>
          <w:i/>
          <w:color w:val="000066"/>
        </w:rPr>
        <w:t xml:space="preserve"> </w:t>
      </w:r>
      <w:r w:rsidRPr="008204AC">
        <w:rPr>
          <w:b/>
          <w:i/>
          <w:color w:val="000066"/>
        </w:rPr>
        <w:t>Post</w:t>
      </w:r>
      <w:r w:rsidRPr="008204AC">
        <w:rPr>
          <w:b/>
          <w:color w:val="000066"/>
        </w:rPr>
        <w:t>”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C</w:t>
      </w:r>
      <w:r w:rsidRPr="008204AC">
        <w:rPr>
          <w:b/>
          <w:color w:val="000066"/>
        </w:rPr>
        <w:tab/>
        <w:t xml:space="preserve">Avaliação 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8204AC">
        <w:rPr>
          <w:b/>
          <w:color w:val="000066"/>
        </w:rPr>
        <w:t>D</w:t>
      </w:r>
      <w:r w:rsidRPr="008204AC">
        <w:rPr>
          <w:b/>
          <w:color w:val="000066"/>
        </w:rPr>
        <w:tab/>
        <w:t>Validação e Execução do Plano de Fortalecimento</w:t>
      </w:r>
    </w:p>
    <w:p w:rsidR="00412BF8" w:rsidRPr="008204AC" w:rsidRDefault="00412BF8" w:rsidP="00412BF8">
      <w:pPr>
        <w:autoSpaceDE w:val="0"/>
        <w:autoSpaceDN w:val="0"/>
        <w:adjustRightInd w:val="0"/>
        <w:spacing w:line="360" w:lineRule="auto"/>
        <w:rPr>
          <w:b/>
          <w:color w:val="000066"/>
          <w:sz w:val="16"/>
          <w:szCs w:val="16"/>
        </w:rPr>
      </w:pPr>
    </w:p>
    <w:p w:rsidR="00412BF8" w:rsidRPr="008204AC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8204AC">
        <w:rPr>
          <w:b/>
          <w:color w:val="000066"/>
        </w:rPr>
        <w:t>PLANO DE FORTALECIMENTO</w:t>
      </w:r>
      <w:r w:rsidR="00F0632F" w:rsidRPr="008204AC">
        <w:rPr>
          <w:b/>
          <w:color w:val="000066"/>
        </w:rPr>
        <w:t xml:space="preserve"> </w:t>
      </w:r>
    </w:p>
    <w:p w:rsidR="003D1315" w:rsidRPr="008204AC" w:rsidRDefault="003D1315">
      <w:pPr>
        <w:rPr>
          <w:color w:val="000066"/>
        </w:rPr>
      </w:pPr>
    </w:p>
    <w:p w:rsidR="00BA2656" w:rsidRPr="008204AC" w:rsidRDefault="00BA2656" w:rsidP="006861BF">
      <w:pPr>
        <w:pStyle w:val="Header"/>
        <w:pBdr>
          <w:bottom w:val="thickThinSmallGap" w:sz="24" w:space="0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0E00E6" w:rsidRPr="008204AC" w:rsidRDefault="000E00E6" w:rsidP="009663F9">
      <w:pPr>
        <w:pStyle w:val="Header"/>
        <w:pBdr>
          <w:bottom w:val="thickThinSmallGap" w:sz="24" w:space="0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</w:rPr>
      </w:pPr>
      <w:r w:rsidRPr="008204AC">
        <w:rPr>
          <w:b/>
          <w:color w:val="000066"/>
          <w:sz w:val="26"/>
          <w:szCs w:val="26"/>
        </w:rPr>
        <w:lastRenderedPageBreak/>
        <w:t>ENTREVISTAS REALIZADAS</w:t>
      </w:r>
    </w:p>
    <w:p w:rsidR="001B5CEB" w:rsidRPr="008204AC" w:rsidRDefault="001B5CEB" w:rsidP="00BA2656">
      <w:pPr>
        <w:pStyle w:val="Header"/>
        <w:tabs>
          <w:tab w:val="clear" w:pos="4419"/>
          <w:tab w:val="clear" w:pos="8838"/>
        </w:tabs>
        <w:jc w:val="both"/>
        <w:rPr>
          <w:color w:val="000066"/>
        </w:rPr>
      </w:pPr>
    </w:p>
    <w:p w:rsidR="003F2D37" w:rsidRPr="003F2D37" w:rsidRDefault="003F2D37" w:rsidP="003F2D37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3F2D37">
        <w:rPr>
          <w:color w:val="000066"/>
        </w:rPr>
        <w:t>Érico Pina Mendonça Junior</w:t>
      </w:r>
    </w:p>
    <w:p w:rsidR="003F2D37" w:rsidRPr="003F2D37" w:rsidRDefault="003F2D37" w:rsidP="003F2D37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3F2D37">
        <w:rPr>
          <w:color w:val="000066"/>
        </w:rPr>
        <w:t>Secretário de Cultura e Turismo do Município de Salvador - SECULT</w:t>
      </w:r>
    </w:p>
    <w:p w:rsidR="003F2D37" w:rsidRPr="00CA60C1" w:rsidRDefault="003F2D37" w:rsidP="003F2D37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CA1E48" w:rsidRPr="003F2D37" w:rsidRDefault="00C455C9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3F2D37">
        <w:rPr>
          <w:color w:val="000066"/>
        </w:rPr>
        <w:t xml:space="preserve">Guilherme </w:t>
      </w:r>
      <w:proofErr w:type="spellStart"/>
      <w:r w:rsidRPr="003F2D37">
        <w:rPr>
          <w:color w:val="000066"/>
        </w:rPr>
        <w:t>Bellintani</w:t>
      </w:r>
      <w:proofErr w:type="spellEnd"/>
    </w:p>
    <w:p w:rsidR="00CA1E48" w:rsidRPr="003F2D37" w:rsidRDefault="003F2D37" w:rsidP="00CA1E48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3F2D37">
        <w:rPr>
          <w:color w:val="000066"/>
        </w:rPr>
        <w:t xml:space="preserve">Secretário de Desenvolvimento, Trabalho e Emprego do Município de Salvador – </w:t>
      </w:r>
      <w:r w:rsidR="00422563">
        <w:rPr>
          <w:color w:val="000066"/>
        </w:rPr>
        <w:t xml:space="preserve">atual </w:t>
      </w:r>
      <w:proofErr w:type="gramStart"/>
      <w:r w:rsidRPr="003F2D37">
        <w:rPr>
          <w:color w:val="000066"/>
        </w:rPr>
        <w:t>SEDES</w:t>
      </w:r>
      <w:proofErr w:type="gramEnd"/>
      <w:r w:rsidRPr="003F2D37">
        <w:rPr>
          <w:color w:val="000066"/>
        </w:rPr>
        <w:t xml:space="preserve"> </w:t>
      </w:r>
      <w:r w:rsidRPr="003F2D37">
        <w:rPr>
          <w:b/>
          <w:color w:val="000066"/>
        </w:rPr>
        <w:t xml:space="preserve">                                     </w:t>
      </w:r>
    </w:p>
    <w:p w:rsidR="003F2D37" w:rsidRPr="00CA60C1" w:rsidRDefault="003F2D37" w:rsidP="00CA1E48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560C16" w:rsidRPr="003F2D37" w:rsidRDefault="009F4B9C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3F2D37">
        <w:rPr>
          <w:color w:val="000066"/>
        </w:rPr>
        <w:t>Eduardo Merlin</w:t>
      </w:r>
    </w:p>
    <w:p w:rsidR="00560C16" w:rsidRPr="003F2D37" w:rsidRDefault="008754AB" w:rsidP="00560C16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3F2D37">
        <w:rPr>
          <w:color w:val="000066"/>
        </w:rPr>
        <w:t>Subsecretário</w:t>
      </w:r>
      <w:r w:rsidR="009F4B9C" w:rsidRPr="003F2D37">
        <w:rPr>
          <w:color w:val="000066"/>
        </w:rPr>
        <w:t xml:space="preserve"> de </w:t>
      </w:r>
      <w:r w:rsidR="003F2D37" w:rsidRPr="003F2D37">
        <w:rPr>
          <w:color w:val="000066"/>
        </w:rPr>
        <w:t>Cultura e Turismo do Município de Salvador - SECULT</w:t>
      </w:r>
    </w:p>
    <w:p w:rsidR="00632E79" w:rsidRDefault="00632E79" w:rsidP="00632E79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632E79" w:rsidRPr="006058E3" w:rsidRDefault="00632E79" w:rsidP="00632E79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6058E3">
        <w:rPr>
          <w:color w:val="000066"/>
        </w:rPr>
        <w:t>Cristian</w:t>
      </w:r>
      <w:r w:rsidR="006058E3" w:rsidRPr="006058E3">
        <w:rPr>
          <w:color w:val="000066"/>
        </w:rPr>
        <w:t xml:space="preserve"> Cardoso de Souza</w:t>
      </w:r>
    </w:p>
    <w:p w:rsidR="00632E79" w:rsidRPr="00567A32" w:rsidRDefault="006058E3" w:rsidP="00A55D0C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6058E3">
        <w:rPr>
          <w:color w:val="000066"/>
        </w:rPr>
        <w:t>Coordenador da UCP/SECULT</w:t>
      </w:r>
    </w:p>
    <w:p w:rsidR="009F4B9C" w:rsidRPr="00567A32" w:rsidRDefault="009F4B9C" w:rsidP="00A55D0C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3749A" w:rsidRPr="00567A32" w:rsidRDefault="000E00E6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ab/>
      </w:r>
      <w:r w:rsidR="0093749A" w:rsidRPr="00567A32">
        <w:rPr>
          <w:color w:val="000066"/>
        </w:rPr>
        <w:t xml:space="preserve">Milena Torreão Ferreira </w:t>
      </w:r>
    </w:p>
    <w:p w:rsidR="00274A9D" w:rsidRPr="00567A32" w:rsidRDefault="00BE783B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BE783B">
        <w:rPr>
          <w:color w:val="000066"/>
        </w:rPr>
        <w:t>Gerente de Projetos e Obras</w:t>
      </w:r>
      <w:r w:rsidR="0093749A" w:rsidRPr="00BE783B">
        <w:rPr>
          <w:color w:val="000066"/>
        </w:rPr>
        <w:t xml:space="preserve"> da UCP/SE</w:t>
      </w:r>
      <w:r w:rsidRPr="00BE783B">
        <w:rPr>
          <w:color w:val="000066"/>
        </w:rPr>
        <w:t>CULT</w:t>
      </w:r>
    </w:p>
    <w:p w:rsidR="00A55D0C" w:rsidRPr="00567A32" w:rsidRDefault="00A55D0C" w:rsidP="00955A2A">
      <w:pPr>
        <w:pStyle w:val="Header"/>
        <w:tabs>
          <w:tab w:val="clear" w:pos="4419"/>
          <w:tab w:val="clear" w:pos="8838"/>
        </w:tabs>
        <w:ind w:left="709"/>
        <w:jc w:val="both"/>
        <w:rPr>
          <w:color w:val="000066"/>
        </w:rPr>
      </w:pPr>
    </w:p>
    <w:p w:rsidR="00103DBA" w:rsidRPr="00103DBA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proofErr w:type="spellStart"/>
      <w:r w:rsidRPr="00103DBA">
        <w:rPr>
          <w:color w:val="000066"/>
        </w:rPr>
        <w:t>Leolina</w:t>
      </w:r>
      <w:proofErr w:type="spellEnd"/>
      <w:r w:rsidRPr="00103DBA">
        <w:rPr>
          <w:color w:val="000066"/>
        </w:rPr>
        <w:t xml:space="preserve"> Andrade </w:t>
      </w:r>
    </w:p>
    <w:p w:rsidR="00274A9D" w:rsidRPr="00632E79" w:rsidRDefault="0093749A" w:rsidP="00103DB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  <w:r w:rsidRPr="00103DBA">
        <w:rPr>
          <w:color w:val="000066"/>
        </w:rPr>
        <w:t>Gerente Administrativo-Financeira da UCP/SE</w:t>
      </w:r>
      <w:r w:rsidR="00103DBA" w:rsidRPr="00103DBA">
        <w:rPr>
          <w:color w:val="000066"/>
        </w:rPr>
        <w:t>CULT</w:t>
      </w:r>
    </w:p>
    <w:p w:rsidR="00A55D0C" w:rsidRPr="00567A32" w:rsidRDefault="00A55D0C" w:rsidP="00274A9D">
      <w:pPr>
        <w:pStyle w:val="Header"/>
        <w:tabs>
          <w:tab w:val="clear" w:pos="4419"/>
          <w:tab w:val="clear" w:pos="8838"/>
        </w:tabs>
        <w:ind w:left="709"/>
        <w:jc w:val="both"/>
        <w:rPr>
          <w:color w:val="000066"/>
        </w:rPr>
      </w:pPr>
    </w:p>
    <w:p w:rsidR="0093749A" w:rsidRPr="00567A32" w:rsidRDefault="0093749A" w:rsidP="0093749A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Diogo Guanabara</w:t>
      </w:r>
    </w:p>
    <w:p w:rsidR="00BA2656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103DBA">
        <w:rPr>
          <w:color w:val="000066"/>
        </w:rPr>
        <w:t>Gerente de Aquisições, Contratos e Convênios da UCP/</w:t>
      </w:r>
      <w:proofErr w:type="gramStart"/>
      <w:r w:rsidRPr="00103DBA">
        <w:rPr>
          <w:color w:val="000066"/>
        </w:rPr>
        <w:t>SE</w:t>
      </w:r>
      <w:r w:rsidR="00103DBA" w:rsidRPr="00103DBA">
        <w:rPr>
          <w:color w:val="000066"/>
        </w:rPr>
        <w:t>CULT</w:t>
      </w:r>
      <w:proofErr w:type="gramEnd"/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3749A" w:rsidRPr="00567A32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 xml:space="preserve">Luiz Carreira </w:t>
      </w:r>
    </w:p>
    <w:p w:rsidR="001A2E4D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Chefe da Casa Civil</w:t>
      </w:r>
    </w:p>
    <w:p w:rsidR="001A2E4D" w:rsidRPr="00567A32" w:rsidRDefault="001A2E4D" w:rsidP="001A2E4D">
      <w:pPr>
        <w:pStyle w:val="Header"/>
        <w:tabs>
          <w:tab w:val="clear" w:pos="4419"/>
          <w:tab w:val="clear" w:pos="8838"/>
        </w:tabs>
        <w:ind w:firstLine="708"/>
        <w:jc w:val="both"/>
        <w:rPr>
          <w:color w:val="000066"/>
        </w:rPr>
      </w:pPr>
    </w:p>
    <w:p w:rsidR="0093749A" w:rsidRPr="00567A32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Ana Benvinda Teixeira Lage</w:t>
      </w:r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Diretora-Geral de Captação de Recursos da Casa Civil</w:t>
      </w:r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3749A" w:rsidRPr="00567A32" w:rsidRDefault="0093749A" w:rsidP="0093749A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Rodrigo Soares</w:t>
      </w:r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Diretor da Unidade de Entrega da Casa Civil</w:t>
      </w:r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3749A" w:rsidRPr="00567A32" w:rsidRDefault="0093749A" w:rsidP="0093749A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Marcelo Rodrigues Vieira</w:t>
      </w:r>
    </w:p>
    <w:p w:rsidR="001A2E4D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Assessor de Captação de Recursos da Casa Civil </w:t>
      </w:r>
    </w:p>
    <w:p w:rsidR="00865AB0" w:rsidRPr="00567A32" w:rsidRDefault="00865AB0" w:rsidP="006442E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3749A" w:rsidRPr="00567A32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João Eduardo de Sousa Leal</w:t>
      </w:r>
    </w:p>
    <w:p w:rsidR="00567A32" w:rsidRPr="00567A32" w:rsidRDefault="0093749A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Diretor-Geral de Planejamento Estratégico</w:t>
      </w:r>
      <w:r w:rsidR="00A71DB4" w:rsidRPr="00567A32">
        <w:rPr>
          <w:color w:val="000066"/>
        </w:rPr>
        <w:t xml:space="preserve"> Assessor de Captação de Recursos da Casa Civil </w:t>
      </w:r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 </w:t>
      </w:r>
    </w:p>
    <w:p w:rsidR="0093749A" w:rsidRPr="00567A32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Celso Tavares Ferreira</w:t>
      </w:r>
    </w:p>
    <w:p w:rsidR="00A71DB4" w:rsidRPr="00567A32" w:rsidRDefault="0093749A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Diretor-Geral de Planejamento Estratégico</w:t>
      </w:r>
      <w:r w:rsidR="00A71DB4" w:rsidRPr="00567A32">
        <w:rPr>
          <w:color w:val="000066"/>
        </w:rPr>
        <w:t xml:space="preserve"> Assessor de Captação de Recursos da Casa Civil </w:t>
      </w:r>
    </w:p>
    <w:p w:rsidR="0093749A" w:rsidRPr="00567A32" w:rsidRDefault="0093749A" w:rsidP="0093749A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 </w:t>
      </w:r>
    </w:p>
    <w:p w:rsidR="0093749A" w:rsidRPr="00567A32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José George Santana da Hora Junior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Assessor da Casa Civil </w:t>
      </w:r>
    </w:p>
    <w:p w:rsidR="0093749A" w:rsidRPr="00567A32" w:rsidRDefault="0093749A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3749A" w:rsidRPr="00567A32" w:rsidRDefault="0093749A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 xml:space="preserve">Moysés de Oliveira Junior, </w:t>
      </w:r>
    </w:p>
    <w:p w:rsidR="00A71DB4" w:rsidRPr="00567A32" w:rsidRDefault="0093749A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Chefe de Gabinete</w:t>
      </w:r>
      <w:r w:rsidR="00A71DB4" w:rsidRPr="00567A32">
        <w:rPr>
          <w:color w:val="000066"/>
        </w:rPr>
        <w:t xml:space="preserve"> da Casa Civil </w:t>
      </w:r>
    </w:p>
    <w:p w:rsidR="00A71DB4" w:rsidRPr="00567A32" w:rsidRDefault="00A71DB4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lastRenderedPageBreak/>
        <w:t xml:space="preserve">Alexandre </w:t>
      </w:r>
      <w:proofErr w:type="spellStart"/>
      <w:r w:rsidRPr="00567A32">
        <w:rPr>
          <w:color w:val="000066"/>
        </w:rPr>
        <w:t>Tocchetto</w:t>
      </w:r>
      <w:proofErr w:type="spellEnd"/>
      <w:r w:rsidRPr="00567A32">
        <w:rPr>
          <w:color w:val="000066"/>
        </w:rPr>
        <w:t xml:space="preserve"> </w:t>
      </w:r>
      <w:proofErr w:type="spellStart"/>
      <w:r w:rsidRPr="00567A32">
        <w:rPr>
          <w:color w:val="000066"/>
        </w:rPr>
        <w:t>Pauperio</w:t>
      </w:r>
      <w:proofErr w:type="spellEnd"/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Secretário da Secretaria de Gestão (SEMGE)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proofErr w:type="spellStart"/>
      <w:r w:rsidRPr="00567A32">
        <w:rPr>
          <w:color w:val="000066"/>
        </w:rPr>
        <w:t>Phedro</w:t>
      </w:r>
      <w:proofErr w:type="spellEnd"/>
      <w:r w:rsidRPr="00567A32">
        <w:rPr>
          <w:color w:val="000066"/>
        </w:rPr>
        <w:t xml:space="preserve"> Pimentel dos </w:t>
      </w:r>
      <w:proofErr w:type="gramStart"/>
      <w:r w:rsidRPr="00567A32">
        <w:rPr>
          <w:color w:val="000066"/>
        </w:rPr>
        <w:t>Santos Neto</w:t>
      </w:r>
      <w:proofErr w:type="gramEnd"/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Subsecretário </w:t>
      </w:r>
      <w:r w:rsidR="00567A32" w:rsidRPr="00567A32">
        <w:rPr>
          <w:color w:val="000066"/>
        </w:rPr>
        <w:t>da</w:t>
      </w:r>
      <w:r w:rsidRPr="00567A32">
        <w:rPr>
          <w:color w:val="000066"/>
        </w:rPr>
        <w:t xml:space="preserve"> Secretaria de Gestão (SEMGE)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Ana Nery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Diretora </w:t>
      </w:r>
      <w:r w:rsidR="00567A32" w:rsidRPr="00567A32">
        <w:rPr>
          <w:color w:val="000066"/>
        </w:rPr>
        <w:t>-</w:t>
      </w:r>
      <w:r w:rsidRPr="00567A32">
        <w:rPr>
          <w:color w:val="000066"/>
        </w:rPr>
        <w:t xml:space="preserve"> Secretaria de Gestão (SEMGE)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 </w:t>
      </w:r>
    </w:p>
    <w:p w:rsidR="00A71DB4" w:rsidRPr="00567A32" w:rsidRDefault="00A71DB4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Raimunda Maria Brito de Queiroz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Diretora-Geral </w:t>
      </w:r>
      <w:r w:rsidR="00567A32" w:rsidRPr="00567A32">
        <w:rPr>
          <w:color w:val="000066"/>
        </w:rPr>
        <w:t>-</w:t>
      </w:r>
      <w:r w:rsidRPr="00567A32">
        <w:rPr>
          <w:color w:val="000066"/>
        </w:rPr>
        <w:t xml:space="preserve"> Secretaria de Gestão (SEMGE)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8D553D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Josias França Filho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Diretor-Geral de Gestão de Pessoas </w:t>
      </w:r>
      <w:r w:rsidR="00567A32" w:rsidRPr="00567A32">
        <w:rPr>
          <w:color w:val="000066"/>
        </w:rPr>
        <w:t>-</w:t>
      </w:r>
      <w:r w:rsidRPr="00567A32">
        <w:rPr>
          <w:color w:val="000066"/>
        </w:rPr>
        <w:t xml:space="preserve"> Secretaria de Gestão (SEMGE)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proofErr w:type="spellStart"/>
      <w:r w:rsidRPr="00567A32">
        <w:rPr>
          <w:color w:val="000066"/>
        </w:rPr>
        <w:t>Kaio</w:t>
      </w:r>
      <w:proofErr w:type="spellEnd"/>
      <w:r w:rsidRPr="00567A32">
        <w:rPr>
          <w:color w:val="000066"/>
        </w:rPr>
        <w:t xml:space="preserve"> Leal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Diretor-Geral de Logística e Patrimônio </w:t>
      </w:r>
      <w:r w:rsidR="00567A32" w:rsidRPr="00567A32">
        <w:rPr>
          <w:color w:val="000066"/>
        </w:rPr>
        <w:t>-</w:t>
      </w:r>
      <w:r w:rsidRPr="00567A32">
        <w:rPr>
          <w:color w:val="000066"/>
        </w:rPr>
        <w:t xml:space="preserve"> Secretaria de Gestão (SEMGE)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 xml:space="preserve">Antonio Ricardo Góis Pereira 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Diretor-Geral do Tesouro Municipal - Secretaria Municipal da Fazenda (SEFAZ)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proofErr w:type="spellStart"/>
      <w:r w:rsidRPr="00567A32">
        <w:rPr>
          <w:color w:val="000066"/>
        </w:rPr>
        <w:t>Nolair</w:t>
      </w:r>
      <w:proofErr w:type="spellEnd"/>
      <w:r w:rsidRPr="00567A32">
        <w:rPr>
          <w:color w:val="000066"/>
        </w:rPr>
        <w:t xml:space="preserve"> Dias dos Santos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proofErr w:type="gramStart"/>
      <w:r w:rsidRPr="00567A32">
        <w:rPr>
          <w:color w:val="000066"/>
        </w:rPr>
        <w:t>Assessora Chefe</w:t>
      </w:r>
      <w:proofErr w:type="gramEnd"/>
      <w:r w:rsidRPr="00567A32">
        <w:rPr>
          <w:color w:val="000066"/>
        </w:rPr>
        <w:t xml:space="preserve"> de Planejamento e Modernização </w:t>
      </w:r>
      <w:r w:rsidR="00567A32" w:rsidRPr="00567A32">
        <w:rPr>
          <w:color w:val="000066"/>
        </w:rPr>
        <w:t xml:space="preserve">- </w:t>
      </w:r>
      <w:r w:rsidRPr="00567A32">
        <w:rPr>
          <w:color w:val="000066"/>
        </w:rPr>
        <w:t>Secretaria Municipal da Fazenda (SEFAZ)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Henrique Lavigne Ferreira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Coordenador - Secretaria Municipal da Fazenda (SEFAZ)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Celso Tadeu de Azevedo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Controlador-Geral </w:t>
      </w:r>
      <w:r w:rsidR="00567A32" w:rsidRPr="00567A32">
        <w:rPr>
          <w:color w:val="000066"/>
        </w:rPr>
        <w:t>-</w:t>
      </w:r>
      <w:r w:rsidRPr="00567A32">
        <w:rPr>
          <w:color w:val="000066"/>
        </w:rPr>
        <w:t xml:space="preserve"> Controladoria Geral do Município (CGM)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Maria Rita Garrido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Coordenadora de Auditoria</w:t>
      </w:r>
      <w:r w:rsidR="00567A32" w:rsidRPr="00567A32">
        <w:rPr>
          <w:color w:val="000066"/>
        </w:rPr>
        <w:t xml:space="preserve"> - Controladoria Geral do Município (CGM)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Ana Carolina Lins de Castro</w:t>
      </w:r>
    </w:p>
    <w:p w:rsidR="00567A32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Coordenadora de Controle Interno e de Informações Gerenciais</w:t>
      </w:r>
      <w:r w:rsidR="00567A32" w:rsidRPr="00567A32">
        <w:rPr>
          <w:color w:val="000066"/>
        </w:rPr>
        <w:t xml:space="preserve"> - Controladoria Geral do Município (CGM)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 </w:t>
      </w: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proofErr w:type="spellStart"/>
      <w:r w:rsidRPr="00567A32">
        <w:rPr>
          <w:color w:val="000066"/>
        </w:rPr>
        <w:t>Allysson</w:t>
      </w:r>
      <w:proofErr w:type="spellEnd"/>
      <w:r w:rsidRPr="00567A32">
        <w:rPr>
          <w:color w:val="000066"/>
        </w:rPr>
        <w:t xml:space="preserve"> Vieira 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>Chefe do Setor de Auditoria</w:t>
      </w:r>
      <w:r w:rsidR="00567A32" w:rsidRPr="00567A32">
        <w:rPr>
          <w:color w:val="000066"/>
        </w:rPr>
        <w:t xml:space="preserve"> - Controladoria Geral do Município (CGM)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>Fabiana Duarte Almeida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Subprocuradora </w:t>
      </w:r>
      <w:r w:rsidR="00567A32" w:rsidRPr="00567A32">
        <w:rPr>
          <w:color w:val="000066"/>
        </w:rPr>
        <w:t>-</w:t>
      </w:r>
      <w:r w:rsidRPr="00567A32">
        <w:rPr>
          <w:color w:val="000066"/>
        </w:rPr>
        <w:t xml:space="preserve"> Procuradoria Geral do Município (PGM) </w:t>
      </w:r>
    </w:p>
    <w:p w:rsidR="00A71DB4" w:rsidRPr="00567A32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71DB4" w:rsidRPr="00567A32" w:rsidRDefault="00A71DB4" w:rsidP="00A71DB4">
      <w:pPr>
        <w:pStyle w:val="Header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67A32">
        <w:rPr>
          <w:color w:val="000066"/>
        </w:rPr>
        <w:t xml:space="preserve">Luciana </w:t>
      </w:r>
      <w:proofErr w:type="spellStart"/>
      <w:r w:rsidRPr="00567A32">
        <w:rPr>
          <w:color w:val="000066"/>
        </w:rPr>
        <w:t>Harth</w:t>
      </w:r>
      <w:proofErr w:type="spellEnd"/>
      <w:r w:rsidRPr="00567A32">
        <w:rPr>
          <w:color w:val="000066"/>
        </w:rPr>
        <w:t xml:space="preserve"> </w:t>
      </w:r>
      <w:proofErr w:type="spellStart"/>
      <w:r w:rsidRPr="00567A32">
        <w:rPr>
          <w:color w:val="000066"/>
        </w:rPr>
        <w:t>Balazeiro</w:t>
      </w:r>
      <w:proofErr w:type="spellEnd"/>
    </w:p>
    <w:p w:rsidR="00A71DB4" w:rsidRDefault="00A71DB4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67A32">
        <w:rPr>
          <w:color w:val="000066"/>
        </w:rPr>
        <w:t xml:space="preserve">Coordenadora das Representações </w:t>
      </w:r>
      <w:r w:rsidR="009964A8" w:rsidRPr="00567A32">
        <w:rPr>
          <w:color w:val="000066"/>
        </w:rPr>
        <w:t>- Procuradoria Geral do Município (PGM)</w:t>
      </w:r>
    </w:p>
    <w:p w:rsidR="00C44293" w:rsidRDefault="00C44293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C44293" w:rsidRDefault="00C44293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C44293" w:rsidRPr="00567A32" w:rsidRDefault="00C44293" w:rsidP="00A71DB4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0001D" w:rsidRPr="008204AC" w:rsidRDefault="0090001D" w:rsidP="0090001D">
      <w:pPr>
        <w:pStyle w:val="Header"/>
        <w:tabs>
          <w:tab w:val="clear" w:pos="4419"/>
          <w:tab w:val="clear" w:pos="8838"/>
        </w:tabs>
        <w:jc w:val="both"/>
        <w:rPr>
          <w:color w:val="000066"/>
          <w:highlight w:val="yellow"/>
        </w:rPr>
      </w:pPr>
    </w:p>
    <w:p w:rsidR="009663F9" w:rsidRPr="008204AC" w:rsidRDefault="009663F9" w:rsidP="009663F9">
      <w:pPr>
        <w:pStyle w:val="Header"/>
        <w:pBdr>
          <w:bottom w:val="thickThinSmallGap" w:sz="24" w:space="0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</w:rPr>
      </w:pPr>
      <w:r w:rsidRPr="008204AC">
        <w:rPr>
          <w:b/>
          <w:color w:val="000066"/>
          <w:sz w:val="26"/>
          <w:szCs w:val="26"/>
        </w:rPr>
        <w:lastRenderedPageBreak/>
        <w:t>NOMENCLATURAS UTILIZADAS</w:t>
      </w:r>
    </w:p>
    <w:p w:rsidR="009663F9" w:rsidRPr="008204AC" w:rsidRDefault="0085770D" w:rsidP="00303065">
      <w:pPr>
        <w:pStyle w:val="Header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8204AC">
        <w:rPr>
          <w:color w:val="000066"/>
        </w:rPr>
        <w:t xml:space="preserve"> </w:t>
      </w:r>
    </w:p>
    <w:p w:rsidR="006B27BD" w:rsidRPr="008204AC" w:rsidRDefault="003D1315" w:rsidP="0088355E">
      <w:pPr>
        <w:spacing w:after="240"/>
        <w:jc w:val="both"/>
        <w:rPr>
          <w:b/>
          <w:color w:val="000066"/>
          <w:u w:val="single"/>
        </w:rPr>
      </w:pPr>
      <w:r w:rsidRPr="008204AC">
        <w:rPr>
          <w:b/>
          <w:color w:val="000066"/>
          <w:u w:val="single"/>
        </w:rPr>
        <w:t>Entidades</w:t>
      </w:r>
    </w:p>
    <w:p w:rsidR="00935F8E" w:rsidRPr="00974895" w:rsidRDefault="00935F8E" w:rsidP="00935F8E">
      <w:pPr>
        <w:spacing w:line="360" w:lineRule="auto"/>
        <w:ind w:left="2126" w:hanging="2126"/>
        <w:jc w:val="both"/>
        <w:rPr>
          <w:b/>
          <w:color w:val="000066"/>
        </w:rPr>
      </w:pP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color w:val="000066"/>
        </w:rPr>
        <w:t>BID</w:t>
      </w:r>
      <w:r w:rsidRPr="00FC2798">
        <w:rPr>
          <w:color w:val="000066"/>
        </w:rPr>
        <w:tab/>
        <w:t>Banco Interamericano de Desenvolvimento</w:t>
      </w:r>
    </w:p>
    <w:p w:rsidR="00AD6694" w:rsidRPr="00AD6694" w:rsidRDefault="00AD6694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>
        <w:rPr>
          <w:b/>
          <w:color w:val="000066"/>
        </w:rPr>
        <w:t xml:space="preserve">CASA CIVIL           </w:t>
      </w:r>
      <w:r w:rsidRPr="00AD6694">
        <w:rPr>
          <w:color w:val="000066"/>
        </w:rPr>
        <w:t>Gabinete da Casa Civil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color w:val="000066"/>
        </w:rPr>
        <w:t>CGM</w:t>
      </w:r>
      <w:r w:rsidRPr="00FC2798">
        <w:rPr>
          <w:b/>
          <w:color w:val="000066"/>
        </w:rPr>
        <w:tab/>
      </w:r>
      <w:r w:rsidRPr="00FC2798">
        <w:rPr>
          <w:color w:val="000066"/>
        </w:rPr>
        <w:t>Controladoria Geral do Município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>
        <w:rPr>
          <w:b/>
          <w:color w:val="000066"/>
        </w:rPr>
        <w:t xml:space="preserve">COGEL                     </w:t>
      </w:r>
      <w:r w:rsidRPr="00EE6ACA">
        <w:rPr>
          <w:color w:val="000066"/>
        </w:rPr>
        <w:t>Companhia de Governança Eletrônica de Salvador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Cs/>
          <w:iCs/>
          <w:color w:val="000066"/>
        </w:rPr>
      </w:pPr>
      <w:r w:rsidRPr="00FC2798">
        <w:rPr>
          <w:b/>
          <w:bCs/>
          <w:iCs/>
          <w:color w:val="000066"/>
        </w:rPr>
        <w:t>COFIEX</w:t>
      </w:r>
      <w:r w:rsidRPr="00FC2798">
        <w:rPr>
          <w:bCs/>
          <w:iCs/>
          <w:color w:val="000066"/>
        </w:rPr>
        <w:tab/>
        <w:t>Comissão de Financiamentos Externos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color w:val="000066"/>
        </w:rPr>
        <w:t xml:space="preserve">COMTUR                 </w:t>
      </w:r>
      <w:r w:rsidRPr="00FC2798">
        <w:rPr>
          <w:color w:val="000066"/>
        </w:rPr>
        <w:t>Conselho Municipal do Turismo</w:t>
      </w:r>
    </w:p>
    <w:p w:rsidR="00AD6694" w:rsidRDefault="00AD6694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>
        <w:rPr>
          <w:b/>
          <w:color w:val="000066"/>
        </w:rPr>
        <w:t xml:space="preserve">CONSULT                </w:t>
      </w:r>
      <w:r w:rsidRPr="00AD6694">
        <w:rPr>
          <w:color w:val="000066"/>
        </w:rPr>
        <w:t>Conselho Consultivo do PRODETUR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 w:rsidRPr="00FC2798">
        <w:rPr>
          <w:b/>
          <w:color w:val="000066"/>
        </w:rPr>
        <w:t>FGM</w:t>
      </w:r>
      <w:r w:rsidRPr="009F3384">
        <w:rPr>
          <w:color w:val="000066"/>
        </w:rPr>
        <w:t xml:space="preserve"> </w:t>
      </w:r>
      <w:r>
        <w:rPr>
          <w:color w:val="000066"/>
        </w:rPr>
        <w:t xml:space="preserve">                         </w:t>
      </w:r>
      <w:r w:rsidRPr="00FC2798">
        <w:rPr>
          <w:color w:val="000066"/>
        </w:rPr>
        <w:t>Fundação Gregório de Matos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 w:rsidRPr="00FC2798">
        <w:rPr>
          <w:b/>
          <w:color w:val="000066"/>
        </w:rPr>
        <w:t>FMLF</w:t>
      </w:r>
      <w:r w:rsidRPr="00FC2798">
        <w:rPr>
          <w:b/>
          <w:color w:val="000066"/>
        </w:rPr>
        <w:tab/>
      </w:r>
      <w:r w:rsidRPr="00FC2798">
        <w:rPr>
          <w:color w:val="000066"/>
        </w:rPr>
        <w:t>Fundação Mário Leal Ferreira</w:t>
      </w:r>
      <w:r w:rsidRPr="00FC2798">
        <w:rPr>
          <w:b/>
          <w:color w:val="000066"/>
        </w:rPr>
        <w:tab/>
        <w:t xml:space="preserve"> </w:t>
      </w:r>
    </w:p>
    <w:p w:rsidR="00935F8E" w:rsidRPr="00E32921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>
        <w:rPr>
          <w:b/>
          <w:color w:val="000066"/>
        </w:rPr>
        <w:t xml:space="preserve">LIMPURB                </w:t>
      </w:r>
      <w:r>
        <w:rPr>
          <w:color w:val="000066"/>
        </w:rPr>
        <w:t xml:space="preserve"> Empresa de Limpeza Urbana de Salvador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color w:val="000066"/>
        </w:rPr>
        <w:t>PGM</w:t>
      </w:r>
      <w:r>
        <w:rPr>
          <w:b/>
          <w:color w:val="000066"/>
        </w:rPr>
        <w:t>S</w:t>
      </w:r>
      <w:r w:rsidRPr="00FC2798">
        <w:rPr>
          <w:b/>
          <w:color w:val="000066"/>
        </w:rPr>
        <w:tab/>
      </w:r>
      <w:r w:rsidRPr="00FC2798">
        <w:rPr>
          <w:color w:val="000066"/>
        </w:rPr>
        <w:t>Procuradoria Geral do Município</w:t>
      </w:r>
      <w:r>
        <w:rPr>
          <w:color w:val="000066"/>
        </w:rPr>
        <w:t xml:space="preserve"> de Salvador</w:t>
      </w:r>
      <w:r w:rsidRPr="00FC2798">
        <w:rPr>
          <w:color w:val="000066"/>
        </w:rPr>
        <w:t xml:space="preserve"> 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bCs/>
          <w:color w:val="000066"/>
        </w:rPr>
      </w:pPr>
      <w:r w:rsidRPr="00EB5811">
        <w:rPr>
          <w:b/>
          <w:color w:val="000066"/>
        </w:rPr>
        <w:t>SALTUR</w:t>
      </w:r>
      <w:r w:rsidRPr="00EB5811">
        <w:rPr>
          <w:b/>
          <w:color w:val="000066"/>
        </w:rPr>
        <w:tab/>
        <w:t xml:space="preserve"> </w:t>
      </w:r>
      <w:r w:rsidRPr="00EB5811">
        <w:rPr>
          <w:color w:val="000066"/>
        </w:rPr>
        <w:t>Empresa Salvador Turismo</w:t>
      </w:r>
      <w:r w:rsidRPr="00FC2798">
        <w:rPr>
          <w:b/>
          <w:bCs/>
          <w:color w:val="000066"/>
        </w:rPr>
        <w:t xml:space="preserve">       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bCs/>
          <w:color w:val="000066"/>
        </w:rPr>
      </w:pPr>
      <w:r>
        <w:rPr>
          <w:b/>
          <w:color w:val="000066"/>
        </w:rPr>
        <w:t xml:space="preserve">SECIS                         </w:t>
      </w:r>
      <w:r w:rsidRPr="00255E5B">
        <w:rPr>
          <w:color w:val="000066"/>
        </w:rPr>
        <w:t>Secretaria Municipal da Cidade Sustentável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bCs/>
          <w:color w:val="000066"/>
        </w:rPr>
      </w:pPr>
      <w:r>
        <w:rPr>
          <w:b/>
          <w:color w:val="000066"/>
        </w:rPr>
        <w:t xml:space="preserve">SECULT                   </w:t>
      </w:r>
      <w:r w:rsidRPr="00FC2798">
        <w:rPr>
          <w:b/>
          <w:bCs/>
          <w:color w:val="000066"/>
        </w:rPr>
        <w:t xml:space="preserve"> </w:t>
      </w:r>
      <w:r w:rsidRPr="00255E5B">
        <w:rPr>
          <w:color w:val="000066"/>
        </w:rPr>
        <w:t>Secretaria Municipal</w:t>
      </w:r>
      <w:r>
        <w:rPr>
          <w:color w:val="000066"/>
        </w:rPr>
        <w:t xml:space="preserve"> de Cultura e Turismo</w:t>
      </w:r>
      <w:r w:rsidRPr="00FC2798">
        <w:rPr>
          <w:b/>
          <w:bCs/>
          <w:color w:val="000066"/>
        </w:rPr>
        <w:t xml:space="preserve">       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675E2E">
        <w:rPr>
          <w:b/>
          <w:color w:val="000066"/>
        </w:rPr>
        <w:t>SEDES</w:t>
      </w:r>
      <w:r w:rsidRPr="00675E2E">
        <w:rPr>
          <w:b/>
          <w:bCs/>
          <w:color w:val="000066"/>
        </w:rPr>
        <w:t xml:space="preserve">                       </w:t>
      </w:r>
      <w:r w:rsidRPr="00675E2E">
        <w:rPr>
          <w:color w:val="000066"/>
        </w:rPr>
        <w:t xml:space="preserve">Secretaria de Desenvolvimento, Turismo e Cultura de </w:t>
      </w:r>
      <w:proofErr w:type="gramStart"/>
      <w:r w:rsidRPr="00675E2E">
        <w:rPr>
          <w:color w:val="000066"/>
        </w:rPr>
        <w:t>Salvador</w:t>
      </w:r>
      <w:proofErr w:type="gramEnd"/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bCs/>
          <w:color w:val="000066"/>
        </w:rPr>
        <w:t>SEFAZ</w:t>
      </w:r>
      <w:r w:rsidRPr="00FC2798">
        <w:rPr>
          <w:b/>
          <w:color w:val="000066"/>
        </w:rPr>
        <w:t xml:space="preserve">                       </w:t>
      </w:r>
      <w:r w:rsidRPr="00FC2798">
        <w:rPr>
          <w:color w:val="000066"/>
        </w:rPr>
        <w:t>Secretaria Municipal da Fazenda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>
        <w:rPr>
          <w:b/>
          <w:color w:val="000066"/>
        </w:rPr>
        <w:t xml:space="preserve">SEMAN                     </w:t>
      </w:r>
      <w:r w:rsidRPr="00255E5B">
        <w:rPr>
          <w:color w:val="000066"/>
        </w:rPr>
        <w:t>Secretaria Municipal</w:t>
      </w:r>
      <w:r>
        <w:rPr>
          <w:color w:val="000066"/>
        </w:rPr>
        <w:t xml:space="preserve"> de Manutenção da Cidade</w:t>
      </w:r>
    </w:p>
    <w:p w:rsidR="00935F8E" w:rsidRPr="00675E2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675E2E">
        <w:rPr>
          <w:b/>
          <w:color w:val="000066"/>
        </w:rPr>
        <w:t xml:space="preserve">SEMGE                     </w:t>
      </w:r>
      <w:r w:rsidRPr="00675E2E">
        <w:rPr>
          <w:color w:val="000066"/>
        </w:rPr>
        <w:t>Secretaria Municipal de Gestão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675E2E">
        <w:rPr>
          <w:b/>
          <w:color w:val="000066"/>
        </w:rPr>
        <w:t xml:space="preserve">SEMOP                      </w:t>
      </w:r>
      <w:r w:rsidRPr="00675E2E">
        <w:rPr>
          <w:color w:val="000066"/>
        </w:rPr>
        <w:t>Secretaria Municipal da Ordem Pública</w:t>
      </w:r>
    </w:p>
    <w:p w:rsidR="00935F8E" w:rsidRPr="00675E2E" w:rsidRDefault="00935F8E" w:rsidP="00935F8E">
      <w:pPr>
        <w:pBdr>
          <w:top w:val="single" w:sz="4" w:space="1" w:color="auto"/>
          <w:left w:val="single" w:sz="4" w:space="0" w:color="auto"/>
          <w:right w:val="single" w:sz="4" w:space="3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>
        <w:rPr>
          <w:b/>
          <w:color w:val="000066"/>
        </w:rPr>
        <w:t xml:space="preserve">SEMPS             </w:t>
      </w:r>
      <w:r w:rsidR="001A2F7D">
        <w:rPr>
          <w:b/>
          <w:color w:val="000066"/>
        </w:rPr>
        <w:t xml:space="preserve">         </w:t>
      </w:r>
      <w:r w:rsidRPr="00AE18E1">
        <w:rPr>
          <w:color w:val="000066"/>
        </w:rPr>
        <w:t>Secretaria Municipal Promoção Social</w:t>
      </w:r>
      <w:r>
        <w:rPr>
          <w:color w:val="000066"/>
        </w:rPr>
        <w:t>, Esporte</w:t>
      </w:r>
      <w:r w:rsidRPr="00AE18E1">
        <w:rPr>
          <w:color w:val="000066"/>
        </w:rPr>
        <w:t xml:space="preserve"> e Combate à </w:t>
      </w:r>
      <w:proofErr w:type="gramStart"/>
      <w:r w:rsidRPr="00AE18E1">
        <w:rPr>
          <w:color w:val="000066"/>
        </w:rPr>
        <w:t>Pobreza</w:t>
      </w:r>
      <w:proofErr w:type="gramEnd"/>
      <w:r>
        <w:rPr>
          <w:b/>
          <w:color w:val="000066"/>
        </w:rPr>
        <w:t xml:space="preserve"> </w:t>
      </w:r>
    </w:p>
    <w:p w:rsidR="00935F8E" w:rsidRPr="00675E2E" w:rsidRDefault="00935F8E" w:rsidP="00935F8E">
      <w:pPr>
        <w:pBdr>
          <w:top w:val="single" w:sz="4" w:space="1" w:color="auto"/>
          <w:left w:val="single" w:sz="4" w:space="0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 w:rsidRPr="00675E2E">
        <w:rPr>
          <w:b/>
          <w:color w:val="000066"/>
        </w:rPr>
        <w:t>SEMUR</w:t>
      </w:r>
      <w:r w:rsidRPr="00675E2E">
        <w:rPr>
          <w:b/>
          <w:bCs/>
          <w:color w:val="000066"/>
        </w:rPr>
        <w:t xml:space="preserve">                      </w:t>
      </w:r>
      <w:r w:rsidRPr="00675E2E">
        <w:rPr>
          <w:color w:val="000066"/>
        </w:rPr>
        <w:t>Secretaria Municipal da Reparação</w:t>
      </w:r>
    </w:p>
    <w:p w:rsidR="00935F8E" w:rsidRPr="00675E2E" w:rsidRDefault="00935F8E" w:rsidP="00935F8E">
      <w:pPr>
        <w:pBdr>
          <w:top w:val="single" w:sz="4" w:space="1" w:color="auto"/>
          <w:left w:val="single" w:sz="4" w:space="0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b/>
          <w:color w:val="000066"/>
        </w:rPr>
      </w:pPr>
      <w:r w:rsidRPr="00675E2E">
        <w:rPr>
          <w:b/>
          <w:color w:val="000066"/>
        </w:rPr>
        <w:t>SUCOM</w:t>
      </w:r>
      <w:r w:rsidRPr="00675E2E">
        <w:rPr>
          <w:b/>
          <w:bCs/>
          <w:color w:val="000066"/>
        </w:rPr>
        <w:t xml:space="preserve">                     </w:t>
      </w:r>
      <w:r w:rsidRPr="00675E2E">
        <w:rPr>
          <w:color w:val="000066"/>
        </w:rPr>
        <w:t>S</w:t>
      </w:r>
      <w:r>
        <w:rPr>
          <w:color w:val="000066"/>
        </w:rPr>
        <w:t>ecretaria Municipal de Urbanismo</w:t>
      </w:r>
    </w:p>
    <w:p w:rsidR="00935F8E" w:rsidRPr="00675E2E" w:rsidRDefault="00935F8E" w:rsidP="00935F8E">
      <w:pPr>
        <w:pBdr>
          <w:top w:val="single" w:sz="4" w:space="1" w:color="auto"/>
          <w:left w:val="single" w:sz="4" w:space="0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675E2E">
        <w:rPr>
          <w:b/>
          <w:color w:val="000066"/>
        </w:rPr>
        <w:t>SUCOP</w:t>
      </w:r>
      <w:r w:rsidRPr="00675E2E">
        <w:rPr>
          <w:b/>
          <w:color w:val="000066"/>
        </w:rPr>
        <w:tab/>
        <w:t xml:space="preserve"> </w:t>
      </w:r>
      <w:r w:rsidRPr="00675E2E">
        <w:rPr>
          <w:color w:val="000066"/>
        </w:rPr>
        <w:t>Superintendência de Conservação e Obras Públicas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675E2E">
        <w:rPr>
          <w:b/>
          <w:color w:val="000066"/>
        </w:rPr>
        <w:t xml:space="preserve">SUSPREV                  </w:t>
      </w:r>
      <w:r w:rsidRPr="00675E2E">
        <w:rPr>
          <w:color w:val="000066"/>
        </w:rPr>
        <w:t>Superintendência de Segurança Pública e Prevenção à Violência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b/>
          <w:bCs/>
          <w:color w:val="000066"/>
          <w:highlight w:val="green"/>
        </w:rPr>
      </w:pPr>
      <w:r w:rsidRPr="00FC2798">
        <w:rPr>
          <w:b/>
          <w:color w:val="000066"/>
        </w:rPr>
        <w:t xml:space="preserve">TCM                         </w:t>
      </w:r>
      <w:r>
        <w:rPr>
          <w:b/>
          <w:color w:val="000066"/>
        </w:rPr>
        <w:t xml:space="preserve"> </w:t>
      </w:r>
      <w:r w:rsidRPr="00FC2798">
        <w:rPr>
          <w:bCs/>
          <w:color w:val="000066"/>
        </w:rPr>
        <w:t>Tribunal de Contas dos Municípios do Estado da Bahia</w:t>
      </w:r>
      <w:r w:rsidRPr="00FC2798">
        <w:rPr>
          <w:b/>
          <w:bCs/>
          <w:color w:val="000066"/>
          <w:highlight w:val="green"/>
        </w:rPr>
        <w:t xml:space="preserve"> </w:t>
      </w:r>
    </w:p>
    <w:p w:rsidR="00935F8E" w:rsidRPr="00FC2798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color w:val="000066"/>
        </w:rPr>
        <w:t>TRANSALVADOR</w:t>
      </w:r>
      <w:r w:rsidRPr="00FC2798">
        <w:rPr>
          <w:b/>
          <w:color w:val="000066"/>
        </w:rPr>
        <w:tab/>
      </w:r>
      <w:r>
        <w:rPr>
          <w:b/>
          <w:color w:val="000066"/>
        </w:rPr>
        <w:t xml:space="preserve"> </w:t>
      </w:r>
      <w:r w:rsidRPr="00FC2798">
        <w:rPr>
          <w:color w:val="000066"/>
        </w:rPr>
        <w:t>Superintendência de Trânsito e Transporte de Salvador</w:t>
      </w:r>
    </w:p>
    <w:p w:rsidR="00935F8E" w:rsidRPr="009F3384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FC2798">
        <w:rPr>
          <w:b/>
          <w:bCs/>
          <w:color w:val="000066"/>
        </w:rPr>
        <w:t>UCP</w:t>
      </w:r>
      <w:r>
        <w:rPr>
          <w:b/>
          <w:bCs/>
          <w:color w:val="000066"/>
        </w:rPr>
        <w:t xml:space="preserve">                            </w:t>
      </w:r>
      <w:r w:rsidRPr="00FC2798">
        <w:rPr>
          <w:color w:val="000066"/>
        </w:rPr>
        <w:t>Unidade de Coordenação do Programa</w:t>
      </w:r>
    </w:p>
    <w:p w:rsidR="00935F8E" w:rsidRPr="00974895" w:rsidRDefault="00935F8E" w:rsidP="00935F8E">
      <w:pPr>
        <w:jc w:val="both"/>
        <w:rPr>
          <w:b/>
          <w:bCs/>
          <w:color w:val="000066"/>
        </w:rPr>
      </w:pPr>
    </w:p>
    <w:p w:rsidR="000722E1" w:rsidRPr="008204AC" w:rsidRDefault="000722E1" w:rsidP="0088355E">
      <w:pPr>
        <w:spacing w:after="240"/>
        <w:jc w:val="both"/>
        <w:rPr>
          <w:b/>
          <w:color w:val="000066"/>
          <w:u w:val="single"/>
        </w:rPr>
      </w:pPr>
    </w:p>
    <w:p w:rsidR="006861BF" w:rsidRDefault="006861BF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935F8E" w:rsidRDefault="00935F8E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935F8E" w:rsidRDefault="00935F8E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935F8E" w:rsidRDefault="00935F8E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935F8E" w:rsidRDefault="00935F8E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935F8E" w:rsidRDefault="00935F8E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6C6A99" w:rsidRPr="008204AC" w:rsidRDefault="006C6A99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541C8F" w:rsidRPr="008204AC" w:rsidRDefault="00541C8F" w:rsidP="006C6A99">
      <w:pPr>
        <w:spacing w:before="120"/>
        <w:jc w:val="both"/>
        <w:rPr>
          <w:b/>
          <w:bCs/>
          <w:color w:val="000066"/>
          <w:u w:val="single"/>
        </w:rPr>
      </w:pPr>
      <w:r w:rsidRPr="008204AC">
        <w:rPr>
          <w:b/>
          <w:bCs/>
          <w:color w:val="000066"/>
          <w:u w:val="single"/>
        </w:rPr>
        <w:t>Termos</w:t>
      </w:r>
    </w:p>
    <w:p w:rsidR="006861BF" w:rsidRDefault="006861BF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935F8E" w:rsidRPr="00974895" w:rsidRDefault="00935F8E" w:rsidP="00935F8E">
      <w:pPr>
        <w:spacing w:line="480" w:lineRule="auto"/>
        <w:ind w:left="2126" w:hanging="2126"/>
        <w:jc w:val="both"/>
        <w:rPr>
          <w:b/>
          <w:color w:val="000066"/>
        </w:rPr>
      </w:pP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bCs/>
          <w:color w:val="000066"/>
        </w:rPr>
      </w:pPr>
      <w:r w:rsidRPr="00935F8E">
        <w:rPr>
          <w:b/>
          <w:bCs/>
          <w:color w:val="000066"/>
        </w:rPr>
        <w:t xml:space="preserve">CEL                           </w:t>
      </w:r>
      <w:r w:rsidRPr="00935F8E">
        <w:rPr>
          <w:bCs/>
          <w:color w:val="000066"/>
        </w:rPr>
        <w:t>Comissão Especial de Licitação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bCs/>
          <w:color w:val="000066"/>
        </w:rPr>
      </w:pPr>
      <w:r w:rsidRPr="00935F8E">
        <w:rPr>
          <w:b/>
          <w:bCs/>
          <w:color w:val="000066"/>
        </w:rPr>
        <w:t>CI</w:t>
      </w:r>
      <w:r w:rsidRPr="00935F8E">
        <w:rPr>
          <w:bCs/>
          <w:color w:val="000066"/>
        </w:rPr>
        <w:t xml:space="preserve">                               </w:t>
      </w:r>
      <w:r w:rsidRPr="00935F8E">
        <w:rPr>
          <w:color w:val="000066"/>
        </w:rPr>
        <w:t>Capacidade Institucional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color w:val="000066"/>
        </w:rPr>
      </w:pPr>
      <w:r w:rsidRPr="00935F8E">
        <w:rPr>
          <w:b/>
          <w:color w:val="000066"/>
        </w:rPr>
        <w:t>COSEL</w:t>
      </w:r>
      <w:r w:rsidRPr="00935F8E">
        <w:rPr>
          <w:color w:val="000066"/>
        </w:rPr>
        <w:t xml:space="preserve">                      Comissão Setorial de Licitação</w:t>
      </w:r>
    </w:p>
    <w:p w:rsidR="00935F8E" w:rsidRPr="00935F8E" w:rsidRDefault="00935F8E" w:rsidP="00935F8E">
      <w:pPr>
        <w:pStyle w:val="BodyTextInden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left="0"/>
        <w:jc w:val="both"/>
        <w:rPr>
          <w:color w:val="000066"/>
        </w:rPr>
      </w:pPr>
      <w:r w:rsidRPr="00935F8E">
        <w:rPr>
          <w:b/>
          <w:color w:val="000066"/>
        </w:rPr>
        <w:t>LDO</w:t>
      </w:r>
      <w:r w:rsidRPr="00935F8E">
        <w:rPr>
          <w:color w:val="000066"/>
        </w:rPr>
        <w:t xml:space="preserve"> </w:t>
      </w:r>
      <w:r w:rsidRPr="00935F8E">
        <w:rPr>
          <w:color w:val="000066"/>
        </w:rPr>
        <w:tab/>
      </w:r>
      <w:r w:rsidRPr="00935F8E">
        <w:rPr>
          <w:color w:val="000066"/>
        </w:rPr>
        <w:tab/>
      </w:r>
      <w:r w:rsidRPr="00935F8E">
        <w:rPr>
          <w:color w:val="000066"/>
        </w:rPr>
        <w:tab/>
        <w:t xml:space="preserve">Lei de Diretrizes Orçamentárias </w:t>
      </w:r>
    </w:p>
    <w:p w:rsidR="00935F8E" w:rsidRDefault="00935F8E" w:rsidP="00935F8E">
      <w:pPr>
        <w:pStyle w:val="BodyTextInden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left="0"/>
        <w:jc w:val="both"/>
        <w:rPr>
          <w:rStyle w:val="tm111"/>
          <w:rFonts w:ascii="Times New Roman" w:hAnsi="Times New Roman"/>
          <w:color w:val="000066"/>
          <w:sz w:val="24"/>
          <w:szCs w:val="24"/>
        </w:rPr>
      </w:pPr>
      <w:r w:rsidRPr="00935F8E">
        <w:rPr>
          <w:rStyle w:val="tm111"/>
          <w:rFonts w:ascii="Times New Roman" w:hAnsi="Times New Roman"/>
          <w:b/>
          <w:color w:val="000066"/>
          <w:sz w:val="24"/>
          <w:szCs w:val="24"/>
        </w:rPr>
        <w:t>LOA</w:t>
      </w:r>
      <w:r w:rsidRPr="00935F8E">
        <w:rPr>
          <w:rStyle w:val="tm111"/>
          <w:rFonts w:ascii="Times New Roman" w:hAnsi="Times New Roman"/>
          <w:color w:val="000066"/>
          <w:sz w:val="24"/>
          <w:szCs w:val="24"/>
        </w:rPr>
        <w:t xml:space="preserve"> </w:t>
      </w:r>
      <w:r w:rsidRPr="00935F8E">
        <w:rPr>
          <w:rStyle w:val="tm111"/>
          <w:rFonts w:ascii="Times New Roman" w:hAnsi="Times New Roman"/>
          <w:color w:val="000066"/>
          <w:sz w:val="24"/>
          <w:szCs w:val="24"/>
        </w:rPr>
        <w:tab/>
      </w:r>
      <w:r w:rsidRPr="00935F8E">
        <w:rPr>
          <w:rStyle w:val="tm111"/>
          <w:rFonts w:ascii="Times New Roman" w:hAnsi="Times New Roman"/>
          <w:color w:val="000066"/>
          <w:sz w:val="24"/>
          <w:szCs w:val="24"/>
        </w:rPr>
        <w:tab/>
      </w:r>
      <w:r w:rsidRPr="00935F8E">
        <w:rPr>
          <w:rStyle w:val="tm111"/>
          <w:rFonts w:ascii="Times New Roman" w:hAnsi="Times New Roman"/>
          <w:color w:val="000066"/>
          <w:sz w:val="24"/>
          <w:szCs w:val="24"/>
        </w:rPr>
        <w:tab/>
      </w:r>
      <w:r>
        <w:rPr>
          <w:rStyle w:val="tm111"/>
          <w:rFonts w:ascii="Times New Roman" w:hAnsi="Times New Roman"/>
          <w:color w:val="000066"/>
          <w:sz w:val="24"/>
          <w:szCs w:val="24"/>
        </w:rPr>
        <w:t>Lei Orçamentária Anual</w:t>
      </w:r>
    </w:p>
    <w:p w:rsidR="00935F8E" w:rsidRPr="00935F8E" w:rsidRDefault="00935F8E" w:rsidP="00935F8E">
      <w:pPr>
        <w:pStyle w:val="BodyTextInden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left="0"/>
        <w:jc w:val="both"/>
        <w:rPr>
          <w:rStyle w:val="tm111"/>
          <w:rFonts w:ascii="Times New Roman" w:hAnsi="Times New Roman"/>
          <w:color w:val="000066"/>
          <w:sz w:val="24"/>
          <w:szCs w:val="24"/>
        </w:rPr>
      </w:pPr>
      <w:r w:rsidRPr="00817A8C">
        <w:rPr>
          <w:b/>
          <w:color w:val="000066"/>
        </w:rPr>
        <w:t>LPI</w:t>
      </w:r>
      <w:r>
        <w:rPr>
          <w:b/>
          <w:color w:val="000066"/>
        </w:rPr>
        <w:t xml:space="preserve">                             </w:t>
      </w:r>
      <w:r w:rsidRPr="00817A8C">
        <w:rPr>
          <w:color w:val="000066"/>
        </w:rPr>
        <w:t>Licitação Pública Internacional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b/>
          <w:color w:val="000066"/>
          <w:lang w:val="pt-PT"/>
        </w:rPr>
      </w:pPr>
      <w:r w:rsidRPr="00935F8E">
        <w:rPr>
          <w:b/>
          <w:color w:val="000066"/>
        </w:rPr>
        <w:t>MOP</w:t>
      </w:r>
      <w:r w:rsidRPr="00935F8E">
        <w:rPr>
          <w:color w:val="000066"/>
        </w:rPr>
        <w:t xml:space="preserve">                          Manual de Operações do Programa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color w:val="000066"/>
        </w:rPr>
      </w:pPr>
      <w:r w:rsidRPr="00935F8E">
        <w:rPr>
          <w:b/>
          <w:bCs/>
          <w:color w:val="000066"/>
        </w:rPr>
        <w:t>OE</w:t>
      </w:r>
      <w:r w:rsidRPr="00935F8E">
        <w:rPr>
          <w:color w:val="000066"/>
        </w:rPr>
        <w:tab/>
      </w:r>
      <w:r w:rsidRPr="00935F8E">
        <w:rPr>
          <w:color w:val="000066"/>
        </w:rPr>
        <w:tab/>
      </w:r>
      <w:r w:rsidRPr="00935F8E">
        <w:rPr>
          <w:color w:val="000066"/>
        </w:rPr>
        <w:tab/>
        <w:t>Órgão Executor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b/>
          <w:color w:val="000066"/>
        </w:rPr>
      </w:pPr>
      <w:r w:rsidRPr="00935F8E">
        <w:rPr>
          <w:b/>
          <w:color w:val="000066"/>
        </w:rPr>
        <w:t xml:space="preserve">PDITS                       </w:t>
      </w:r>
      <w:r w:rsidRPr="00935F8E">
        <w:rPr>
          <w:color w:val="000066"/>
        </w:rPr>
        <w:t>Plano de Desenvolvimento Integrado do Turismo Sustentável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color w:val="000066"/>
        </w:rPr>
      </w:pPr>
      <w:r w:rsidRPr="00935F8E">
        <w:rPr>
          <w:b/>
          <w:bCs/>
          <w:color w:val="000066"/>
        </w:rPr>
        <w:t>POA</w:t>
      </w:r>
      <w:r w:rsidRPr="00935F8E">
        <w:rPr>
          <w:b/>
          <w:bCs/>
          <w:color w:val="000066"/>
        </w:rPr>
        <w:tab/>
      </w:r>
      <w:r w:rsidRPr="00935F8E">
        <w:rPr>
          <w:color w:val="000066"/>
        </w:rPr>
        <w:tab/>
      </w:r>
      <w:r w:rsidRPr="00935F8E">
        <w:rPr>
          <w:color w:val="000066"/>
        </w:rPr>
        <w:tab/>
        <w:t>Plano Operativo Anual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color w:val="000066"/>
        </w:rPr>
      </w:pPr>
      <w:r w:rsidRPr="00935F8E">
        <w:rPr>
          <w:b/>
          <w:bCs/>
          <w:color w:val="000066"/>
        </w:rPr>
        <w:t>PPA</w:t>
      </w:r>
      <w:r w:rsidRPr="00935F8E">
        <w:rPr>
          <w:color w:val="000066"/>
        </w:rPr>
        <w:tab/>
      </w:r>
      <w:r w:rsidRPr="00935F8E">
        <w:rPr>
          <w:color w:val="000066"/>
        </w:rPr>
        <w:tab/>
      </w:r>
      <w:r w:rsidRPr="00935F8E">
        <w:rPr>
          <w:color w:val="000066"/>
        </w:rPr>
        <w:tab/>
        <w:t>Plano Plurianual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7" w:hanging="2127"/>
        <w:jc w:val="both"/>
        <w:rPr>
          <w:color w:val="000066"/>
        </w:rPr>
      </w:pPr>
      <w:r w:rsidRPr="00935F8E">
        <w:rPr>
          <w:b/>
          <w:color w:val="000066"/>
        </w:rPr>
        <w:t xml:space="preserve">Programa               </w:t>
      </w:r>
      <w:proofErr w:type="spellStart"/>
      <w:r w:rsidRPr="00935F8E">
        <w:rPr>
          <w:color w:val="000066"/>
        </w:rPr>
        <w:t>Programa</w:t>
      </w:r>
      <w:proofErr w:type="spellEnd"/>
      <w:r w:rsidRPr="00935F8E">
        <w:rPr>
          <w:color w:val="000066"/>
        </w:rPr>
        <w:t xml:space="preserve"> Nacional de Desenvolvimento do Turismo -</w:t>
      </w:r>
      <w:r w:rsidRPr="00935F8E">
        <w:rPr>
          <w:b/>
          <w:color w:val="000066"/>
        </w:rPr>
        <w:t xml:space="preserve"> </w:t>
      </w:r>
      <w:r w:rsidRPr="00935F8E">
        <w:rPr>
          <w:color w:val="000066"/>
        </w:rPr>
        <w:t>PRODETUR Nacional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7" w:hanging="2127"/>
        <w:jc w:val="both"/>
        <w:rPr>
          <w:b/>
          <w:color w:val="000066"/>
        </w:rPr>
      </w:pPr>
      <w:r w:rsidRPr="008204AC">
        <w:rPr>
          <w:b/>
          <w:color w:val="000066"/>
        </w:rPr>
        <w:t>RH</w:t>
      </w:r>
      <w:r>
        <w:rPr>
          <w:b/>
          <w:color w:val="000066"/>
        </w:rPr>
        <w:t xml:space="preserve">                             </w:t>
      </w:r>
      <w:r w:rsidRPr="008204AC">
        <w:rPr>
          <w:color w:val="000066"/>
        </w:rPr>
        <w:t>Recursos Humanos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45" w:hanging="2145"/>
        <w:jc w:val="both"/>
        <w:rPr>
          <w:color w:val="000066"/>
        </w:rPr>
      </w:pPr>
      <w:r w:rsidRPr="00935F8E">
        <w:rPr>
          <w:b/>
          <w:bCs/>
          <w:color w:val="000066"/>
        </w:rPr>
        <w:t>SECI</w:t>
      </w:r>
      <w:r w:rsidRPr="00935F8E">
        <w:rPr>
          <w:color w:val="000066"/>
        </w:rPr>
        <w:t xml:space="preserve"> </w:t>
      </w:r>
      <w:r w:rsidRPr="00935F8E">
        <w:rPr>
          <w:color w:val="000066"/>
        </w:rPr>
        <w:tab/>
        <w:t>Sistema para Avaliar a Capacidade Institucional de Entidades e Organismos Executores de Programas e Projetos financiados pelo BID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45" w:hanging="2145"/>
        <w:jc w:val="both"/>
        <w:rPr>
          <w:bCs/>
          <w:color w:val="000066"/>
        </w:rPr>
      </w:pPr>
      <w:r w:rsidRPr="00935F8E">
        <w:rPr>
          <w:b/>
          <w:bCs/>
          <w:color w:val="000066"/>
        </w:rPr>
        <w:t xml:space="preserve">SGF                           </w:t>
      </w:r>
      <w:r w:rsidRPr="00935F8E">
        <w:rPr>
          <w:bCs/>
          <w:color w:val="000066"/>
        </w:rPr>
        <w:t>Sistema de Gestão Fiscal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45" w:hanging="2145"/>
        <w:jc w:val="both"/>
        <w:rPr>
          <w:color w:val="000066"/>
        </w:rPr>
      </w:pPr>
      <w:r w:rsidRPr="00935F8E">
        <w:rPr>
          <w:b/>
          <w:color w:val="000066"/>
        </w:rPr>
        <w:t>SIGEF</w:t>
      </w:r>
      <w:r w:rsidRPr="00935F8E">
        <w:rPr>
          <w:color w:val="000066"/>
        </w:rPr>
        <w:t xml:space="preserve">                       Sistema Integrado de Planejamento e Gestão Fiscal</w:t>
      </w:r>
    </w:p>
    <w:p w:rsid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935F8E">
        <w:rPr>
          <w:b/>
          <w:color w:val="000066"/>
        </w:rPr>
        <w:t xml:space="preserve">SIGP          </w:t>
      </w:r>
      <w:r w:rsidRPr="00935F8E">
        <w:rPr>
          <w:b/>
          <w:color w:val="000066"/>
        </w:rPr>
        <w:tab/>
      </w:r>
      <w:r w:rsidRPr="00935F8E">
        <w:rPr>
          <w:color w:val="000066"/>
        </w:rPr>
        <w:t>Sistema Integrado de Gestão do Programa</w:t>
      </w:r>
    </w:p>
    <w:p w:rsidR="00935F8E" w:rsidRPr="00935F8E" w:rsidRDefault="00935F8E" w:rsidP="00935F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2126" w:hanging="2126"/>
        <w:jc w:val="both"/>
        <w:rPr>
          <w:color w:val="000066"/>
        </w:rPr>
      </w:pPr>
      <w:r w:rsidRPr="008204AC">
        <w:rPr>
          <w:b/>
          <w:color w:val="000066"/>
        </w:rPr>
        <w:t>TDR</w:t>
      </w:r>
      <w:r>
        <w:rPr>
          <w:b/>
          <w:color w:val="000066"/>
        </w:rPr>
        <w:t xml:space="preserve">                           </w:t>
      </w:r>
      <w:r w:rsidRPr="008204AC">
        <w:rPr>
          <w:color w:val="000066"/>
        </w:rPr>
        <w:t>Termos de Referência</w:t>
      </w:r>
    </w:p>
    <w:p w:rsidR="00935F8E" w:rsidRPr="00974895" w:rsidRDefault="00935F8E" w:rsidP="00935F8E">
      <w:pPr>
        <w:spacing w:before="120"/>
        <w:ind w:left="2145" w:hanging="2145"/>
        <w:jc w:val="both"/>
        <w:rPr>
          <w:color w:val="000066"/>
        </w:rPr>
      </w:pPr>
    </w:p>
    <w:p w:rsidR="00935F8E" w:rsidRPr="008204AC" w:rsidRDefault="00935F8E" w:rsidP="006C6A99">
      <w:pPr>
        <w:spacing w:before="120"/>
        <w:jc w:val="both"/>
        <w:rPr>
          <w:b/>
          <w:bCs/>
          <w:color w:val="000066"/>
          <w:u w:val="single"/>
        </w:rPr>
      </w:pPr>
    </w:p>
    <w:p w:rsidR="004D4AFF" w:rsidRPr="008204AC" w:rsidRDefault="004D4AFF" w:rsidP="006C6A99">
      <w:pPr>
        <w:spacing w:before="120" w:line="360" w:lineRule="auto"/>
        <w:jc w:val="both"/>
        <w:rPr>
          <w:color w:val="000066"/>
        </w:rPr>
      </w:pPr>
      <w:r w:rsidRPr="008204AC">
        <w:rPr>
          <w:color w:val="000066"/>
        </w:rPr>
        <w:t xml:space="preserve">                             </w:t>
      </w:r>
      <w:r w:rsidR="00A709AC">
        <w:rPr>
          <w:color w:val="000066"/>
        </w:rPr>
        <w:t xml:space="preserve"> </w:t>
      </w:r>
    </w:p>
    <w:p w:rsidR="00A52DB6" w:rsidRPr="008204AC" w:rsidRDefault="002C5614" w:rsidP="006C6A99">
      <w:pPr>
        <w:spacing w:before="120"/>
        <w:ind w:left="2145" w:hanging="2145"/>
        <w:jc w:val="both"/>
        <w:rPr>
          <w:b/>
          <w:color w:val="000066"/>
          <w:sz w:val="26"/>
          <w:szCs w:val="26"/>
        </w:rPr>
      </w:pPr>
      <w:r w:rsidRPr="008204AC">
        <w:rPr>
          <w:b/>
          <w:color w:val="000066"/>
          <w:sz w:val="26"/>
          <w:szCs w:val="26"/>
        </w:rPr>
        <w:br w:type="page"/>
      </w:r>
      <w:r w:rsidR="00A52DB6" w:rsidRPr="008204AC">
        <w:rPr>
          <w:b/>
          <w:color w:val="000066"/>
          <w:sz w:val="26"/>
          <w:szCs w:val="26"/>
        </w:rPr>
        <w:lastRenderedPageBreak/>
        <w:t>I. RESUMO EXECUTIVO</w:t>
      </w:r>
    </w:p>
    <w:p w:rsidR="00090B9B" w:rsidRPr="008204AC" w:rsidRDefault="00090B9B" w:rsidP="00090B9B">
      <w:pPr>
        <w:pStyle w:val="Default"/>
        <w:jc w:val="both"/>
        <w:rPr>
          <w:rFonts w:ascii="Times New Roman" w:hAnsi="Times New Roman" w:cs="Times New Roman"/>
          <w:color w:val="000066"/>
        </w:rPr>
      </w:pPr>
    </w:p>
    <w:p w:rsidR="000079A1" w:rsidRPr="00765231" w:rsidRDefault="00656D55" w:rsidP="004D1968">
      <w:pPr>
        <w:pStyle w:val="ListParagraph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ind w:left="709" w:hanging="709"/>
        <w:contextualSpacing w:val="0"/>
        <w:jc w:val="both"/>
        <w:rPr>
          <w:color w:val="000066"/>
        </w:rPr>
      </w:pPr>
      <w:r w:rsidRPr="00765231">
        <w:rPr>
          <w:color w:val="000066"/>
        </w:rPr>
        <w:t xml:space="preserve">A Secretaria Municipal de Cultura e Turismo </w:t>
      </w:r>
      <w:r w:rsidR="00765231" w:rsidRPr="00765231">
        <w:rPr>
          <w:color w:val="000066"/>
        </w:rPr>
        <w:t xml:space="preserve">(SECULT) </w:t>
      </w:r>
      <w:r w:rsidRPr="00765231">
        <w:rPr>
          <w:color w:val="000066"/>
        </w:rPr>
        <w:t xml:space="preserve">foi criada em </w:t>
      </w:r>
      <w:r w:rsidR="00765231" w:rsidRPr="00765231">
        <w:rPr>
          <w:color w:val="000066"/>
        </w:rPr>
        <w:t xml:space="preserve">29 de dezembro de 2014, por meio da Lei No. 8.725, em substituição à extinta </w:t>
      </w:r>
      <w:r w:rsidR="00D502F7" w:rsidRPr="00765231">
        <w:rPr>
          <w:color w:val="000066"/>
        </w:rPr>
        <w:t xml:space="preserve">Secretaria de Desenvolvimento, Turismo e Cultura do Município de Salvador </w:t>
      </w:r>
      <w:r w:rsidR="000A4598" w:rsidRPr="00765231">
        <w:rPr>
          <w:color w:val="000066"/>
        </w:rPr>
        <w:t>(SEDE</w:t>
      </w:r>
      <w:r w:rsidR="00D502F7" w:rsidRPr="00765231">
        <w:rPr>
          <w:color w:val="000066"/>
        </w:rPr>
        <w:t>S</w:t>
      </w:r>
      <w:r w:rsidR="000A4598" w:rsidRPr="00765231">
        <w:rPr>
          <w:color w:val="000066"/>
        </w:rPr>
        <w:t>)</w:t>
      </w:r>
      <w:r w:rsidR="007B5E09" w:rsidRPr="00765231">
        <w:rPr>
          <w:color w:val="000066"/>
        </w:rPr>
        <w:t xml:space="preserve">, com a finalidade de </w:t>
      </w:r>
      <w:r w:rsidR="00765231" w:rsidRPr="00765231">
        <w:rPr>
          <w:color w:val="000066"/>
        </w:rPr>
        <w:t>formular, coordenar, executar, acompanhar e avaliar a política do desenvolvimento turístico do Município e promover o fortalecimento e afirmação da identidade da cultura local respeitando a sua diversidade e apoiando a produção cultural e a preservação do patrimônio cultural de Salvador</w:t>
      </w:r>
      <w:r w:rsidR="007B5E09" w:rsidRPr="00765231">
        <w:rPr>
          <w:color w:val="000066"/>
        </w:rPr>
        <w:t>.</w:t>
      </w:r>
      <w:r w:rsidR="00A9519C">
        <w:rPr>
          <w:color w:val="000066"/>
        </w:rPr>
        <w:t xml:space="preserve"> Após a edição da referida lei, a SEDES passou a se chamar Secretaria Municipal de Desenvolvimento, Trabalho e Emprego. </w:t>
      </w:r>
    </w:p>
    <w:p w:rsidR="000079A1" w:rsidRPr="00765231" w:rsidRDefault="000079A1" w:rsidP="004D1968">
      <w:pPr>
        <w:pStyle w:val="ListParagraph"/>
        <w:tabs>
          <w:tab w:val="left" w:pos="709"/>
        </w:tabs>
        <w:autoSpaceDE w:val="0"/>
        <w:autoSpaceDN w:val="0"/>
        <w:adjustRightInd w:val="0"/>
        <w:ind w:left="709" w:hanging="709"/>
        <w:jc w:val="both"/>
        <w:rPr>
          <w:color w:val="000066"/>
        </w:rPr>
      </w:pPr>
    </w:p>
    <w:p w:rsidR="00350CF1" w:rsidRPr="006E348A" w:rsidRDefault="009F7079" w:rsidP="004D1968">
      <w:pPr>
        <w:pStyle w:val="ListParagraph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ind w:left="709" w:hanging="709"/>
        <w:contextualSpacing w:val="0"/>
        <w:jc w:val="both"/>
        <w:rPr>
          <w:color w:val="000066"/>
        </w:rPr>
      </w:pPr>
      <w:r w:rsidRPr="00BC07BF">
        <w:rPr>
          <w:color w:val="000066"/>
          <w:lang w:val="pt-PT"/>
        </w:rPr>
        <w:t xml:space="preserve">Em </w:t>
      </w:r>
      <w:r w:rsidR="0008162C" w:rsidRPr="00BC07BF">
        <w:rPr>
          <w:color w:val="000066"/>
          <w:lang w:val="pt-PT"/>
        </w:rPr>
        <w:t>abril de 2014</w:t>
      </w:r>
      <w:r w:rsidRPr="00BC07BF">
        <w:rPr>
          <w:color w:val="000066"/>
          <w:lang w:val="pt-PT"/>
        </w:rPr>
        <w:t xml:space="preserve">, dando seguimento ao planejamento </w:t>
      </w:r>
      <w:r w:rsidR="0008162C" w:rsidRPr="00BC07BF">
        <w:rPr>
          <w:color w:val="000066"/>
          <w:lang w:val="pt-PT"/>
        </w:rPr>
        <w:t>estratégico municipal</w:t>
      </w:r>
      <w:r w:rsidRPr="00BC07BF">
        <w:rPr>
          <w:color w:val="000066"/>
          <w:lang w:val="pt-PT"/>
        </w:rPr>
        <w:t xml:space="preserve">, o </w:t>
      </w:r>
      <w:r w:rsidR="00BA0068" w:rsidRPr="00BC07BF">
        <w:rPr>
          <w:color w:val="000066"/>
        </w:rPr>
        <w:t xml:space="preserve">Município de Salvador </w:t>
      </w:r>
      <w:r w:rsidRPr="00BC07BF">
        <w:rPr>
          <w:color w:val="000066"/>
          <w:lang w:val="pt-PT"/>
        </w:rPr>
        <w:t xml:space="preserve">encaminhou à Comissão de Financiamentos Externos (COFIEX) sua carta consulta, em que pleiteava financiamento junto ao BID para uma série de intervenções </w:t>
      </w:r>
      <w:r w:rsidR="0008162C" w:rsidRPr="00BC07BF">
        <w:rPr>
          <w:color w:val="000066"/>
          <w:lang w:val="pt-PT"/>
        </w:rPr>
        <w:t xml:space="preserve">contempladas no </w:t>
      </w:r>
      <w:r w:rsidR="0008162C" w:rsidRPr="00BC07BF">
        <w:rPr>
          <w:color w:val="000066"/>
        </w:rPr>
        <w:t xml:space="preserve">Plano de Desenvolvimento Integrado do Turismo Sustentável (PDITS), </w:t>
      </w:r>
      <w:r w:rsidR="00697812">
        <w:rPr>
          <w:color w:val="000066"/>
        </w:rPr>
        <w:t xml:space="preserve">que </w:t>
      </w:r>
      <w:r w:rsidR="0008162C" w:rsidRPr="00BC07BF">
        <w:rPr>
          <w:color w:val="000066"/>
        </w:rPr>
        <w:t xml:space="preserve">define as áreas priorizadas para o turismo em Salvador, distribuídas em cinco zonas, a saber: (1) Centro Antigo, (2) Orla Oceânica, (3) Orla da Baía de Todos os Santos, (4) Parques Urbanos e (5) Ilhas - Frades, Maré e Bom Jesus. </w:t>
      </w:r>
      <w:r w:rsidR="00350CF1" w:rsidRPr="00BC07BF">
        <w:rPr>
          <w:color w:val="000066"/>
        </w:rPr>
        <w:t xml:space="preserve">O Programa </w:t>
      </w:r>
      <w:r w:rsidR="00350CF1" w:rsidRPr="006E348A">
        <w:rPr>
          <w:color w:val="000066"/>
        </w:rPr>
        <w:t>teria como objetivo</w:t>
      </w:r>
      <w:r w:rsidR="0008162C" w:rsidRPr="006E348A">
        <w:rPr>
          <w:color w:val="000066"/>
        </w:rPr>
        <w:t xml:space="preserve"> geral </w:t>
      </w:r>
      <w:r w:rsidR="006E348A" w:rsidRPr="006E348A">
        <w:rPr>
          <w:color w:val="000066"/>
        </w:rPr>
        <w:t xml:space="preserve">incrementar o emprego </w:t>
      </w:r>
      <w:r w:rsidR="0008162C" w:rsidRPr="006E348A">
        <w:rPr>
          <w:color w:val="000066"/>
        </w:rPr>
        <w:t>e renda para a população de Salvador, por meio da atividade turística</w:t>
      </w:r>
      <w:r w:rsidR="006E348A" w:rsidRPr="006E348A">
        <w:rPr>
          <w:color w:val="000066"/>
        </w:rPr>
        <w:t>, em particular para a sua população afrodescendente</w:t>
      </w:r>
      <w:r w:rsidR="00350CF1" w:rsidRPr="006E348A">
        <w:rPr>
          <w:color w:val="000066"/>
        </w:rPr>
        <w:t xml:space="preserve">. </w:t>
      </w:r>
    </w:p>
    <w:p w:rsidR="0008162C" w:rsidRPr="0008162C" w:rsidRDefault="0008162C" w:rsidP="004D1968">
      <w:pPr>
        <w:pStyle w:val="ListParagraph"/>
        <w:ind w:left="709" w:hanging="709"/>
        <w:rPr>
          <w:color w:val="000066"/>
          <w:highlight w:val="yellow"/>
        </w:rPr>
      </w:pPr>
    </w:p>
    <w:p w:rsidR="004D1968" w:rsidRDefault="003E00C6" w:rsidP="004D1968">
      <w:pPr>
        <w:pStyle w:val="ListParagraph"/>
        <w:numPr>
          <w:ilvl w:val="1"/>
          <w:numId w:val="24"/>
        </w:numPr>
        <w:ind w:left="709" w:hanging="709"/>
        <w:contextualSpacing w:val="0"/>
        <w:jc w:val="both"/>
        <w:rPr>
          <w:color w:val="000066"/>
        </w:rPr>
      </w:pPr>
      <w:r w:rsidRPr="006E348A">
        <w:rPr>
          <w:color w:val="000066"/>
        </w:rPr>
        <w:t xml:space="preserve">Com o objetivo de apoiar o </w:t>
      </w:r>
      <w:r w:rsidR="00AF7311" w:rsidRPr="006E348A">
        <w:rPr>
          <w:color w:val="000066"/>
        </w:rPr>
        <w:t>BID</w:t>
      </w:r>
      <w:r w:rsidRPr="006E348A">
        <w:rPr>
          <w:color w:val="000066"/>
        </w:rPr>
        <w:t xml:space="preserve"> na </w:t>
      </w:r>
      <w:r w:rsidR="00D42D8A" w:rsidRPr="006E348A">
        <w:rPr>
          <w:color w:val="000066"/>
        </w:rPr>
        <w:t>preparação d</w:t>
      </w:r>
      <w:r w:rsidRPr="006E348A">
        <w:rPr>
          <w:color w:val="000066"/>
        </w:rPr>
        <w:t>o P</w:t>
      </w:r>
      <w:r w:rsidR="00542E2D" w:rsidRPr="006E348A">
        <w:rPr>
          <w:color w:val="000066"/>
        </w:rPr>
        <w:t>RODETUR Nacional</w:t>
      </w:r>
      <w:r w:rsidRPr="006E348A">
        <w:rPr>
          <w:color w:val="000066"/>
        </w:rPr>
        <w:t xml:space="preserve">, </w:t>
      </w:r>
      <w:r w:rsidR="00DC23B9" w:rsidRPr="006E348A">
        <w:rPr>
          <w:color w:val="000066"/>
        </w:rPr>
        <w:t xml:space="preserve">em que se insere o </w:t>
      </w:r>
      <w:r w:rsidR="005352CD" w:rsidRPr="006E348A">
        <w:rPr>
          <w:color w:val="000066"/>
        </w:rPr>
        <w:t>Município de Salvador</w:t>
      </w:r>
      <w:r w:rsidR="00DC23B9" w:rsidRPr="006E348A">
        <w:rPr>
          <w:color w:val="000066"/>
        </w:rPr>
        <w:t xml:space="preserve">, </w:t>
      </w:r>
      <w:r w:rsidRPr="006E348A">
        <w:rPr>
          <w:color w:val="000066"/>
        </w:rPr>
        <w:t>foi realizada</w:t>
      </w:r>
      <w:r w:rsidR="007E63F8" w:rsidRPr="006E348A">
        <w:rPr>
          <w:color w:val="000066"/>
        </w:rPr>
        <w:t xml:space="preserve"> visita </w:t>
      </w:r>
      <w:r w:rsidR="007B0950" w:rsidRPr="006E348A">
        <w:rPr>
          <w:color w:val="000066"/>
        </w:rPr>
        <w:t>a</w:t>
      </w:r>
      <w:r w:rsidR="007E63F8" w:rsidRPr="006E348A">
        <w:rPr>
          <w:color w:val="000066"/>
        </w:rPr>
        <w:t xml:space="preserve"> </w:t>
      </w:r>
      <w:r w:rsidR="005352CD" w:rsidRPr="006E348A">
        <w:rPr>
          <w:color w:val="000066"/>
        </w:rPr>
        <w:t>Salvador</w:t>
      </w:r>
      <w:r w:rsidR="00D42D8A" w:rsidRPr="006E348A">
        <w:rPr>
          <w:color w:val="000066"/>
        </w:rPr>
        <w:t xml:space="preserve">, </w:t>
      </w:r>
      <w:r w:rsidR="0087626D" w:rsidRPr="006E348A">
        <w:rPr>
          <w:color w:val="000066"/>
        </w:rPr>
        <w:t xml:space="preserve">em </w:t>
      </w:r>
      <w:r w:rsidR="005352CD" w:rsidRPr="006E348A">
        <w:rPr>
          <w:color w:val="000066"/>
        </w:rPr>
        <w:t>novembro</w:t>
      </w:r>
      <w:r w:rsidR="00AF7311" w:rsidRPr="006E348A">
        <w:rPr>
          <w:color w:val="000066"/>
        </w:rPr>
        <w:t xml:space="preserve"> de 20</w:t>
      </w:r>
      <w:r w:rsidR="0087626D" w:rsidRPr="006E348A">
        <w:rPr>
          <w:color w:val="000066"/>
        </w:rPr>
        <w:t>1</w:t>
      </w:r>
      <w:r w:rsidR="005352CD" w:rsidRPr="006E348A">
        <w:rPr>
          <w:color w:val="000066"/>
        </w:rPr>
        <w:t>4</w:t>
      </w:r>
      <w:r w:rsidR="00D42D8A" w:rsidRPr="006E348A">
        <w:rPr>
          <w:color w:val="000066"/>
        </w:rPr>
        <w:t>,</w:t>
      </w:r>
      <w:r w:rsidR="00AF7311" w:rsidRPr="006E348A">
        <w:rPr>
          <w:color w:val="000066"/>
        </w:rPr>
        <w:t xml:space="preserve"> </w:t>
      </w:r>
      <w:r w:rsidR="003B76E3" w:rsidRPr="006E348A">
        <w:rPr>
          <w:color w:val="000066"/>
        </w:rPr>
        <w:t xml:space="preserve">visando </w:t>
      </w:r>
      <w:r w:rsidR="00626340" w:rsidRPr="006E348A">
        <w:rPr>
          <w:color w:val="000066"/>
        </w:rPr>
        <w:t xml:space="preserve">dar início </w:t>
      </w:r>
      <w:r w:rsidR="00151741" w:rsidRPr="006E348A">
        <w:rPr>
          <w:color w:val="000066"/>
        </w:rPr>
        <w:t>à</w:t>
      </w:r>
      <w:r w:rsidR="00D42D8A" w:rsidRPr="006E348A">
        <w:rPr>
          <w:color w:val="000066"/>
        </w:rPr>
        <w:t xml:space="preserve"> avaliação da</w:t>
      </w:r>
      <w:r w:rsidRPr="006E348A">
        <w:rPr>
          <w:color w:val="000066"/>
        </w:rPr>
        <w:t xml:space="preserve"> capacidade institucional </w:t>
      </w:r>
      <w:proofErr w:type="gramStart"/>
      <w:r w:rsidRPr="006E348A">
        <w:rPr>
          <w:color w:val="000066"/>
        </w:rPr>
        <w:t xml:space="preserve">da </w:t>
      </w:r>
      <w:r w:rsidR="00626340" w:rsidRPr="006E348A">
        <w:rPr>
          <w:color w:val="000066"/>
        </w:rPr>
        <w:t>SEDE</w:t>
      </w:r>
      <w:r w:rsidR="005352CD" w:rsidRPr="006E348A">
        <w:rPr>
          <w:color w:val="000066"/>
        </w:rPr>
        <w:t>S</w:t>
      </w:r>
      <w:proofErr w:type="gramEnd"/>
      <w:r w:rsidRPr="006E348A">
        <w:rPr>
          <w:color w:val="000066"/>
        </w:rPr>
        <w:t xml:space="preserve">, como órgão executor do Programa, adotando-se a metodologia “Sistema de Avaliação da Capacidade Institucional (SECI / BID)”. </w:t>
      </w:r>
      <w:r w:rsidR="006E348A" w:rsidRPr="006E348A">
        <w:rPr>
          <w:color w:val="000066"/>
        </w:rPr>
        <w:t>Essa análise foi atualizada em março de 2015, em nova visita, considerando a alteração da estrutura organizacional realizada</w:t>
      </w:r>
      <w:r w:rsidR="006E348A">
        <w:rPr>
          <w:color w:val="000066"/>
        </w:rPr>
        <w:t>, e aplicada à SECULT.</w:t>
      </w:r>
    </w:p>
    <w:p w:rsidR="006E348A" w:rsidRPr="006E348A" w:rsidRDefault="006E348A" w:rsidP="006E348A">
      <w:pPr>
        <w:jc w:val="both"/>
        <w:rPr>
          <w:color w:val="000066"/>
        </w:rPr>
      </w:pPr>
    </w:p>
    <w:p w:rsidR="0070047E" w:rsidRDefault="003E00C6" w:rsidP="004D1968">
      <w:pPr>
        <w:numPr>
          <w:ilvl w:val="1"/>
          <w:numId w:val="24"/>
        </w:numPr>
        <w:ind w:left="709" w:hanging="715"/>
        <w:jc w:val="both"/>
        <w:rPr>
          <w:color w:val="000066"/>
        </w:rPr>
      </w:pPr>
      <w:r w:rsidRPr="008204AC">
        <w:rPr>
          <w:color w:val="000066"/>
        </w:rPr>
        <w:t xml:space="preserve">Dentro desse contexto, foram realizadas avaliações dos procedimentos adotados </w:t>
      </w:r>
      <w:proofErr w:type="gramStart"/>
      <w:r w:rsidRPr="006E348A">
        <w:rPr>
          <w:color w:val="000066"/>
        </w:rPr>
        <w:t xml:space="preserve">pela </w:t>
      </w:r>
      <w:r w:rsidR="00626340" w:rsidRPr="006E348A">
        <w:rPr>
          <w:color w:val="000066"/>
        </w:rPr>
        <w:t>SEDE</w:t>
      </w:r>
      <w:r w:rsidR="005352CD" w:rsidRPr="006E348A">
        <w:rPr>
          <w:color w:val="000066"/>
        </w:rPr>
        <w:t>S</w:t>
      </w:r>
      <w:proofErr w:type="gramEnd"/>
      <w:r w:rsidR="00AA2BEC">
        <w:rPr>
          <w:color w:val="000066"/>
        </w:rPr>
        <w:t xml:space="preserve"> e </w:t>
      </w:r>
      <w:r w:rsidR="006E348A" w:rsidRPr="006E348A">
        <w:rPr>
          <w:color w:val="000066"/>
        </w:rPr>
        <w:t xml:space="preserve">posteriormente </w:t>
      </w:r>
      <w:r w:rsidR="006E348A">
        <w:rPr>
          <w:color w:val="000066"/>
        </w:rPr>
        <w:t>pela</w:t>
      </w:r>
      <w:r w:rsidR="006E348A" w:rsidRPr="006E348A">
        <w:rPr>
          <w:color w:val="000066"/>
        </w:rPr>
        <w:t xml:space="preserve"> SECULT,</w:t>
      </w:r>
      <w:r w:rsidR="00626340" w:rsidRPr="006E348A">
        <w:rPr>
          <w:color w:val="000066"/>
        </w:rPr>
        <w:t xml:space="preserve"> </w:t>
      </w:r>
      <w:r w:rsidR="002B5950" w:rsidRPr="006E348A">
        <w:rPr>
          <w:color w:val="000066"/>
        </w:rPr>
        <w:t>e d</w:t>
      </w:r>
      <w:r w:rsidR="002B5950" w:rsidRPr="008204AC">
        <w:rPr>
          <w:color w:val="000066"/>
        </w:rPr>
        <w:t>emais órgãos responsáveis</w:t>
      </w:r>
      <w:r w:rsidRPr="008204AC">
        <w:rPr>
          <w:color w:val="000066"/>
        </w:rPr>
        <w:t xml:space="preserve">, no âmbito da administração pública </w:t>
      </w:r>
      <w:r w:rsidR="005352CD">
        <w:rPr>
          <w:color w:val="000066"/>
        </w:rPr>
        <w:t>municipa</w:t>
      </w:r>
      <w:r w:rsidRPr="008204AC">
        <w:rPr>
          <w:color w:val="000066"/>
        </w:rPr>
        <w:t xml:space="preserve">l, com relação à programação de componentes e atividades; aos procedimentos de organização administrativa, administração de pessoal e de bens e serviços; à administração financeira; e aos procedimentos relacionados com o controle interno e com o controle externo das atividades da referida </w:t>
      </w:r>
      <w:r w:rsidR="008B7AC2" w:rsidRPr="008204AC">
        <w:rPr>
          <w:color w:val="000066"/>
        </w:rPr>
        <w:t>secretaria</w:t>
      </w:r>
      <w:r w:rsidR="004D1968">
        <w:rPr>
          <w:color w:val="000066"/>
        </w:rPr>
        <w:t>.</w:t>
      </w:r>
    </w:p>
    <w:p w:rsidR="004D1968" w:rsidRPr="008204AC" w:rsidRDefault="004D1968" w:rsidP="004D1968">
      <w:pPr>
        <w:jc w:val="both"/>
        <w:rPr>
          <w:color w:val="000066"/>
        </w:rPr>
      </w:pPr>
    </w:p>
    <w:p w:rsidR="00F1509D" w:rsidRDefault="003E00C6" w:rsidP="004D1968">
      <w:pPr>
        <w:numPr>
          <w:ilvl w:val="1"/>
          <w:numId w:val="24"/>
        </w:numPr>
        <w:ind w:left="709" w:hanging="715"/>
        <w:jc w:val="both"/>
        <w:rPr>
          <w:color w:val="000066"/>
        </w:rPr>
      </w:pPr>
      <w:r w:rsidRPr="004D1968">
        <w:rPr>
          <w:color w:val="000066"/>
        </w:rPr>
        <w:t xml:space="preserve">Com a aplicação da metodologia, os resultados alcançados demonstraram níveis de </w:t>
      </w:r>
      <w:r w:rsidR="00875DF0" w:rsidRPr="004D1968">
        <w:rPr>
          <w:color w:val="000066"/>
        </w:rPr>
        <w:t xml:space="preserve">níveis de desenvolvimento </w:t>
      </w:r>
      <w:r w:rsidR="00BC07BF" w:rsidRPr="004D1968">
        <w:rPr>
          <w:color w:val="000066"/>
        </w:rPr>
        <w:t>satisfatório (S</w:t>
      </w:r>
      <w:r w:rsidR="00875DF0" w:rsidRPr="004D1968">
        <w:rPr>
          <w:color w:val="000066"/>
        </w:rPr>
        <w:t xml:space="preserve">D) e de risco </w:t>
      </w:r>
      <w:r w:rsidR="00BC07BF" w:rsidRPr="004D1968">
        <w:rPr>
          <w:color w:val="000066"/>
        </w:rPr>
        <w:t>baixo</w:t>
      </w:r>
      <w:r w:rsidR="00875DF0" w:rsidRPr="004D1968">
        <w:rPr>
          <w:color w:val="000066"/>
        </w:rPr>
        <w:t xml:space="preserve"> (R</w:t>
      </w:r>
      <w:r w:rsidR="00BC07BF" w:rsidRPr="004D1968">
        <w:rPr>
          <w:color w:val="000066"/>
        </w:rPr>
        <w:t>B</w:t>
      </w:r>
      <w:r w:rsidR="00875DF0" w:rsidRPr="004D1968">
        <w:rPr>
          <w:color w:val="000066"/>
        </w:rPr>
        <w:t xml:space="preserve">) à execução do PRODETUR Nacional </w:t>
      </w:r>
      <w:r w:rsidR="005352CD" w:rsidRPr="004D1968">
        <w:rPr>
          <w:color w:val="000066"/>
        </w:rPr>
        <w:t>–</w:t>
      </w:r>
      <w:r w:rsidR="00875DF0" w:rsidRPr="004D1968">
        <w:rPr>
          <w:color w:val="000066"/>
        </w:rPr>
        <w:t xml:space="preserve"> </w:t>
      </w:r>
      <w:r w:rsidR="005352CD" w:rsidRPr="004D1968">
        <w:rPr>
          <w:color w:val="000066"/>
        </w:rPr>
        <w:t>Salvador,</w:t>
      </w:r>
      <w:r w:rsidR="00875DF0" w:rsidRPr="004D1968">
        <w:rPr>
          <w:color w:val="000066"/>
        </w:rPr>
        <w:t xml:space="preserve"> com uma pontuação total de </w:t>
      </w:r>
      <w:r w:rsidR="00CC7AF9">
        <w:rPr>
          <w:color w:val="000066"/>
        </w:rPr>
        <w:t>8</w:t>
      </w:r>
      <w:r w:rsidR="00396567">
        <w:rPr>
          <w:color w:val="000066"/>
        </w:rPr>
        <w:t>2</w:t>
      </w:r>
      <w:r w:rsidR="00CC7AF9">
        <w:rPr>
          <w:color w:val="000066"/>
        </w:rPr>
        <w:t>,</w:t>
      </w:r>
      <w:r w:rsidR="00396567">
        <w:rPr>
          <w:color w:val="000066"/>
        </w:rPr>
        <w:t>52</w:t>
      </w:r>
      <w:r w:rsidR="00875DF0" w:rsidRPr="004D1968">
        <w:rPr>
          <w:color w:val="000066"/>
        </w:rPr>
        <w:t xml:space="preserve">%. O </w:t>
      </w:r>
      <w:r w:rsidR="00D75BC6" w:rsidRPr="004D1968">
        <w:rPr>
          <w:color w:val="000066"/>
        </w:rPr>
        <w:t>que</w:t>
      </w:r>
      <w:r w:rsidR="003E3304" w:rsidRPr="004D1968">
        <w:rPr>
          <w:color w:val="000066"/>
        </w:rPr>
        <w:t xml:space="preserve"> </w:t>
      </w:r>
      <w:r w:rsidRPr="004D1968">
        <w:rPr>
          <w:color w:val="000066"/>
        </w:rPr>
        <w:t xml:space="preserve">demonstra que a </w:t>
      </w:r>
      <w:r w:rsidR="00626340" w:rsidRPr="006E348A">
        <w:rPr>
          <w:color w:val="000066"/>
        </w:rPr>
        <w:t>SE</w:t>
      </w:r>
      <w:r w:rsidR="006E348A" w:rsidRPr="006E348A">
        <w:rPr>
          <w:color w:val="000066"/>
        </w:rPr>
        <w:t>CULT</w:t>
      </w:r>
      <w:r w:rsidR="00626340" w:rsidRPr="006E348A">
        <w:rPr>
          <w:color w:val="000066"/>
        </w:rPr>
        <w:t xml:space="preserve"> </w:t>
      </w:r>
      <w:r w:rsidRPr="006E348A">
        <w:rPr>
          <w:color w:val="000066"/>
        </w:rPr>
        <w:t>e</w:t>
      </w:r>
      <w:r w:rsidRPr="004D1968">
        <w:rPr>
          <w:color w:val="000066"/>
        </w:rPr>
        <w:t>stá relativamente estruturada para a implantação do Programa, no que se refere aos procedimentos avaliados</w:t>
      </w:r>
      <w:r w:rsidR="003B162E" w:rsidRPr="004D1968">
        <w:rPr>
          <w:color w:val="000066"/>
        </w:rPr>
        <w:t>, necessitando de fortalecimento em capacidades periféricas, específicas e pertinentes à execução do Programa</w:t>
      </w:r>
      <w:r w:rsidRPr="004D1968">
        <w:rPr>
          <w:color w:val="000066"/>
        </w:rPr>
        <w:t xml:space="preserve">. </w:t>
      </w:r>
      <w:r w:rsidR="00F1509D" w:rsidRPr="004D1968">
        <w:rPr>
          <w:color w:val="000066"/>
        </w:rPr>
        <w:t>A Matriz de Resultados e o Plano de Fortalecimento, processados no sistema do Banco e que integram esse relatório</w:t>
      </w:r>
      <w:r w:rsidR="00BB13A4" w:rsidRPr="004D1968">
        <w:rPr>
          <w:color w:val="000066"/>
        </w:rPr>
        <w:t>,</w:t>
      </w:r>
      <w:r w:rsidR="00626340" w:rsidRPr="004D1968">
        <w:rPr>
          <w:color w:val="000066"/>
        </w:rPr>
        <w:t xml:space="preserve"> </w:t>
      </w:r>
      <w:r w:rsidR="00F1509D" w:rsidRPr="004D1968">
        <w:rPr>
          <w:color w:val="000066"/>
        </w:rPr>
        <w:t>detalham os aspectos avaliados e os que necessitam de atenção especial, para garantir a redução dos riscos identificados na</w:t>
      </w:r>
      <w:r w:rsidR="00F1509D" w:rsidRPr="008204AC">
        <w:rPr>
          <w:color w:val="000066"/>
        </w:rPr>
        <w:t xml:space="preserve"> avaliação realizada.</w:t>
      </w:r>
    </w:p>
    <w:p w:rsidR="003D1315" w:rsidRPr="008204AC" w:rsidRDefault="00A52DB6" w:rsidP="002B592B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/>
        <w:jc w:val="both"/>
        <w:rPr>
          <w:rFonts w:ascii="Verdana" w:hAnsi="Verdana"/>
          <w:b/>
          <w:color w:val="000066"/>
          <w:sz w:val="20"/>
          <w:szCs w:val="20"/>
        </w:rPr>
      </w:pPr>
      <w:r w:rsidRPr="008204AC">
        <w:rPr>
          <w:b/>
          <w:color w:val="000066"/>
          <w:sz w:val="26"/>
          <w:szCs w:val="26"/>
        </w:rPr>
        <w:lastRenderedPageBreak/>
        <w:t>II. RELATÓRIO DE AVALIAÇÃO</w:t>
      </w:r>
    </w:p>
    <w:p w:rsidR="001C313D" w:rsidRPr="008204AC" w:rsidRDefault="001C313D" w:rsidP="002B592B">
      <w:pPr>
        <w:pStyle w:val="Heading1"/>
        <w:pBdr>
          <w:bottom w:val="single" w:sz="4" w:space="1" w:color="auto"/>
        </w:pBdr>
        <w:spacing w:before="120" w:after="120"/>
        <w:ind w:left="0"/>
        <w:rPr>
          <w:color w:val="000066"/>
        </w:rPr>
      </w:pPr>
    </w:p>
    <w:p w:rsidR="003D1315" w:rsidRPr="008204AC" w:rsidRDefault="003D1315" w:rsidP="002B592B">
      <w:pPr>
        <w:pStyle w:val="Heading1"/>
        <w:pBdr>
          <w:bottom w:val="single" w:sz="4" w:space="1" w:color="auto"/>
        </w:pBdr>
        <w:spacing w:before="120" w:after="120"/>
        <w:ind w:left="0"/>
        <w:rPr>
          <w:color w:val="000066"/>
        </w:rPr>
      </w:pPr>
      <w:r w:rsidRPr="008204AC">
        <w:rPr>
          <w:color w:val="000066"/>
        </w:rPr>
        <w:t>A</w:t>
      </w:r>
      <w:r w:rsidRPr="008204AC">
        <w:rPr>
          <w:color w:val="000066"/>
        </w:rPr>
        <w:tab/>
        <w:t xml:space="preserve">OBJETIVOS </w:t>
      </w:r>
    </w:p>
    <w:p w:rsidR="004C6235" w:rsidRPr="00D502F7" w:rsidRDefault="00210DF4" w:rsidP="008D553D">
      <w:pPr>
        <w:numPr>
          <w:ilvl w:val="1"/>
          <w:numId w:val="16"/>
        </w:numPr>
        <w:tabs>
          <w:tab w:val="clear" w:pos="360"/>
          <w:tab w:val="num" w:pos="720"/>
        </w:tabs>
        <w:spacing w:before="100"/>
        <w:ind w:left="720" w:hanging="780"/>
        <w:jc w:val="both"/>
        <w:rPr>
          <w:color w:val="000066"/>
        </w:rPr>
      </w:pPr>
      <w:r w:rsidRPr="00D502F7">
        <w:rPr>
          <w:color w:val="000066"/>
        </w:rPr>
        <w:t>N</w:t>
      </w:r>
      <w:r w:rsidR="00A52DB6" w:rsidRPr="00D502F7">
        <w:rPr>
          <w:color w:val="000066"/>
        </w:rPr>
        <w:t xml:space="preserve">o período de </w:t>
      </w:r>
      <w:r w:rsidR="005352CD" w:rsidRPr="00D502F7">
        <w:rPr>
          <w:color w:val="000066"/>
        </w:rPr>
        <w:t xml:space="preserve">24 a 28 de novembro de 2014 </w:t>
      </w:r>
      <w:r w:rsidRPr="00D502F7">
        <w:rPr>
          <w:color w:val="000066"/>
        </w:rPr>
        <w:t xml:space="preserve">foi realizada </w:t>
      </w:r>
      <w:r w:rsidR="002E630E" w:rsidRPr="00D502F7">
        <w:rPr>
          <w:color w:val="000066"/>
        </w:rPr>
        <w:t xml:space="preserve">visita </w:t>
      </w:r>
      <w:r w:rsidR="007B0950" w:rsidRPr="00D502F7">
        <w:rPr>
          <w:color w:val="000066"/>
        </w:rPr>
        <w:t>a</w:t>
      </w:r>
      <w:r w:rsidR="002E630E" w:rsidRPr="00D502F7">
        <w:rPr>
          <w:color w:val="000066"/>
        </w:rPr>
        <w:t xml:space="preserve"> </w:t>
      </w:r>
      <w:r w:rsidR="005352CD" w:rsidRPr="00D502F7">
        <w:rPr>
          <w:color w:val="000066"/>
        </w:rPr>
        <w:t>Salvador</w:t>
      </w:r>
      <w:r w:rsidR="00D45D88" w:rsidRPr="00D502F7">
        <w:rPr>
          <w:color w:val="000066"/>
        </w:rPr>
        <w:t xml:space="preserve"> </w:t>
      </w:r>
      <w:r w:rsidR="002E630E" w:rsidRPr="00D502F7">
        <w:rPr>
          <w:color w:val="000066"/>
        </w:rPr>
        <w:t xml:space="preserve">para </w:t>
      </w:r>
      <w:r w:rsidR="00AD30C8" w:rsidRPr="00D502F7">
        <w:rPr>
          <w:color w:val="000066"/>
        </w:rPr>
        <w:t>a A</w:t>
      </w:r>
      <w:r w:rsidR="00A52DB6" w:rsidRPr="00D502F7">
        <w:rPr>
          <w:color w:val="000066"/>
        </w:rPr>
        <w:t xml:space="preserve">valiação </w:t>
      </w:r>
      <w:r w:rsidR="004C6235" w:rsidRPr="00D502F7">
        <w:rPr>
          <w:color w:val="000066"/>
        </w:rPr>
        <w:t xml:space="preserve">da </w:t>
      </w:r>
      <w:r w:rsidR="00AD30C8" w:rsidRPr="00D502F7">
        <w:rPr>
          <w:color w:val="000066"/>
        </w:rPr>
        <w:t>C</w:t>
      </w:r>
      <w:r w:rsidR="004C6235" w:rsidRPr="00D502F7">
        <w:rPr>
          <w:color w:val="000066"/>
        </w:rPr>
        <w:t xml:space="preserve">apacidade </w:t>
      </w:r>
      <w:r w:rsidR="00AD30C8" w:rsidRPr="00D502F7">
        <w:rPr>
          <w:color w:val="000066"/>
        </w:rPr>
        <w:t>I</w:t>
      </w:r>
      <w:r w:rsidR="00A52DB6" w:rsidRPr="00D502F7">
        <w:rPr>
          <w:color w:val="000066"/>
        </w:rPr>
        <w:t>nstitucional</w:t>
      </w:r>
      <w:r w:rsidR="004C6235" w:rsidRPr="00D502F7">
        <w:rPr>
          <w:color w:val="000066"/>
        </w:rPr>
        <w:t xml:space="preserve"> da </w:t>
      </w:r>
      <w:r w:rsidR="00D502F7" w:rsidRPr="00D502F7">
        <w:rPr>
          <w:color w:val="000066"/>
        </w:rPr>
        <w:t xml:space="preserve">Secretaria </w:t>
      </w:r>
      <w:r w:rsidR="00AA2BEC">
        <w:rPr>
          <w:color w:val="000066"/>
        </w:rPr>
        <w:t xml:space="preserve">Municipal </w:t>
      </w:r>
      <w:r w:rsidR="00D502F7" w:rsidRPr="00D502F7">
        <w:rPr>
          <w:color w:val="000066"/>
        </w:rPr>
        <w:t xml:space="preserve">de Desenvolvimento, Turismo </w:t>
      </w:r>
      <w:r w:rsidR="00D502F7" w:rsidRPr="00AA2BEC">
        <w:rPr>
          <w:color w:val="000066"/>
        </w:rPr>
        <w:t xml:space="preserve">e Cultura do Município de Salvador </w:t>
      </w:r>
      <w:r w:rsidR="00700904" w:rsidRPr="00AA2BEC">
        <w:rPr>
          <w:color w:val="000066"/>
        </w:rPr>
        <w:t>(SE</w:t>
      </w:r>
      <w:r w:rsidR="00D45D88" w:rsidRPr="00AA2BEC">
        <w:rPr>
          <w:color w:val="000066"/>
        </w:rPr>
        <w:t>DE</w:t>
      </w:r>
      <w:r w:rsidR="00700904" w:rsidRPr="00AA2BEC">
        <w:rPr>
          <w:color w:val="000066"/>
        </w:rPr>
        <w:t>S</w:t>
      </w:r>
      <w:r w:rsidR="00D45D88" w:rsidRPr="00AA2BEC">
        <w:rPr>
          <w:color w:val="000066"/>
        </w:rPr>
        <w:t>)</w:t>
      </w:r>
      <w:r w:rsidR="004C6235" w:rsidRPr="00AA2BEC">
        <w:rPr>
          <w:color w:val="000066"/>
        </w:rPr>
        <w:t>,</w:t>
      </w:r>
      <w:r w:rsidR="004C6235" w:rsidRPr="00D502F7">
        <w:rPr>
          <w:color w:val="000066"/>
        </w:rPr>
        <w:t xml:space="preserve"> como </w:t>
      </w:r>
      <w:r w:rsidR="00AA2BEC">
        <w:rPr>
          <w:color w:val="000066"/>
        </w:rPr>
        <w:t xml:space="preserve">então </w:t>
      </w:r>
      <w:r w:rsidR="004C6235" w:rsidRPr="00D502F7">
        <w:rPr>
          <w:color w:val="000066"/>
        </w:rPr>
        <w:t>órgão executor do Programa, nas ações relacionadas com o Programa Nacional de Desenvolvimento do Turismo</w:t>
      </w:r>
      <w:r w:rsidR="00C81B9E" w:rsidRPr="00D502F7">
        <w:rPr>
          <w:color w:val="000066"/>
        </w:rPr>
        <w:t xml:space="preserve"> (PRODETUR Nacional)</w:t>
      </w:r>
      <w:r w:rsidR="005F6AE4" w:rsidRPr="00D502F7">
        <w:rPr>
          <w:color w:val="000066"/>
        </w:rPr>
        <w:t>, e demais órgãos responsáveis pelos procedimentos avaliados</w:t>
      </w:r>
      <w:r w:rsidR="004C6235" w:rsidRPr="00D502F7">
        <w:rPr>
          <w:color w:val="000066"/>
        </w:rPr>
        <w:t>.</w:t>
      </w:r>
      <w:r w:rsidR="00AA2BEC">
        <w:rPr>
          <w:color w:val="000066"/>
        </w:rPr>
        <w:t xml:space="preserve"> No período de 02 a 06 de março de 2015 foi realizada nova visita para a verificação dos impactos da alteração da estrutura organizacional do município, </w:t>
      </w:r>
      <w:r w:rsidR="0014182A">
        <w:rPr>
          <w:color w:val="000066"/>
        </w:rPr>
        <w:t>na avaliação realizada, com</w:t>
      </w:r>
      <w:r w:rsidR="00AA2BEC">
        <w:rPr>
          <w:color w:val="000066"/>
        </w:rPr>
        <w:t xml:space="preserve"> a criação da Secretaria Municipal de Cultura e Turismo (SECULT), </w:t>
      </w:r>
      <w:r w:rsidR="00812FA2">
        <w:rPr>
          <w:color w:val="000066"/>
        </w:rPr>
        <w:t xml:space="preserve">em substituição </w:t>
      </w:r>
      <w:proofErr w:type="gramStart"/>
      <w:r w:rsidR="00812FA2">
        <w:rPr>
          <w:color w:val="000066"/>
        </w:rPr>
        <w:t>à</w:t>
      </w:r>
      <w:proofErr w:type="gramEnd"/>
      <w:r w:rsidR="00812FA2">
        <w:rPr>
          <w:color w:val="000066"/>
        </w:rPr>
        <w:t xml:space="preserve"> SEDES, </w:t>
      </w:r>
      <w:r w:rsidR="00AA2BEC">
        <w:rPr>
          <w:color w:val="000066"/>
        </w:rPr>
        <w:t>e feitos os ajustes necessários.</w:t>
      </w:r>
    </w:p>
    <w:p w:rsidR="00A52DB6" w:rsidRPr="008204AC" w:rsidRDefault="00A52DB6" w:rsidP="008D553D">
      <w:pPr>
        <w:numPr>
          <w:ilvl w:val="1"/>
          <w:numId w:val="16"/>
        </w:numPr>
        <w:tabs>
          <w:tab w:val="clear" w:pos="360"/>
          <w:tab w:val="num" w:pos="720"/>
        </w:tabs>
        <w:spacing w:before="100"/>
        <w:ind w:left="720" w:hanging="780"/>
        <w:jc w:val="both"/>
        <w:rPr>
          <w:color w:val="000066"/>
        </w:rPr>
      </w:pPr>
      <w:r w:rsidRPr="008204AC">
        <w:rPr>
          <w:color w:val="000066"/>
        </w:rPr>
        <w:t xml:space="preserve">Este </w:t>
      </w:r>
      <w:r w:rsidR="00AD30C8" w:rsidRPr="008204AC">
        <w:rPr>
          <w:color w:val="000066"/>
        </w:rPr>
        <w:t>relatório</w:t>
      </w:r>
      <w:r w:rsidRPr="008204AC">
        <w:rPr>
          <w:color w:val="000066"/>
        </w:rPr>
        <w:t>, portanto, tem por objetivo: (i) apresentar os re</w:t>
      </w:r>
      <w:r w:rsidR="00AD30C8" w:rsidRPr="008204AC">
        <w:rPr>
          <w:color w:val="000066"/>
        </w:rPr>
        <w:t>sultados da A</w:t>
      </w:r>
      <w:r w:rsidRPr="008204AC">
        <w:rPr>
          <w:color w:val="000066"/>
        </w:rPr>
        <w:t xml:space="preserve">valiação da Capacidade Institucional </w:t>
      </w:r>
      <w:r w:rsidRPr="00AA2BEC">
        <w:rPr>
          <w:color w:val="000066"/>
        </w:rPr>
        <w:t xml:space="preserve">da </w:t>
      </w:r>
      <w:r w:rsidR="00D45D88" w:rsidRPr="00AA2BEC">
        <w:rPr>
          <w:color w:val="000066"/>
        </w:rPr>
        <w:t>SE</w:t>
      </w:r>
      <w:r w:rsidR="00AA2BEC" w:rsidRPr="00AA2BEC">
        <w:rPr>
          <w:color w:val="000066"/>
        </w:rPr>
        <w:t>CULT</w:t>
      </w:r>
      <w:r w:rsidR="00D45D88" w:rsidRPr="00AA2BEC">
        <w:rPr>
          <w:color w:val="000066"/>
        </w:rPr>
        <w:t xml:space="preserve"> </w:t>
      </w:r>
      <w:r w:rsidRPr="00AA2BEC">
        <w:rPr>
          <w:color w:val="000066"/>
        </w:rPr>
        <w:t>e</w:t>
      </w:r>
      <w:r w:rsidR="001542AF" w:rsidRPr="00AA2BEC">
        <w:rPr>
          <w:color w:val="000066"/>
        </w:rPr>
        <w:t xml:space="preserve"> dos</w:t>
      </w:r>
      <w:r w:rsidR="001542AF" w:rsidRPr="008204AC">
        <w:rPr>
          <w:color w:val="000066"/>
        </w:rPr>
        <w:t xml:space="preserve"> demais órgãos </w:t>
      </w:r>
      <w:r w:rsidR="005352CD">
        <w:rPr>
          <w:color w:val="000066"/>
        </w:rPr>
        <w:t>municip</w:t>
      </w:r>
      <w:r w:rsidR="001542AF" w:rsidRPr="008204AC">
        <w:rPr>
          <w:color w:val="000066"/>
        </w:rPr>
        <w:t xml:space="preserve">ais </w:t>
      </w:r>
      <w:r w:rsidR="00AD30C8" w:rsidRPr="008204AC">
        <w:rPr>
          <w:color w:val="000066"/>
        </w:rPr>
        <w:t xml:space="preserve">com funções </w:t>
      </w:r>
      <w:r w:rsidR="00BE13A8" w:rsidRPr="008204AC">
        <w:rPr>
          <w:color w:val="000066"/>
        </w:rPr>
        <w:t>relacionadas com os procedimentos avaliados e/ou n</w:t>
      </w:r>
      <w:r w:rsidR="001542AF" w:rsidRPr="008204AC">
        <w:rPr>
          <w:color w:val="000066"/>
        </w:rPr>
        <w:t>a execução do Programa</w:t>
      </w:r>
      <w:r w:rsidRPr="008204AC">
        <w:rPr>
          <w:color w:val="000066"/>
        </w:rPr>
        <w:t>; (</w:t>
      </w:r>
      <w:proofErr w:type="spellStart"/>
      <w:proofErr w:type="gramStart"/>
      <w:r w:rsidRPr="008204AC">
        <w:rPr>
          <w:color w:val="000066"/>
        </w:rPr>
        <w:t>ii</w:t>
      </w:r>
      <w:proofErr w:type="spellEnd"/>
      <w:proofErr w:type="gramEnd"/>
      <w:r w:rsidRPr="008204AC">
        <w:rPr>
          <w:color w:val="000066"/>
        </w:rPr>
        <w:t xml:space="preserve">) fornecer informações que sejam utilizadas durante a preparação da operação para subsidiar os capítulos relacionados com a Execução do Programa, Viabilidade e Riscos. Da mesma forma, </w:t>
      </w:r>
      <w:r w:rsidR="00B66DCF" w:rsidRPr="008204AC">
        <w:rPr>
          <w:color w:val="000066"/>
        </w:rPr>
        <w:t xml:space="preserve">visa </w:t>
      </w:r>
      <w:r w:rsidRPr="008204AC">
        <w:rPr>
          <w:color w:val="000066"/>
        </w:rPr>
        <w:t>facilitar</w:t>
      </w:r>
      <w:r w:rsidR="00B66DCF" w:rsidRPr="008204AC">
        <w:rPr>
          <w:color w:val="000066"/>
        </w:rPr>
        <w:t xml:space="preserve"> os trabalhos </w:t>
      </w:r>
      <w:r w:rsidRPr="008204AC">
        <w:rPr>
          <w:color w:val="000066"/>
        </w:rPr>
        <w:t>das missões de revisão e de administração no período de execução, e das visitas técnicas de inspeção institucional</w:t>
      </w:r>
      <w:r w:rsidR="0042604D" w:rsidRPr="008204AC">
        <w:rPr>
          <w:color w:val="000066"/>
        </w:rPr>
        <w:t xml:space="preserve">, </w:t>
      </w:r>
      <w:r w:rsidRPr="008204AC">
        <w:rPr>
          <w:color w:val="000066"/>
        </w:rPr>
        <w:t>executiva</w:t>
      </w:r>
      <w:r w:rsidR="0042604D" w:rsidRPr="008204AC">
        <w:rPr>
          <w:color w:val="000066"/>
        </w:rPr>
        <w:t xml:space="preserve"> e </w:t>
      </w:r>
      <w:r w:rsidRPr="008204AC">
        <w:rPr>
          <w:color w:val="000066"/>
        </w:rPr>
        <w:t>financeira dos especialistas do Banco.</w:t>
      </w:r>
    </w:p>
    <w:p w:rsidR="00A52DB6" w:rsidRPr="008204AC" w:rsidRDefault="00A52DB6" w:rsidP="00A52DB6">
      <w:pPr>
        <w:ind w:left="780" w:hanging="780"/>
        <w:jc w:val="both"/>
        <w:rPr>
          <w:color w:val="000066"/>
        </w:rPr>
      </w:pPr>
    </w:p>
    <w:p w:rsidR="003D1315" w:rsidRPr="008204AC" w:rsidRDefault="00246EAA">
      <w:pPr>
        <w:pStyle w:val="Heading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8204AC">
        <w:rPr>
          <w:color w:val="000066"/>
        </w:rPr>
        <w:t>B</w:t>
      </w:r>
      <w:r w:rsidR="003D1315" w:rsidRPr="008204AC">
        <w:rPr>
          <w:color w:val="000066"/>
        </w:rPr>
        <w:tab/>
        <w:t>ESCOPO E METODOLOGIA UTILIZADA</w:t>
      </w:r>
    </w:p>
    <w:p w:rsidR="00210DF4" w:rsidRPr="008204AC" w:rsidRDefault="00DE7D20" w:rsidP="002B592B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0"/>
        <w:jc w:val="both"/>
        <w:rPr>
          <w:color w:val="000066"/>
        </w:rPr>
      </w:pPr>
      <w:bookmarkStart w:id="1" w:name="Bc"/>
      <w:r w:rsidRPr="008204AC">
        <w:rPr>
          <w:color w:val="000066"/>
        </w:rPr>
        <w:t>A A</w:t>
      </w:r>
      <w:r w:rsidR="00210DF4" w:rsidRPr="008204AC">
        <w:rPr>
          <w:color w:val="000066"/>
        </w:rPr>
        <w:t xml:space="preserve">valiação da Capacidade Institucional </w:t>
      </w:r>
      <w:r w:rsidR="00210DF4" w:rsidRPr="00C77ABD">
        <w:rPr>
          <w:color w:val="000066"/>
        </w:rPr>
        <w:t xml:space="preserve">da </w:t>
      </w:r>
      <w:r w:rsidR="005352CD" w:rsidRPr="00C77ABD">
        <w:rPr>
          <w:color w:val="000066"/>
        </w:rPr>
        <w:t>SE</w:t>
      </w:r>
      <w:r w:rsidR="00C77ABD" w:rsidRPr="00C77ABD">
        <w:rPr>
          <w:color w:val="000066"/>
        </w:rPr>
        <w:t>CULT</w:t>
      </w:r>
      <w:r w:rsidR="00822581" w:rsidRPr="00C77ABD">
        <w:rPr>
          <w:color w:val="000066"/>
        </w:rPr>
        <w:t xml:space="preserve"> </w:t>
      </w:r>
      <w:r w:rsidR="00210DF4" w:rsidRPr="00C77ABD">
        <w:rPr>
          <w:color w:val="000066"/>
        </w:rPr>
        <w:t>foi realizada</w:t>
      </w:r>
      <w:r w:rsidR="00210DF4" w:rsidRPr="008204AC">
        <w:rPr>
          <w:color w:val="000066"/>
        </w:rPr>
        <w:t xml:space="preserve"> em cumprimento às Políticas do BID, dirigidas à fase de prep</w:t>
      </w:r>
      <w:r w:rsidRPr="008204AC">
        <w:rPr>
          <w:color w:val="000066"/>
        </w:rPr>
        <w:t>aração de suas operações. Esta a</w:t>
      </w:r>
      <w:r w:rsidR="00210DF4" w:rsidRPr="008204AC">
        <w:rPr>
          <w:color w:val="000066"/>
        </w:rPr>
        <w:t xml:space="preserve">valiação permite apresentar uma conclusão sobre a Capacidade Institucional da </w:t>
      </w:r>
      <w:r w:rsidRPr="008204AC">
        <w:rPr>
          <w:color w:val="000066"/>
        </w:rPr>
        <w:t xml:space="preserve">referida </w:t>
      </w:r>
      <w:r w:rsidR="007A434A" w:rsidRPr="008204AC">
        <w:rPr>
          <w:color w:val="000066"/>
        </w:rPr>
        <w:t>secretaria</w:t>
      </w:r>
      <w:r w:rsidRPr="008204AC">
        <w:rPr>
          <w:color w:val="000066"/>
        </w:rPr>
        <w:t>,</w:t>
      </w:r>
      <w:r w:rsidR="00210DF4" w:rsidRPr="008204AC">
        <w:rPr>
          <w:color w:val="000066"/>
        </w:rPr>
        <w:t xml:space="preserve"> que será responsável pela execução das atividades de gestão, planejamento, execução, monitoramento e avaliação dos resultados do </w:t>
      </w:r>
      <w:r w:rsidRPr="008204AC">
        <w:rPr>
          <w:color w:val="000066"/>
        </w:rPr>
        <w:t>PRODETUR Nacional</w:t>
      </w:r>
      <w:r w:rsidR="001542AF" w:rsidRPr="008204AC">
        <w:rPr>
          <w:color w:val="000066"/>
        </w:rPr>
        <w:t xml:space="preserve">, </w:t>
      </w:r>
      <w:r w:rsidR="005352CD">
        <w:rPr>
          <w:color w:val="000066"/>
        </w:rPr>
        <w:t>em Salvador</w:t>
      </w:r>
      <w:r w:rsidR="001542AF" w:rsidRPr="008204AC">
        <w:rPr>
          <w:color w:val="000066"/>
        </w:rPr>
        <w:t>.</w:t>
      </w:r>
    </w:p>
    <w:p w:rsidR="00F639D3" w:rsidRPr="008204AC" w:rsidRDefault="00F639D3" w:rsidP="002B592B">
      <w:pPr>
        <w:tabs>
          <w:tab w:val="num" w:pos="780"/>
        </w:tabs>
        <w:jc w:val="both"/>
        <w:rPr>
          <w:color w:val="000066"/>
        </w:rPr>
      </w:pPr>
    </w:p>
    <w:p w:rsidR="003D1315" w:rsidRPr="008204AC" w:rsidRDefault="003D1315" w:rsidP="002B592B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0"/>
        <w:jc w:val="both"/>
        <w:rPr>
          <w:color w:val="000066"/>
        </w:rPr>
      </w:pPr>
      <w:r w:rsidRPr="008204AC">
        <w:rPr>
          <w:color w:val="000066"/>
        </w:rPr>
        <w:t>A avaliação foi rea</w:t>
      </w:r>
      <w:r w:rsidR="00356B38" w:rsidRPr="008204AC">
        <w:rPr>
          <w:color w:val="000066"/>
        </w:rPr>
        <w:t>lizada seguindo a metodologia do S</w:t>
      </w:r>
      <w:r w:rsidRPr="008204AC">
        <w:rPr>
          <w:color w:val="000066"/>
        </w:rPr>
        <w:t xml:space="preserve">istema de Avaliação da Capacidade Institucional de Entidades e Organismos Executores de Programas </w:t>
      </w:r>
      <w:r w:rsidR="00A14146" w:rsidRPr="008204AC">
        <w:rPr>
          <w:color w:val="000066"/>
        </w:rPr>
        <w:t>e Projetos financiados pelo BID</w:t>
      </w:r>
      <w:r w:rsidR="00356B38" w:rsidRPr="008204AC">
        <w:rPr>
          <w:color w:val="000066"/>
        </w:rPr>
        <w:t xml:space="preserve"> (</w:t>
      </w:r>
      <w:r w:rsidRPr="008204AC">
        <w:rPr>
          <w:color w:val="000066"/>
        </w:rPr>
        <w:t>SECI</w:t>
      </w:r>
      <w:r w:rsidR="00356B38" w:rsidRPr="008204AC">
        <w:rPr>
          <w:color w:val="000066"/>
        </w:rPr>
        <w:t>)</w:t>
      </w:r>
      <w:r w:rsidRPr="008204AC">
        <w:rPr>
          <w:color w:val="000066"/>
        </w:rPr>
        <w:t>, pela qual se analis</w:t>
      </w:r>
      <w:r w:rsidR="00E87D75" w:rsidRPr="008204AC">
        <w:rPr>
          <w:color w:val="000066"/>
        </w:rPr>
        <w:t>ou</w:t>
      </w:r>
      <w:r w:rsidR="00A14146" w:rsidRPr="008204AC">
        <w:rPr>
          <w:color w:val="000066"/>
        </w:rPr>
        <w:t xml:space="preserve"> a</w:t>
      </w:r>
      <w:r w:rsidRPr="008204AC">
        <w:rPr>
          <w:color w:val="000066"/>
        </w:rPr>
        <w:t>:</w:t>
      </w:r>
    </w:p>
    <w:p w:rsidR="003D1315" w:rsidRPr="008204AC" w:rsidRDefault="003D1315" w:rsidP="002B592B">
      <w:pPr>
        <w:tabs>
          <w:tab w:val="num" w:pos="780"/>
        </w:tabs>
        <w:jc w:val="both"/>
        <w:rPr>
          <w:color w:val="000066"/>
        </w:rPr>
      </w:pPr>
    </w:p>
    <w:p w:rsidR="003D1315" w:rsidRPr="005C691D" w:rsidRDefault="003D1315" w:rsidP="005C691D">
      <w:pPr>
        <w:pStyle w:val="ListParagraph"/>
        <w:numPr>
          <w:ilvl w:val="0"/>
          <w:numId w:val="48"/>
        </w:numPr>
        <w:jc w:val="both"/>
        <w:rPr>
          <w:color w:val="000066"/>
        </w:rPr>
      </w:pPr>
      <w:r w:rsidRPr="005C691D">
        <w:rPr>
          <w:b/>
          <w:bCs/>
          <w:color w:val="000066"/>
        </w:rPr>
        <w:t>Capacidade de Programação e Organização</w:t>
      </w:r>
      <w:r w:rsidRPr="005C691D">
        <w:rPr>
          <w:color w:val="000066"/>
        </w:rPr>
        <w:t xml:space="preserve"> – que representa a habilidade para desenvolver processos de planejamento e programação, e atribuir responsabilidade pela administração dos recursos, de tal forma que se obtenha uma dinâmica apropriada no exercício das atribuições e na oportunidade e qualidade das comunicações, composta por:</w:t>
      </w:r>
    </w:p>
    <w:p w:rsidR="005C691D" w:rsidRPr="005C691D" w:rsidRDefault="005C691D" w:rsidP="005C691D">
      <w:pPr>
        <w:pStyle w:val="ListParagraph"/>
        <w:ind w:left="1080"/>
        <w:jc w:val="both"/>
        <w:rPr>
          <w:color w:val="000066"/>
        </w:rPr>
      </w:pPr>
    </w:p>
    <w:p w:rsidR="003D1315" w:rsidRPr="008204AC" w:rsidRDefault="003D1315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8204AC">
        <w:rPr>
          <w:color w:val="000066"/>
        </w:rPr>
        <w:t>Sistema de Planejamento e Programação - processo por meio do qual se planeja e programa a realização das atividades do projeto durante um determinado período de tempo;</w:t>
      </w:r>
    </w:p>
    <w:p w:rsidR="003D1315" w:rsidRPr="008204AC" w:rsidRDefault="003D1315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8204AC">
        <w:rPr>
          <w:color w:val="000066"/>
        </w:rPr>
        <w:t>Sistema de Organização Administrativa - processo por meio do qual se estabelece a forma de organização dos recursos para atender às necessidades de programação, execução e controle das atividades.</w:t>
      </w:r>
    </w:p>
    <w:p w:rsidR="003D1315" w:rsidRPr="008204AC" w:rsidRDefault="00A14146" w:rsidP="002B592B">
      <w:pPr>
        <w:ind w:left="1080" w:hanging="360"/>
        <w:jc w:val="both"/>
        <w:rPr>
          <w:color w:val="000066"/>
        </w:rPr>
      </w:pPr>
      <w:r w:rsidRPr="008204AC">
        <w:rPr>
          <w:b/>
          <w:bCs/>
          <w:color w:val="000066"/>
        </w:rPr>
        <w:lastRenderedPageBreak/>
        <w:t>(b</w:t>
      </w:r>
      <w:proofErr w:type="gramStart"/>
      <w:r w:rsidRPr="008204AC">
        <w:rPr>
          <w:b/>
          <w:bCs/>
          <w:color w:val="000066"/>
        </w:rPr>
        <w:t>)</w:t>
      </w:r>
      <w:proofErr w:type="gramEnd"/>
      <w:r w:rsidRPr="008204AC">
        <w:rPr>
          <w:b/>
          <w:bCs/>
          <w:color w:val="000066"/>
        </w:rPr>
        <w:tab/>
      </w:r>
      <w:r w:rsidR="003D1315" w:rsidRPr="008204AC">
        <w:rPr>
          <w:b/>
          <w:bCs/>
          <w:color w:val="000066"/>
        </w:rPr>
        <w:t>Capacidade de Execução</w:t>
      </w:r>
      <w:r w:rsidR="003D1315" w:rsidRPr="008204AC">
        <w:rPr>
          <w:color w:val="000066"/>
        </w:rPr>
        <w:t xml:space="preserve"> – que representa a habilidade para alcançar os resultados programados, composta por:</w:t>
      </w:r>
    </w:p>
    <w:p w:rsidR="002B592B" w:rsidRPr="008204AC" w:rsidRDefault="002B592B" w:rsidP="002B592B">
      <w:pPr>
        <w:ind w:left="1080" w:hanging="360"/>
        <w:jc w:val="both"/>
        <w:rPr>
          <w:color w:val="000066"/>
        </w:rPr>
      </w:pPr>
    </w:p>
    <w:p w:rsidR="003D1315" w:rsidRPr="008204AC" w:rsidRDefault="003D1315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8204AC">
        <w:rPr>
          <w:color w:val="000066"/>
        </w:rPr>
        <w:t>Sistema de Administração de Pessoal - composto pelas Normas e Procedimentos relativos à busca, seleção, contratação, indução, desenvolvimento e avaliação do pessoal que participa do projeto;</w:t>
      </w:r>
    </w:p>
    <w:p w:rsidR="003D1315" w:rsidRPr="008204AC" w:rsidRDefault="003D1315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8204AC">
        <w:rPr>
          <w:color w:val="000066"/>
        </w:rPr>
        <w:t>Sistema de Administração de Bens e Serviços - composto pelas Normas e Procedimentos relativos à solicitação, autorização, cotização, contratação, verificação e execução ou entrega, ao registro e à verificação da existência dos bens ou serviços adquiridos no desenvolvimento da programação de operações. O conceito de serviços inclui a prestação de serviços de consultoria nas diferentes fases do projeto;</w:t>
      </w:r>
    </w:p>
    <w:p w:rsidR="003D1315" w:rsidRPr="008204AC" w:rsidRDefault="003D1315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8204AC">
        <w:rPr>
          <w:color w:val="000066"/>
        </w:rPr>
        <w:t>Sistema de Administração Financeira - composto pelas Normas e Procedimentos relativos à administração dos fundos provenientes do financiamento ou da contribuição e da contrapartida local, à contabilidade integrada e aos relatórios financeiros.</w:t>
      </w:r>
    </w:p>
    <w:p w:rsidR="003D1315" w:rsidRPr="008204AC" w:rsidRDefault="003D1315" w:rsidP="002B592B">
      <w:pPr>
        <w:pStyle w:val="BodyTextIndent"/>
        <w:tabs>
          <w:tab w:val="left" w:pos="1080"/>
          <w:tab w:val="num" w:pos="1755"/>
        </w:tabs>
        <w:spacing w:after="0"/>
        <w:ind w:left="0"/>
        <w:jc w:val="both"/>
        <w:rPr>
          <w:color w:val="000066"/>
        </w:rPr>
      </w:pPr>
    </w:p>
    <w:p w:rsidR="003D1315" w:rsidRPr="005C691D" w:rsidRDefault="003D1315" w:rsidP="005C691D">
      <w:pPr>
        <w:pStyle w:val="ListParagraph"/>
        <w:numPr>
          <w:ilvl w:val="0"/>
          <w:numId w:val="48"/>
        </w:numPr>
        <w:jc w:val="both"/>
        <w:rPr>
          <w:color w:val="000066"/>
        </w:rPr>
      </w:pPr>
      <w:r w:rsidRPr="005C691D">
        <w:rPr>
          <w:b/>
          <w:bCs/>
          <w:color w:val="000066"/>
        </w:rPr>
        <w:t>Capacidade de Controle</w:t>
      </w:r>
      <w:r w:rsidRPr="005C691D">
        <w:rPr>
          <w:color w:val="000066"/>
        </w:rPr>
        <w:t xml:space="preserve"> </w:t>
      </w:r>
      <w:r w:rsidR="00CC6411" w:rsidRPr="005C691D">
        <w:rPr>
          <w:color w:val="000066"/>
        </w:rPr>
        <w:t>–</w:t>
      </w:r>
      <w:r w:rsidRPr="005C691D">
        <w:rPr>
          <w:color w:val="000066"/>
        </w:rPr>
        <w:t xml:space="preserve"> </w:t>
      </w:r>
      <w:r w:rsidR="00CC6411" w:rsidRPr="005C691D">
        <w:rPr>
          <w:color w:val="000066"/>
        </w:rPr>
        <w:t>com abrangência</w:t>
      </w:r>
      <w:r w:rsidRPr="005C691D">
        <w:rPr>
          <w:color w:val="000066"/>
        </w:rPr>
        <w:t xml:space="preserve"> interna e externa. No primeiro caso, verifica a capacidade no contexto da organização do controle operacional de suas atividades e, no segundo caso, em cumprimento do estabelecido no Contrato de Empréstimo, a submissão das Demonstrações Financeiras e outras informações a um exame de Auditoria realizado por uma Instituição Superior de Auditoria, composto por:</w:t>
      </w:r>
    </w:p>
    <w:p w:rsidR="005C691D" w:rsidRPr="005C691D" w:rsidRDefault="005C691D" w:rsidP="005C691D">
      <w:pPr>
        <w:pStyle w:val="ListParagraph"/>
        <w:ind w:left="1080"/>
        <w:jc w:val="both"/>
        <w:rPr>
          <w:color w:val="000066"/>
        </w:rPr>
      </w:pPr>
    </w:p>
    <w:p w:rsidR="003D1315" w:rsidRPr="008204AC" w:rsidRDefault="003D1315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i/>
          <w:color w:val="000066"/>
        </w:rPr>
      </w:pPr>
      <w:r w:rsidRPr="008204AC">
        <w:rPr>
          <w:color w:val="000066"/>
        </w:rPr>
        <w:t xml:space="preserve">Sistema de Controle Interno - processo executado por funcionários de uma Entidade, com o objetivo de proporcionar segurança razoável na consecução de objetivos, nas seguintes categorias: </w:t>
      </w:r>
      <w:r w:rsidR="00A14146" w:rsidRPr="008204AC">
        <w:rPr>
          <w:color w:val="000066"/>
        </w:rPr>
        <w:t>(i</w:t>
      </w:r>
      <w:r w:rsidRPr="008204AC">
        <w:rPr>
          <w:color w:val="000066"/>
        </w:rPr>
        <w:t xml:space="preserve">) Eficácia e eficiência das operações; </w:t>
      </w:r>
      <w:r w:rsidR="00A14146" w:rsidRPr="008204AC">
        <w:rPr>
          <w:color w:val="000066"/>
        </w:rPr>
        <w:t>(</w:t>
      </w:r>
      <w:proofErr w:type="spellStart"/>
      <w:proofErr w:type="gramStart"/>
      <w:r w:rsidR="00A14146" w:rsidRPr="008204AC">
        <w:rPr>
          <w:color w:val="000066"/>
        </w:rPr>
        <w:t>ii</w:t>
      </w:r>
      <w:proofErr w:type="spellEnd"/>
      <w:proofErr w:type="gramEnd"/>
      <w:r w:rsidRPr="008204AC">
        <w:rPr>
          <w:color w:val="000066"/>
        </w:rPr>
        <w:t xml:space="preserve">) Confiabilidade da informação financeira e operacional; </w:t>
      </w:r>
      <w:r w:rsidR="00A14146" w:rsidRPr="008204AC">
        <w:rPr>
          <w:color w:val="000066"/>
        </w:rPr>
        <w:t>e, (</w:t>
      </w:r>
      <w:proofErr w:type="spellStart"/>
      <w:r w:rsidR="00A14146" w:rsidRPr="008204AC">
        <w:rPr>
          <w:color w:val="000066"/>
        </w:rPr>
        <w:t>iii</w:t>
      </w:r>
      <w:proofErr w:type="spellEnd"/>
      <w:r w:rsidRPr="008204AC">
        <w:rPr>
          <w:color w:val="000066"/>
        </w:rPr>
        <w:t>) Cumprimento de leis e regulamentos aplicáveis.</w:t>
      </w:r>
    </w:p>
    <w:p w:rsidR="00AA5C74" w:rsidRPr="008204AC" w:rsidRDefault="00AA5C74" w:rsidP="002B592B">
      <w:pPr>
        <w:pStyle w:val="BodyTextIndent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i/>
          <w:color w:val="000066"/>
        </w:rPr>
      </w:pPr>
      <w:r w:rsidRPr="008204AC">
        <w:rPr>
          <w:color w:val="000066"/>
        </w:rPr>
        <w:t xml:space="preserve">Sistema de Controle Externo - composto pelo conjunto de atividades relacionadas com a seleção, contratação, execução e assimilação dos resultados dos serviços de Auditoria Externa, em cumprimento do Contrato de Empréstimo, com políticas e práticas definidas em guias específicos do BID. </w:t>
      </w:r>
    </w:p>
    <w:p w:rsidR="003D1315" w:rsidRPr="008204AC" w:rsidRDefault="003D1315" w:rsidP="002B592B">
      <w:pPr>
        <w:tabs>
          <w:tab w:val="num" w:pos="780"/>
        </w:tabs>
        <w:jc w:val="both"/>
        <w:rPr>
          <w:color w:val="000066"/>
        </w:rPr>
      </w:pPr>
    </w:p>
    <w:p w:rsidR="003D1315" w:rsidRPr="00C77ABD" w:rsidRDefault="00210DF4" w:rsidP="002B592B">
      <w:pPr>
        <w:pStyle w:val="Header"/>
        <w:numPr>
          <w:ilvl w:val="1"/>
          <w:numId w:val="16"/>
        </w:numPr>
        <w:tabs>
          <w:tab w:val="clear" w:pos="360"/>
          <w:tab w:val="clear" w:pos="4419"/>
          <w:tab w:val="clear" w:pos="8838"/>
          <w:tab w:val="num" w:pos="709"/>
        </w:tabs>
        <w:ind w:left="709" w:hanging="709"/>
        <w:jc w:val="both"/>
        <w:rPr>
          <w:color w:val="000066"/>
        </w:rPr>
      </w:pPr>
      <w:r w:rsidRPr="00C77ABD">
        <w:rPr>
          <w:color w:val="000066"/>
        </w:rPr>
        <w:t xml:space="preserve">O levantamento de dados para </w:t>
      </w:r>
      <w:r w:rsidR="007A364E" w:rsidRPr="00C77ABD">
        <w:rPr>
          <w:color w:val="000066"/>
        </w:rPr>
        <w:t xml:space="preserve">a </w:t>
      </w:r>
      <w:r w:rsidRPr="00C77ABD">
        <w:rPr>
          <w:color w:val="000066"/>
        </w:rPr>
        <w:t>avaliação institucional f</w:t>
      </w:r>
      <w:r w:rsidR="002815D1" w:rsidRPr="00C77ABD">
        <w:rPr>
          <w:color w:val="000066"/>
        </w:rPr>
        <w:t>oi realizado nas dependências da</w:t>
      </w:r>
      <w:r w:rsidRPr="00C77ABD">
        <w:rPr>
          <w:color w:val="000066"/>
        </w:rPr>
        <w:t xml:space="preserve"> </w:t>
      </w:r>
      <w:r w:rsidR="005F7E67" w:rsidRPr="00C77ABD">
        <w:rPr>
          <w:color w:val="000066"/>
        </w:rPr>
        <w:t>Prefeitura Municipal de Salvador</w:t>
      </w:r>
      <w:r w:rsidR="00D17697" w:rsidRPr="00C77ABD">
        <w:rPr>
          <w:color w:val="000066"/>
        </w:rPr>
        <w:t>. C</w:t>
      </w:r>
      <w:r w:rsidR="00E26FB5" w:rsidRPr="00C77ABD">
        <w:rPr>
          <w:color w:val="000066"/>
        </w:rPr>
        <w:t xml:space="preserve">omo os procedimentos adotados apresentam interfaces com os </w:t>
      </w:r>
      <w:r w:rsidR="00D45578" w:rsidRPr="00C77ABD">
        <w:rPr>
          <w:color w:val="000066"/>
        </w:rPr>
        <w:t xml:space="preserve">da </w:t>
      </w:r>
      <w:r w:rsidR="009964A8" w:rsidRPr="00C77ABD">
        <w:rPr>
          <w:color w:val="000066"/>
        </w:rPr>
        <w:t xml:space="preserve">Casa Civil, Secretaria </w:t>
      </w:r>
      <w:r w:rsidR="00E6253A" w:rsidRPr="00C77ABD">
        <w:rPr>
          <w:color w:val="000066"/>
        </w:rPr>
        <w:t xml:space="preserve">Municipal </w:t>
      </w:r>
      <w:r w:rsidR="009964A8" w:rsidRPr="00C77ABD">
        <w:rPr>
          <w:color w:val="000066"/>
        </w:rPr>
        <w:t xml:space="preserve">de Gestão (SEMGE), Secretaria Municipal da Fazenda (SEFAZ), </w:t>
      </w:r>
      <w:r w:rsidR="00786025" w:rsidRPr="00C77ABD">
        <w:rPr>
          <w:color w:val="000066"/>
        </w:rPr>
        <w:t>Control</w:t>
      </w:r>
      <w:r w:rsidR="00725318" w:rsidRPr="00C77ABD">
        <w:rPr>
          <w:color w:val="000066"/>
        </w:rPr>
        <w:t xml:space="preserve">adoria Geral do </w:t>
      </w:r>
      <w:r w:rsidR="009964A8" w:rsidRPr="00C77ABD">
        <w:rPr>
          <w:color w:val="000066"/>
        </w:rPr>
        <w:t>Município (CGM</w:t>
      </w:r>
      <w:r w:rsidR="00725318" w:rsidRPr="00C77ABD">
        <w:rPr>
          <w:color w:val="000066"/>
        </w:rPr>
        <w:t>)</w:t>
      </w:r>
      <w:r w:rsidR="00D17697" w:rsidRPr="00C77ABD">
        <w:rPr>
          <w:color w:val="000066"/>
        </w:rPr>
        <w:t xml:space="preserve"> </w:t>
      </w:r>
      <w:r w:rsidR="00214D6D" w:rsidRPr="00C77ABD">
        <w:rPr>
          <w:color w:val="000066"/>
        </w:rPr>
        <w:t xml:space="preserve">e </w:t>
      </w:r>
      <w:r w:rsidR="009964A8" w:rsidRPr="00C77ABD">
        <w:rPr>
          <w:color w:val="000066"/>
        </w:rPr>
        <w:t>Procuradoria Geral do Município (PGM)</w:t>
      </w:r>
      <w:r w:rsidR="00354A37" w:rsidRPr="00C77ABD">
        <w:rPr>
          <w:color w:val="000066"/>
        </w:rPr>
        <w:t>,</w:t>
      </w:r>
      <w:r w:rsidR="00E26FB5" w:rsidRPr="00C77ABD">
        <w:rPr>
          <w:color w:val="000066"/>
        </w:rPr>
        <w:t xml:space="preserve"> foram coletadas informações e documentações de respaldo </w:t>
      </w:r>
      <w:r w:rsidR="00D17697" w:rsidRPr="00C77ABD">
        <w:rPr>
          <w:color w:val="000066"/>
        </w:rPr>
        <w:t>d</w:t>
      </w:r>
      <w:r w:rsidR="00E26FB5" w:rsidRPr="00C77ABD">
        <w:rPr>
          <w:color w:val="000066"/>
        </w:rPr>
        <w:t>os sistemas, procedimentos e controles adotados</w:t>
      </w:r>
      <w:r w:rsidR="00D17697" w:rsidRPr="00C77ABD">
        <w:rPr>
          <w:color w:val="000066"/>
        </w:rPr>
        <w:t xml:space="preserve"> por esses órgãos</w:t>
      </w:r>
      <w:r w:rsidR="00354A37" w:rsidRPr="00C77ABD">
        <w:rPr>
          <w:color w:val="000066"/>
        </w:rPr>
        <w:t>,</w:t>
      </w:r>
      <w:r w:rsidR="00E26FB5" w:rsidRPr="00C77ABD">
        <w:rPr>
          <w:color w:val="000066"/>
        </w:rPr>
        <w:t xml:space="preserve"> para ampliar a avaliação realizada</w:t>
      </w:r>
      <w:r w:rsidR="008230DC" w:rsidRPr="00C77ABD">
        <w:rPr>
          <w:color w:val="000066"/>
        </w:rPr>
        <w:t>.</w:t>
      </w:r>
      <w:r w:rsidR="00D45578" w:rsidRPr="00C77ABD">
        <w:rPr>
          <w:color w:val="000066"/>
        </w:rPr>
        <w:t xml:space="preserve"> </w:t>
      </w:r>
      <w:r w:rsidR="00152D3F" w:rsidRPr="00C77ABD">
        <w:rPr>
          <w:color w:val="000066"/>
        </w:rPr>
        <w:t>P</w:t>
      </w:r>
      <w:r w:rsidR="003D1315" w:rsidRPr="00C77ABD">
        <w:rPr>
          <w:color w:val="000066"/>
        </w:rPr>
        <w:t xml:space="preserve">ara a </w:t>
      </w:r>
      <w:r w:rsidR="0013397F" w:rsidRPr="00C77ABD">
        <w:rPr>
          <w:color w:val="000066"/>
        </w:rPr>
        <w:t xml:space="preserve">apresentação da metodologia e </w:t>
      </w:r>
      <w:r w:rsidR="003D1315" w:rsidRPr="00C77ABD">
        <w:rPr>
          <w:color w:val="000066"/>
        </w:rPr>
        <w:t>aplicação dos questionários, foram realizadas</w:t>
      </w:r>
      <w:r w:rsidR="00D17697" w:rsidRPr="00C77ABD">
        <w:rPr>
          <w:color w:val="000066"/>
        </w:rPr>
        <w:t>, portanto,</w:t>
      </w:r>
      <w:r w:rsidR="003D1315" w:rsidRPr="00C77ABD">
        <w:rPr>
          <w:color w:val="000066"/>
        </w:rPr>
        <w:t xml:space="preserve"> reuniões e entrevistas com representantes</w:t>
      </w:r>
      <w:r w:rsidR="00246EAA" w:rsidRPr="00C77ABD">
        <w:rPr>
          <w:color w:val="000066"/>
        </w:rPr>
        <w:t>: (i)</w:t>
      </w:r>
      <w:r w:rsidR="003D1315" w:rsidRPr="00C77ABD">
        <w:rPr>
          <w:color w:val="000066"/>
        </w:rPr>
        <w:t xml:space="preserve"> </w:t>
      </w:r>
      <w:r w:rsidR="0013397F" w:rsidRPr="00C77ABD">
        <w:rPr>
          <w:color w:val="000066"/>
        </w:rPr>
        <w:t>da</w:t>
      </w:r>
      <w:r w:rsidR="00C75B47" w:rsidRPr="00C77ABD">
        <w:rPr>
          <w:color w:val="000066"/>
        </w:rPr>
        <w:t xml:space="preserve"> </w:t>
      </w:r>
      <w:r w:rsidR="00725318" w:rsidRPr="00C77ABD">
        <w:rPr>
          <w:color w:val="000066"/>
        </w:rPr>
        <w:t>SE</w:t>
      </w:r>
      <w:r w:rsidR="00C77ABD" w:rsidRPr="00C77ABD">
        <w:rPr>
          <w:color w:val="000066"/>
        </w:rPr>
        <w:t>CULT</w:t>
      </w:r>
      <w:r w:rsidR="0013397F" w:rsidRPr="00C77ABD">
        <w:rPr>
          <w:color w:val="000066"/>
        </w:rPr>
        <w:t>; (</w:t>
      </w:r>
      <w:proofErr w:type="spellStart"/>
      <w:proofErr w:type="gramStart"/>
      <w:r w:rsidR="0013397F" w:rsidRPr="00C77ABD">
        <w:rPr>
          <w:color w:val="000066"/>
        </w:rPr>
        <w:t>ii</w:t>
      </w:r>
      <w:proofErr w:type="spellEnd"/>
      <w:proofErr w:type="gramEnd"/>
      <w:r w:rsidR="0013397F" w:rsidRPr="00C77ABD">
        <w:rPr>
          <w:color w:val="000066"/>
        </w:rPr>
        <w:t xml:space="preserve">) </w:t>
      </w:r>
      <w:r w:rsidR="00B94EC1" w:rsidRPr="00C77ABD">
        <w:rPr>
          <w:color w:val="000066"/>
        </w:rPr>
        <w:t>d</w:t>
      </w:r>
      <w:r w:rsidR="00725318" w:rsidRPr="00C77ABD">
        <w:rPr>
          <w:color w:val="000066"/>
        </w:rPr>
        <w:t>a C</w:t>
      </w:r>
      <w:r w:rsidR="00154B6F" w:rsidRPr="00C77ABD">
        <w:rPr>
          <w:color w:val="000066"/>
        </w:rPr>
        <w:t>asa Civil; (</w:t>
      </w:r>
      <w:proofErr w:type="spellStart"/>
      <w:r w:rsidR="00154B6F" w:rsidRPr="00C77ABD">
        <w:rPr>
          <w:color w:val="000066"/>
        </w:rPr>
        <w:t>iii</w:t>
      </w:r>
      <w:proofErr w:type="spellEnd"/>
      <w:r w:rsidR="00154B6F" w:rsidRPr="00C77ABD">
        <w:rPr>
          <w:color w:val="000066"/>
        </w:rPr>
        <w:t>) da SEMGE; (</w:t>
      </w:r>
      <w:proofErr w:type="spellStart"/>
      <w:r w:rsidR="00154B6F" w:rsidRPr="00C77ABD">
        <w:rPr>
          <w:color w:val="000066"/>
        </w:rPr>
        <w:t>iv</w:t>
      </w:r>
      <w:proofErr w:type="spellEnd"/>
      <w:r w:rsidR="00154B6F" w:rsidRPr="00C77ABD">
        <w:rPr>
          <w:color w:val="000066"/>
        </w:rPr>
        <w:t>) da SEFAZ; (v) da CGM; e (vi) da P</w:t>
      </w:r>
      <w:r w:rsidR="00725318" w:rsidRPr="00C77ABD">
        <w:rPr>
          <w:color w:val="000066"/>
        </w:rPr>
        <w:t>G</w:t>
      </w:r>
      <w:r w:rsidR="00154B6F" w:rsidRPr="00C77ABD">
        <w:rPr>
          <w:color w:val="000066"/>
        </w:rPr>
        <w:t>M</w:t>
      </w:r>
      <w:r w:rsidR="00D45578" w:rsidRPr="00C77ABD">
        <w:rPr>
          <w:color w:val="000066"/>
        </w:rPr>
        <w:t xml:space="preserve">. </w:t>
      </w:r>
    </w:p>
    <w:p w:rsidR="00D2142A" w:rsidRPr="008204AC" w:rsidRDefault="00D2142A" w:rsidP="002B592B">
      <w:pPr>
        <w:pStyle w:val="Header"/>
        <w:tabs>
          <w:tab w:val="clear" w:pos="4419"/>
          <w:tab w:val="clear" w:pos="8838"/>
          <w:tab w:val="num" w:pos="709"/>
        </w:tabs>
        <w:ind w:left="709"/>
        <w:jc w:val="both"/>
        <w:rPr>
          <w:color w:val="000066"/>
        </w:rPr>
      </w:pPr>
    </w:p>
    <w:p w:rsidR="003D1315" w:rsidRDefault="003D1315" w:rsidP="002B592B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2"/>
        <w:jc w:val="both"/>
        <w:rPr>
          <w:color w:val="000066"/>
        </w:rPr>
      </w:pPr>
      <w:r w:rsidRPr="008204AC">
        <w:rPr>
          <w:color w:val="000066"/>
        </w:rPr>
        <w:t>Nas reuniões, foram abordados os seguintes temas: (</w:t>
      </w:r>
      <w:r w:rsidR="00A77111" w:rsidRPr="008204AC">
        <w:rPr>
          <w:color w:val="000066"/>
        </w:rPr>
        <w:t>i) Estruturação e adequação da e</w:t>
      </w:r>
      <w:r w:rsidRPr="008204AC">
        <w:rPr>
          <w:color w:val="000066"/>
        </w:rPr>
        <w:t>quipe para a coordenação, gestão e execução das ações do Programa; (</w:t>
      </w:r>
      <w:proofErr w:type="spellStart"/>
      <w:proofErr w:type="gramStart"/>
      <w:r w:rsidRPr="008204AC">
        <w:rPr>
          <w:color w:val="000066"/>
        </w:rPr>
        <w:t>ii</w:t>
      </w:r>
      <w:proofErr w:type="spellEnd"/>
      <w:proofErr w:type="gramEnd"/>
      <w:r w:rsidRPr="008204AC">
        <w:rPr>
          <w:color w:val="000066"/>
        </w:rPr>
        <w:t>) M</w:t>
      </w:r>
      <w:r w:rsidR="002058BB" w:rsidRPr="008204AC">
        <w:rPr>
          <w:color w:val="000066"/>
        </w:rPr>
        <w:t>ecanismo e mo</w:t>
      </w:r>
      <w:r w:rsidRPr="008204AC">
        <w:rPr>
          <w:color w:val="000066"/>
        </w:rPr>
        <w:t>delo institucional previsto para a execução do Programa e as relações institucionais previstas que deverão ser formalizadas; (</w:t>
      </w:r>
      <w:proofErr w:type="spellStart"/>
      <w:r w:rsidRPr="008204AC">
        <w:rPr>
          <w:color w:val="000066"/>
        </w:rPr>
        <w:t>iii</w:t>
      </w:r>
      <w:proofErr w:type="spellEnd"/>
      <w:r w:rsidRPr="008204AC">
        <w:rPr>
          <w:color w:val="000066"/>
        </w:rPr>
        <w:t xml:space="preserve">) Normas e </w:t>
      </w:r>
      <w:r w:rsidRPr="008204AC">
        <w:rPr>
          <w:color w:val="000066"/>
        </w:rPr>
        <w:lastRenderedPageBreak/>
        <w:t>procedimentos de aquisição e prestação de contas do BID; (</w:t>
      </w:r>
      <w:proofErr w:type="spellStart"/>
      <w:r w:rsidRPr="008204AC">
        <w:rPr>
          <w:color w:val="000066"/>
        </w:rPr>
        <w:t>iv</w:t>
      </w:r>
      <w:proofErr w:type="spellEnd"/>
      <w:r w:rsidRPr="008204AC">
        <w:rPr>
          <w:color w:val="000066"/>
        </w:rPr>
        <w:t xml:space="preserve">) Discussão sobre pontos abordados nos questionários do SECI; </w:t>
      </w:r>
      <w:r w:rsidR="00246EAA" w:rsidRPr="008204AC">
        <w:rPr>
          <w:color w:val="000066"/>
        </w:rPr>
        <w:t xml:space="preserve">e, </w:t>
      </w:r>
      <w:r w:rsidRPr="008204AC">
        <w:rPr>
          <w:color w:val="000066"/>
        </w:rPr>
        <w:t>(v) Levantamento e identificação de oportunidades para melhorar a capacidade institucional do Órgão Executor</w:t>
      </w:r>
      <w:r w:rsidR="00246EAA" w:rsidRPr="008204AC">
        <w:rPr>
          <w:color w:val="000066"/>
        </w:rPr>
        <w:t xml:space="preserve">. </w:t>
      </w:r>
    </w:p>
    <w:p w:rsidR="00C77ABD" w:rsidRDefault="00C77ABD" w:rsidP="00C77ABD">
      <w:pPr>
        <w:pStyle w:val="ListParagraph"/>
        <w:rPr>
          <w:color w:val="000066"/>
        </w:rPr>
      </w:pPr>
    </w:p>
    <w:p w:rsidR="00C77ABD" w:rsidRPr="008204AC" w:rsidRDefault="00C77ABD" w:rsidP="00C77ABD">
      <w:pPr>
        <w:ind w:left="720"/>
        <w:jc w:val="both"/>
        <w:rPr>
          <w:color w:val="000066"/>
        </w:rPr>
      </w:pPr>
    </w:p>
    <w:p w:rsidR="00494BEF" w:rsidRPr="008204AC" w:rsidRDefault="00494BEF" w:rsidP="004765D0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/>
        <w:jc w:val="both"/>
        <w:rPr>
          <w:rFonts w:ascii="Verdana" w:hAnsi="Verdana"/>
          <w:b/>
          <w:color w:val="000066"/>
          <w:sz w:val="20"/>
          <w:szCs w:val="20"/>
        </w:rPr>
      </w:pPr>
      <w:r w:rsidRPr="008204AC">
        <w:rPr>
          <w:b/>
          <w:color w:val="000066"/>
        </w:rPr>
        <w:t xml:space="preserve">III. </w:t>
      </w:r>
      <w:r w:rsidR="005C691D">
        <w:rPr>
          <w:b/>
          <w:color w:val="000066"/>
        </w:rPr>
        <w:t xml:space="preserve">ESTRUTURA DE EXECUÇÃO E </w:t>
      </w:r>
      <w:r w:rsidRPr="008204AC">
        <w:rPr>
          <w:b/>
          <w:color w:val="000066"/>
        </w:rPr>
        <w:t>UNIDADE DE COORDENAÇÃO DO PROGRAMA</w:t>
      </w:r>
      <w:r w:rsidR="005C691D">
        <w:rPr>
          <w:b/>
          <w:color w:val="000066"/>
        </w:rPr>
        <w:t xml:space="preserve"> (UCP) </w:t>
      </w:r>
    </w:p>
    <w:p w:rsidR="00494BEF" w:rsidRDefault="00494BEF" w:rsidP="00494BEF">
      <w:pPr>
        <w:jc w:val="both"/>
        <w:rPr>
          <w:color w:val="000066"/>
        </w:rPr>
      </w:pPr>
    </w:p>
    <w:p w:rsidR="00D83697" w:rsidRPr="008204AC" w:rsidRDefault="00D83697" w:rsidP="00494BEF">
      <w:pPr>
        <w:jc w:val="both"/>
        <w:rPr>
          <w:color w:val="000066"/>
        </w:rPr>
      </w:pPr>
    </w:p>
    <w:p w:rsidR="00494BEF" w:rsidRPr="008204AC" w:rsidRDefault="00494BEF" w:rsidP="002C2618">
      <w:pPr>
        <w:pStyle w:val="Heading1"/>
        <w:pBdr>
          <w:bottom w:val="single" w:sz="4" w:space="1" w:color="auto"/>
        </w:pBdr>
        <w:ind w:left="0"/>
        <w:jc w:val="both"/>
        <w:rPr>
          <w:color w:val="000066"/>
        </w:rPr>
      </w:pPr>
      <w:r w:rsidRPr="008204AC">
        <w:rPr>
          <w:color w:val="000066"/>
        </w:rPr>
        <w:t>A</w:t>
      </w:r>
      <w:r w:rsidRPr="008204AC">
        <w:rPr>
          <w:color w:val="000066"/>
        </w:rPr>
        <w:tab/>
        <w:t xml:space="preserve">EXPERIÊNCIA NA GESTÃO DE PROJETOS FINANCIADOS POR ORGANISMOS INTERNACIONAIS </w:t>
      </w:r>
    </w:p>
    <w:p w:rsidR="00494BEF" w:rsidRDefault="00494BEF" w:rsidP="003C21F7">
      <w:pPr>
        <w:tabs>
          <w:tab w:val="num" w:pos="780"/>
        </w:tabs>
        <w:ind w:left="826" w:hanging="826"/>
        <w:jc w:val="both"/>
        <w:rPr>
          <w:color w:val="000066"/>
        </w:rPr>
      </w:pPr>
    </w:p>
    <w:p w:rsidR="002E41CC" w:rsidRPr="008204AC" w:rsidRDefault="002E41CC" w:rsidP="003C21F7">
      <w:pPr>
        <w:tabs>
          <w:tab w:val="num" w:pos="780"/>
        </w:tabs>
        <w:ind w:left="826" w:hanging="826"/>
        <w:jc w:val="both"/>
        <w:rPr>
          <w:color w:val="000066"/>
        </w:rPr>
      </w:pPr>
    </w:p>
    <w:p w:rsidR="00F03D25" w:rsidRDefault="00152D3F" w:rsidP="00201ED1">
      <w:pPr>
        <w:tabs>
          <w:tab w:val="num" w:pos="780"/>
        </w:tabs>
        <w:ind w:left="782" w:hanging="782"/>
        <w:jc w:val="both"/>
        <w:rPr>
          <w:color w:val="000066"/>
        </w:rPr>
      </w:pPr>
      <w:r w:rsidRPr="008204AC">
        <w:rPr>
          <w:color w:val="000066"/>
        </w:rPr>
        <w:t>3.1.</w:t>
      </w:r>
      <w:r w:rsidRPr="008204AC">
        <w:rPr>
          <w:color w:val="000066"/>
        </w:rPr>
        <w:tab/>
      </w:r>
      <w:r w:rsidR="007B5E09" w:rsidRPr="00C77ABD">
        <w:rPr>
          <w:color w:val="000066"/>
        </w:rPr>
        <w:t xml:space="preserve">A Secretaria de </w:t>
      </w:r>
      <w:r w:rsidR="00C77ABD" w:rsidRPr="00C77ABD">
        <w:rPr>
          <w:color w:val="000066"/>
        </w:rPr>
        <w:t xml:space="preserve">Cultura e </w:t>
      </w:r>
      <w:r w:rsidR="007B5E09" w:rsidRPr="00C77ABD">
        <w:rPr>
          <w:color w:val="000066"/>
        </w:rPr>
        <w:t>Turismo do Município de Salvador (SE</w:t>
      </w:r>
      <w:r w:rsidR="00C77ABD" w:rsidRPr="00C77ABD">
        <w:rPr>
          <w:color w:val="000066"/>
        </w:rPr>
        <w:t>CULT</w:t>
      </w:r>
      <w:r w:rsidR="007B5E09" w:rsidRPr="00C77ABD">
        <w:rPr>
          <w:color w:val="000066"/>
        </w:rPr>
        <w:t>) foi criada pela Lei Nº. 8.</w:t>
      </w:r>
      <w:r w:rsidR="00C77ABD" w:rsidRPr="00C77ABD">
        <w:rPr>
          <w:color w:val="000066"/>
        </w:rPr>
        <w:t>725, de 29 de dezembro de 201</w:t>
      </w:r>
      <w:r w:rsidR="00682E78">
        <w:rPr>
          <w:color w:val="000066"/>
        </w:rPr>
        <w:t>4</w:t>
      </w:r>
      <w:r w:rsidR="007B5E09" w:rsidRPr="00C77ABD">
        <w:rPr>
          <w:color w:val="000066"/>
        </w:rPr>
        <w:t xml:space="preserve">. Por ser uma secretaria </w:t>
      </w:r>
      <w:r w:rsidR="008754AB" w:rsidRPr="00C77ABD">
        <w:rPr>
          <w:color w:val="000066"/>
        </w:rPr>
        <w:t>recém-criada</w:t>
      </w:r>
      <w:r w:rsidR="007B5E09" w:rsidRPr="00C77ABD">
        <w:rPr>
          <w:color w:val="000066"/>
        </w:rPr>
        <w:t>, a SE</w:t>
      </w:r>
      <w:r w:rsidR="00C77ABD" w:rsidRPr="00C77ABD">
        <w:rPr>
          <w:color w:val="000066"/>
        </w:rPr>
        <w:t>CULT</w:t>
      </w:r>
      <w:r w:rsidR="007B5E09" w:rsidRPr="00C77ABD">
        <w:rPr>
          <w:color w:val="000066"/>
        </w:rPr>
        <w:t xml:space="preserve"> não possui experiência na gestão de projetos financiados por organismos financeiros</w:t>
      </w:r>
      <w:r w:rsidR="007B5E09" w:rsidRPr="007B5E09">
        <w:rPr>
          <w:color w:val="000066"/>
        </w:rPr>
        <w:t xml:space="preserve"> internacionais e agências governamentais estrangeiras, como órgão executor de operações de crédito. Mesmo tendo sido beneficiado com investimentos feitos no âmbito do PRODETUR Nordeste, o Município de Salvador não executou diretamente o referido programa, que ficou a cargo do Estado da Bahia, como submutuário</w:t>
      </w:r>
      <w:r w:rsidR="000B2D11">
        <w:rPr>
          <w:color w:val="000066"/>
        </w:rPr>
        <w:t xml:space="preserve"> do empréstimo do BID concedido ao Banco do Nordeste</w:t>
      </w:r>
      <w:r w:rsidR="007B5E09" w:rsidRPr="007B5E09">
        <w:rPr>
          <w:color w:val="000066"/>
        </w:rPr>
        <w:t>.</w:t>
      </w:r>
    </w:p>
    <w:p w:rsidR="007B5E09" w:rsidRDefault="007B5E09" w:rsidP="00201ED1">
      <w:pPr>
        <w:tabs>
          <w:tab w:val="num" w:pos="780"/>
        </w:tabs>
        <w:ind w:left="782" w:hanging="782"/>
        <w:jc w:val="both"/>
        <w:rPr>
          <w:color w:val="000066"/>
          <w:highlight w:val="yellow"/>
        </w:rPr>
      </w:pPr>
    </w:p>
    <w:p w:rsidR="002E41CC" w:rsidRPr="00B070C1" w:rsidRDefault="002E41CC" w:rsidP="00201ED1">
      <w:pPr>
        <w:tabs>
          <w:tab w:val="num" w:pos="780"/>
        </w:tabs>
        <w:ind w:left="782" w:hanging="782"/>
        <w:jc w:val="both"/>
        <w:rPr>
          <w:color w:val="000066"/>
          <w:highlight w:val="yellow"/>
        </w:rPr>
      </w:pPr>
    </w:p>
    <w:bookmarkEnd w:id="1"/>
    <w:p w:rsidR="003D1315" w:rsidRPr="008204AC" w:rsidRDefault="0069019E">
      <w:pPr>
        <w:pStyle w:val="Heading1"/>
        <w:pBdr>
          <w:bottom w:val="single" w:sz="4" w:space="1" w:color="auto"/>
        </w:pBdr>
        <w:ind w:left="0"/>
        <w:jc w:val="both"/>
        <w:rPr>
          <w:color w:val="000066"/>
        </w:rPr>
      </w:pPr>
      <w:r w:rsidRPr="008204AC">
        <w:rPr>
          <w:color w:val="000066"/>
        </w:rPr>
        <w:t>B</w:t>
      </w:r>
      <w:r w:rsidR="003D1315" w:rsidRPr="008204AC">
        <w:rPr>
          <w:color w:val="000066"/>
        </w:rPr>
        <w:tab/>
        <w:t xml:space="preserve">MECANISMO E </w:t>
      </w:r>
      <w:r w:rsidR="00AA6FEE" w:rsidRPr="008204AC">
        <w:rPr>
          <w:color w:val="000066"/>
        </w:rPr>
        <w:t>MODELO</w:t>
      </w:r>
      <w:r w:rsidR="003D1315" w:rsidRPr="008204AC">
        <w:rPr>
          <w:color w:val="000066"/>
        </w:rPr>
        <w:t xml:space="preserve"> DE EXECUÇÃO </w:t>
      </w:r>
    </w:p>
    <w:p w:rsidR="003D1315" w:rsidRPr="008204AC" w:rsidRDefault="003D1315">
      <w:pPr>
        <w:pStyle w:val="Header"/>
        <w:tabs>
          <w:tab w:val="clear" w:pos="4419"/>
          <w:tab w:val="clear" w:pos="8838"/>
        </w:tabs>
        <w:jc w:val="both"/>
        <w:rPr>
          <w:color w:val="000066"/>
        </w:rPr>
      </w:pPr>
    </w:p>
    <w:p w:rsidR="003D1315" w:rsidRPr="008204AC" w:rsidRDefault="00152D3F" w:rsidP="009A295F">
      <w:pPr>
        <w:pStyle w:val="BodyText"/>
        <w:spacing w:before="120" w:after="100" w:afterAutospacing="1"/>
        <w:ind w:left="780" w:hanging="780"/>
        <w:rPr>
          <w:rFonts w:ascii="Times New Roman" w:hAnsi="Times New Roman"/>
          <w:color w:val="000066"/>
        </w:rPr>
      </w:pPr>
      <w:r w:rsidRPr="008204AC">
        <w:rPr>
          <w:rFonts w:ascii="Times New Roman" w:hAnsi="Times New Roman"/>
          <w:color w:val="000066"/>
        </w:rPr>
        <w:t>3.</w:t>
      </w:r>
      <w:r w:rsidR="00F37A5D">
        <w:rPr>
          <w:rFonts w:ascii="Times New Roman" w:hAnsi="Times New Roman"/>
          <w:color w:val="000066"/>
        </w:rPr>
        <w:t>2</w:t>
      </w:r>
      <w:r w:rsidRPr="008204AC">
        <w:rPr>
          <w:rFonts w:ascii="Times New Roman" w:hAnsi="Times New Roman"/>
          <w:color w:val="000066"/>
        </w:rPr>
        <w:t>.</w:t>
      </w:r>
      <w:r w:rsidR="003D1315" w:rsidRPr="008204AC">
        <w:rPr>
          <w:rFonts w:ascii="Times New Roman" w:hAnsi="Times New Roman"/>
          <w:color w:val="000066"/>
        </w:rPr>
        <w:tab/>
      </w:r>
      <w:r w:rsidR="00A50A03" w:rsidRPr="008204AC">
        <w:rPr>
          <w:rFonts w:ascii="Times New Roman" w:hAnsi="Times New Roman"/>
          <w:color w:val="000066"/>
        </w:rPr>
        <w:t xml:space="preserve">O esquema de execução previsto para o PRODETUR Nacional </w:t>
      </w:r>
      <w:r w:rsidR="00B070C1">
        <w:rPr>
          <w:rFonts w:ascii="Times New Roman" w:hAnsi="Times New Roman"/>
          <w:color w:val="000066"/>
        </w:rPr>
        <w:t>em Salvador</w:t>
      </w:r>
      <w:r w:rsidR="00A50A03" w:rsidRPr="008204AC">
        <w:rPr>
          <w:rFonts w:ascii="Times New Roman" w:hAnsi="Times New Roman"/>
          <w:color w:val="000066"/>
        </w:rPr>
        <w:t xml:space="preserve"> deverá seguir as diretrizes do Manual de Operações do Programa (MOP), elaborado para orientar a execução do PRODETUR</w:t>
      </w:r>
      <w:r w:rsidR="00B070C1">
        <w:rPr>
          <w:rFonts w:ascii="Times New Roman" w:hAnsi="Times New Roman"/>
          <w:color w:val="000066"/>
        </w:rPr>
        <w:t xml:space="preserve"> Nacional </w:t>
      </w:r>
      <w:r w:rsidR="00A50A03" w:rsidRPr="008204AC">
        <w:rPr>
          <w:rFonts w:ascii="Times New Roman" w:hAnsi="Times New Roman"/>
          <w:color w:val="000066"/>
        </w:rPr>
        <w:t xml:space="preserve">e não objetado pelo BID. O desenho do modelo de execução previsto a apresentado no </w:t>
      </w:r>
      <w:r w:rsidR="00A50A03" w:rsidRPr="008204AC">
        <w:rPr>
          <w:rFonts w:ascii="Times New Roman" w:hAnsi="Times New Roman"/>
          <w:i/>
          <w:color w:val="000066"/>
        </w:rPr>
        <w:t>Quadro 01</w:t>
      </w:r>
      <w:r w:rsidR="00A50A03" w:rsidRPr="008204AC">
        <w:rPr>
          <w:rFonts w:ascii="Times New Roman" w:hAnsi="Times New Roman"/>
          <w:color w:val="000066"/>
        </w:rPr>
        <w:t>, com seus níveis e responsabilidades, prevê instâncias complementares, cujas características e funções estão abaixo detalhadas:</w:t>
      </w:r>
    </w:p>
    <w:p w:rsidR="00792F0A" w:rsidRPr="00783181" w:rsidRDefault="008207FA" w:rsidP="009A295F">
      <w:pPr>
        <w:pStyle w:val="subpar"/>
        <w:numPr>
          <w:ilvl w:val="0"/>
          <w:numId w:val="40"/>
        </w:numPr>
        <w:spacing w:before="0" w:after="30"/>
        <w:ind w:left="709" w:firstLine="0"/>
        <w:rPr>
          <w:color w:val="000066"/>
          <w:szCs w:val="24"/>
          <w:lang w:val="pt-BR"/>
        </w:rPr>
      </w:pPr>
      <w:r w:rsidRPr="006D73BD">
        <w:rPr>
          <w:b/>
          <w:color w:val="000066"/>
          <w:lang w:val="pt-BR"/>
        </w:rPr>
        <w:t xml:space="preserve">Secretaria </w:t>
      </w:r>
      <w:r w:rsidR="00783181" w:rsidRPr="006D73BD">
        <w:rPr>
          <w:b/>
          <w:color w:val="000066"/>
          <w:lang w:val="pt-BR"/>
        </w:rPr>
        <w:t xml:space="preserve">Municipal de Cultura e </w:t>
      </w:r>
      <w:r w:rsidRPr="00534B99">
        <w:rPr>
          <w:b/>
          <w:color w:val="000066"/>
          <w:lang w:val="pt-BR"/>
        </w:rPr>
        <w:t xml:space="preserve">Turismo </w:t>
      </w:r>
      <w:r w:rsidR="00601680" w:rsidRPr="00534B99">
        <w:rPr>
          <w:b/>
          <w:color w:val="000066"/>
          <w:lang w:val="pt-BR"/>
        </w:rPr>
        <w:t>(</w:t>
      </w:r>
      <w:r w:rsidR="00783181" w:rsidRPr="00534B99">
        <w:rPr>
          <w:b/>
          <w:color w:val="000066"/>
          <w:lang w:val="pt-BR"/>
        </w:rPr>
        <w:t>SECULT</w:t>
      </w:r>
      <w:r w:rsidR="00A50A03" w:rsidRPr="00534B99">
        <w:rPr>
          <w:b/>
          <w:color w:val="000066"/>
          <w:szCs w:val="24"/>
          <w:lang w:val="pt-BR"/>
        </w:rPr>
        <w:t>)</w:t>
      </w:r>
      <w:r w:rsidR="00A50A03" w:rsidRPr="00783181">
        <w:rPr>
          <w:b/>
          <w:color w:val="000066"/>
          <w:szCs w:val="24"/>
          <w:lang w:val="pt-BR"/>
        </w:rPr>
        <w:t xml:space="preserve"> – </w:t>
      </w:r>
      <w:r w:rsidR="00A50A03" w:rsidRPr="00783181">
        <w:rPr>
          <w:color w:val="000066"/>
          <w:szCs w:val="24"/>
          <w:lang w:val="pt-BR"/>
        </w:rPr>
        <w:t xml:space="preserve">órgão executor do Programa, ao qual se vinculará a Unidade de Coordenação do Programa (UCP), </w:t>
      </w:r>
      <w:r w:rsidR="000B2D11" w:rsidRPr="00783181">
        <w:rPr>
          <w:color w:val="000066"/>
          <w:szCs w:val="24"/>
          <w:lang w:val="pt-BR"/>
        </w:rPr>
        <w:t xml:space="preserve">e </w:t>
      </w:r>
      <w:r w:rsidR="00A50A03" w:rsidRPr="00783181">
        <w:rPr>
          <w:color w:val="000066"/>
          <w:szCs w:val="24"/>
          <w:lang w:val="pt-BR"/>
        </w:rPr>
        <w:t>que atuará no nível estratégico</w:t>
      </w:r>
      <w:r w:rsidR="00A56F8D" w:rsidRPr="00783181">
        <w:rPr>
          <w:color w:val="000066"/>
          <w:szCs w:val="24"/>
          <w:lang w:val="pt-BR"/>
        </w:rPr>
        <w:t xml:space="preserve">, integrando o PRODETUR Nacional ao planejamento estratégico </w:t>
      </w:r>
      <w:r w:rsidR="00B070C1" w:rsidRPr="00783181">
        <w:rPr>
          <w:color w:val="000066"/>
          <w:szCs w:val="24"/>
          <w:lang w:val="pt-BR"/>
        </w:rPr>
        <w:t>municip</w:t>
      </w:r>
      <w:r w:rsidR="00A56F8D" w:rsidRPr="00783181">
        <w:rPr>
          <w:color w:val="000066"/>
          <w:szCs w:val="24"/>
          <w:lang w:val="pt-BR"/>
        </w:rPr>
        <w:t>al</w:t>
      </w:r>
      <w:r w:rsidR="00A50A03" w:rsidRPr="00783181">
        <w:rPr>
          <w:color w:val="000066"/>
          <w:szCs w:val="24"/>
          <w:lang w:val="pt-BR"/>
        </w:rPr>
        <w:t>.</w:t>
      </w:r>
    </w:p>
    <w:p w:rsidR="00066F3C" w:rsidRDefault="00066F3C" w:rsidP="00066F3C">
      <w:pPr>
        <w:pStyle w:val="subpar"/>
        <w:tabs>
          <w:tab w:val="clear" w:pos="1152"/>
        </w:tabs>
        <w:spacing w:before="0" w:after="30"/>
        <w:ind w:left="709" w:firstLine="0"/>
        <w:rPr>
          <w:color w:val="000066"/>
          <w:szCs w:val="24"/>
          <w:lang w:val="pt-BR"/>
        </w:rPr>
      </w:pPr>
    </w:p>
    <w:p w:rsidR="00066F3C" w:rsidRPr="00C70E4C" w:rsidRDefault="00066F3C" w:rsidP="00066F3C">
      <w:pPr>
        <w:pStyle w:val="ListParagraph"/>
        <w:numPr>
          <w:ilvl w:val="0"/>
          <w:numId w:val="40"/>
        </w:numPr>
        <w:ind w:left="709" w:firstLine="0"/>
        <w:jc w:val="both"/>
        <w:rPr>
          <w:color w:val="000066"/>
        </w:rPr>
      </w:pPr>
      <w:r>
        <w:rPr>
          <w:b/>
          <w:color w:val="000066"/>
        </w:rPr>
        <w:t>Secreta</w:t>
      </w:r>
      <w:r w:rsidRPr="00F428AE">
        <w:rPr>
          <w:b/>
          <w:color w:val="000066"/>
        </w:rPr>
        <w:t>rias Municipais da Fazenda (SEFAZ) e de Gestão (SEMGE</w:t>
      </w:r>
      <w:r w:rsidRPr="00F428AE">
        <w:rPr>
          <w:color w:val="000066"/>
        </w:rPr>
        <w:t xml:space="preserve">) – </w:t>
      </w:r>
      <w:r>
        <w:rPr>
          <w:color w:val="000066"/>
        </w:rPr>
        <w:t xml:space="preserve">que </w:t>
      </w:r>
      <w:r w:rsidRPr="00F428AE">
        <w:rPr>
          <w:color w:val="000066"/>
        </w:rPr>
        <w:t xml:space="preserve">terão como objetivo atuar como agentes facilitadores para dar maior celeridade </w:t>
      </w:r>
      <w:r w:rsidR="008754AB" w:rsidRPr="00F428AE">
        <w:rPr>
          <w:color w:val="000066"/>
        </w:rPr>
        <w:t>à</w:t>
      </w:r>
      <w:r w:rsidRPr="00F428AE">
        <w:rPr>
          <w:color w:val="000066"/>
        </w:rPr>
        <w:t xml:space="preserve"> execução administrativa e financeira dos projetos nas áreas </w:t>
      </w:r>
      <w:r w:rsidR="00F37A5D" w:rsidRPr="00F428AE">
        <w:rPr>
          <w:color w:val="000066"/>
        </w:rPr>
        <w:t xml:space="preserve">específicas </w:t>
      </w:r>
      <w:r w:rsidRPr="00F428AE">
        <w:rPr>
          <w:color w:val="000066"/>
        </w:rPr>
        <w:t xml:space="preserve">de </w:t>
      </w:r>
      <w:r w:rsidR="00F37A5D">
        <w:rPr>
          <w:color w:val="000066"/>
        </w:rPr>
        <w:t xml:space="preserve">suas </w:t>
      </w:r>
      <w:r w:rsidRPr="00F428AE">
        <w:rPr>
          <w:color w:val="000066"/>
        </w:rPr>
        <w:t>competência</w:t>
      </w:r>
      <w:r w:rsidR="00F37A5D">
        <w:rPr>
          <w:color w:val="000066"/>
        </w:rPr>
        <w:t>s</w:t>
      </w:r>
      <w:r w:rsidRPr="00F428AE">
        <w:rPr>
          <w:color w:val="000066"/>
        </w:rPr>
        <w:t xml:space="preserve">, além de assessorar a </w:t>
      </w:r>
      <w:r w:rsidRPr="00C70E4C">
        <w:rPr>
          <w:color w:val="000066"/>
        </w:rPr>
        <w:t>UCP no acompanhamento do planejamento e nas avaliações periódicas do Programa.</w:t>
      </w:r>
    </w:p>
    <w:p w:rsidR="00066F3C" w:rsidRPr="00C70E4C" w:rsidRDefault="00066F3C" w:rsidP="00066F3C">
      <w:pPr>
        <w:pStyle w:val="ListParagraph"/>
        <w:rPr>
          <w:color w:val="000066"/>
        </w:rPr>
      </w:pPr>
    </w:p>
    <w:p w:rsidR="00066F3C" w:rsidRPr="00C70E4C" w:rsidRDefault="00066F3C" w:rsidP="00066F3C">
      <w:pPr>
        <w:pStyle w:val="ListParagraph"/>
        <w:numPr>
          <w:ilvl w:val="0"/>
          <w:numId w:val="40"/>
        </w:numPr>
        <w:ind w:left="709" w:firstLine="0"/>
        <w:jc w:val="both"/>
        <w:rPr>
          <w:color w:val="000066"/>
        </w:rPr>
      </w:pPr>
      <w:r w:rsidRPr="00F428AE">
        <w:rPr>
          <w:b/>
          <w:color w:val="000066"/>
        </w:rPr>
        <w:t xml:space="preserve">Procuradoria Geral do Município </w:t>
      </w:r>
      <w:r w:rsidR="007E71C5">
        <w:rPr>
          <w:b/>
          <w:color w:val="000066"/>
        </w:rPr>
        <w:t xml:space="preserve">de Salvador </w:t>
      </w:r>
      <w:r w:rsidRPr="00F428AE">
        <w:rPr>
          <w:b/>
          <w:color w:val="000066"/>
        </w:rPr>
        <w:t>(PGM</w:t>
      </w:r>
      <w:r w:rsidR="007E71C5">
        <w:rPr>
          <w:b/>
          <w:color w:val="000066"/>
        </w:rPr>
        <w:t>S</w:t>
      </w:r>
      <w:r w:rsidRPr="00F428AE">
        <w:rPr>
          <w:b/>
          <w:color w:val="000066"/>
        </w:rPr>
        <w:t>)</w:t>
      </w:r>
      <w:r w:rsidRPr="00F428AE">
        <w:rPr>
          <w:color w:val="000066"/>
        </w:rPr>
        <w:t xml:space="preserve"> – </w:t>
      </w:r>
      <w:r>
        <w:rPr>
          <w:color w:val="000066"/>
        </w:rPr>
        <w:t xml:space="preserve">que </w:t>
      </w:r>
      <w:r w:rsidRPr="00F428AE">
        <w:rPr>
          <w:color w:val="000066"/>
        </w:rPr>
        <w:t xml:space="preserve">terá como objetivo analisar e aprovar os documentos legais e processos licitatórios necessários em consonância com a legislação vigente e as instruções normativas do </w:t>
      </w:r>
      <w:r w:rsidRPr="00F428AE">
        <w:rPr>
          <w:color w:val="000066"/>
        </w:rPr>
        <w:lastRenderedPageBreak/>
        <w:t xml:space="preserve">BID as quais o </w:t>
      </w:r>
      <w:r w:rsidRPr="00C70E4C">
        <w:rPr>
          <w:color w:val="000066"/>
        </w:rPr>
        <w:t>PRODETUR Salvador está sujeito. Para isso a PGM conta com uma Representação (RPGMS)</w:t>
      </w:r>
      <w:r w:rsidR="000B2D11">
        <w:rPr>
          <w:color w:val="000066"/>
        </w:rPr>
        <w:t>, com autonomia operacional,</w:t>
      </w:r>
      <w:r w:rsidRPr="00C70E4C">
        <w:rPr>
          <w:color w:val="000066"/>
        </w:rPr>
        <w:t xml:space="preserve"> para atender a </w:t>
      </w:r>
      <w:r w:rsidR="00B35231" w:rsidRPr="00F14921">
        <w:rPr>
          <w:color w:val="000066"/>
        </w:rPr>
        <w:t>SECULT</w:t>
      </w:r>
      <w:r w:rsidRPr="00C70E4C">
        <w:rPr>
          <w:color w:val="000066"/>
        </w:rPr>
        <w:t>.</w:t>
      </w:r>
    </w:p>
    <w:p w:rsidR="00066F3C" w:rsidRPr="00F428AE" w:rsidRDefault="00066F3C" w:rsidP="00066F3C">
      <w:pPr>
        <w:pStyle w:val="ListParagraph"/>
        <w:numPr>
          <w:ilvl w:val="0"/>
          <w:numId w:val="40"/>
        </w:numPr>
        <w:ind w:left="709" w:firstLine="0"/>
        <w:jc w:val="both"/>
        <w:rPr>
          <w:color w:val="000066"/>
        </w:rPr>
      </w:pPr>
      <w:r w:rsidRPr="00F428AE">
        <w:rPr>
          <w:b/>
          <w:color w:val="000066"/>
        </w:rPr>
        <w:t>C</w:t>
      </w:r>
      <w:r w:rsidR="00C70E4C" w:rsidRPr="00F428AE">
        <w:rPr>
          <w:b/>
          <w:color w:val="000066"/>
        </w:rPr>
        <w:t>asa</w:t>
      </w:r>
      <w:r w:rsidRPr="00F428AE">
        <w:rPr>
          <w:b/>
          <w:color w:val="000066"/>
        </w:rPr>
        <w:t xml:space="preserve"> C</w:t>
      </w:r>
      <w:r w:rsidR="00C70E4C" w:rsidRPr="00F428AE">
        <w:rPr>
          <w:b/>
          <w:color w:val="000066"/>
        </w:rPr>
        <w:t>ivil</w:t>
      </w:r>
      <w:r w:rsidRPr="00F428AE">
        <w:rPr>
          <w:b/>
          <w:color w:val="000066"/>
        </w:rPr>
        <w:t xml:space="preserve"> – </w:t>
      </w:r>
      <w:r w:rsidR="00C70E4C" w:rsidRPr="00C70E4C">
        <w:rPr>
          <w:color w:val="000066"/>
        </w:rPr>
        <w:t xml:space="preserve">que </w:t>
      </w:r>
      <w:r w:rsidRPr="00F428AE">
        <w:rPr>
          <w:color w:val="000066"/>
        </w:rPr>
        <w:t xml:space="preserve">atuará em parceria com a </w:t>
      </w:r>
      <w:r w:rsidRPr="00C70E4C">
        <w:rPr>
          <w:color w:val="000066"/>
        </w:rPr>
        <w:t>UCP na</w:t>
      </w:r>
      <w:r w:rsidRPr="00F428AE">
        <w:rPr>
          <w:color w:val="000066"/>
        </w:rPr>
        <w:t xml:space="preserve"> interlocução com o BID, com </w:t>
      </w:r>
      <w:r w:rsidR="00F5115F">
        <w:rPr>
          <w:color w:val="000066"/>
        </w:rPr>
        <w:t>os demais órgãos envolvidos</w:t>
      </w:r>
      <w:r w:rsidRPr="00F428AE">
        <w:rPr>
          <w:color w:val="000066"/>
        </w:rPr>
        <w:t>, bem como no planejamento</w:t>
      </w:r>
      <w:r w:rsidR="000C1519">
        <w:rPr>
          <w:color w:val="000066"/>
        </w:rPr>
        <w:t>, monitoramento</w:t>
      </w:r>
      <w:r w:rsidRPr="00F428AE">
        <w:rPr>
          <w:color w:val="000066"/>
        </w:rPr>
        <w:t xml:space="preserve"> e nas avaliações periódicas do Programa.</w:t>
      </w:r>
    </w:p>
    <w:p w:rsidR="00066F3C" w:rsidRPr="008204AC" w:rsidRDefault="00066F3C" w:rsidP="00066F3C">
      <w:pPr>
        <w:pStyle w:val="subpar"/>
        <w:tabs>
          <w:tab w:val="clear" w:pos="1152"/>
        </w:tabs>
        <w:spacing w:before="0" w:after="30"/>
        <w:ind w:left="709" w:firstLine="0"/>
        <w:rPr>
          <w:color w:val="000066"/>
          <w:szCs w:val="24"/>
          <w:lang w:val="pt-BR"/>
        </w:rPr>
      </w:pPr>
    </w:p>
    <w:p w:rsidR="00601680" w:rsidRDefault="00292405" w:rsidP="009A295F">
      <w:pPr>
        <w:pStyle w:val="ListParagraph"/>
        <w:numPr>
          <w:ilvl w:val="0"/>
          <w:numId w:val="40"/>
        </w:numPr>
        <w:spacing w:after="30"/>
        <w:ind w:left="709" w:firstLine="0"/>
        <w:jc w:val="both"/>
        <w:rPr>
          <w:color w:val="000066"/>
        </w:rPr>
      </w:pPr>
      <w:r>
        <w:rPr>
          <w:b/>
          <w:color w:val="000066"/>
        </w:rPr>
        <w:t>Conselho Municipal do</w:t>
      </w:r>
      <w:r w:rsidR="000E5701" w:rsidRPr="000E5701">
        <w:rPr>
          <w:b/>
          <w:color w:val="000066"/>
        </w:rPr>
        <w:t xml:space="preserve"> Turismo (COMTUR) – </w:t>
      </w:r>
      <w:r w:rsidR="000E5701" w:rsidRPr="000E5701">
        <w:rPr>
          <w:color w:val="000066"/>
        </w:rPr>
        <w:t>de acordo com o Projeto de Lei N</w:t>
      </w:r>
      <w:r w:rsidR="000E5701" w:rsidRPr="000E5701">
        <w:rPr>
          <w:color w:val="000066"/>
          <w:vertAlign w:val="superscript"/>
        </w:rPr>
        <w:t xml:space="preserve">o. </w:t>
      </w:r>
      <w:r w:rsidR="000E5701" w:rsidRPr="000E5701">
        <w:rPr>
          <w:color w:val="000066"/>
        </w:rPr>
        <w:t xml:space="preserve">202 /2014, em tramitação na Câmara Municipal de Salvador, o COMTUR está em revisão e será integrado por diversos segmentos da administração pública municipal e estadual, e por representantes de entidades de classe da iniciativa privada relacionadas com o turismo. </w:t>
      </w:r>
      <w:r w:rsidR="00601680" w:rsidRPr="000E5701">
        <w:rPr>
          <w:color w:val="000066"/>
        </w:rPr>
        <w:t>O CO</w:t>
      </w:r>
      <w:r w:rsidR="000E5701" w:rsidRPr="000E5701">
        <w:rPr>
          <w:color w:val="000066"/>
        </w:rPr>
        <w:t>MTUR</w:t>
      </w:r>
      <w:r w:rsidR="00601680" w:rsidRPr="000E5701">
        <w:rPr>
          <w:color w:val="000066"/>
        </w:rPr>
        <w:t xml:space="preserve"> apoiará a execução do Programa no nível estratégico, especialmente nas funções de discussão</w:t>
      </w:r>
      <w:r w:rsidR="000E5701" w:rsidRPr="000E5701">
        <w:rPr>
          <w:color w:val="000066"/>
        </w:rPr>
        <w:t>, revisão</w:t>
      </w:r>
      <w:r w:rsidR="00601680" w:rsidRPr="000E5701">
        <w:rPr>
          <w:color w:val="000066"/>
        </w:rPr>
        <w:t xml:space="preserve"> e validação do PDITS e de propostas de ajustes decorrentes de contribuições de cada grupo de interesse para a impl</w:t>
      </w:r>
      <w:r w:rsidR="0067332B" w:rsidRPr="000E5701">
        <w:rPr>
          <w:color w:val="000066"/>
        </w:rPr>
        <w:t>a</w:t>
      </w:r>
      <w:r w:rsidR="00601680" w:rsidRPr="000E5701">
        <w:rPr>
          <w:color w:val="000066"/>
        </w:rPr>
        <w:t>ntação do plano.</w:t>
      </w:r>
    </w:p>
    <w:p w:rsidR="000E5701" w:rsidRPr="000E5701" w:rsidRDefault="000E5701" w:rsidP="000E5701">
      <w:pPr>
        <w:pStyle w:val="ListParagraph"/>
        <w:rPr>
          <w:color w:val="000066"/>
        </w:rPr>
      </w:pPr>
    </w:p>
    <w:p w:rsidR="000E5701" w:rsidRPr="000E5701" w:rsidRDefault="000E5701" w:rsidP="009A295F">
      <w:pPr>
        <w:pStyle w:val="ListParagraph"/>
        <w:numPr>
          <w:ilvl w:val="0"/>
          <w:numId w:val="40"/>
        </w:numPr>
        <w:spacing w:after="30"/>
        <w:ind w:left="709" w:firstLine="0"/>
        <w:jc w:val="both"/>
        <w:rPr>
          <w:color w:val="000066"/>
        </w:rPr>
      </w:pPr>
      <w:r w:rsidRPr="00F428AE">
        <w:rPr>
          <w:b/>
          <w:color w:val="000066"/>
        </w:rPr>
        <w:t xml:space="preserve">Conselho Consultivo do PRODETUR (CONSULT) – </w:t>
      </w:r>
      <w:r w:rsidRPr="00F428AE">
        <w:rPr>
          <w:color w:val="000066"/>
        </w:rPr>
        <w:t>O Conselho, a ser constituído por meio de Portaria</w:t>
      </w:r>
      <w:r>
        <w:rPr>
          <w:color w:val="000066"/>
        </w:rPr>
        <w:t>,</w:t>
      </w:r>
      <w:r w:rsidRPr="00F428AE">
        <w:rPr>
          <w:color w:val="000066"/>
        </w:rPr>
        <w:t xml:space="preserve"> deverá ser integrado pelo </w:t>
      </w:r>
      <w:r w:rsidRPr="00B35231">
        <w:rPr>
          <w:color w:val="000066"/>
        </w:rPr>
        <w:t xml:space="preserve">titular da </w:t>
      </w:r>
      <w:r w:rsidR="00B35231" w:rsidRPr="00B35231">
        <w:rPr>
          <w:color w:val="000066"/>
        </w:rPr>
        <w:t>SECULT</w:t>
      </w:r>
      <w:r w:rsidRPr="00B35231">
        <w:rPr>
          <w:color w:val="000066"/>
        </w:rPr>
        <w:t xml:space="preserve"> e de</w:t>
      </w:r>
      <w:r>
        <w:rPr>
          <w:color w:val="000066"/>
        </w:rPr>
        <w:t xml:space="preserve"> cada um dos órgãos envolvidos, além de</w:t>
      </w:r>
      <w:r w:rsidRPr="00F428AE">
        <w:rPr>
          <w:color w:val="000066"/>
        </w:rPr>
        <w:t xml:space="preserve"> um suplente de cada uma das Secretarias, Fundações e Superintendências que fazem parte da </w:t>
      </w:r>
      <w:r>
        <w:rPr>
          <w:color w:val="000066"/>
        </w:rPr>
        <w:t>Comissão Técnica</w:t>
      </w:r>
      <w:r w:rsidRPr="00F428AE">
        <w:rPr>
          <w:color w:val="000066"/>
        </w:rPr>
        <w:t xml:space="preserve"> do</w:t>
      </w:r>
      <w:r w:rsidRPr="00F428AE">
        <w:rPr>
          <w:b/>
          <w:color w:val="000066"/>
        </w:rPr>
        <w:t xml:space="preserve"> PRODETUR</w:t>
      </w:r>
      <w:r w:rsidRPr="00F428AE">
        <w:rPr>
          <w:color w:val="000066"/>
        </w:rPr>
        <w:t xml:space="preserve">, de forma a </w:t>
      </w:r>
      <w:r w:rsidR="00C4260A">
        <w:rPr>
          <w:color w:val="000066"/>
        </w:rPr>
        <w:t xml:space="preserve">apoiar a execução, </w:t>
      </w:r>
      <w:r w:rsidRPr="00F428AE">
        <w:rPr>
          <w:color w:val="000066"/>
        </w:rPr>
        <w:t xml:space="preserve">em reuniões sistemáticas sobre assuntos ou proposições pertinentes à sua área de competência dentro </w:t>
      </w:r>
      <w:r>
        <w:rPr>
          <w:color w:val="000066"/>
        </w:rPr>
        <w:t>do</w:t>
      </w:r>
      <w:r w:rsidRPr="00F428AE">
        <w:rPr>
          <w:color w:val="000066"/>
        </w:rPr>
        <w:t xml:space="preserve"> Programa</w:t>
      </w:r>
      <w:r>
        <w:rPr>
          <w:color w:val="000066"/>
        </w:rPr>
        <w:t>,</w:t>
      </w:r>
      <w:r w:rsidRPr="00F428AE">
        <w:rPr>
          <w:color w:val="000066"/>
        </w:rPr>
        <w:t xml:space="preserve"> que venham necessitar de apoio institucional de alguma natureza</w:t>
      </w:r>
      <w:r>
        <w:rPr>
          <w:color w:val="000066"/>
        </w:rPr>
        <w:t>.</w:t>
      </w:r>
    </w:p>
    <w:p w:rsidR="009A295F" w:rsidRPr="008204AC" w:rsidRDefault="009A295F" w:rsidP="009A295F">
      <w:pPr>
        <w:pStyle w:val="ListParagraph"/>
        <w:spacing w:after="30"/>
        <w:ind w:left="0"/>
        <w:jc w:val="both"/>
        <w:rPr>
          <w:color w:val="000066"/>
        </w:rPr>
      </w:pPr>
    </w:p>
    <w:p w:rsidR="003A3D88" w:rsidRPr="000E5701" w:rsidRDefault="003A3D88" w:rsidP="00511554">
      <w:pPr>
        <w:pStyle w:val="Header"/>
        <w:numPr>
          <w:ilvl w:val="0"/>
          <w:numId w:val="29"/>
        </w:numPr>
        <w:tabs>
          <w:tab w:val="clear" w:pos="4419"/>
          <w:tab w:val="clear" w:pos="8838"/>
        </w:tabs>
        <w:spacing w:after="30"/>
        <w:ind w:hanging="11"/>
        <w:jc w:val="both"/>
        <w:rPr>
          <w:snapToGrid w:val="0"/>
          <w:color w:val="000066"/>
        </w:rPr>
      </w:pPr>
      <w:r w:rsidRPr="000E5701">
        <w:rPr>
          <w:b/>
          <w:color w:val="000066"/>
        </w:rPr>
        <w:t xml:space="preserve">Unidade de Coordenação do Programa (UCP) – </w:t>
      </w:r>
      <w:r w:rsidRPr="000E5701">
        <w:rPr>
          <w:color w:val="000066"/>
        </w:rPr>
        <w:t xml:space="preserve">integrará a </w:t>
      </w:r>
      <w:r w:rsidR="00903D29" w:rsidRPr="00F14921">
        <w:rPr>
          <w:color w:val="000066"/>
        </w:rPr>
        <w:t>SECULT</w:t>
      </w:r>
      <w:r w:rsidRPr="000E5701">
        <w:rPr>
          <w:color w:val="000066"/>
        </w:rPr>
        <w:t xml:space="preserve"> e será composta por técnicos </w:t>
      </w:r>
      <w:r w:rsidR="00A24350">
        <w:rPr>
          <w:color w:val="000066"/>
        </w:rPr>
        <w:t xml:space="preserve">contratados e/ou </w:t>
      </w:r>
      <w:r w:rsidRPr="000E5701">
        <w:rPr>
          <w:color w:val="000066"/>
        </w:rPr>
        <w:t xml:space="preserve">designados, com experiência em planejamento, gestão e execução de programas. A UCP deverá ser a responsável pela coordenação geral do Programa e pela sua efetiva execução, </w:t>
      </w:r>
      <w:r w:rsidRPr="000E5701">
        <w:rPr>
          <w:snapToGrid w:val="0"/>
          <w:color w:val="000066"/>
        </w:rPr>
        <w:t xml:space="preserve">servindo como organismo de ligação entre o </w:t>
      </w:r>
      <w:r w:rsidR="00B070C1" w:rsidRPr="000E5701">
        <w:rPr>
          <w:snapToGrid w:val="0"/>
          <w:color w:val="000066"/>
        </w:rPr>
        <w:t>Município de Salvador</w:t>
      </w:r>
      <w:r w:rsidRPr="000E5701">
        <w:rPr>
          <w:snapToGrid w:val="0"/>
          <w:color w:val="000066"/>
        </w:rPr>
        <w:t>, o Banco Interamericano de Desenvolvimento - BID e outras organizações públicas e privadas participantes.</w:t>
      </w:r>
    </w:p>
    <w:p w:rsidR="00DF474D" w:rsidRPr="008204AC" w:rsidRDefault="00DF474D" w:rsidP="00DF474D">
      <w:pPr>
        <w:pStyle w:val="Header"/>
        <w:tabs>
          <w:tab w:val="clear" w:pos="4419"/>
          <w:tab w:val="clear" w:pos="8838"/>
        </w:tabs>
        <w:spacing w:after="30"/>
        <w:ind w:left="709"/>
        <w:jc w:val="both"/>
        <w:rPr>
          <w:b/>
          <w:color w:val="000066"/>
          <w:highlight w:val="yellow"/>
        </w:rPr>
      </w:pPr>
    </w:p>
    <w:p w:rsidR="00F5115F" w:rsidRPr="00F5115F" w:rsidRDefault="005903FD" w:rsidP="00F5115F">
      <w:pPr>
        <w:numPr>
          <w:ilvl w:val="0"/>
          <w:numId w:val="29"/>
        </w:numPr>
        <w:ind w:hanging="11"/>
        <w:jc w:val="both"/>
        <w:outlineLvl w:val="2"/>
        <w:rPr>
          <w:color w:val="000066"/>
        </w:rPr>
      </w:pPr>
      <w:r w:rsidRPr="00F5115F">
        <w:rPr>
          <w:b/>
          <w:color w:val="000066"/>
        </w:rPr>
        <w:t xml:space="preserve">Comissão </w:t>
      </w:r>
      <w:r w:rsidR="00F12506" w:rsidRPr="00F5115F">
        <w:rPr>
          <w:b/>
          <w:color w:val="000066"/>
        </w:rPr>
        <w:t xml:space="preserve">Especial de Licitação (CEL) </w:t>
      </w:r>
      <w:r w:rsidR="00E6263C" w:rsidRPr="00F5115F">
        <w:rPr>
          <w:color w:val="000066"/>
        </w:rPr>
        <w:t>–</w:t>
      </w:r>
      <w:r w:rsidR="009D0E03" w:rsidRPr="00F5115F">
        <w:rPr>
          <w:color w:val="000066"/>
          <w:lang w:eastAsia="en-US"/>
        </w:rPr>
        <w:t xml:space="preserve"> </w:t>
      </w:r>
      <w:r w:rsidR="00CE40B6" w:rsidRPr="00F5115F">
        <w:rPr>
          <w:color w:val="000066"/>
          <w:szCs w:val="20"/>
          <w:lang w:eastAsia="en-US"/>
        </w:rPr>
        <w:t xml:space="preserve">responsável pela condução dos processos licitatórios no âmbito </w:t>
      </w:r>
      <w:r w:rsidR="00CE40B6" w:rsidRPr="00B35231">
        <w:rPr>
          <w:color w:val="000066"/>
          <w:szCs w:val="20"/>
          <w:lang w:eastAsia="en-US"/>
        </w:rPr>
        <w:t>da SE</w:t>
      </w:r>
      <w:r w:rsidR="00B35231" w:rsidRPr="00B35231">
        <w:rPr>
          <w:color w:val="000066"/>
          <w:szCs w:val="20"/>
          <w:lang w:eastAsia="en-US"/>
        </w:rPr>
        <w:t>CULT</w:t>
      </w:r>
      <w:r w:rsidR="00CE40B6" w:rsidRPr="00B35231">
        <w:rPr>
          <w:color w:val="000066"/>
          <w:szCs w:val="20"/>
          <w:lang w:eastAsia="en-US"/>
        </w:rPr>
        <w:t xml:space="preserve">, </w:t>
      </w:r>
      <w:r w:rsidR="009D0E03" w:rsidRPr="00B35231">
        <w:rPr>
          <w:color w:val="000066"/>
          <w:lang w:eastAsia="en-US"/>
        </w:rPr>
        <w:t>terá como</w:t>
      </w:r>
      <w:r w:rsidR="009D0E03" w:rsidRPr="00F5115F">
        <w:rPr>
          <w:color w:val="000066"/>
          <w:lang w:eastAsia="en-US"/>
        </w:rPr>
        <w:t xml:space="preserve"> objetivo efetivar </w:t>
      </w:r>
      <w:r w:rsidR="00CE40B6" w:rsidRPr="00F5115F">
        <w:rPr>
          <w:color w:val="000066"/>
          <w:lang w:eastAsia="en-US"/>
        </w:rPr>
        <w:t>as aquisições do Programa</w:t>
      </w:r>
      <w:r w:rsidR="004260C6" w:rsidRPr="00F5115F">
        <w:rPr>
          <w:color w:val="000066"/>
          <w:lang w:eastAsia="en-US"/>
        </w:rPr>
        <w:t>,</w:t>
      </w:r>
      <w:r w:rsidR="009D0E03" w:rsidRPr="00F5115F">
        <w:rPr>
          <w:color w:val="000066"/>
          <w:lang w:eastAsia="en-US"/>
        </w:rPr>
        <w:t xml:space="preserve"> em consonância com a legislação vigente e as normas do BID</w:t>
      </w:r>
      <w:r w:rsidR="00F5115F" w:rsidRPr="00F5115F">
        <w:rPr>
          <w:color w:val="000066"/>
          <w:lang w:eastAsia="en-US"/>
        </w:rPr>
        <w:t xml:space="preserve">, </w:t>
      </w:r>
      <w:r w:rsidR="00F5115F" w:rsidRPr="00F5115F">
        <w:rPr>
          <w:color w:val="000066"/>
        </w:rPr>
        <w:t xml:space="preserve">e contará com o apoio da </w:t>
      </w:r>
      <w:r w:rsidR="00220AF8" w:rsidRPr="00220AF8">
        <w:rPr>
          <w:color w:val="000066"/>
        </w:rPr>
        <w:t>Comissão Técnica do Programa</w:t>
      </w:r>
      <w:r w:rsidR="00F5115F" w:rsidRPr="00F5115F">
        <w:rPr>
          <w:color w:val="000066"/>
        </w:rPr>
        <w:t xml:space="preserve">, quando se fizer necessário. </w:t>
      </w:r>
    </w:p>
    <w:p w:rsidR="004B245B" w:rsidRPr="008204AC" w:rsidRDefault="004B245B" w:rsidP="004B245B">
      <w:pPr>
        <w:spacing w:after="30"/>
        <w:jc w:val="both"/>
        <w:outlineLvl w:val="2"/>
        <w:rPr>
          <w:color w:val="000066"/>
          <w:lang w:eastAsia="en-US"/>
        </w:rPr>
      </w:pPr>
    </w:p>
    <w:p w:rsidR="00066F3C" w:rsidRPr="002E41CC" w:rsidRDefault="00185392" w:rsidP="00066F3C">
      <w:pPr>
        <w:pStyle w:val="ListParagraph"/>
        <w:numPr>
          <w:ilvl w:val="0"/>
          <w:numId w:val="29"/>
        </w:numPr>
        <w:ind w:hanging="11"/>
        <w:jc w:val="both"/>
        <w:rPr>
          <w:color w:val="000066"/>
        </w:rPr>
      </w:pPr>
      <w:r w:rsidRPr="002E41CC">
        <w:rPr>
          <w:b/>
          <w:color w:val="000066"/>
        </w:rPr>
        <w:t>Unidades de Apoio</w:t>
      </w:r>
      <w:r w:rsidRPr="002E41CC">
        <w:rPr>
          <w:b/>
          <w:bCs/>
          <w:color w:val="000066"/>
        </w:rPr>
        <w:t xml:space="preserve"> </w:t>
      </w:r>
      <w:r w:rsidR="00282442" w:rsidRPr="002E41CC">
        <w:rPr>
          <w:b/>
          <w:bCs/>
          <w:color w:val="000066"/>
        </w:rPr>
        <w:t xml:space="preserve">à Execução </w:t>
      </w:r>
      <w:r w:rsidRPr="002E41CC">
        <w:rPr>
          <w:b/>
          <w:bCs/>
          <w:color w:val="000066"/>
        </w:rPr>
        <w:t>Técnic</w:t>
      </w:r>
      <w:r w:rsidR="00282442" w:rsidRPr="002E41CC">
        <w:rPr>
          <w:b/>
          <w:bCs/>
          <w:color w:val="000066"/>
        </w:rPr>
        <w:t>a</w:t>
      </w:r>
      <w:r w:rsidR="00FF190B" w:rsidRPr="002E41CC">
        <w:rPr>
          <w:b/>
          <w:bCs/>
          <w:color w:val="000066"/>
        </w:rPr>
        <w:t xml:space="preserve"> </w:t>
      </w:r>
      <w:r w:rsidRPr="002E41CC">
        <w:rPr>
          <w:color w:val="000066"/>
        </w:rPr>
        <w:t xml:space="preserve">- para o desempenho de suas funções relacionadas com a execução do Programa, </w:t>
      </w:r>
      <w:r w:rsidR="00FF190B" w:rsidRPr="002E41CC">
        <w:rPr>
          <w:color w:val="000066"/>
        </w:rPr>
        <w:t xml:space="preserve">para articulação </w:t>
      </w:r>
      <w:r w:rsidRPr="002E41CC">
        <w:rPr>
          <w:color w:val="000066"/>
        </w:rPr>
        <w:t>no âmbito da administração pública</w:t>
      </w:r>
      <w:r w:rsidR="00E74FD4" w:rsidRPr="002E41CC">
        <w:rPr>
          <w:color w:val="000066"/>
        </w:rPr>
        <w:t xml:space="preserve"> e</w:t>
      </w:r>
      <w:r w:rsidRPr="002E41CC">
        <w:rPr>
          <w:color w:val="000066"/>
        </w:rPr>
        <w:t xml:space="preserve"> </w:t>
      </w:r>
      <w:r w:rsidR="00FF190B" w:rsidRPr="002E41CC">
        <w:rPr>
          <w:color w:val="000066"/>
        </w:rPr>
        <w:t>em</w:t>
      </w:r>
      <w:r w:rsidRPr="002E41CC">
        <w:rPr>
          <w:color w:val="000066"/>
        </w:rPr>
        <w:t xml:space="preserve"> modelagens, definições e desenvolvimentos de projetos, especificações técnicas e orçamentárias, e fiscalizações de obras e serviços, a UCP contará com o apoio, quando couber: </w:t>
      </w:r>
      <w:r w:rsidRPr="00974AD0">
        <w:rPr>
          <w:color w:val="000066"/>
        </w:rPr>
        <w:t xml:space="preserve">(i) </w:t>
      </w:r>
      <w:r w:rsidR="00C66DA0" w:rsidRPr="00974AD0">
        <w:rPr>
          <w:color w:val="000066"/>
        </w:rPr>
        <w:t>da</w:t>
      </w:r>
      <w:r w:rsidR="002E41CC" w:rsidRPr="00974AD0">
        <w:rPr>
          <w:color w:val="000066"/>
        </w:rPr>
        <w:t xml:space="preserve"> </w:t>
      </w:r>
      <w:r w:rsidR="00705169" w:rsidRPr="00974AD0">
        <w:rPr>
          <w:color w:val="000066"/>
        </w:rPr>
        <w:t xml:space="preserve">Fundação Gregório de Matos (FGM); </w:t>
      </w:r>
      <w:r w:rsidR="00ED043C" w:rsidRPr="00974AD0">
        <w:rPr>
          <w:color w:val="000066"/>
        </w:rPr>
        <w:t>(</w:t>
      </w:r>
      <w:proofErr w:type="spellStart"/>
      <w:r w:rsidR="00ED043C" w:rsidRPr="00974AD0">
        <w:rPr>
          <w:color w:val="000066"/>
        </w:rPr>
        <w:t>ii</w:t>
      </w:r>
      <w:proofErr w:type="spellEnd"/>
      <w:r w:rsidR="00ED043C" w:rsidRPr="00974AD0">
        <w:rPr>
          <w:color w:val="000066"/>
        </w:rPr>
        <w:t>) d</w:t>
      </w:r>
      <w:r w:rsidR="00066F3C" w:rsidRPr="00974AD0">
        <w:rPr>
          <w:color w:val="000066"/>
        </w:rPr>
        <w:t xml:space="preserve">a </w:t>
      </w:r>
      <w:r w:rsidR="008D2006" w:rsidRPr="00974AD0">
        <w:rPr>
          <w:color w:val="000066"/>
        </w:rPr>
        <w:t xml:space="preserve">Fundação Mário Leal Ferreira (FMLF); </w:t>
      </w:r>
      <w:r w:rsidR="00066F3C" w:rsidRPr="00974AD0">
        <w:rPr>
          <w:color w:val="000066"/>
        </w:rPr>
        <w:t>(</w:t>
      </w:r>
      <w:proofErr w:type="spellStart"/>
      <w:r w:rsidR="00066F3C" w:rsidRPr="00974AD0">
        <w:rPr>
          <w:color w:val="000066"/>
        </w:rPr>
        <w:t>ii</w:t>
      </w:r>
      <w:r w:rsidR="00ED043C" w:rsidRPr="00974AD0">
        <w:rPr>
          <w:color w:val="000066"/>
        </w:rPr>
        <w:t>i</w:t>
      </w:r>
      <w:proofErr w:type="spellEnd"/>
      <w:r w:rsidR="00066F3C" w:rsidRPr="00974AD0">
        <w:rPr>
          <w:color w:val="000066"/>
        </w:rPr>
        <w:t xml:space="preserve">) da Secretaria </w:t>
      </w:r>
      <w:r w:rsidR="00C60AD5" w:rsidRPr="00974AD0">
        <w:rPr>
          <w:color w:val="000066"/>
        </w:rPr>
        <w:t xml:space="preserve">Municipal </w:t>
      </w:r>
      <w:r w:rsidR="00066F3C" w:rsidRPr="00974AD0">
        <w:rPr>
          <w:color w:val="000066"/>
        </w:rPr>
        <w:t>da Cidade Sustentável (SECIS); (</w:t>
      </w:r>
      <w:proofErr w:type="spellStart"/>
      <w:r w:rsidR="00066F3C" w:rsidRPr="00974AD0">
        <w:rPr>
          <w:color w:val="000066"/>
        </w:rPr>
        <w:t>i</w:t>
      </w:r>
      <w:r w:rsidR="00ED043C" w:rsidRPr="00974AD0">
        <w:rPr>
          <w:color w:val="000066"/>
        </w:rPr>
        <w:t>v</w:t>
      </w:r>
      <w:proofErr w:type="spellEnd"/>
      <w:r w:rsidR="00066F3C" w:rsidRPr="00974AD0">
        <w:rPr>
          <w:color w:val="000066"/>
        </w:rPr>
        <w:t xml:space="preserve">) da Secretaria </w:t>
      </w:r>
      <w:r w:rsidR="00E6253A" w:rsidRPr="00974AD0">
        <w:rPr>
          <w:color w:val="000066"/>
        </w:rPr>
        <w:t xml:space="preserve">Municipal </w:t>
      </w:r>
      <w:r w:rsidR="006965CF" w:rsidRPr="00974AD0">
        <w:rPr>
          <w:color w:val="000066"/>
        </w:rPr>
        <w:t>de Urbanismo (SU</w:t>
      </w:r>
      <w:r w:rsidR="00C77ABD" w:rsidRPr="00974AD0">
        <w:rPr>
          <w:color w:val="000066"/>
        </w:rPr>
        <w:t>COM)</w:t>
      </w:r>
      <w:r w:rsidR="008D2006" w:rsidRPr="00974AD0">
        <w:rPr>
          <w:color w:val="000066"/>
        </w:rPr>
        <w:t>;</w:t>
      </w:r>
      <w:r w:rsidR="00066F3C" w:rsidRPr="00974AD0">
        <w:rPr>
          <w:color w:val="000066"/>
        </w:rPr>
        <w:t xml:space="preserve"> </w:t>
      </w:r>
      <w:r w:rsidR="00ED043C" w:rsidRPr="00974AD0">
        <w:rPr>
          <w:color w:val="000066"/>
        </w:rPr>
        <w:t>(</w:t>
      </w:r>
      <w:r w:rsidR="00066F3C" w:rsidRPr="00974AD0">
        <w:rPr>
          <w:color w:val="000066"/>
        </w:rPr>
        <w:t xml:space="preserve">v) da Secretaria </w:t>
      </w:r>
      <w:r w:rsidR="00E6253A" w:rsidRPr="00974AD0">
        <w:rPr>
          <w:color w:val="000066"/>
        </w:rPr>
        <w:t xml:space="preserve">Municipal </w:t>
      </w:r>
      <w:r w:rsidR="00066F3C" w:rsidRPr="00974AD0">
        <w:rPr>
          <w:color w:val="000066"/>
        </w:rPr>
        <w:t>da Reparação (SEMUR); (v</w:t>
      </w:r>
      <w:r w:rsidR="00ED043C" w:rsidRPr="00974AD0">
        <w:rPr>
          <w:color w:val="000066"/>
        </w:rPr>
        <w:t>i</w:t>
      </w:r>
      <w:r w:rsidR="00066F3C" w:rsidRPr="00974AD0">
        <w:rPr>
          <w:color w:val="000066"/>
        </w:rPr>
        <w:t xml:space="preserve">) da Superintendência de Conservação e Obras Públicas </w:t>
      </w:r>
      <w:r w:rsidR="007E71C5" w:rsidRPr="00974AD0">
        <w:rPr>
          <w:color w:val="000066"/>
        </w:rPr>
        <w:t xml:space="preserve">de Salvador </w:t>
      </w:r>
      <w:r w:rsidR="00066F3C" w:rsidRPr="00974AD0">
        <w:rPr>
          <w:color w:val="000066"/>
        </w:rPr>
        <w:t>(SUCOP); (</w:t>
      </w:r>
      <w:proofErr w:type="spellStart"/>
      <w:r w:rsidR="00066F3C" w:rsidRPr="00974AD0">
        <w:rPr>
          <w:color w:val="000066"/>
        </w:rPr>
        <w:t>vi</w:t>
      </w:r>
      <w:r w:rsidR="00ED043C" w:rsidRPr="00974AD0">
        <w:rPr>
          <w:color w:val="000066"/>
        </w:rPr>
        <w:t>i</w:t>
      </w:r>
      <w:proofErr w:type="spellEnd"/>
      <w:r w:rsidR="00066F3C" w:rsidRPr="00974AD0">
        <w:rPr>
          <w:color w:val="000066"/>
        </w:rPr>
        <w:t xml:space="preserve">) </w:t>
      </w:r>
      <w:r w:rsidR="00C77ABD" w:rsidRPr="00974AD0">
        <w:rPr>
          <w:color w:val="000066"/>
        </w:rPr>
        <w:t xml:space="preserve">da </w:t>
      </w:r>
      <w:r w:rsidR="00B56D65" w:rsidRPr="00974AD0">
        <w:rPr>
          <w:color w:val="000066"/>
        </w:rPr>
        <w:t xml:space="preserve">Superintendência de Trânsito </w:t>
      </w:r>
      <w:r w:rsidR="0083440F" w:rsidRPr="00974AD0">
        <w:rPr>
          <w:color w:val="000066"/>
        </w:rPr>
        <w:t>de</w:t>
      </w:r>
      <w:r w:rsidR="00B56D65" w:rsidRPr="00974AD0">
        <w:rPr>
          <w:color w:val="000066"/>
        </w:rPr>
        <w:t xml:space="preserve"> Salvador</w:t>
      </w:r>
      <w:r w:rsidR="001A03BF" w:rsidRPr="00974AD0">
        <w:rPr>
          <w:color w:val="000066"/>
        </w:rPr>
        <w:t xml:space="preserve"> (TRANSALVADOR)</w:t>
      </w:r>
      <w:r w:rsidR="00C77ABD" w:rsidRPr="00974AD0">
        <w:rPr>
          <w:color w:val="000066"/>
        </w:rPr>
        <w:t xml:space="preserve">; </w:t>
      </w:r>
      <w:r w:rsidR="007E71C5" w:rsidRPr="00974AD0">
        <w:rPr>
          <w:color w:val="000066"/>
        </w:rPr>
        <w:t>(</w:t>
      </w:r>
      <w:proofErr w:type="spellStart"/>
      <w:r w:rsidR="00A14A64" w:rsidRPr="00974AD0">
        <w:rPr>
          <w:color w:val="000066"/>
        </w:rPr>
        <w:t>viii</w:t>
      </w:r>
      <w:proofErr w:type="spellEnd"/>
      <w:r w:rsidR="007E71C5" w:rsidRPr="00974AD0">
        <w:rPr>
          <w:color w:val="000066"/>
        </w:rPr>
        <w:t>) da Secretaria Municipal de Ordem Pública (SEMOP), por meio de suas entidades vinculadas, a Superintendência de Segurança Urbana e Prevenção à Violência (SUSPREV) e Empresa de Limpeza Urbana de Salvador (LIMPURB)</w:t>
      </w:r>
      <w:r w:rsidR="00ED043C" w:rsidRPr="00974AD0">
        <w:rPr>
          <w:color w:val="000066"/>
        </w:rPr>
        <w:t>; (</w:t>
      </w:r>
      <w:proofErr w:type="spellStart"/>
      <w:r w:rsidR="00A14A64" w:rsidRPr="00974AD0">
        <w:rPr>
          <w:color w:val="000066"/>
        </w:rPr>
        <w:t>i</w:t>
      </w:r>
      <w:r w:rsidR="007E71C5" w:rsidRPr="00974AD0">
        <w:rPr>
          <w:color w:val="000066"/>
        </w:rPr>
        <w:t>x</w:t>
      </w:r>
      <w:proofErr w:type="spellEnd"/>
      <w:r w:rsidR="007E71C5" w:rsidRPr="00974AD0">
        <w:rPr>
          <w:color w:val="000066"/>
        </w:rPr>
        <w:t>) da</w:t>
      </w:r>
      <w:r w:rsidR="00EC24B4">
        <w:rPr>
          <w:color w:val="000066"/>
        </w:rPr>
        <w:t xml:space="preserve"> </w:t>
      </w:r>
      <w:r w:rsidR="00EC24B4">
        <w:rPr>
          <w:color w:val="000066"/>
        </w:rPr>
        <w:lastRenderedPageBreak/>
        <w:t>Secretaria Municipal de Desenvolvimento, Trabalho e Emprego (SEDES); (x) da</w:t>
      </w:r>
      <w:r w:rsidR="007E71C5" w:rsidRPr="002E41CC">
        <w:rPr>
          <w:color w:val="000066"/>
        </w:rPr>
        <w:t xml:space="preserve"> Secretaria Municipal de Manutenção da Cidade (SEMAN</w:t>
      </w:r>
      <w:r w:rsidR="00C07EE1" w:rsidRPr="002E41CC">
        <w:rPr>
          <w:color w:val="000066"/>
        </w:rPr>
        <w:t>)</w:t>
      </w:r>
      <w:r w:rsidR="00EC24B4">
        <w:rPr>
          <w:color w:val="000066"/>
        </w:rPr>
        <w:t xml:space="preserve">; (xi) da Secretaria Municipal de Promoção </w:t>
      </w:r>
      <w:proofErr w:type="spellStart"/>
      <w:r w:rsidR="00EC24B4">
        <w:rPr>
          <w:color w:val="000066"/>
        </w:rPr>
        <w:t>Socail</w:t>
      </w:r>
      <w:proofErr w:type="spellEnd"/>
      <w:r w:rsidR="00EC24B4">
        <w:rPr>
          <w:color w:val="000066"/>
        </w:rPr>
        <w:t>, Esporte e Combate à Pobreza (SEMPS); e (</w:t>
      </w:r>
      <w:proofErr w:type="spellStart"/>
      <w:r w:rsidR="00EC24B4">
        <w:rPr>
          <w:color w:val="000066"/>
        </w:rPr>
        <w:t>xii</w:t>
      </w:r>
      <w:proofErr w:type="spellEnd"/>
      <w:r w:rsidR="00EC24B4">
        <w:rPr>
          <w:color w:val="000066"/>
        </w:rPr>
        <w:t>) da Companhia de Governança Eletrônica de Salvador (COGEL)</w:t>
      </w:r>
      <w:r w:rsidR="00066F3C" w:rsidRPr="002E41CC">
        <w:rPr>
          <w:color w:val="000066"/>
        </w:rPr>
        <w:t xml:space="preserve">.  Essas unidades comporão a </w:t>
      </w:r>
      <w:r w:rsidR="00066F3C" w:rsidRPr="002E41CC">
        <w:rPr>
          <w:b/>
          <w:color w:val="000066"/>
        </w:rPr>
        <w:t>Comissão Técnica do Programa (COMTEC)</w:t>
      </w:r>
      <w:r w:rsidR="00066F3C" w:rsidRPr="002E41CC">
        <w:rPr>
          <w:color w:val="000066"/>
        </w:rPr>
        <w:t>.</w:t>
      </w:r>
    </w:p>
    <w:p w:rsidR="00185392" w:rsidRDefault="00185392" w:rsidP="00066F3C">
      <w:pPr>
        <w:autoSpaceDE w:val="0"/>
        <w:autoSpaceDN w:val="0"/>
        <w:adjustRightInd w:val="0"/>
        <w:ind w:left="720"/>
        <w:jc w:val="both"/>
        <w:rPr>
          <w:bCs/>
          <w:color w:val="000066"/>
        </w:rPr>
      </w:pPr>
    </w:p>
    <w:p w:rsidR="00CC5859" w:rsidRPr="00D83697" w:rsidRDefault="003C5070" w:rsidP="008D553D">
      <w:pPr>
        <w:pStyle w:val="subpar"/>
        <w:numPr>
          <w:ilvl w:val="0"/>
          <w:numId w:val="23"/>
        </w:numPr>
        <w:spacing w:before="0" w:after="30"/>
        <w:ind w:left="709" w:firstLine="0"/>
        <w:rPr>
          <w:i/>
          <w:color w:val="000066"/>
          <w:lang w:val="pt-BR"/>
        </w:rPr>
      </w:pPr>
      <w:r w:rsidRPr="00066F3C">
        <w:rPr>
          <w:b/>
          <w:bCs/>
          <w:color w:val="000066"/>
          <w:lang w:val="pt-BR"/>
        </w:rPr>
        <w:t xml:space="preserve">Unidades de Apoio Técnico </w:t>
      </w:r>
      <w:r w:rsidR="00CB7E9E" w:rsidRPr="00066F3C">
        <w:rPr>
          <w:b/>
          <w:bCs/>
          <w:color w:val="000066"/>
          <w:lang w:val="pt-BR"/>
        </w:rPr>
        <w:t xml:space="preserve">Externo </w:t>
      </w:r>
      <w:r w:rsidRPr="00066F3C">
        <w:rPr>
          <w:b/>
          <w:bCs/>
          <w:color w:val="000066"/>
          <w:lang w:val="pt-BR"/>
        </w:rPr>
        <w:t>à</w:t>
      </w:r>
      <w:r w:rsidR="003D1315" w:rsidRPr="00066F3C">
        <w:rPr>
          <w:b/>
          <w:bCs/>
          <w:color w:val="000066"/>
          <w:lang w:val="pt-BR"/>
        </w:rPr>
        <w:t xml:space="preserve"> </w:t>
      </w:r>
      <w:r w:rsidR="00B4398A" w:rsidRPr="00066F3C">
        <w:rPr>
          <w:b/>
          <w:bCs/>
          <w:color w:val="000066"/>
          <w:lang w:val="pt-BR"/>
        </w:rPr>
        <w:t>UCP</w:t>
      </w:r>
      <w:r w:rsidR="003D1315" w:rsidRPr="00066F3C">
        <w:rPr>
          <w:color w:val="000066"/>
          <w:lang w:val="pt-BR"/>
        </w:rPr>
        <w:t xml:space="preserve"> –</w:t>
      </w:r>
      <w:r w:rsidR="00DC230E" w:rsidRPr="00066F3C">
        <w:rPr>
          <w:color w:val="000066"/>
          <w:lang w:val="pt-BR"/>
        </w:rPr>
        <w:t xml:space="preserve"> </w:t>
      </w:r>
      <w:r w:rsidR="00E87A45" w:rsidRPr="00066F3C">
        <w:rPr>
          <w:color w:val="000066"/>
          <w:lang w:val="pt-BR"/>
        </w:rPr>
        <w:t>p</w:t>
      </w:r>
      <w:r w:rsidR="003D1315" w:rsidRPr="00066F3C">
        <w:rPr>
          <w:color w:val="000066"/>
          <w:lang w:val="pt-BR"/>
        </w:rPr>
        <w:t>ara o desenvolvimento das atividades</w:t>
      </w:r>
      <w:r w:rsidR="00E87A45" w:rsidRPr="00066F3C">
        <w:rPr>
          <w:color w:val="000066"/>
          <w:lang w:val="pt-BR"/>
        </w:rPr>
        <w:t xml:space="preserve"> dos diversos c</w:t>
      </w:r>
      <w:r w:rsidR="001554EB" w:rsidRPr="00066F3C">
        <w:rPr>
          <w:color w:val="000066"/>
          <w:lang w:val="pt-BR"/>
        </w:rPr>
        <w:t xml:space="preserve">omponentes, a </w:t>
      </w:r>
      <w:r w:rsidR="00B4398A" w:rsidRPr="00066F3C">
        <w:rPr>
          <w:color w:val="000066"/>
          <w:lang w:val="pt-BR"/>
        </w:rPr>
        <w:t>UCP</w:t>
      </w:r>
      <w:r w:rsidR="001554EB" w:rsidRPr="00066F3C">
        <w:rPr>
          <w:color w:val="000066"/>
          <w:lang w:val="pt-BR"/>
        </w:rPr>
        <w:t xml:space="preserve"> </w:t>
      </w:r>
      <w:r w:rsidR="001F6C9B" w:rsidRPr="00066F3C">
        <w:rPr>
          <w:color w:val="000066"/>
          <w:lang w:val="pt-BR"/>
        </w:rPr>
        <w:t xml:space="preserve">deverá </w:t>
      </w:r>
      <w:r w:rsidR="00ED7899" w:rsidRPr="00066F3C">
        <w:rPr>
          <w:color w:val="000066"/>
          <w:lang w:val="pt-BR"/>
        </w:rPr>
        <w:t>se</w:t>
      </w:r>
      <w:r w:rsidR="001554EB" w:rsidRPr="00066F3C">
        <w:rPr>
          <w:color w:val="000066"/>
          <w:lang w:val="pt-BR"/>
        </w:rPr>
        <w:t>r</w:t>
      </w:r>
      <w:r w:rsidR="00ED7899" w:rsidRPr="00066F3C">
        <w:rPr>
          <w:color w:val="000066"/>
          <w:lang w:val="pt-BR"/>
        </w:rPr>
        <w:t xml:space="preserve"> apoiada por</w:t>
      </w:r>
      <w:r w:rsidR="008326D2" w:rsidRPr="00066F3C">
        <w:rPr>
          <w:color w:val="000066"/>
          <w:lang w:val="pt-BR"/>
        </w:rPr>
        <w:t>: (i)</w:t>
      </w:r>
      <w:r w:rsidR="00ED7899" w:rsidRPr="00066F3C">
        <w:rPr>
          <w:color w:val="000066"/>
          <w:lang w:val="pt-BR"/>
        </w:rPr>
        <w:t xml:space="preserve"> </w:t>
      </w:r>
      <w:r w:rsidR="00ED7899" w:rsidRPr="002E41CC">
        <w:rPr>
          <w:color w:val="000066"/>
          <w:lang w:val="pt-BR"/>
        </w:rPr>
        <w:t xml:space="preserve">uma </w:t>
      </w:r>
      <w:r w:rsidR="00E804B5" w:rsidRPr="002E41CC">
        <w:rPr>
          <w:color w:val="000066"/>
          <w:szCs w:val="24"/>
          <w:lang w:val="pt-BR"/>
        </w:rPr>
        <w:t xml:space="preserve">firma consultora especializada em apoio </w:t>
      </w:r>
      <w:r w:rsidR="002E41CC" w:rsidRPr="002E41CC">
        <w:rPr>
          <w:color w:val="000066"/>
          <w:szCs w:val="24"/>
          <w:lang w:val="pt-BR"/>
        </w:rPr>
        <w:t xml:space="preserve">de apoio técnico gerencial </w:t>
      </w:r>
      <w:r w:rsidR="00E804B5" w:rsidRPr="002E41CC">
        <w:rPr>
          <w:color w:val="000066"/>
          <w:szCs w:val="24"/>
          <w:lang w:val="pt-BR"/>
        </w:rPr>
        <w:t xml:space="preserve">do Programa; </w:t>
      </w:r>
      <w:r w:rsidR="00CC5859" w:rsidRPr="002E41CC">
        <w:rPr>
          <w:color w:val="000066"/>
          <w:szCs w:val="24"/>
          <w:lang w:val="pt-BR"/>
        </w:rPr>
        <w:t xml:space="preserve">e </w:t>
      </w:r>
      <w:r w:rsidR="008326D2" w:rsidRPr="002E41CC">
        <w:rPr>
          <w:color w:val="000066"/>
          <w:szCs w:val="24"/>
          <w:lang w:val="pt-BR"/>
        </w:rPr>
        <w:t>(</w:t>
      </w:r>
      <w:proofErr w:type="spellStart"/>
      <w:proofErr w:type="gramStart"/>
      <w:r w:rsidR="008326D2" w:rsidRPr="002E41CC">
        <w:rPr>
          <w:color w:val="000066"/>
          <w:szCs w:val="24"/>
          <w:lang w:val="pt-BR"/>
        </w:rPr>
        <w:t>ii</w:t>
      </w:r>
      <w:proofErr w:type="spellEnd"/>
      <w:proofErr w:type="gramEnd"/>
      <w:r w:rsidR="008326D2" w:rsidRPr="002E41CC">
        <w:rPr>
          <w:color w:val="000066"/>
          <w:szCs w:val="24"/>
          <w:lang w:val="pt-BR"/>
        </w:rPr>
        <w:t xml:space="preserve">) </w:t>
      </w:r>
      <w:r w:rsidR="00E804B5" w:rsidRPr="002E41CC">
        <w:rPr>
          <w:color w:val="000066"/>
          <w:szCs w:val="24"/>
          <w:lang w:val="pt-BR"/>
        </w:rPr>
        <w:t>uma empresa especializada em supervisão e fiscalização de obras, incluindo ambiental</w:t>
      </w:r>
      <w:r w:rsidR="002B1856" w:rsidRPr="002E41CC">
        <w:rPr>
          <w:color w:val="000066"/>
          <w:szCs w:val="24"/>
          <w:lang w:val="pt-BR"/>
        </w:rPr>
        <w:t xml:space="preserve">, </w:t>
      </w:r>
      <w:r w:rsidR="002B1856" w:rsidRPr="002E41CC">
        <w:rPr>
          <w:color w:val="000066"/>
          <w:lang w:val="pt-BR"/>
        </w:rPr>
        <w:t xml:space="preserve">que atuará em conjunto com o órgão executor e com os </w:t>
      </w:r>
      <w:r w:rsidR="00BB13A4" w:rsidRPr="002E41CC">
        <w:rPr>
          <w:color w:val="000066"/>
          <w:lang w:val="pt-BR"/>
        </w:rPr>
        <w:t xml:space="preserve">demais </w:t>
      </w:r>
      <w:r w:rsidR="002B1856" w:rsidRPr="002E41CC">
        <w:rPr>
          <w:color w:val="000066"/>
          <w:lang w:val="pt-BR"/>
        </w:rPr>
        <w:t>órgãos</w:t>
      </w:r>
      <w:r w:rsidR="002B1856" w:rsidRPr="00066F3C">
        <w:rPr>
          <w:color w:val="000066"/>
          <w:lang w:val="pt-BR"/>
        </w:rPr>
        <w:t xml:space="preserve"> </w:t>
      </w:r>
      <w:r w:rsidR="00BB13A4" w:rsidRPr="00066F3C">
        <w:rPr>
          <w:color w:val="000066"/>
          <w:lang w:val="pt-BR"/>
        </w:rPr>
        <w:t>participantes</w:t>
      </w:r>
      <w:r w:rsidR="002B1856" w:rsidRPr="00066F3C">
        <w:rPr>
          <w:color w:val="000066"/>
          <w:lang w:val="pt-BR"/>
        </w:rPr>
        <w:t>, quando couber</w:t>
      </w:r>
      <w:r w:rsidR="00CC5859" w:rsidRPr="00066F3C">
        <w:rPr>
          <w:color w:val="000066"/>
          <w:lang w:val="pt-BR"/>
        </w:rPr>
        <w:t>.</w:t>
      </w:r>
    </w:p>
    <w:p w:rsidR="00D83697" w:rsidRDefault="00D83697" w:rsidP="00D83697">
      <w:pPr>
        <w:pStyle w:val="subpar"/>
        <w:tabs>
          <w:tab w:val="clear" w:pos="1152"/>
        </w:tabs>
        <w:spacing w:before="0" w:after="30"/>
        <w:rPr>
          <w:color w:val="000066"/>
          <w:lang w:val="pt-BR"/>
        </w:rPr>
      </w:pPr>
    </w:p>
    <w:p w:rsidR="002E41CC" w:rsidRPr="002E41CC" w:rsidRDefault="002E41CC" w:rsidP="00D83697">
      <w:pPr>
        <w:pStyle w:val="subpar"/>
        <w:tabs>
          <w:tab w:val="clear" w:pos="1152"/>
        </w:tabs>
        <w:spacing w:before="0" w:after="30"/>
        <w:rPr>
          <w:color w:val="000066"/>
          <w:lang w:val="pt-BR"/>
        </w:rPr>
      </w:pPr>
    </w:p>
    <w:p w:rsidR="003D1315" w:rsidRDefault="003D1315">
      <w:pPr>
        <w:pStyle w:val="BodyText"/>
        <w:spacing w:line="0" w:lineRule="atLeast"/>
        <w:ind w:firstLine="709"/>
        <w:jc w:val="center"/>
        <w:rPr>
          <w:rFonts w:ascii="Times New Roman" w:hAnsi="Times New Roman"/>
          <w:b/>
          <w:i/>
          <w:iCs/>
          <w:color w:val="000066"/>
        </w:rPr>
      </w:pPr>
      <w:r w:rsidRPr="008204AC">
        <w:rPr>
          <w:rFonts w:ascii="Times New Roman" w:hAnsi="Times New Roman"/>
          <w:b/>
          <w:i/>
          <w:color w:val="000066"/>
          <w:sz w:val="22"/>
        </w:rPr>
        <w:t>Quadro 01</w:t>
      </w:r>
      <w:r w:rsidRPr="008204AC">
        <w:rPr>
          <w:rFonts w:ascii="Times New Roman" w:hAnsi="Times New Roman"/>
          <w:color w:val="000066"/>
        </w:rPr>
        <w:t xml:space="preserve"> </w:t>
      </w:r>
      <w:r w:rsidRPr="008204AC">
        <w:rPr>
          <w:rFonts w:ascii="Times New Roman" w:hAnsi="Times New Roman"/>
          <w:b/>
          <w:i/>
          <w:iCs/>
          <w:color w:val="000066"/>
        </w:rPr>
        <w:t>Modelo de Execução do Programa</w:t>
      </w:r>
    </w:p>
    <w:p w:rsidR="00D83697" w:rsidRDefault="00D83697">
      <w:pPr>
        <w:pStyle w:val="BodyText"/>
        <w:spacing w:line="0" w:lineRule="atLeast"/>
        <w:ind w:firstLine="709"/>
        <w:jc w:val="center"/>
        <w:rPr>
          <w:rFonts w:ascii="Times New Roman" w:hAnsi="Times New Roman"/>
          <w:b/>
          <w:iCs/>
          <w:color w:val="000066"/>
        </w:rPr>
      </w:pPr>
    </w:p>
    <w:p w:rsidR="002E41CC" w:rsidRDefault="002E41CC">
      <w:pPr>
        <w:pStyle w:val="BodyText"/>
        <w:spacing w:line="0" w:lineRule="atLeast"/>
        <w:ind w:firstLine="709"/>
        <w:jc w:val="center"/>
        <w:rPr>
          <w:rFonts w:ascii="Times New Roman" w:hAnsi="Times New Roman"/>
          <w:b/>
          <w:iCs/>
          <w:color w:val="000066"/>
        </w:rPr>
      </w:pPr>
    </w:p>
    <w:p w:rsidR="003D1315" w:rsidRPr="008204AC" w:rsidRDefault="003D1315">
      <w:pPr>
        <w:rPr>
          <w:color w:val="000066"/>
          <w:sz w:val="10"/>
          <w:szCs w:val="10"/>
        </w:rPr>
      </w:pPr>
    </w:p>
    <w:tbl>
      <w:tblPr>
        <w:tblW w:w="8874" w:type="dxa"/>
        <w:jc w:val="right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1842"/>
        <w:gridCol w:w="5174"/>
      </w:tblGrid>
      <w:tr w:rsidR="003D1315" w:rsidRPr="008204AC" w:rsidTr="0065359D">
        <w:trPr>
          <w:jc w:val="right"/>
        </w:trPr>
        <w:tc>
          <w:tcPr>
            <w:tcW w:w="1858" w:type="dxa"/>
            <w:tcBorders>
              <w:bottom w:val="single" w:sz="4" w:space="0" w:color="auto"/>
            </w:tcBorders>
            <w:shd w:val="clear" w:color="auto" w:fill="E6E6E6"/>
          </w:tcPr>
          <w:p w:rsidR="003D1315" w:rsidRPr="008204AC" w:rsidRDefault="003D1315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</w:pPr>
            <w:r w:rsidRPr="008204AC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br w:type="page"/>
            </w:r>
            <w:r w:rsidRPr="008204AC">
              <w:rPr>
                <w:b/>
                <w:i/>
                <w:iCs/>
                <w:color w:val="000066"/>
                <w:sz w:val="18"/>
                <w:szCs w:val="22"/>
                <w:lang w:val="pt-BR"/>
              </w:rPr>
              <w:br w:type="page"/>
            </w:r>
            <w:r w:rsidRPr="008204AC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t>Nível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6E6E6"/>
          </w:tcPr>
          <w:p w:rsidR="003D1315" w:rsidRPr="008204AC" w:rsidRDefault="003D1315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</w:pPr>
            <w:r w:rsidRPr="008204AC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t>Unidade</w:t>
            </w:r>
          </w:p>
        </w:tc>
        <w:tc>
          <w:tcPr>
            <w:tcW w:w="5174" w:type="dxa"/>
            <w:tcBorders>
              <w:bottom w:val="single" w:sz="4" w:space="0" w:color="auto"/>
            </w:tcBorders>
            <w:shd w:val="clear" w:color="auto" w:fill="E6E6E6"/>
          </w:tcPr>
          <w:p w:rsidR="003D1315" w:rsidRPr="008204AC" w:rsidRDefault="003D1315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</w:pPr>
            <w:r w:rsidRPr="008204AC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t>Principais Responsabilidades</w:t>
            </w:r>
          </w:p>
        </w:tc>
      </w:tr>
      <w:tr w:rsidR="003D1315" w:rsidRPr="008204AC" w:rsidTr="0065359D">
        <w:trPr>
          <w:jc w:val="right"/>
        </w:trPr>
        <w:tc>
          <w:tcPr>
            <w:tcW w:w="1858" w:type="dxa"/>
            <w:tcBorders>
              <w:bottom w:val="single" w:sz="4" w:space="0" w:color="auto"/>
            </w:tcBorders>
            <w:shd w:val="clear" w:color="auto" w:fill="FFFFCC"/>
          </w:tcPr>
          <w:p w:rsidR="00443CC0" w:rsidRDefault="00443CC0" w:rsidP="0049413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60F5A" w:rsidRDefault="00060F5A" w:rsidP="0049413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60F5A" w:rsidRPr="008204AC" w:rsidRDefault="00060F5A" w:rsidP="0049413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8204AC" w:rsidRDefault="00F82048" w:rsidP="00511554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8204AC">
              <w:rPr>
                <w:b/>
                <w:bCs/>
                <w:color w:val="000066"/>
                <w:sz w:val="18"/>
                <w:lang w:val="pt-BR"/>
              </w:rPr>
              <w:t>Fó</w:t>
            </w:r>
            <w:r w:rsidR="00441196" w:rsidRPr="008204AC">
              <w:rPr>
                <w:b/>
                <w:bCs/>
                <w:color w:val="000066"/>
                <w:sz w:val="18"/>
                <w:lang w:val="pt-BR"/>
              </w:rPr>
              <w:t>ru</w:t>
            </w:r>
            <w:r w:rsidR="00511554">
              <w:rPr>
                <w:b/>
                <w:bCs/>
                <w:color w:val="000066"/>
                <w:sz w:val="18"/>
                <w:lang w:val="pt-BR"/>
              </w:rPr>
              <w:t xml:space="preserve">ns </w:t>
            </w:r>
            <w:r w:rsidR="00831844" w:rsidRPr="008204AC">
              <w:rPr>
                <w:b/>
                <w:bCs/>
                <w:color w:val="000066"/>
                <w:sz w:val="18"/>
                <w:lang w:val="pt-BR"/>
              </w:rPr>
              <w:t>Setoria</w:t>
            </w:r>
            <w:r w:rsidR="00511554">
              <w:rPr>
                <w:b/>
                <w:bCs/>
                <w:color w:val="000066"/>
                <w:sz w:val="18"/>
                <w:lang w:val="pt-BR"/>
              </w:rPr>
              <w:t>is</w:t>
            </w:r>
            <w:r w:rsidR="00831844" w:rsidRPr="008204AC">
              <w:rPr>
                <w:b/>
                <w:bCs/>
                <w:color w:val="000066"/>
                <w:sz w:val="18"/>
                <w:lang w:val="pt-BR"/>
              </w:rPr>
              <w:t xml:space="preserve"> </w:t>
            </w:r>
            <w:r w:rsidR="00441196" w:rsidRPr="008204AC">
              <w:rPr>
                <w:b/>
                <w:bCs/>
                <w:color w:val="000066"/>
                <w:sz w:val="18"/>
                <w:lang w:val="pt-BR"/>
              </w:rPr>
              <w:t>d</w:t>
            </w:r>
            <w:r w:rsidRPr="008204AC">
              <w:rPr>
                <w:b/>
                <w:bCs/>
                <w:color w:val="000066"/>
                <w:sz w:val="18"/>
                <w:lang w:val="pt-BR"/>
              </w:rPr>
              <w:t xml:space="preserve">e Articulação </w:t>
            </w:r>
            <w:r w:rsidR="00B070C1">
              <w:rPr>
                <w:b/>
                <w:bCs/>
                <w:color w:val="000066"/>
                <w:sz w:val="18"/>
                <w:lang w:val="pt-BR"/>
              </w:rPr>
              <w:t>Municipal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CC"/>
          </w:tcPr>
          <w:p w:rsidR="00D92FA7" w:rsidRPr="008204AC" w:rsidRDefault="00D92FA7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D92FA7" w:rsidRDefault="00D92FA7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060F5A" w:rsidRPr="008204AC" w:rsidRDefault="00060F5A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511554" w:rsidRDefault="004A3872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  <w:r w:rsidRPr="00511554">
              <w:rPr>
                <w:b/>
                <w:color w:val="000066"/>
                <w:sz w:val="18"/>
                <w:szCs w:val="18"/>
                <w:lang w:val="pt-BR"/>
              </w:rPr>
              <w:t>CO</w:t>
            </w:r>
            <w:r w:rsidR="00511554" w:rsidRPr="00511554">
              <w:rPr>
                <w:b/>
                <w:color w:val="000066"/>
                <w:sz w:val="18"/>
                <w:szCs w:val="18"/>
                <w:lang w:val="pt-BR"/>
              </w:rPr>
              <w:t>MTUR</w:t>
            </w:r>
            <w:r w:rsidR="00511554">
              <w:rPr>
                <w:b/>
                <w:color w:val="000066"/>
                <w:sz w:val="18"/>
                <w:szCs w:val="18"/>
                <w:lang w:val="pt-BR"/>
              </w:rPr>
              <w:t>/</w:t>
            </w:r>
          </w:p>
          <w:p w:rsidR="00443CC0" w:rsidRPr="008204AC" w:rsidRDefault="00511554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lang w:val="pt-BR"/>
              </w:rPr>
            </w:pPr>
            <w:r>
              <w:rPr>
                <w:b/>
                <w:color w:val="000066"/>
                <w:sz w:val="18"/>
                <w:szCs w:val="18"/>
                <w:lang w:val="pt-BR"/>
              </w:rPr>
              <w:t>COMTEC</w:t>
            </w:r>
            <w:r w:rsidR="005D3A2D" w:rsidRPr="008204AC">
              <w:rPr>
                <w:b/>
                <w:color w:val="000066"/>
                <w:sz w:val="18"/>
                <w:szCs w:val="18"/>
                <w:lang w:val="pt-BR"/>
              </w:rPr>
              <w:t xml:space="preserve"> </w:t>
            </w:r>
          </w:p>
          <w:p w:rsidR="003D1315" w:rsidRPr="008204AC" w:rsidRDefault="003D1315" w:rsidP="00BA1ACB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Cs/>
                <w:color w:val="000066"/>
                <w:sz w:val="18"/>
                <w:lang w:val="pt-BR"/>
              </w:rPr>
            </w:pPr>
          </w:p>
        </w:tc>
        <w:tc>
          <w:tcPr>
            <w:tcW w:w="5174" w:type="dxa"/>
            <w:tcBorders>
              <w:bottom w:val="single" w:sz="4" w:space="0" w:color="auto"/>
            </w:tcBorders>
            <w:shd w:val="clear" w:color="auto" w:fill="FFFFCC"/>
          </w:tcPr>
          <w:p w:rsidR="00880BFE" w:rsidRPr="00E97672" w:rsidRDefault="00571BA8" w:rsidP="003951AE">
            <w:pPr>
              <w:pStyle w:val="subpar"/>
              <w:tabs>
                <w:tab w:val="clear" w:pos="1152"/>
              </w:tabs>
              <w:ind w:left="0" w:firstLine="0"/>
              <w:rPr>
                <w:color w:val="000066"/>
                <w:sz w:val="18"/>
                <w:lang w:val="pt-BR"/>
              </w:rPr>
            </w:pPr>
            <w:r w:rsidRPr="00E97672">
              <w:rPr>
                <w:b/>
                <w:color w:val="000066"/>
                <w:sz w:val="18"/>
                <w:szCs w:val="18"/>
                <w:lang w:val="pt-BR"/>
              </w:rPr>
              <w:t xml:space="preserve">O </w:t>
            </w:r>
            <w:r w:rsidR="004A3872" w:rsidRPr="00E97672">
              <w:rPr>
                <w:b/>
                <w:color w:val="000066"/>
                <w:sz w:val="18"/>
                <w:szCs w:val="18"/>
                <w:lang w:val="pt-BR"/>
              </w:rPr>
              <w:t>CO</w:t>
            </w:r>
            <w:r w:rsidR="00511554" w:rsidRPr="00E97672">
              <w:rPr>
                <w:b/>
                <w:color w:val="000066"/>
                <w:sz w:val="18"/>
                <w:szCs w:val="18"/>
                <w:lang w:val="pt-BR"/>
              </w:rPr>
              <w:t>M</w:t>
            </w:r>
            <w:r w:rsidR="004A3872" w:rsidRPr="00E97672">
              <w:rPr>
                <w:b/>
                <w:color w:val="000066"/>
                <w:sz w:val="18"/>
                <w:szCs w:val="18"/>
                <w:lang w:val="pt-BR"/>
              </w:rPr>
              <w:t xml:space="preserve">TUR </w:t>
            </w:r>
            <w:r w:rsidRPr="00E97672">
              <w:rPr>
                <w:b/>
                <w:color w:val="000066"/>
                <w:sz w:val="18"/>
                <w:szCs w:val="18"/>
                <w:lang w:val="pt-BR"/>
              </w:rPr>
              <w:t>será responsável pela</w:t>
            </w:r>
            <w:r w:rsidRPr="00E97672">
              <w:rPr>
                <w:color w:val="000066"/>
                <w:sz w:val="18"/>
                <w:szCs w:val="18"/>
                <w:lang w:val="pt-BR"/>
              </w:rPr>
              <w:t>: (i) discussão</w:t>
            </w:r>
            <w:r w:rsidR="00511554" w:rsidRPr="00E97672">
              <w:rPr>
                <w:color w:val="000066"/>
                <w:sz w:val="18"/>
                <w:szCs w:val="18"/>
                <w:lang w:val="pt-BR"/>
              </w:rPr>
              <w:t>, revisão</w:t>
            </w:r>
            <w:r w:rsidRPr="00E97672">
              <w:rPr>
                <w:color w:val="000066"/>
                <w:sz w:val="18"/>
                <w:szCs w:val="18"/>
                <w:lang w:val="pt-BR"/>
              </w:rPr>
              <w:t xml:space="preserve"> e validação do PDITS e propostas de ajustes; (</w:t>
            </w:r>
            <w:proofErr w:type="spellStart"/>
            <w:proofErr w:type="gramStart"/>
            <w:r w:rsidRPr="00E97672">
              <w:rPr>
                <w:color w:val="000066"/>
                <w:sz w:val="18"/>
                <w:szCs w:val="18"/>
                <w:lang w:val="pt-BR"/>
              </w:rPr>
              <w:t>ii</w:t>
            </w:r>
            <w:proofErr w:type="spellEnd"/>
            <w:proofErr w:type="gramEnd"/>
            <w:r w:rsidRPr="00E97672">
              <w:rPr>
                <w:color w:val="000066"/>
                <w:sz w:val="18"/>
                <w:szCs w:val="18"/>
                <w:lang w:val="pt-BR"/>
              </w:rPr>
              <w:t>) contribuição ao processo de acompanhamento e atualização do PDITS; (</w:t>
            </w:r>
            <w:proofErr w:type="spellStart"/>
            <w:r w:rsidRPr="00E97672">
              <w:rPr>
                <w:color w:val="000066"/>
                <w:sz w:val="18"/>
                <w:szCs w:val="18"/>
                <w:lang w:val="pt-BR"/>
              </w:rPr>
              <w:t>iii</w:t>
            </w:r>
            <w:proofErr w:type="spellEnd"/>
            <w:r w:rsidRPr="00E97672">
              <w:rPr>
                <w:color w:val="000066"/>
                <w:sz w:val="18"/>
                <w:szCs w:val="18"/>
                <w:lang w:val="pt-BR"/>
              </w:rPr>
              <w:t>) divulgação dos resultados e ações implantadas na área turística, para a população local; (</w:t>
            </w:r>
            <w:proofErr w:type="spellStart"/>
            <w:r w:rsidRPr="00E97672">
              <w:rPr>
                <w:color w:val="000066"/>
                <w:sz w:val="18"/>
                <w:szCs w:val="18"/>
                <w:lang w:val="pt-BR"/>
              </w:rPr>
              <w:t>iv</w:t>
            </w:r>
            <w:proofErr w:type="spellEnd"/>
            <w:r w:rsidRPr="00E97672">
              <w:rPr>
                <w:color w:val="000066"/>
                <w:sz w:val="18"/>
                <w:szCs w:val="18"/>
                <w:lang w:val="pt-BR"/>
              </w:rPr>
              <w:t>) promoção de consulta às partes interessadas e afetadas durante as fases de execução e acompanhamento do Programa; e (v) determinação das contribuições de cada grupo de interesse para a implantação e acompanhamento dos PDITS.</w:t>
            </w:r>
            <w:r w:rsidR="00F56F29" w:rsidRPr="00E97672">
              <w:rPr>
                <w:color w:val="000066"/>
                <w:sz w:val="18"/>
                <w:szCs w:val="18"/>
                <w:lang w:val="pt-BR"/>
              </w:rPr>
              <w:t xml:space="preserve"> </w:t>
            </w:r>
            <w:r w:rsidR="00EA7149" w:rsidRPr="00E97672">
              <w:rPr>
                <w:b/>
                <w:color w:val="000066"/>
                <w:sz w:val="18"/>
                <w:szCs w:val="18"/>
                <w:lang w:val="pt-BR"/>
              </w:rPr>
              <w:t>A</w:t>
            </w:r>
            <w:r w:rsidR="00EA7149" w:rsidRPr="00E97672">
              <w:rPr>
                <w:color w:val="000066"/>
                <w:sz w:val="18"/>
                <w:szCs w:val="18"/>
                <w:lang w:val="pt-BR"/>
              </w:rPr>
              <w:t xml:space="preserve"> </w:t>
            </w:r>
            <w:r w:rsidR="00EA7149" w:rsidRPr="00E97672">
              <w:rPr>
                <w:b/>
                <w:color w:val="000066"/>
                <w:sz w:val="18"/>
                <w:szCs w:val="18"/>
                <w:lang w:val="pt-BR"/>
              </w:rPr>
              <w:t>COMTEC</w:t>
            </w:r>
            <w:r w:rsidR="00EA7149" w:rsidRPr="00E97672">
              <w:rPr>
                <w:color w:val="000066"/>
                <w:sz w:val="18"/>
                <w:szCs w:val="18"/>
                <w:lang w:val="pt-BR"/>
              </w:rPr>
              <w:t xml:space="preserve"> </w:t>
            </w:r>
            <w:r w:rsidR="00EA7149" w:rsidRPr="00E97672">
              <w:rPr>
                <w:b/>
                <w:color w:val="000066"/>
                <w:sz w:val="18"/>
                <w:szCs w:val="18"/>
                <w:lang w:val="pt-BR"/>
              </w:rPr>
              <w:t>será responsável por:</w:t>
            </w:r>
            <w:r w:rsidR="00EA7149" w:rsidRPr="00E97672">
              <w:rPr>
                <w:color w:val="000066"/>
                <w:sz w:val="18"/>
                <w:szCs w:val="18"/>
                <w:lang w:val="pt-BR"/>
              </w:rPr>
              <w:t xml:space="preserve"> assessorar o desenvolvimento dos projetos, utilizando conhecimentos específicos que garantam a agilidade e a qualidade das informações técnicas, procedimentos, normalizações e novas tecnologias, no âmbito de atuação de cada um dos órgãos env</w:t>
            </w:r>
            <w:r w:rsidR="00EA7149">
              <w:rPr>
                <w:color w:val="000066"/>
                <w:sz w:val="18"/>
                <w:szCs w:val="18"/>
                <w:lang w:val="pt-BR"/>
              </w:rPr>
              <w:t>olvidos</w:t>
            </w:r>
            <w:r w:rsidR="00EA7149" w:rsidRPr="00E97672">
              <w:rPr>
                <w:color w:val="000066"/>
                <w:sz w:val="18"/>
                <w:szCs w:val="18"/>
                <w:lang w:val="pt-BR"/>
              </w:rPr>
              <w:t>.</w:t>
            </w:r>
          </w:p>
        </w:tc>
      </w:tr>
      <w:tr w:rsidR="003D1315" w:rsidRPr="008204AC" w:rsidTr="0065359D">
        <w:trPr>
          <w:jc w:val="right"/>
        </w:trPr>
        <w:tc>
          <w:tcPr>
            <w:tcW w:w="1858" w:type="dxa"/>
            <w:shd w:val="clear" w:color="auto" w:fill="CCFFFF"/>
          </w:tcPr>
          <w:p w:rsidR="00443CC0" w:rsidRPr="008204AC" w:rsidRDefault="00443CC0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8204AC" w:rsidRDefault="00443CC0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8204AC" w:rsidRDefault="00443CC0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8204AC" w:rsidRDefault="00A32D91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8204AC" w:rsidRDefault="00A32D91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EF0491" w:rsidRPr="008204AC" w:rsidRDefault="00EF0491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8204AC" w:rsidRDefault="003D1315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lang w:val="pt-BR"/>
              </w:rPr>
            </w:pPr>
            <w:r w:rsidRPr="008204AC">
              <w:rPr>
                <w:b/>
                <w:bCs/>
                <w:color w:val="000066"/>
                <w:sz w:val="18"/>
                <w:lang w:val="pt-BR"/>
              </w:rPr>
              <w:t>Coordenação</w:t>
            </w:r>
            <w:r w:rsidR="00441196" w:rsidRPr="008204AC">
              <w:rPr>
                <w:b/>
                <w:bCs/>
                <w:color w:val="000066"/>
                <w:sz w:val="18"/>
                <w:lang w:val="pt-BR"/>
              </w:rPr>
              <w:t xml:space="preserve"> Geral e</w:t>
            </w:r>
            <w:r w:rsidRPr="008204AC">
              <w:rPr>
                <w:b/>
                <w:bCs/>
                <w:color w:val="000066"/>
                <w:sz w:val="18"/>
                <w:lang w:val="pt-BR"/>
              </w:rPr>
              <w:t xml:space="preserve"> Execução</w:t>
            </w:r>
          </w:p>
        </w:tc>
        <w:tc>
          <w:tcPr>
            <w:tcW w:w="1842" w:type="dxa"/>
            <w:shd w:val="clear" w:color="auto" w:fill="CCFFFF"/>
          </w:tcPr>
          <w:p w:rsidR="00443CC0" w:rsidRPr="008204AC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8204AC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8204AC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8204AC" w:rsidRDefault="00A32D91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8204AC" w:rsidRDefault="00A32D91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D83697" w:rsidRDefault="00D83697" w:rsidP="00B35231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8204AC" w:rsidRDefault="003D1315" w:rsidP="00B35231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8204AC">
              <w:rPr>
                <w:b/>
                <w:bCs/>
                <w:color w:val="000066"/>
                <w:sz w:val="18"/>
                <w:lang w:val="pt-BR"/>
              </w:rPr>
              <w:t>Unidad</w:t>
            </w:r>
            <w:r w:rsidR="00AF77C5" w:rsidRPr="008204AC">
              <w:rPr>
                <w:b/>
                <w:bCs/>
                <w:color w:val="000066"/>
                <w:sz w:val="18"/>
                <w:lang w:val="pt-BR"/>
              </w:rPr>
              <w:t xml:space="preserve">e de </w:t>
            </w:r>
            <w:r w:rsidR="00F82048" w:rsidRPr="008204AC">
              <w:rPr>
                <w:b/>
                <w:bCs/>
                <w:color w:val="000066"/>
                <w:sz w:val="18"/>
                <w:lang w:val="pt-BR"/>
              </w:rPr>
              <w:t>Coordenação</w:t>
            </w:r>
            <w:r w:rsidR="00AF77C5" w:rsidRPr="008204AC">
              <w:rPr>
                <w:b/>
                <w:bCs/>
                <w:color w:val="000066"/>
                <w:sz w:val="18"/>
                <w:lang w:val="pt-BR"/>
              </w:rPr>
              <w:t xml:space="preserve"> do Programa (</w:t>
            </w:r>
            <w:r w:rsidR="00B4398A" w:rsidRPr="008204AC">
              <w:rPr>
                <w:b/>
                <w:bCs/>
                <w:color w:val="000066"/>
                <w:sz w:val="18"/>
                <w:lang w:val="pt-BR"/>
              </w:rPr>
              <w:t>UCP</w:t>
            </w:r>
            <w:r w:rsidR="00EA7149" w:rsidRPr="008204AC">
              <w:rPr>
                <w:b/>
                <w:bCs/>
                <w:color w:val="000066"/>
                <w:sz w:val="18"/>
                <w:lang w:val="pt-BR"/>
              </w:rPr>
              <w:t xml:space="preserve">) </w:t>
            </w:r>
            <w:r w:rsidR="008207FA" w:rsidRPr="00B35231">
              <w:rPr>
                <w:b/>
                <w:bCs/>
                <w:color w:val="000066"/>
                <w:sz w:val="18"/>
                <w:lang w:val="pt-BR"/>
              </w:rPr>
              <w:t>/SE</w:t>
            </w:r>
            <w:r w:rsidR="00B35231" w:rsidRPr="00B35231">
              <w:rPr>
                <w:b/>
                <w:bCs/>
                <w:color w:val="000066"/>
                <w:sz w:val="18"/>
                <w:lang w:val="pt-BR"/>
              </w:rPr>
              <w:t>CULT</w:t>
            </w:r>
            <w:r w:rsidRPr="008204AC">
              <w:rPr>
                <w:b/>
                <w:bCs/>
                <w:color w:val="000066"/>
                <w:sz w:val="18"/>
                <w:lang w:val="pt-BR"/>
              </w:rPr>
              <w:t xml:space="preserve"> </w:t>
            </w:r>
          </w:p>
        </w:tc>
        <w:tc>
          <w:tcPr>
            <w:tcW w:w="5174" w:type="dxa"/>
            <w:shd w:val="clear" w:color="auto" w:fill="CCFFFF"/>
          </w:tcPr>
          <w:p w:rsidR="003D1315" w:rsidRPr="00E97672" w:rsidRDefault="00F82048" w:rsidP="00B070C1">
            <w:pPr>
              <w:tabs>
                <w:tab w:val="left" w:pos="1026"/>
              </w:tabs>
              <w:jc w:val="both"/>
              <w:rPr>
                <w:color w:val="000066"/>
                <w:sz w:val="18"/>
              </w:rPr>
            </w:pPr>
            <w:r w:rsidRPr="00E97672">
              <w:rPr>
                <w:b/>
                <w:bCs/>
                <w:color w:val="000066"/>
                <w:sz w:val="18"/>
              </w:rPr>
              <w:t>A UCP deverá</w:t>
            </w:r>
            <w:r w:rsidR="003D1315" w:rsidRPr="00E97672">
              <w:rPr>
                <w:b/>
                <w:bCs/>
                <w:color w:val="000066"/>
                <w:sz w:val="18"/>
              </w:rPr>
              <w:t>:</w:t>
            </w:r>
            <w:r w:rsidR="003D1315" w:rsidRPr="00E97672">
              <w:rPr>
                <w:color w:val="000066"/>
                <w:sz w:val="18"/>
              </w:rPr>
              <w:t xml:space="preserve"> </w:t>
            </w:r>
            <w:r w:rsidR="00441196" w:rsidRPr="00E97672">
              <w:rPr>
                <w:color w:val="000066"/>
                <w:sz w:val="18"/>
                <w:szCs w:val="18"/>
              </w:rPr>
              <w:t>(i) coordenar, administrar, supervisionar, monitorar e avaliar permanentemente as ações do Programa; (</w:t>
            </w:r>
            <w:proofErr w:type="spellStart"/>
            <w:proofErr w:type="gramStart"/>
            <w:r w:rsidR="00441196" w:rsidRPr="00E97672">
              <w:rPr>
                <w:color w:val="000066"/>
                <w:sz w:val="18"/>
                <w:szCs w:val="18"/>
              </w:rPr>
              <w:t>ii</w:t>
            </w:r>
            <w:proofErr w:type="spellEnd"/>
            <w:proofErr w:type="gramEnd"/>
            <w:r w:rsidR="00441196" w:rsidRPr="00E97672">
              <w:rPr>
                <w:color w:val="000066"/>
                <w:sz w:val="18"/>
                <w:szCs w:val="18"/>
              </w:rPr>
              <w:t>) representar o Mutuário junto ao BID, bem como junto aos órgãos de controle interno e externo, às auditorias do BID e à empresa contratada para realizar as auditorias do Programa; (</w:t>
            </w:r>
            <w:proofErr w:type="spellStart"/>
            <w:r w:rsidR="00441196" w:rsidRPr="00E97672">
              <w:rPr>
                <w:color w:val="000066"/>
                <w:sz w:val="18"/>
                <w:szCs w:val="18"/>
              </w:rPr>
              <w:t>iii</w:t>
            </w:r>
            <w:proofErr w:type="spellEnd"/>
            <w:r w:rsidR="00441196" w:rsidRPr="00E97672">
              <w:rPr>
                <w:color w:val="000066"/>
                <w:sz w:val="18"/>
                <w:szCs w:val="18"/>
              </w:rPr>
              <w:t>) elaborar e encaminhar ao BID o Plano Operacional Anual (POA) e o Plano de Aquisições (PA), nos prazos estipulados contratualmente; (</w:t>
            </w:r>
            <w:proofErr w:type="spellStart"/>
            <w:r w:rsidR="00441196" w:rsidRPr="00E97672">
              <w:rPr>
                <w:color w:val="000066"/>
                <w:sz w:val="18"/>
                <w:szCs w:val="18"/>
              </w:rPr>
              <w:t>iv</w:t>
            </w:r>
            <w:proofErr w:type="spellEnd"/>
            <w:r w:rsidR="00441196" w:rsidRPr="00E97672">
              <w:rPr>
                <w:color w:val="000066"/>
                <w:sz w:val="18"/>
                <w:szCs w:val="18"/>
              </w:rPr>
              <w:t>) acompanhar o processo técnico de preparação, e análise e aprovação dos projetos setoriais</w:t>
            </w:r>
            <w:r w:rsidR="00AE4B86" w:rsidRPr="00E97672">
              <w:rPr>
                <w:color w:val="000066"/>
                <w:sz w:val="18"/>
                <w:szCs w:val="18"/>
              </w:rPr>
              <w:t>, além da elaboração do PDTIS e suas atualizações, quando for o caso</w:t>
            </w:r>
            <w:r w:rsidR="00441196" w:rsidRPr="00E97672">
              <w:rPr>
                <w:color w:val="000066"/>
                <w:sz w:val="18"/>
                <w:szCs w:val="18"/>
              </w:rPr>
              <w:t xml:space="preserve">; (v) preparar processos licitatórios no âmbito do Programa, acompanhar o processo e solicitar </w:t>
            </w:r>
            <w:r w:rsidR="00EF0491" w:rsidRPr="00E97672">
              <w:rPr>
                <w:color w:val="000066"/>
                <w:sz w:val="18"/>
                <w:szCs w:val="18"/>
              </w:rPr>
              <w:t>a</w:t>
            </w:r>
            <w:r w:rsidR="00441196" w:rsidRPr="00E97672">
              <w:rPr>
                <w:color w:val="000066"/>
                <w:sz w:val="18"/>
                <w:szCs w:val="18"/>
              </w:rPr>
              <w:t xml:space="preserve"> não-objeção do BID, conforme for o caso; (vi) elaborar e encaminhar as propostas orçamentárias anuais do Programa às áreas competentes; (</w:t>
            </w:r>
            <w:proofErr w:type="spellStart"/>
            <w:r w:rsidR="00441196" w:rsidRPr="00E97672">
              <w:rPr>
                <w:color w:val="000066"/>
                <w:sz w:val="18"/>
                <w:szCs w:val="18"/>
              </w:rPr>
              <w:t>vii</w:t>
            </w:r>
            <w:proofErr w:type="spellEnd"/>
            <w:r w:rsidR="00441196" w:rsidRPr="00E97672">
              <w:rPr>
                <w:color w:val="000066"/>
                <w:sz w:val="18"/>
                <w:szCs w:val="18"/>
              </w:rPr>
              <w:t>) elaborar a programação financeira e solicitar a liberação de recursos da contrapartida local às áreas competentes; (</w:t>
            </w:r>
            <w:proofErr w:type="spellStart"/>
            <w:r w:rsidR="00441196" w:rsidRPr="00E97672">
              <w:rPr>
                <w:color w:val="000066"/>
                <w:sz w:val="18"/>
                <w:szCs w:val="18"/>
              </w:rPr>
              <w:t>viii</w:t>
            </w:r>
            <w:proofErr w:type="spellEnd"/>
            <w:r w:rsidR="00441196" w:rsidRPr="00E97672">
              <w:rPr>
                <w:color w:val="000066"/>
                <w:sz w:val="18"/>
                <w:szCs w:val="18"/>
              </w:rPr>
              <w:t>) elaborar e encaminhar ao BID as prestações de contas do Programa e as solicitações de liberação de recursos de financiamento; (</w:t>
            </w:r>
            <w:proofErr w:type="spellStart"/>
            <w:r w:rsidR="00441196" w:rsidRPr="00E97672">
              <w:rPr>
                <w:color w:val="000066"/>
                <w:sz w:val="18"/>
                <w:szCs w:val="18"/>
              </w:rPr>
              <w:t>ix</w:t>
            </w:r>
            <w:proofErr w:type="spellEnd"/>
            <w:r w:rsidR="00441196" w:rsidRPr="00E97672">
              <w:rPr>
                <w:color w:val="000066"/>
                <w:sz w:val="18"/>
                <w:szCs w:val="18"/>
              </w:rPr>
              <w:t>) manter os registros financeiros e contábeis adequados que permitam identificar apropriadamente os recursos do empréstimo e de outras fontes do Programa; (x) elaborar e encaminhar ao BID os Relatórios de Progresso, Demonstrativos Finan</w:t>
            </w:r>
            <w:r w:rsidR="00CC5859" w:rsidRPr="00E97672">
              <w:rPr>
                <w:color w:val="000066"/>
                <w:sz w:val="18"/>
                <w:szCs w:val="18"/>
              </w:rPr>
              <w:t xml:space="preserve">ceiros Anuais Auditados </w:t>
            </w:r>
            <w:r w:rsidR="00441196" w:rsidRPr="00E97672">
              <w:rPr>
                <w:color w:val="000066"/>
                <w:sz w:val="18"/>
                <w:szCs w:val="18"/>
              </w:rPr>
              <w:t>e demais documentos do Programa, segundo as disposições do respectivo Contrato de Empréstimo; e (xi) promover e divulgar as ações do Programa.</w:t>
            </w:r>
          </w:p>
        </w:tc>
      </w:tr>
      <w:tr w:rsidR="00F82048" w:rsidRPr="008204AC" w:rsidTr="0065359D">
        <w:trPr>
          <w:jc w:val="right"/>
        </w:trPr>
        <w:tc>
          <w:tcPr>
            <w:tcW w:w="1858" w:type="dxa"/>
            <w:shd w:val="clear" w:color="auto" w:fill="DBE5F1"/>
          </w:tcPr>
          <w:p w:rsidR="00443CC0" w:rsidRPr="008204AC" w:rsidRDefault="00443CC0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65359D" w:rsidRPr="008204AC" w:rsidRDefault="0065359D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65359D" w:rsidRPr="008204AC" w:rsidRDefault="0065359D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8204AC" w:rsidRDefault="00443CC0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8204AC" w:rsidRDefault="00443CC0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1D363E" w:rsidRPr="008204AC" w:rsidRDefault="001D363E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F82048" w:rsidRPr="008204AC" w:rsidRDefault="001E0F03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8204AC">
              <w:rPr>
                <w:b/>
                <w:bCs/>
                <w:color w:val="000066"/>
                <w:sz w:val="18"/>
                <w:lang w:val="pt-BR"/>
              </w:rPr>
              <w:t xml:space="preserve">Apoio aos </w:t>
            </w:r>
            <w:r w:rsidR="00DF769A" w:rsidRPr="008204AC">
              <w:rPr>
                <w:b/>
                <w:bCs/>
                <w:color w:val="000066"/>
                <w:sz w:val="18"/>
                <w:lang w:val="pt-BR"/>
              </w:rPr>
              <w:t>Processos Licitatórios</w:t>
            </w:r>
          </w:p>
        </w:tc>
        <w:tc>
          <w:tcPr>
            <w:tcW w:w="1842" w:type="dxa"/>
            <w:shd w:val="clear" w:color="auto" w:fill="DBE5F1"/>
          </w:tcPr>
          <w:p w:rsidR="00443CC0" w:rsidRPr="008204AC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65359D" w:rsidRPr="008204AC" w:rsidRDefault="0065359D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443CC0" w:rsidRPr="008204AC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443CC0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D83697" w:rsidRPr="008204AC" w:rsidRDefault="00D83697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443CC0" w:rsidRPr="008204AC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F82048" w:rsidRPr="008204AC" w:rsidRDefault="00F82048" w:rsidP="0038017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szCs w:val="18"/>
                <w:lang w:val="pt-BR"/>
              </w:rPr>
            </w:pPr>
            <w:r w:rsidRPr="008204AC">
              <w:rPr>
                <w:b/>
                <w:color w:val="000066"/>
                <w:sz w:val="18"/>
                <w:szCs w:val="18"/>
                <w:lang w:val="pt-BR"/>
              </w:rPr>
              <w:t xml:space="preserve">Comissão </w:t>
            </w:r>
            <w:r w:rsidR="004E67F3" w:rsidRPr="008204AC">
              <w:rPr>
                <w:b/>
                <w:color w:val="000066"/>
                <w:sz w:val="18"/>
                <w:szCs w:val="18"/>
                <w:lang w:val="pt-BR"/>
              </w:rPr>
              <w:t>Especial</w:t>
            </w:r>
            <w:r w:rsidR="002204BD" w:rsidRPr="008204AC">
              <w:rPr>
                <w:b/>
                <w:color w:val="000066"/>
                <w:sz w:val="18"/>
                <w:szCs w:val="18"/>
                <w:lang w:val="pt-BR"/>
              </w:rPr>
              <w:t xml:space="preserve"> </w:t>
            </w:r>
            <w:r w:rsidRPr="008204AC">
              <w:rPr>
                <w:b/>
                <w:color w:val="000066"/>
                <w:sz w:val="18"/>
                <w:szCs w:val="18"/>
                <w:lang w:val="pt-BR"/>
              </w:rPr>
              <w:t>de Licitação (C</w:t>
            </w:r>
            <w:r w:rsidR="004E67F3" w:rsidRPr="008204AC">
              <w:rPr>
                <w:b/>
                <w:color w:val="000066"/>
                <w:sz w:val="18"/>
                <w:szCs w:val="18"/>
                <w:lang w:val="pt-BR"/>
              </w:rPr>
              <w:t>E</w:t>
            </w:r>
            <w:r w:rsidRPr="008204AC">
              <w:rPr>
                <w:b/>
                <w:color w:val="000066"/>
                <w:sz w:val="18"/>
                <w:szCs w:val="18"/>
                <w:lang w:val="pt-BR"/>
              </w:rPr>
              <w:t>L)</w:t>
            </w:r>
          </w:p>
        </w:tc>
        <w:tc>
          <w:tcPr>
            <w:tcW w:w="5174" w:type="dxa"/>
            <w:shd w:val="clear" w:color="auto" w:fill="DBE5F1"/>
          </w:tcPr>
          <w:p w:rsidR="00F82048" w:rsidRPr="00E97672" w:rsidRDefault="00441196" w:rsidP="00380178">
            <w:pPr>
              <w:tabs>
                <w:tab w:val="num" w:pos="1080"/>
              </w:tabs>
              <w:jc w:val="both"/>
              <w:rPr>
                <w:b/>
                <w:bCs/>
                <w:color w:val="000066"/>
                <w:sz w:val="18"/>
              </w:rPr>
            </w:pPr>
            <w:r w:rsidRPr="00E97672">
              <w:rPr>
                <w:b/>
                <w:color w:val="000066"/>
                <w:sz w:val="18"/>
                <w:szCs w:val="18"/>
              </w:rPr>
              <w:lastRenderedPageBreak/>
              <w:t>A C</w:t>
            </w:r>
            <w:r w:rsidR="004E67F3" w:rsidRPr="00E97672">
              <w:rPr>
                <w:b/>
                <w:color w:val="000066"/>
                <w:sz w:val="18"/>
                <w:szCs w:val="18"/>
              </w:rPr>
              <w:t>E</w:t>
            </w:r>
            <w:r w:rsidR="002204BD" w:rsidRPr="00E97672">
              <w:rPr>
                <w:b/>
                <w:color w:val="000066"/>
                <w:sz w:val="18"/>
                <w:szCs w:val="18"/>
              </w:rPr>
              <w:t>L</w:t>
            </w:r>
            <w:r w:rsidRPr="00E97672">
              <w:rPr>
                <w:b/>
                <w:color w:val="000066"/>
                <w:sz w:val="18"/>
                <w:szCs w:val="18"/>
              </w:rPr>
              <w:t xml:space="preserve"> deverá</w:t>
            </w:r>
            <w:r w:rsidRPr="00E97672">
              <w:rPr>
                <w:color w:val="000066"/>
                <w:sz w:val="18"/>
                <w:szCs w:val="18"/>
              </w:rPr>
              <w:t xml:space="preserve">: (i) 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receber da UCP os processos contendo os Editais e respectivos Termos de Referência relativos às licitações do Programa, de acordo com as “Políticas para Aquisição de Bens e </w:t>
            </w:r>
            <w:r w:rsidR="00F82048" w:rsidRPr="00E97672">
              <w:rPr>
                <w:color w:val="000066"/>
                <w:sz w:val="18"/>
                <w:szCs w:val="18"/>
              </w:rPr>
              <w:lastRenderedPageBreak/>
              <w:t xml:space="preserve">Contratação de </w:t>
            </w:r>
            <w:r w:rsidR="00ED0291" w:rsidRPr="00E97672">
              <w:rPr>
                <w:color w:val="000066"/>
                <w:sz w:val="18"/>
                <w:szCs w:val="18"/>
              </w:rPr>
              <w:t>Obras Financiadas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 pelo Banco Interamericano de Desenvolvimento” e com as “Políticas para Seleção Contratação de Consultores Financiados pelo Banco Interamericano de Desenvolvimento”, bem como com os termos e condições estipulados no contrato de empréstimo; </w:t>
            </w:r>
            <w:r w:rsidRPr="00E97672">
              <w:rPr>
                <w:color w:val="000066"/>
                <w:sz w:val="18"/>
                <w:szCs w:val="18"/>
              </w:rPr>
              <w:t>(</w:t>
            </w:r>
            <w:proofErr w:type="spellStart"/>
            <w:proofErr w:type="gramStart"/>
            <w:r w:rsidRPr="00E97672">
              <w:rPr>
                <w:color w:val="000066"/>
                <w:sz w:val="18"/>
                <w:szCs w:val="18"/>
              </w:rPr>
              <w:t>ii</w:t>
            </w:r>
            <w:proofErr w:type="spellEnd"/>
            <w:proofErr w:type="gramEnd"/>
            <w:r w:rsidRPr="00E97672">
              <w:rPr>
                <w:color w:val="000066"/>
                <w:sz w:val="18"/>
                <w:szCs w:val="18"/>
              </w:rPr>
              <w:t xml:space="preserve">) 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proceder às licitações de acordo com as “Políticas para Aquisição de Bens e Contratação de </w:t>
            </w:r>
            <w:r w:rsidR="00ED0291" w:rsidRPr="00E97672">
              <w:rPr>
                <w:color w:val="000066"/>
                <w:sz w:val="18"/>
                <w:szCs w:val="18"/>
              </w:rPr>
              <w:t>Obras Financiadas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 pelo Banco Interamericano de Desenvolvimento” e com as “Políticas para Seleção Contratação de Consultores Financiados pelo Banco Interamericano de Desenvolvimento”, bem como com os termos e condições estipulados no contrato de empréstimo; </w:t>
            </w:r>
            <w:r w:rsidRPr="00E97672">
              <w:rPr>
                <w:color w:val="000066"/>
                <w:sz w:val="18"/>
                <w:szCs w:val="18"/>
              </w:rPr>
              <w:t>(</w:t>
            </w:r>
            <w:proofErr w:type="spellStart"/>
            <w:r w:rsidRPr="00E97672">
              <w:rPr>
                <w:color w:val="000066"/>
                <w:sz w:val="18"/>
                <w:szCs w:val="18"/>
              </w:rPr>
              <w:t>iii</w:t>
            </w:r>
            <w:proofErr w:type="spellEnd"/>
            <w:r w:rsidRPr="00E97672">
              <w:rPr>
                <w:color w:val="000066"/>
                <w:sz w:val="18"/>
                <w:szCs w:val="18"/>
              </w:rPr>
              <w:t>) p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roceder à publicação dos editais de licitações conforme normas do Banco Interamericano de Desenvolvimento e a legislação nacional vigente; </w:t>
            </w:r>
            <w:r w:rsidRPr="00E97672">
              <w:rPr>
                <w:color w:val="000066"/>
                <w:sz w:val="18"/>
                <w:szCs w:val="18"/>
              </w:rPr>
              <w:t>(</w:t>
            </w:r>
            <w:proofErr w:type="spellStart"/>
            <w:r w:rsidRPr="00E97672">
              <w:rPr>
                <w:color w:val="000066"/>
                <w:sz w:val="18"/>
                <w:szCs w:val="18"/>
              </w:rPr>
              <w:t>iv</w:t>
            </w:r>
            <w:proofErr w:type="spellEnd"/>
            <w:r w:rsidRPr="00E97672">
              <w:rPr>
                <w:color w:val="000066"/>
                <w:sz w:val="18"/>
                <w:szCs w:val="18"/>
              </w:rPr>
              <w:t>) e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ncaminhar à UCP em tempo hábil, toda a documentação relativa aos processos licitatórios do Programa, de forma a propiciar o imediato envio ao BID; </w:t>
            </w:r>
            <w:r w:rsidRPr="00E97672">
              <w:rPr>
                <w:color w:val="000066"/>
                <w:sz w:val="18"/>
                <w:szCs w:val="18"/>
              </w:rPr>
              <w:t>(v) f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ornecer à UCP a qualquer tempo toda e qualquer informação relativa a processos administrativos e licitatórios referentes ao </w:t>
            </w:r>
            <w:r w:rsidR="00263C46" w:rsidRPr="00E97672">
              <w:rPr>
                <w:color w:val="000066"/>
                <w:sz w:val="18"/>
                <w:szCs w:val="18"/>
              </w:rPr>
              <w:t xml:space="preserve">Programa; </w:t>
            </w:r>
            <w:r w:rsidRPr="00E97672">
              <w:rPr>
                <w:color w:val="000066"/>
                <w:sz w:val="18"/>
                <w:szCs w:val="18"/>
              </w:rPr>
              <w:t>(vi) p</w:t>
            </w:r>
            <w:r w:rsidR="00F82048" w:rsidRPr="00E97672">
              <w:rPr>
                <w:color w:val="000066"/>
                <w:sz w:val="18"/>
                <w:szCs w:val="18"/>
              </w:rPr>
              <w:t xml:space="preserve">romover a sessão pública de abertura das licitações; e </w:t>
            </w:r>
            <w:r w:rsidRPr="00E97672">
              <w:rPr>
                <w:color w:val="000066"/>
                <w:sz w:val="18"/>
                <w:szCs w:val="18"/>
              </w:rPr>
              <w:t>(</w:t>
            </w:r>
            <w:proofErr w:type="spellStart"/>
            <w:r w:rsidRPr="00E97672">
              <w:rPr>
                <w:color w:val="000066"/>
                <w:sz w:val="18"/>
                <w:szCs w:val="18"/>
              </w:rPr>
              <w:t>vii</w:t>
            </w:r>
            <w:proofErr w:type="spellEnd"/>
            <w:r w:rsidRPr="00E97672">
              <w:rPr>
                <w:color w:val="000066"/>
                <w:sz w:val="18"/>
                <w:szCs w:val="18"/>
              </w:rPr>
              <w:t>) p</w:t>
            </w:r>
            <w:r w:rsidR="00F82048" w:rsidRPr="00E97672">
              <w:rPr>
                <w:color w:val="000066"/>
                <w:sz w:val="18"/>
                <w:szCs w:val="18"/>
              </w:rPr>
              <w:t>roceder todos os atos necessários ao perfeito andamento das licitações relativas ao Programa.</w:t>
            </w:r>
          </w:p>
        </w:tc>
      </w:tr>
      <w:tr w:rsidR="003D1315" w:rsidRPr="00E97672" w:rsidTr="0065359D">
        <w:trPr>
          <w:jc w:val="right"/>
        </w:trPr>
        <w:tc>
          <w:tcPr>
            <w:tcW w:w="1858" w:type="dxa"/>
            <w:tcBorders>
              <w:bottom w:val="single" w:sz="4" w:space="0" w:color="auto"/>
            </w:tcBorders>
            <w:shd w:val="clear" w:color="auto" w:fill="EAF1DD"/>
          </w:tcPr>
          <w:p w:rsidR="00443CC0" w:rsidRPr="00E97672" w:rsidRDefault="00443CC0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80178" w:rsidRPr="00E97672" w:rsidRDefault="00380178" w:rsidP="00CE192F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80178" w:rsidRPr="00E97672" w:rsidRDefault="00380178" w:rsidP="00CE192F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E97672" w:rsidRDefault="00B558D8" w:rsidP="00CE192F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E97672">
              <w:rPr>
                <w:b/>
                <w:bCs/>
                <w:color w:val="000066"/>
                <w:sz w:val="18"/>
                <w:lang w:val="pt-BR"/>
              </w:rPr>
              <w:t xml:space="preserve">Apoio </w:t>
            </w:r>
            <w:r w:rsidR="00021A36" w:rsidRPr="00E97672">
              <w:rPr>
                <w:b/>
                <w:bCs/>
                <w:color w:val="000066"/>
                <w:sz w:val="18"/>
                <w:lang w:val="pt-BR"/>
              </w:rPr>
              <w:t xml:space="preserve">Técnico </w:t>
            </w:r>
            <w:r w:rsidR="00D2384F" w:rsidRPr="00E97672">
              <w:rPr>
                <w:b/>
                <w:bCs/>
                <w:color w:val="000066"/>
                <w:sz w:val="18"/>
                <w:lang w:val="pt-BR"/>
              </w:rPr>
              <w:t xml:space="preserve">e Administrativo </w:t>
            </w:r>
            <w:r w:rsidRPr="00E97672">
              <w:rPr>
                <w:b/>
                <w:bCs/>
                <w:color w:val="000066"/>
                <w:sz w:val="18"/>
                <w:lang w:val="pt-BR"/>
              </w:rPr>
              <w:t>à</w:t>
            </w:r>
            <w:r w:rsidR="00C140A2" w:rsidRPr="00E97672">
              <w:rPr>
                <w:b/>
                <w:bCs/>
                <w:color w:val="000066"/>
                <w:sz w:val="18"/>
                <w:lang w:val="pt-BR"/>
              </w:rPr>
              <w:t xml:space="preserve"> </w:t>
            </w:r>
            <w:r w:rsidR="00B4398A" w:rsidRPr="00E97672">
              <w:rPr>
                <w:b/>
                <w:bCs/>
                <w:color w:val="000066"/>
                <w:sz w:val="18"/>
                <w:lang w:val="pt-BR"/>
              </w:rPr>
              <w:t>UCP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AF1DD"/>
          </w:tcPr>
          <w:p w:rsidR="009254F4" w:rsidRPr="00015A17" w:rsidRDefault="009254F4" w:rsidP="009254F4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SECIS</w:t>
            </w:r>
            <w:r w:rsidR="00015A17" w:rsidRPr="00015A17">
              <w:rPr>
                <w:b/>
                <w:color w:val="000066"/>
                <w:sz w:val="16"/>
                <w:szCs w:val="16"/>
                <w:lang w:val="pt-BR"/>
              </w:rPr>
              <w:t>/SEDES</w:t>
            </w:r>
          </w:p>
          <w:p w:rsidR="005334C2" w:rsidRPr="00015A17" w:rsidRDefault="00015A17" w:rsidP="009254F4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SEMAN</w:t>
            </w:r>
            <w:r>
              <w:rPr>
                <w:b/>
                <w:color w:val="000066"/>
                <w:sz w:val="16"/>
                <w:szCs w:val="16"/>
                <w:lang w:val="pt-BR"/>
              </w:rPr>
              <w:t>/</w:t>
            </w:r>
            <w:r w:rsidR="00ED043C" w:rsidRPr="00015A17">
              <w:rPr>
                <w:b/>
                <w:color w:val="000066"/>
                <w:sz w:val="16"/>
                <w:szCs w:val="16"/>
                <w:lang w:val="pt-BR"/>
              </w:rPr>
              <w:t>SUCOM</w:t>
            </w:r>
          </w:p>
          <w:p w:rsidR="00015A17" w:rsidRPr="00015A17" w:rsidRDefault="00015A17" w:rsidP="009254F4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SUCOP</w:t>
            </w:r>
            <w:r>
              <w:rPr>
                <w:b/>
                <w:color w:val="000066"/>
                <w:sz w:val="16"/>
                <w:szCs w:val="16"/>
                <w:lang w:val="pt-BR"/>
              </w:rPr>
              <w:t>/</w:t>
            </w: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SEMPS</w:t>
            </w:r>
          </w:p>
          <w:p w:rsidR="007C01E7" w:rsidRPr="00015A17" w:rsidRDefault="009254F4" w:rsidP="009254F4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FMLF</w:t>
            </w:r>
            <w:r w:rsidR="005334C2" w:rsidRPr="00015A17">
              <w:rPr>
                <w:b/>
                <w:color w:val="000066"/>
                <w:sz w:val="16"/>
                <w:szCs w:val="16"/>
                <w:lang w:val="pt-BR"/>
              </w:rPr>
              <w:t>/FGM</w:t>
            </w:r>
            <w:r w:rsidR="007C01E7" w:rsidRPr="00015A17">
              <w:rPr>
                <w:b/>
                <w:color w:val="000066"/>
                <w:sz w:val="16"/>
                <w:szCs w:val="16"/>
                <w:lang w:val="pt-BR"/>
              </w:rPr>
              <w:t xml:space="preserve"> </w:t>
            </w: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SEMUR</w:t>
            </w:r>
          </w:p>
          <w:p w:rsidR="00CE595A" w:rsidRPr="00015A17" w:rsidRDefault="00ED043C" w:rsidP="009254F4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TRANSPREV/</w:t>
            </w:r>
          </w:p>
          <w:p w:rsidR="00DB5198" w:rsidRPr="00015A17" w:rsidRDefault="00CE595A" w:rsidP="00DB5198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TRANSALVADOR</w:t>
            </w:r>
          </w:p>
          <w:p w:rsidR="001A03BF" w:rsidRPr="00015A17" w:rsidRDefault="001A03BF" w:rsidP="001A03BF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SEMOP/SUSPREV/LIMPURB</w:t>
            </w:r>
          </w:p>
          <w:p w:rsidR="00DB5198" w:rsidRPr="00015A17" w:rsidRDefault="00DB5198" w:rsidP="00DB5198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CASA CIVIL</w:t>
            </w:r>
          </w:p>
          <w:p w:rsidR="000C4C86" w:rsidRPr="00015A17" w:rsidRDefault="00DB5198" w:rsidP="00DB5198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SEFAZ/SEMGE</w:t>
            </w:r>
          </w:p>
          <w:p w:rsidR="00015A17" w:rsidRDefault="000C4C86" w:rsidP="00015A17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color w:val="000066"/>
                <w:sz w:val="16"/>
                <w:szCs w:val="16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>PGM</w:t>
            </w:r>
            <w:r w:rsidR="00ED043C" w:rsidRPr="00015A17">
              <w:rPr>
                <w:b/>
                <w:color w:val="000066"/>
                <w:sz w:val="16"/>
                <w:szCs w:val="16"/>
                <w:lang w:val="pt-BR"/>
              </w:rPr>
              <w:t>S</w:t>
            </w:r>
            <w:r w:rsidR="00015A17" w:rsidRPr="00015A17">
              <w:rPr>
                <w:b/>
                <w:color w:val="000066"/>
                <w:sz w:val="16"/>
                <w:szCs w:val="16"/>
                <w:lang w:val="pt-BR"/>
              </w:rPr>
              <w:t xml:space="preserve"> </w:t>
            </w:r>
          </w:p>
          <w:p w:rsidR="00F66062" w:rsidRPr="00E97672" w:rsidRDefault="00015A17" w:rsidP="00015A17">
            <w:pPr>
              <w:pStyle w:val="subpar"/>
              <w:tabs>
                <w:tab w:val="clear" w:pos="1152"/>
              </w:tabs>
              <w:spacing w:before="0" w:after="30"/>
              <w:ind w:left="387" w:firstLine="0"/>
              <w:jc w:val="center"/>
              <w:rPr>
                <w:b/>
                <w:bCs/>
                <w:iCs/>
                <w:color w:val="000066"/>
                <w:sz w:val="18"/>
                <w:szCs w:val="18"/>
                <w:lang w:val="pt-BR"/>
              </w:rPr>
            </w:pPr>
            <w:r w:rsidRPr="00015A17">
              <w:rPr>
                <w:b/>
                <w:color w:val="000066"/>
                <w:sz w:val="16"/>
                <w:szCs w:val="16"/>
                <w:lang w:val="pt-BR"/>
              </w:rPr>
              <w:t xml:space="preserve">COGEL </w:t>
            </w:r>
          </w:p>
        </w:tc>
        <w:tc>
          <w:tcPr>
            <w:tcW w:w="5174" w:type="dxa"/>
            <w:tcBorders>
              <w:bottom w:val="single" w:sz="4" w:space="0" w:color="auto"/>
            </w:tcBorders>
            <w:shd w:val="clear" w:color="auto" w:fill="EAF1DD"/>
          </w:tcPr>
          <w:p w:rsidR="00F66062" w:rsidRPr="00E97672" w:rsidRDefault="00F66062" w:rsidP="00792105">
            <w:pPr>
              <w:pStyle w:val="subpar"/>
              <w:tabs>
                <w:tab w:val="clear" w:pos="1152"/>
              </w:tabs>
              <w:ind w:left="0" w:firstLine="0"/>
              <w:rPr>
                <w:b/>
                <w:bCs/>
                <w:color w:val="000066"/>
                <w:sz w:val="18"/>
                <w:szCs w:val="18"/>
                <w:lang w:val="pt-BR"/>
              </w:rPr>
            </w:pPr>
          </w:p>
          <w:p w:rsidR="00DB5198" w:rsidRPr="00E97672" w:rsidRDefault="00DB5198" w:rsidP="00792105">
            <w:pPr>
              <w:pStyle w:val="subpar"/>
              <w:tabs>
                <w:tab w:val="clear" w:pos="1152"/>
              </w:tabs>
              <w:ind w:left="0" w:firstLine="0"/>
              <w:rPr>
                <w:b/>
                <w:bCs/>
                <w:color w:val="000066"/>
                <w:sz w:val="18"/>
                <w:szCs w:val="18"/>
                <w:lang w:val="pt-BR"/>
              </w:rPr>
            </w:pPr>
          </w:p>
          <w:p w:rsidR="003D1315" w:rsidRPr="00E97672" w:rsidRDefault="008754AB" w:rsidP="00EF44A4">
            <w:pPr>
              <w:pStyle w:val="subpar"/>
              <w:tabs>
                <w:tab w:val="clear" w:pos="1152"/>
              </w:tabs>
              <w:ind w:left="0" w:firstLine="0"/>
              <w:rPr>
                <w:color w:val="000066"/>
                <w:sz w:val="18"/>
                <w:szCs w:val="18"/>
                <w:lang w:val="pt-BR"/>
              </w:rPr>
            </w:pPr>
            <w:r w:rsidRPr="00E97672">
              <w:rPr>
                <w:b/>
                <w:bCs/>
                <w:color w:val="000066"/>
                <w:sz w:val="18"/>
                <w:szCs w:val="18"/>
                <w:lang w:val="pt-BR"/>
              </w:rPr>
              <w:t>Execução operacional das funções de</w:t>
            </w:r>
            <w:r w:rsidRPr="00E97672">
              <w:rPr>
                <w:color w:val="000066"/>
                <w:sz w:val="18"/>
                <w:szCs w:val="18"/>
                <w:lang w:val="pt-BR"/>
              </w:rPr>
              <w:t>: (i) apoio na elaboração de modelagens, definições e desenvolvimentos de projetos; (</w:t>
            </w:r>
            <w:proofErr w:type="spellStart"/>
            <w:proofErr w:type="gramStart"/>
            <w:r w:rsidRPr="00E97672">
              <w:rPr>
                <w:color w:val="000066"/>
                <w:sz w:val="18"/>
                <w:szCs w:val="18"/>
                <w:lang w:val="pt-BR"/>
              </w:rPr>
              <w:t>ii</w:t>
            </w:r>
            <w:proofErr w:type="spellEnd"/>
            <w:proofErr w:type="gramEnd"/>
            <w:r w:rsidRPr="00E97672">
              <w:rPr>
                <w:color w:val="000066"/>
                <w:sz w:val="18"/>
                <w:szCs w:val="18"/>
                <w:lang w:val="pt-BR"/>
              </w:rPr>
              <w:t>) apoio na elaboração de especificações técnicas e orçamentárias; (</w:t>
            </w:r>
            <w:proofErr w:type="spellStart"/>
            <w:r w:rsidRPr="00E97672">
              <w:rPr>
                <w:color w:val="000066"/>
                <w:sz w:val="18"/>
                <w:szCs w:val="18"/>
                <w:lang w:val="pt-BR"/>
              </w:rPr>
              <w:t>iii</w:t>
            </w:r>
            <w:proofErr w:type="spellEnd"/>
            <w:r w:rsidRPr="00E97672">
              <w:rPr>
                <w:color w:val="000066"/>
                <w:sz w:val="18"/>
                <w:szCs w:val="18"/>
                <w:lang w:val="pt-BR"/>
              </w:rPr>
              <w:t>) apoio na gestão financeira e de aquisições; (</w:t>
            </w:r>
            <w:proofErr w:type="spellStart"/>
            <w:r w:rsidRPr="00E97672">
              <w:rPr>
                <w:color w:val="000066"/>
                <w:sz w:val="18"/>
                <w:szCs w:val="18"/>
                <w:lang w:val="pt-BR"/>
              </w:rPr>
              <w:t>iv</w:t>
            </w:r>
            <w:proofErr w:type="spellEnd"/>
            <w:r w:rsidRPr="00E97672">
              <w:rPr>
                <w:color w:val="000066"/>
                <w:sz w:val="18"/>
                <w:szCs w:val="18"/>
                <w:lang w:val="pt-BR"/>
              </w:rPr>
              <w:t>) apoio nas supervisões e fiscalizações da execução de obras e serviços; e (v) apoio no monitoramento e avaliação dos resultados do Programa.</w:t>
            </w:r>
          </w:p>
        </w:tc>
      </w:tr>
      <w:tr w:rsidR="003D1315" w:rsidRPr="00E97672" w:rsidTr="0065359D">
        <w:trPr>
          <w:jc w:val="right"/>
        </w:trPr>
        <w:tc>
          <w:tcPr>
            <w:tcW w:w="1858" w:type="dxa"/>
            <w:shd w:val="clear" w:color="auto" w:fill="CCFFFF"/>
          </w:tcPr>
          <w:p w:rsidR="00443CC0" w:rsidRPr="00E97672" w:rsidRDefault="00443CC0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E97672" w:rsidRDefault="00443CC0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97672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Pr="00E97672" w:rsidRDefault="002157E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97672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E97672" w:rsidRDefault="003D131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E97672">
              <w:rPr>
                <w:b/>
                <w:bCs/>
                <w:color w:val="000066"/>
                <w:sz w:val="18"/>
                <w:lang w:val="pt-BR"/>
              </w:rPr>
              <w:t xml:space="preserve">Apoio Técnico </w:t>
            </w:r>
            <w:r w:rsidR="00C11171" w:rsidRPr="00E97672">
              <w:rPr>
                <w:b/>
                <w:bCs/>
                <w:color w:val="000066"/>
                <w:sz w:val="18"/>
                <w:lang w:val="pt-BR"/>
              </w:rPr>
              <w:t xml:space="preserve">Externo </w:t>
            </w:r>
            <w:r w:rsidRPr="00E97672">
              <w:rPr>
                <w:b/>
                <w:bCs/>
                <w:color w:val="000066"/>
                <w:sz w:val="18"/>
                <w:lang w:val="pt-BR"/>
              </w:rPr>
              <w:t xml:space="preserve">à </w:t>
            </w:r>
            <w:r w:rsidR="00B4398A" w:rsidRPr="00E97672">
              <w:rPr>
                <w:b/>
                <w:bCs/>
                <w:color w:val="000066"/>
                <w:sz w:val="18"/>
                <w:lang w:val="pt-BR"/>
              </w:rPr>
              <w:t>UCP</w:t>
            </w:r>
          </w:p>
        </w:tc>
        <w:tc>
          <w:tcPr>
            <w:tcW w:w="1842" w:type="dxa"/>
            <w:shd w:val="clear" w:color="auto" w:fill="CCFFFF"/>
          </w:tcPr>
          <w:p w:rsidR="00443CC0" w:rsidRPr="00E97672" w:rsidRDefault="00443CC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Default="00B558D8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Default="002157E5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2157E5" w:rsidRPr="00E97672" w:rsidRDefault="002157E5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E97672" w:rsidRDefault="003F4E10" w:rsidP="002E41CC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2E41CC">
              <w:rPr>
                <w:b/>
                <w:bCs/>
                <w:color w:val="000066"/>
                <w:sz w:val="18"/>
                <w:lang w:val="pt-BR"/>
              </w:rPr>
              <w:t xml:space="preserve">Empresas de </w:t>
            </w:r>
            <w:r w:rsidR="003E03DB" w:rsidRPr="002E41CC">
              <w:rPr>
                <w:b/>
                <w:bCs/>
                <w:color w:val="000066"/>
                <w:sz w:val="18"/>
                <w:lang w:val="pt-BR"/>
              </w:rPr>
              <w:t>Consultor</w:t>
            </w:r>
            <w:r w:rsidRPr="002E41CC">
              <w:rPr>
                <w:b/>
                <w:bCs/>
                <w:color w:val="000066"/>
                <w:sz w:val="18"/>
                <w:lang w:val="pt-BR"/>
              </w:rPr>
              <w:t>ia</w:t>
            </w:r>
            <w:r w:rsidR="003E03DB" w:rsidRPr="002E41CC">
              <w:rPr>
                <w:b/>
                <w:bCs/>
                <w:color w:val="000066"/>
                <w:sz w:val="18"/>
                <w:lang w:val="pt-BR"/>
              </w:rPr>
              <w:t xml:space="preserve"> </w:t>
            </w:r>
            <w:r w:rsidR="00DF769A" w:rsidRPr="002E41CC">
              <w:rPr>
                <w:b/>
                <w:bCs/>
                <w:color w:val="000066"/>
                <w:sz w:val="18"/>
                <w:lang w:val="pt-BR"/>
              </w:rPr>
              <w:t xml:space="preserve">Especializadas em </w:t>
            </w:r>
            <w:r w:rsidR="002E41CC" w:rsidRPr="002E41CC">
              <w:rPr>
                <w:b/>
                <w:bCs/>
                <w:color w:val="000066"/>
                <w:sz w:val="18"/>
                <w:lang w:val="pt-BR"/>
              </w:rPr>
              <w:t>Apoio Técnico Gerencial</w:t>
            </w:r>
            <w:r w:rsidR="00DF769A" w:rsidRPr="002E41CC">
              <w:rPr>
                <w:b/>
                <w:bCs/>
                <w:color w:val="000066"/>
                <w:sz w:val="18"/>
                <w:lang w:val="pt-BR"/>
              </w:rPr>
              <w:t xml:space="preserve"> e Fiscalização e Supervisão de Obras</w:t>
            </w:r>
          </w:p>
        </w:tc>
        <w:tc>
          <w:tcPr>
            <w:tcW w:w="5174" w:type="dxa"/>
            <w:shd w:val="clear" w:color="auto" w:fill="CCFFFF"/>
          </w:tcPr>
          <w:p w:rsidR="00BA2556" w:rsidRPr="00E97672" w:rsidRDefault="00571BA8" w:rsidP="00B56769">
            <w:pPr>
              <w:jc w:val="both"/>
              <w:rPr>
                <w:color w:val="000066"/>
                <w:sz w:val="18"/>
                <w:szCs w:val="18"/>
              </w:rPr>
            </w:pPr>
            <w:r w:rsidRPr="00E97672">
              <w:rPr>
                <w:b/>
                <w:bCs/>
                <w:color w:val="000066"/>
                <w:sz w:val="18"/>
              </w:rPr>
              <w:t>Apoio à execução das atividades que compõem o gerenciamento do Programa:</w:t>
            </w:r>
            <w:r w:rsidRPr="00E97672">
              <w:rPr>
                <w:color w:val="000066"/>
                <w:sz w:val="18"/>
              </w:rPr>
              <w:t xml:space="preserve"> </w:t>
            </w:r>
            <w:r w:rsidRPr="002E41CC">
              <w:rPr>
                <w:color w:val="000066"/>
                <w:sz w:val="18"/>
              </w:rPr>
              <w:t xml:space="preserve">(i) </w:t>
            </w:r>
            <w:r w:rsidRPr="002E41CC">
              <w:rPr>
                <w:color w:val="000066"/>
                <w:sz w:val="18"/>
                <w:szCs w:val="18"/>
              </w:rPr>
              <w:t>realização das análises técnicas, socioeconômicas e ambientais previstas nos PDITS e dos projetos, assegurando o cumprimento das diretrizes contidas nos anexos do Manual de Operações do Programa; (</w:t>
            </w:r>
            <w:proofErr w:type="spellStart"/>
            <w:proofErr w:type="gramStart"/>
            <w:r w:rsidRPr="002E41CC">
              <w:rPr>
                <w:color w:val="000066"/>
                <w:sz w:val="18"/>
                <w:szCs w:val="18"/>
              </w:rPr>
              <w:t>ii</w:t>
            </w:r>
            <w:proofErr w:type="spellEnd"/>
            <w:proofErr w:type="gramEnd"/>
            <w:r w:rsidRPr="002E41CC">
              <w:rPr>
                <w:color w:val="000066"/>
                <w:sz w:val="18"/>
                <w:szCs w:val="18"/>
              </w:rPr>
              <w:t>) planejamento e controle do Programa;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iii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manejo fiduciário, aquisições e contratos;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iv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 xml:space="preserve">) </w:t>
            </w:r>
            <w:r w:rsidRPr="002E41CC">
              <w:rPr>
                <w:color w:val="000066"/>
                <w:sz w:val="18"/>
              </w:rPr>
              <w:t>p</w:t>
            </w:r>
            <w:r w:rsidRPr="002E41CC">
              <w:rPr>
                <w:color w:val="000066"/>
                <w:sz w:val="18"/>
                <w:szCs w:val="18"/>
              </w:rPr>
              <w:t>rogramação e acompanhamento da execução físico-financeira dos contratos, incluindo a supervisão das licitações e seleções efetuadas com os recursos do Programa; (v) implantação e operacionalização do sistema de gerenciamento e de monitoramento para a avaliação do Programa, considerando os indicadores do Marco de Resultados do Programa e outros definidos; (vi) acompanhamento da obtenção das licenças prévias, de instalação e operação das obras do Programa;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vii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elaboração de Termos de Referência e orçamentos para contratação de projetos finais de engenharia e obras;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viii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elaboração dos Termos de Referência para contratação dos serviços de consultoria necessários (Planos de Gestão, Planos Interpretativos, entre outros);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ix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reavaliação das obras do empreendimento a ser financiado pelo Programa, em caso de alteração do projeto de engenharia original; (x) elaboração dos pedidos de desembolsos; (xi) elaboração de relatórios periódicos e específicos do avanço físico e financeiro do Programa;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xii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elaboração das Prestações de Contas;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xiii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registros contábeis e de gestão patrimonial;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xiv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acompanhamento do trabalho da Auditoria Independente;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xv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elaboração na atualização dos Planos de Aquisição e na elaboração dos Planos Operativos Anuais; e (</w:t>
            </w:r>
            <w:proofErr w:type="spellStart"/>
            <w:r w:rsidRPr="002E41CC">
              <w:rPr>
                <w:color w:val="000066"/>
                <w:sz w:val="18"/>
                <w:szCs w:val="18"/>
              </w:rPr>
              <w:t>xvi</w:t>
            </w:r>
            <w:proofErr w:type="spellEnd"/>
            <w:r w:rsidRPr="002E41CC">
              <w:rPr>
                <w:color w:val="000066"/>
                <w:sz w:val="18"/>
                <w:szCs w:val="18"/>
              </w:rPr>
              <w:t>) capacitação de pessoal técnico da Unidade de Coordenação do Programa – UCP.</w:t>
            </w:r>
          </w:p>
          <w:p w:rsidR="003D1315" w:rsidRPr="00E97672" w:rsidRDefault="008E6680" w:rsidP="00366CB7">
            <w:pPr>
              <w:tabs>
                <w:tab w:val="num" w:pos="1134"/>
              </w:tabs>
              <w:jc w:val="both"/>
              <w:rPr>
                <w:color w:val="000066"/>
                <w:sz w:val="18"/>
              </w:rPr>
            </w:pPr>
            <w:r w:rsidRPr="00E97672">
              <w:rPr>
                <w:b/>
                <w:bCs/>
                <w:color w:val="000066"/>
                <w:sz w:val="18"/>
              </w:rPr>
              <w:t>Apoio à execução das atividades que compõem a fiscalização e supervisão de obras do Programa:</w:t>
            </w:r>
            <w:r w:rsidRPr="00E97672">
              <w:rPr>
                <w:color w:val="000066"/>
                <w:sz w:val="18"/>
                <w:szCs w:val="18"/>
              </w:rPr>
              <w:t xml:space="preserve"> (i) planejamento da execução das obras, em consonância com as diretrizes fornecidas; (</w:t>
            </w:r>
            <w:proofErr w:type="spellStart"/>
            <w:proofErr w:type="gramStart"/>
            <w:r w:rsidRPr="00E97672">
              <w:rPr>
                <w:color w:val="000066"/>
                <w:sz w:val="18"/>
                <w:szCs w:val="18"/>
              </w:rPr>
              <w:t>ii</w:t>
            </w:r>
            <w:proofErr w:type="spellEnd"/>
            <w:proofErr w:type="gramEnd"/>
            <w:r w:rsidRPr="00E97672">
              <w:rPr>
                <w:color w:val="000066"/>
                <w:sz w:val="18"/>
                <w:szCs w:val="18"/>
              </w:rPr>
              <w:t>) supervisão e fiscalização da execução das obras</w:t>
            </w:r>
            <w:r w:rsidR="00366CB7" w:rsidRPr="00E97672">
              <w:rPr>
                <w:color w:val="000066"/>
                <w:sz w:val="18"/>
                <w:szCs w:val="18"/>
              </w:rPr>
              <w:t xml:space="preserve"> de maior porte</w:t>
            </w:r>
            <w:r w:rsidRPr="00E97672">
              <w:rPr>
                <w:color w:val="000066"/>
                <w:sz w:val="18"/>
                <w:szCs w:val="18"/>
              </w:rPr>
              <w:t>, de acordo com o respectivo projeto executivo, incluindo obras civis e eletromecânicas; (</w:t>
            </w:r>
            <w:proofErr w:type="spellStart"/>
            <w:r w:rsidRPr="00E97672">
              <w:rPr>
                <w:color w:val="000066"/>
                <w:sz w:val="18"/>
                <w:szCs w:val="18"/>
              </w:rPr>
              <w:t>iii</w:t>
            </w:r>
            <w:proofErr w:type="spellEnd"/>
            <w:r w:rsidRPr="00E97672">
              <w:rPr>
                <w:color w:val="000066"/>
                <w:sz w:val="18"/>
                <w:szCs w:val="18"/>
              </w:rPr>
              <w:t xml:space="preserve">) verificação dos serviços referentes à </w:t>
            </w:r>
            <w:r w:rsidRPr="00E97672">
              <w:rPr>
                <w:color w:val="000066"/>
                <w:sz w:val="18"/>
                <w:szCs w:val="18"/>
              </w:rPr>
              <w:lastRenderedPageBreak/>
              <w:t>supervisão ambiental, para garantir o cumprimento das obrigações ambientais estabelecidas na legislação; (</w:t>
            </w:r>
            <w:proofErr w:type="spellStart"/>
            <w:r w:rsidRPr="00E97672">
              <w:rPr>
                <w:color w:val="000066"/>
                <w:sz w:val="18"/>
                <w:szCs w:val="18"/>
              </w:rPr>
              <w:t>iv</w:t>
            </w:r>
            <w:proofErr w:type="spellEnd"/>
            <w:r w:rsidRPr="00E97672">
              <w:rPr>
                <w:color w:val="000066"/>
                <w:sz w:val="18"/>
                <w:szCs w:val="18"/>
              </w:rPr>
              <w:t>) definição de prioridades para execução dos serviços de acordo com as diretrizes do Programa; (v) alterações na programação da construtora, adequando-a aos prazos estabelecidos, solicitando acréscimos de pessoal e equipamento, se necessário; (vi) elaboração das medições dos serviços executados; (</w:t>
            </w:r>
            <w:proofErr w:type="spellStart"/>
            <w:r w:rsidRPr="00E97672">
              <w:rPr>
                <w:color w:val="000066"/>
                <w:sz w:val="18"/>
                <w:szCs w:val="18"/>
              </w:rPr>
              <w:t>vii</w:t>
            </w:r>
            <w:proofErr w:type="spellEnd"/>
            <w:r w:rsidRPr="00E97672">
              <w:rPr>
                <w:color w:val="000066"/>
                <w:sz w:val="18"/>
                <w:szCs w:val="18"/>
              </w:rPr>
              <w:t xml:space="preserve">) adequação ou revisão de projetos, sempre que as situações locais identificadas indicarem ou exigirem mudanças durante a construção; </w:t>
            </w:r>
            <w:r w:rsidR="00F767C1" w:rsidRPr="00E97672">
              <w:rPr>
                <w:color w:val="000066"/>
                <w:sz w:val="18"/>
                <w:szCs w:val="18"/>
              </w:rPr>
              <w:t>(</w:t>
            </w:r>
            <w:proofErr w:type="spellStart"/>
            <w:r w:rsidR="00F767C1" w:rsidRPr="00E97672">
              <w:rPr>
                <w:color w:val="000066"/>
                <w:sz w:val="18"/>
                <w:szCs w:val="18"/>
              </w:rPr>
              <w:t>viii</w:t>
            </w:r>
            <w:proofErr w:type="spellEnd"/>
            <w:r w:rsidR="00F767C1" w:rsidRPr="00E97672">
              <w:rPr>
                <w:color w:val="000066"/>
                <w:sz w:val="18"/>
                <w:szCs w:val="18"/>
              </w:rPr>
              <w:t xml:space="preserve">) </w:t>
            </w:r>
            <w:r w:rsidRPr="00E97672">
              <w:rPr>
                <w:color w:val="000066"/>
                <w:sz w:val="18"/>
                <w:szCs w:val="18"/>
              </w:rPr>
              <w:t>vistoria e levantamento final dos pontos singulares para elaboração do Termo de Recebimento Provisório e Definitivo das Obras;</w:t>
            </w:r>
            <w:r w:rsidR="00F767C1" w:rsidRPr="00E97672">
              <w:rPr>
                <w:color w:val="000066"/>
                <w:sz w:val="18"/>
                <w:szCs w:val="18"/>
              </w:rPr>
              <w:t xml:space="preserve"> (</w:t>
            </w:r>
            <w:proofErr w:type="spellStart"/>
            <w:r w:rsidR="00F767C1" w:rsidRPr="00E97672">
              <w:rPr>
                <w:color w:val="000066"/>
                <w:sz w:val="18"/>
                <w:szCs w:val="18"/>
              </w:rPr>
              <w:t>ix</w:t>
            </w:r>
            <w:proofErr w:type="spellEnd"/>
            <w:r w:rsidR="00F767C1" w:rsidRPr="00E97672">
              <w:rPr>
                <w:color w:val="000066"/>
                <w:sz w:val="18"/>
                <w:szCs w:val="18"/>
              </w:rPr>
              <w:t>) m</w:t>
            </w:r>
            <w:r w:rsidRPr="00E97672">
              <w:rPr>
                <w:color w:val="000066"/>
                <w:sz w:val="18"/>
                <w:szCs w:val="18"/>
              </w:rPr>
              <w:t>anutenção e arquivo da documentação relacionada com a obra;</w:t>
            </w:r>
            <w:r w:rsidR="00F767C1" w:rsidRPr="00E97672">
              <w:rPr>
                <w:color w:val="000066"/>
                <w:sz w:val="18"/>
                <w:szCs w:val="18"/>
              </w:rPr>
              <w:t xml:space="preserve"> (x) e</w:t>
            </w:r>
            <w:r w:rsidRPr="00E97672">
              <w:rPr>
                <w:color w:val="000066"/>
                <w:sz w:val="18"/>
                <w:szCs w:val="18"/>
              </w:rPr>
              <w:t>missão de relatórios de andamento e final.</w:t>
            </w:r>
          </w:p>
        </w:tc>
      </w:tr>
    </w:tbl>
    <w:p w:rsidR="00DF769A" w:rsidRPr="00E97672" w:rsidRDefault="00DF769A" w:rsidP="00DF769A">
      <w:pPr>
        <w:rPr>
          <w:b/>
          <w:bCs/>
          <w:color w:val="000066"/>
        </w:rPr>
      </w:pPr>
    </w:p>
    <w:p w:rsidR="00443CC0" w:rsidRPr="00E97672" w:rsidRDefault="00443CC0" w:rsidP="00DF769A">
      <w:pPr>
        <w:rPr>
          <w:b/>
          <w:bCs/>
          <w:color w:val="000066"/>
        </w:rPr>
      </w:pPr>
    </w:p>
    <w:p w:rsidR="00443CC0" w:rsidRPr="008204AC" w:rsidRDefault="00443CC0" w:rsidP="00DF769A">
      <w:pPr>
        <w:rPr>
          <w:color w:val="000066"/>
        </w:rPr>
      </w:pPr>
    </w:p>
    <w:p w:rsidR="0065359D" w:rsidRPr="008204AC" w:rsidRDefault="0065359D" w:rsidP="00DF769A">
      <w:pPr>
        <w:rPr>
          <w:color w:val="000066"/>
        </w:rPr>
      </w:pPr>
    </w:p>
    <w:p w:rsidR="0065359D" w:rsidRPr="008204AC" w:rsidRDefault="0065359D" w:rsidP="00DF769A">
      <w:pPr>
        <w:rPr>
          <w:color w:val="000066"/>
        </w:rPr>
      </w:pPr>
    </w:p>
    <w:p w:rsidR="00E649FA" w:rsidRPr="008204AC" w:rsidRDefault="009C3DA1" w:rsidP="00E649FA">
      <w:pPr>
        <w:pStyle w:val="Heading1"/>
        <w:pBdr>
          <w:bottom w:val="single" w:sz="4" w:space="1" w:color="auto"/>
        </w:pBdr>
        <w:ind w:left="0"/>
        <w:jc w:val="both"/>
        <w:rPr>
          <w:color w:val="000066"/>
        </w:rPr>
      </w:pPr>
      <w:r>
        <w:rPr>
          <w:color w:val="000066"/>
        </w:rPr>
        <w:t>C</w:t>
      </w:r>
      <w:r w:rsidR="00DC230E" w:rsidRPr="008204AC">
        <w:rPr>
          <w:color w:val="000066"/>
        </w:rPr>
        <w:tab/>
        <w:t>ESTRUTURA D</w:t>
      </w:r>
      <w:r w:rsidR="004B245B" w:rsidRPr="008204AC">
        <w:rPr>
          <w:color w:val="000066"/>
        </w:rPr>
        <w:t>E EXECUÇÃO</w:t>
      </w:r>
    </w:p>
    <w:p w:rsidR="00E649FA" w:rsidRPr="008204AC" w:rsidRDefault="00E649FA" w:rsidP="00E649FA">
      <w:pPr>
        <w:pStyle w:val="BodyText"/>
        <w:tabs>
          <w:tab w:val="num" w:pos="780"/>
        </w:tabs>
        <w:spacing w:after="240" w:line="240" w:lineRule="atLeast"/>
        <w:rPr>
          <w:rFonts w:ascii="Times New Roman" w:hAnsi="Times New Roman"/>
          <w:color w:val="000066"/>
        </w:rPr>
      </w:pPr>
    </w:p>
    <w:p w:rsidR="00CD2A46" w:rsidRPr="008204AC" w:rsidRDefault="000C4CD3" w:rsidP="008204AC">
      <w:pPr>
        <w:spacing w:after="30"/>
        <w:ind w:left="709" w:hanging="709"/>
        <w:jc w:val="both"/>
        <w:rPr>
          <w:color w:val="000066"/>
        </w:rPr>
      </w:pPr>
      <w:r>
        <w:rPr>
          <w:color w:val="000066"/>
        </w:rPr>
        <w:t>3.3</w:t>
      </w:r>
      <w:r w:rsidR="00152D3F" w:rsidRPr="008204AC">
        <w:rPr>
          <w:color w:val="000066"/>
        </w:rPr>
        <w:t>.</w:t>
      </w:r>
      <w:r w:rsidR="00FF4432" w:rsidRPr="008204AC">
        <w:rPr>
          <w:color w:val="000066"/>
        </w:rPr>
        <w:tab/>
      </w:r>
      <w:r w:rsidR="00152D3F" w:rsidRPr="008204AC">
        <w:rPr>
          <w:color w:val="000066"/>
        </w:rPr>
        <w:t xml:space="preserve">A </w:t>
      </w:r>
      <w:r w:rsidR="004B245B" w:rsidRPr="008204AC">
        <w:rPr>
          <w:color w:val="000066"/>
        </w:rPr>
        <w:t xml:space="preserve">estrutura de execução do PRODETUR Nacional </w:t>
      </w:r>
      <w:r w:rsidR="00B070C1">
        <w:rPr>
          <w:color w:val="000066"/>
        </w:rPr>
        <w:t>em Salvador</w:t>
      </w:r>
      <w:r w:rsidR="004B245B" w:rsidRPr="008204AC">
        <w:rPr>
          <w:color w:val="000066"/>
        </w:rPr>
        <w:t xml:space="preserve">, com a constituição da UCP, </w:t>
      </w:r>
      <w:r w:rsidR="004B245B" w:rsidRPr="00700904">
        <w:rPr>
          <w:color w:val="000066"/>
        </w:rPr>
        <w:t xml:space="preserve">foi </w:t>
      </w:r>
      <w:r w:rsidR="00700904">
        <w:rPr>
          <w:color w:val="000066"/>
        </w:rPr>
        <w:t>delineada</w:t>
      </w:r>
      <w:r w:rsidR="00700904" w:rsidRPr="00700904">
        <w:rPr>
          <w:color w:val="000066"/>
        </w:rPr>
        <w:t xml:space="preserve"> </w:t>
      </w:r>
      <w:r w:rsidR="004B245B" w:rsidRPr="00700904">
        <w:rPr>
          <w:color w:val="000066"/>
        </w:rPr>
        <w:t>de acordo com o desenho do Programa.</w:t>
      </w:r>
      <w:r w:rsidR="004B245B" w:rsidRPr="008204AC">
        <w:rPr>
          <w:color w:val="000066"/>
        </w:rPr>
        <w:t xml:space="preserve"> </w:t>
      </w:r>
      <w:r w:rsidR="004B245B" w:rsidRPr="00DA73A0">
        <w:rPr>
          <w:color w:val="000066"/>
        </w:rPr>
        <w:t xml:space="preserve">A </w:t>
      </w:r>
      <w:r w:rsidR="00B4398A" w:rsidRPr="00DA73A0">
        <w:rPr>
          <w:color w:val="000066"/>
        </w:rPr>
        <w:t>UCP</w:t>
      </w:r>
      <w:r w:rsidR="00E649FA" w:rsidRPr="00DA73A0">
        <w:rPr>
          <w:color w:val="000066"/>
        </w:rPr>
        <w:t xml:space="preserve"> </w:t>
      </w:r>
      <w:r w:rsidR="005F1D0D" w:rsidRPr="00DA73A0">
        <w:rPr>
          <w:color w:val="000066"/>
        </w:rPr>
        <w:t>dev</w:t>
      </w:r>
      <w:r w:rsidR="00E649FA" w:rsidRPr="00DA73A0">
        <w:rPr>
          <w:color w:val="000066"/>
        </w:rPr>
        <w:t>erá</w:t>
      </w:r>
      <w:r w:rsidR="005F1D0D" w:rsidRPr="00DA73A0">
        <w:rPr>
          <w:color w:val="000066"/>
        </w:rPr>
        <w:t xml:space="preserve"> ser</w:t>
      </w:r>
      <w:r w:rsidR="00E649FA" w:rsidRPr="00DA73A0">
        <w:rPr>
          <w:color w:val="000066"/>
        </w:rPr>
        <w:t xml:space="preserve"> instituída por </w:t>
      </w:r>
      <w:r w:rsidR="003A1C02" w:rsidRPr="00DA73A0">
        <w:rPr>
          <w:color w:val="000066"/>
        </w:rPr>
        <w:t xml:space="preserve">meio de ato legal do </w:t>
      </w:r>
      <w:r w:rsidR="00B070C1" w:rsidRPr="00DA73A0">
        <w:rPr>
          <w:color w:val="000066"/>
        </w:rPr>
        <w:t>Município de Salvador</w:t>
      </w:r>
      <w:r w:rsidR="00E649FA" w:rsidRPr="00DA73A0">
        <w:rPr>
          <w:color w:val="000066"/>
        </w:rPr>
        <w:t xml:space="preserve">, com a função de coordenar, </w:t>
      </w:r>
      <w:r w:rsidR="00332D4D" w:rsidRPr="00DA73A0">
        <w:rPr>
          <w:color w:val="000066"/>
        </w:rPr>
        <w:t xml:space="preserve">gerir e </w:t>
      </w:r>
      <w:r w:rsidR="00E649FA" w:rsidRPr="00DA73A0">
        <w:rPr>
          <w:color w:val="000066"/>
        </w:rPr>
        <w:t xml:space="preserve">supervisionar operacionalmente e financeiramente </w:t>
      </w:r>
      <w:r w:rsidR="00230128" w:rsidRPr="00DA73A0">
        <w:rPr>
          <w:color w:val="000066"/>
        </w:rPr>
        <w:t>a execução d</w:t>
      </w:r>
      <w:r w:rsidR="00E649FA" w:rsidRPr="00DA73A0">
        <w:rPr>
          <w:color w:val="000066"/>
        </w:rPr>
        <w:t xml:space="preserve">o </w:t>
      </w:r>
      <w:r w:rsidR="00716988" w:rsidRPr="00DA73A0">
        <w:rPr>
          <w:color w:val="000066"/>
        </w:rPr>
        <w:t>PRODETUR Nacional</w:t>
      </w:r>
      <w:r w:rsidR="00E649FA" w:rsidRPr="00DA73A0">
        <w:rPr>
          <w:color w:val="000066"/>
        </w:rPr>
        <w:t>.</w:t>
      </w:r>
      <w:r w:rsidR="004B245B" w:rsidRPr="00DA73A0">
        <w:rPr>
          <w:color w:val="000066"/>
        </w:rPr>
        <w:t xml:space="preserve"> </w:t>
      </w:r>
    </w:p>
    <w:p w:rsidR="0036101B" w:rsidRPr="008204AC" w:rsidRDefault="0036101B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ind w:left="709" w:hanging="709"/>
        <w:jc w:val="both"/>
        <w:rPr>
          <w:color w:val="000066"/>
        </w:rPr>
      </w:pPr>
    </w:p>
    <w:p w:rsidR="0036101B" w:rsidRPr="008204AC" w:rsidRDefault="0036101B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ind w:left="709" w:hanging="709"/>
        <w:jc w:val="both"/>
        <w:rPr>
          <w:color w:val="000066"/>
        </w:rPr>
      </w:pPr>
    </w:p>
    <w:p w:rsidR="0011639D" w:rsidRPr="008204AC" w:rsidRDefault="0011639D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ind w:left="709" w:hanging="709"/>
        <w:jc w:val="both"/>
        <w:rPr>
          <w:color w:val="000066"/>
        </w:rPr>
      </w:pPr>
    </w:p>
    <w:p w:rsidR="002B1856" w:rsidRPr="008204AC" w:rsidRDefault="008A1AC2" w:rsidP="008A1AC2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jc w:val="both"/>
        <w:rPr>
          <w:color w:val="000066"/>
        </w:rPr>
      </w:pPr>
      <w:r w:rsidRPr="00850A4D">
        <w:rPr>
          <w:color w:val="000066"/>
        </w:rPr>
        <w:t xml:space="preserve">No </w:t>
      </w:r>
      <w:r w:rsidR="00850A4D" w:rsidRPr="00850A4D">
        <w:rPr>
          <w:color w:val="000066"/>
        </w:rPr>
        <w:t>q</w:t>
      </w:r>
      <w:r w:rsidRPr="00850A4D">
        <w:rPr>
          <w:color w:val="000066"/>
        </w:rPr>
        <w:t xml:space="preserve">uadro </w:t>
      </w:r>
      <w:r w:rsidR="00850A4D" w:rsidRPr="00850A4D">
        <w:rPr>
          <w:color w:val="000066"/>
        </w:rPr>
        <w:t>a seguir</w:t>
      </w:r>
      <w:r w:rsidRPr="00850A4D">
        <w:rPr>
          <w:color w:val="000066"/>
        </w:rPr>
        <w:t xml:space="preserve"> está apresentada</w:t>
      </w:r>
      <w:r w:rsidRPr="008204AC">
        <w:rPr>
          <w:color w:val="000066"/>
        </w:rPr>
        <w:t xml:space="preserve"> a estrutura de execução do Programa</w:t>
      </w:r>
      <w:r w:rsidR="008204AC">
        <w:rPr>
          <w:color w:val="000066"/>
        </w:rPr>
        <w:t>.</w:t>
      </w:r>
    </w:p>
    <w:p w:rsidR="002B1856" w:rsidRPr="008204AC" w:rsidRDefault="002B1856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2B1856" w:rsidRDefault="002B1856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DA73A0" w:rsidRDefault="00DA73A0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DA73A0" w:rsidRDefault="00DA73A0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DA73A0" w:rsidRDefault="00DA73A0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DA73A0" w:rsidRDefault="00DA73A0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DA73A0" w:rsidRDefault="00DA73A0" w:rsidP="0065359D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ind w:left="709" w:hanging="709"/>
        <w:jc w:val="both"/>
        <w:rPr>
          <w:color w:val="000066"/>
        </w:rPr>
      </w:pPr>
    </w:p>
    <w:p w:rsidR="0043673C" w:rsidRDefault="0043673C" w:rsidP="00765D24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rPr>
          <w:b/>
          <w:i/>
          <w:color w:val="002060"/>
        </w:rPr>
      </w:pPr>
    </w:p>
    <w:p w:rsidR="002E41CC" w:rsidRDefault="002E41CC" w:rsidP="00765D24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rPr>
          <w:b/>
          <w:i/>
          <w:color w:val="002060"/>
        </w:rPr>
      </w:pPr>
    </w:p>
    <w:p w:rsidR="002E41CC" w:rsidRDefault="002E41CC" w:rsidP="00765D24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rPr>
          <w:b/>
          <w:i/>
          <w:color w:val="002060"/>
        </w:rPr>
      </w:pPr>
    </w:p>
    <w:p w:rsidR="002E41CC" w:rsidRDefault="002E41CC" w:rsidP="00765D24">
      <w:pPr>
        <w:pStyle w:val="Header"/>
        <w:pBdr>
          <w:bottom w:val="thickThinSmallGap" w:sz="24" w:space="31" w:color="auto"/>
        </w:pBdr>
        <w:tabs>
          <w:tab w:val="clear" w:pos="4419"/>
          <w:tab w:val="clear" w:pos="8838"/>
        </w:tabs>
        <w:spacing w:after="240"/>
        <w:rPr>
          <w:b/>
          <w:i/>
          <w:color w:val="002060"/>
        </w:rPr>
      </w:pPr>
    </w:p>
    <w:p w:rsidR="00765D24" w:rsidRPr="00641DF2" w:rsidRDefault="00765D24" w:rsidP="00765D24">
      <w:pPr>
        <w:rPr>
          <w:b/>
          <w:color w:val="000066"/>
        </w:rPr>
      </w:pPr>
      <w:r w:rsidRPr="00641DF2">
        <w:rPr>
          <w:b/>
          <w:color w:val="000066"/>
        </w:rPr>
        <w:lastRenderedPageBreak/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</w:r>
      <w:r w:rsidRPr="00641DF2">
        <w:rPr>
          <w:b/>
          <w:color w:val="000066"/>
        </w:rPr>
        <w:softHyphen/>
        <w:t>Nível Estratégico</w: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298" distR="114298" simplePos="0" relativeHeight="251626496" behindDoc="0" locked="0" layoutInCell="1" allowOverlap="1">
                <wp:simplePos x="0" y="0"/>
                <wp:positionH relativeFrom="column">
                  <wp:posOffset>10794</wp:posOffset>
                </wp:positionH>
                <wp:positionV relativeFrom="paragraph">
                  <wp:posOffset>5527039</wp:posOffset>
                </wp:positionV>
                <wp:extent cx="0" cy="0"/>
                <wp:effectExtent l="0" t="0" r="0" b="0"/>
                <wp:wrapNone/>
                <wp:docPr id="32" name="Conector de seta ret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32" o:spid="_x0000_s1026" type="#_x0000_t32" style="position:absolute;margin-left:.85pt;margin-top:435.2pt;width:0;height:0;z-index:25162649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2752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33019</wp:posOffset>
                </wp:positionV>
                <wp:extent cx="5904865" cy="0"/>
                <wp:effectExtent l="0" t="0" r="19685" b="19050"/>
                <wp:wrapNone/>
                <wp:docPr id="26" name="Conector de seta re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48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206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" o:spid="_x0000_s1026" type="#_x0000_t32" style="position:absolute;margin-left:-14.15pt;margin-top:2.6pt;width:464.95pt;height:0;z-index:251627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" strokecolor="#002060" strokeweight="1.5pt">
                <v:stroke dashstyle="dash"/>
              </v:shape>
            </w:pict>
          </mc:Fallback>
        </mc:AlternateContent>
      </w: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52705</wp:posOffset>
                </wp:positionV>
                <wp:extent cx="1792605" cy="856615"/>
                <wp:effectExtent l="0" t="76200" r="93345" b="19685"/>
                <wp:wrapNone/>
                <wp:docPr id="2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85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>Organismo Executor</w:t>
                            </w:r>
                          </w:p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 xml:space="preserve"> PRODETUR</w:t>
                            </w:r>
                          </w:p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 xml:space="preserve">Secretaria de </w:t>
                            </w:r>
                            <w:r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 xml:space="preserve">Cultura e Turismo de Salvador </w:t>
                            </w:r>
                          </w:p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>SECULT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149.95pt;margin-top:4.15pt;width:141.15pt;height:67.4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" strokecolor="#1f497d">
                <v:shadow on="t" opacity=".5" offset="6pt,-6pt"/>
                <v:textbox>
                  <w:txbxContent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 w:rsidRPr="008375CB">
                        <w:rPr>
                          <w:b/>
                          <w:color w:val="000066"/>
                          <w:sz w:val="20"/>
                          <w:szCs w:val="20"/>
                        </w:rPr>
                        <w:t>Organismo Executor</w:t>
                      </w:r>
                    </w:p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66"/>
                          <w:sz w:val="20"/>
                          <w:szCs w:val="20"/>
                        </w:rPr>
                        <w:t xml:space="preserve"> PRODETUR</w:t>
                      </w:r>
                    </w:p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 w:rsidRPr="008375CB">
                        <w:rPr>
                          <w:b/>
                          <w:color w:val="000066"/>
                          <w:sz w:val="20"/>
                          <w:szCs w:val="20"/>
                        </w:rPr>
                        <w:t xml:space="preserve">Secretaria de </w:t>
                      </w:r>
                      <w:r>
                        <w:rPr>
                          <w:b/>
                          <w:color w:val="000066"/>
                          <w:sz w:val="20"/>
                          <w:szCs w:val="20"/>
                        </w:rPr>
                        <w:t xml:space="preserve">Cultura e Turismo de Salvador </w:t>
                      </w:r>
                    </w:p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66"/>
                          <w:sz w:val="20"/>
                          <w:szCs w:val="20"/>
                        </w:rPr>
                        <w:t>SECULT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-70486</wp:posOffset>
                </wp:positionH>
                <wp:positionV relativeFrom="paragraph">
                  <wp:posOffset>91440</wp:posOffset>
                </wp:positionV>
                <wp:extent cx="1685925" cy="422275"/>
                <wp:effectExtent l="0" t="76200" r="104775" b="1587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>Conselho Consultivo CONSULT</w:t>
                            </w:r>
                          </w:p>
                        </w:txbxContent>
                      </wps:txbx>
                      <wps:bodyPr rot="0" vert="horz" wrap="square" lIns="144000" tIns="45720" rIns="14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2" o:spid="_x0000_s1027" type="#_x0000_t202" style="position:absolute;margin-left:-5.55pt;margin-top:7.2pt;width:132.75pt;height:33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" strokecolor="#1f497d">
                <v:shadow on="t" opacity=".5" offset="6pt,-6pt"/>
                <v:textbox inset="4mm,,4mm">
                  <w:txbxContent>
                    <w:p w:rsidR="00850A4D" w:rsidRPr="008375CB" w:rsidRDefault="00850A4D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66"/>
                          <w:sz w:val="20"/>
                          <w:szCs w:val="20"/>
                        </w:rPr>
                        <w:t>Conselho Consultivo CONSULT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3954145</wp:posOffset>
                </wp:positionH>
                <wp:positionV relativeFrom="paragraph">
                  <wp:posOffset>52705</wp:posOffset>
                </wp:positionV>
                <wp:extent cx="1685925" cy="460375"/>
                <wp:effectExtent l="0" t="76200" r="104775" b="158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>Conselho Municipal de Turismo - COMTUR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3" o:spid="_x0000_s1028" type="#_x0000_t202" style="position:absolute;margin-left:311.35pt;margin-top:4.15pt;width:132.75pt;height:36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 w:rsidRPr="008375CB">
                        <w:rPr>
                          <w:b/>
                          <w:color w:val="000066"/>
                          <w:sz w:val="20"/>
                          <w:szCs w:val="20"/>
                        </w:rPr>
                        <w:t>Conselho Municipal de Turismo - COMTUR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31616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104774</wp:posOffset>
                </wp:positionV>
                <wp:extent cx="257175" cy="0"/>
                <wp:effectExtent l="0" t="0" r="9525" b="19050"/>
                <wp:wrapNone/>
                <wp:docPr id="45" name="Conector re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45" o:spid="_x0000_s1026" style="position:absolute;z-index:2516316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1.45pt,8.25pt" to="311.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" strokecolor="#4a7ebb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32640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104774</wp:posOffset>
                </wp:positionV>
                <wp:extent cx="295275" cy="0"/>
                <wp:effectExtent l="0" t="0" r="9525" b="19050"/>
                <wp:wrapNone/>
                <wp:docPr id="44" name="Conector re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to 44" o:spid="_x0000_s1026" style="position:absolute;flip:x;z-index:251632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26.45pt,8.25pt" to="149.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" strokecolor="#4a7ebb">
                <v:stroke dashstyle="3 1"/>
                <o:lock v:ext="edit" shapetype="f"/>
              </v:line>
            </w:pict>
          </mc:Fallback>
        </mc:AlternateContent>
      </w: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33664" behindDoc="0" locked="0" layoutInCell="1" allowOverlap="1">
                <wp:simplePos x="0" y="0"/>
                <wp:positionH relativeFrom="column">
                  <wp:posOffset>2863214</wp:posOffset>
                </wp:positionH>
                <wp:positionV relativeFrom="paragraph">
                  <wp:posOffset>60325</wp:posOffset>
                </wp:positionV>
                <wp:extent cx="0" cy="838200"/>
                <wp:effectExtent l="0" t="0" r="19050" b="19050"/>
                <wp:wrapNone/>
                <wp:docPr id="22" name="Conector de seta ret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1F497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22" o:spid="_x0000_s1026" type="#_x0000_t32" style="position:absolute;margin-left:225.45pt;margin-top:4.75pt;width:0;height:66pt;z-index:2516336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" strokecolor="#1f497d"/>
            </w:pict>
          </mc:Fallback>
        </mc:AlternateContent>
      </w: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8375CB" w:rsidRDefault="00765D24" w:rsidP="00765D24">
      <w:pPr>
        <w:rPr>
          <w:b/>
          <w:color w:val="000066"/>
        </w:rPr>
      </w:pPr>
      <w:r>
        <w:rPr>
          <w:b/>
          <w:color w:val="000066"/>
        </w:rPr>
        <w:t xml:space="preserve">Nível de Coordenação, Gestão, </w:t>
      </w:r>
      <w:r w:rsidRPr="008375CB">
        <w:rPr>
          <w:b/>
          <w:color w:val="000066"/>
        </w:rPr>
        <w:t>Execução</w:t>
      </w:r>
      <w:r>
        <w:rPr>
          <w:b/>
          <w:color w:val="000066"/>
        </w:rPr>
        <w:t xml:space="preserve"> e Apoio </w:t>
      </w:r>
      <w:proofErr w:type="gramStart"/>
      <w:r>
        <w:rPr>
          <w:b/>
          <w:color w:val="000066"/>
        </w:rPr>
        <w:t>Administrativo</w:t>
      </w:r>
      <w:proofErr w:type="gramEnd"/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34688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92074</wp:posOffset>
                </wp:positionV>
                <wp:extent cx="5904865" cy="0"/>
                <wp:effectExtent l="0" t="0" r="19685" b="19050"/>
                <wp:wrapNone/>
                <wp:docPr id="2" name="Conector de seta re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48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206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2" o:spid="_x0000_s1026" type="#_x0000_t32" style="position:absolute;margin-left:-6.6pt;margin-top:7.25pt;width:464.95pt;height:0;z-index:2516346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" strokecolor="#002060" strokeweight="1.5pt">
                <v:stroke dashstyle="dash"/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44450</wp:posOffset>
                </wp:positionV>
                <wp:extent cx="1685925" cy="381000"/>
                <wp:effectExtent l="0" t="76200" r="104775" b="1905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Especialista em Fortalecimento Institucional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6" o:spid="_x0000_s1029" type="#_x0000_t202" style="position:absolute;margin-left:-5.55pt;margin-top:3.5pt;width:132.75pt;height:30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Especialista em Fortalecimento Institucional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36736" behindDoc="0" locked="0" layoutInCell="1" allowOverlap="1">
                <wp:simplePos x="0" y="0"/>
                <wp:positionH relativeFrom="column">
                  <wp:posOffset>1805939</wp:posOffset>
                </wp:positionH>
                <wp:positionV relativeFrom="paragraph">
                  <wp:posOffset>31750</wp:posOffset>
                </wp:positionV>
                <wp:extent cx="0" cy="771525"/>
                <wp:effectExtent l="0" t="0" r="19050" b="9525"/>
                <wp:wrapNone/>
                <wp:docPr id="49" name="Conector re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49" o:spid="_x0000_s1026" style="position:absolute;z-index:2516367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42.2pt,2.5pt" to="142.2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45720</wp:posOffset>
                </wp:positionV>
                <wp:extent cx="1685925" cy="381000"/>
                <wp:effectExtent l="0" t="76200" r="104775" b="19050"/>
                <wp:wrapNone/>
                <wp:docPr id="51" name="Caixa de text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EC4E92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Comissão Técnica do PRODETUR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1" o:spid="_x0000_s1030" type="#_x0000_t202" style="position:absolute;margin-left:311.7pt;margin-top:3.6pt;width:132.75pt;height:30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" strokecolor="#1f497d">
                <v:shadow on="t" opacity=".5" offset="6pt,-6pt"/>
                <v:textbox>
                  <w:txbxContent>
                    <w:p w:rsidR="009A6E09" w:rsidRPr="00EC4E92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66"/>
                          <w:sz w:val="18"/>
                          <w:szCs w:val="18"/>
                        </w:rPr>
                        <w:t>Comissão Técnica do PRODETUR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38784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45719</wp:posOffset>
                </wp:positionV>
                <wp:extent cx="190500" cy="0"/>
                <wp:effectExtent l="0" t="0" r="19050" b="19050"/>
                <wp:wrapNone/>
                <wp:docPr id="48" name="Conector re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48" o:spid="_x0000_s1026" style="position:absolute;z-index:2516387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27.2pt,3.6pt" to="142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41910</wp:posOffset>
                </wp:positionV>
                <wp:extent cx="1685925" cy="460375"/>
                <wp:effectExtent l="0" t="76200" r="104775" b="1587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>Coordenação UCP</w:t>
                            </w:r>
                          </w:p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20"/>
                                <w:szCs w:val="20"/>
                              </w:rPr>
                              <w:t>PRODETUR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" o:spid="_x0000_s1031" type="#_x0000_t202" style="position:absolute;margin-left:157.75pt;margin-top:3.3pt;width:132.75pt;height:36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66"/>
                          <w:sz w:val="20"/>
                          <w:szCs w:val="20"/>
                        </w:rPr>
                        <w:t>Coordenação UCP</w:t>
                      </w:r>
                    </w:p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20"/>
                          <w:szCs w:val="20"/>
                        </w:rPr>
                      </w:pPr>
                      <w:r w:rsidRPr="008375CB">
                        <w:rPr>
                          <w:b/>
                          <w:color w:val="000066"/>
                          <w:sz w:val="20"/>
                          <w:szCs w:val="20"/>
                        </w:rPr>
                        <w:t>PRODETUR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165735</wp:posOffset>
                </wp:positionV>
                <wp:extent cx="1685925" cy="257175"/>
                <wp:effectExtent l="0" t="76200" r="104775" b="2857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 xml:space="preserve">Especialista </w:t>
                            </w:r>
                            <w: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6" o:spid="_x0000_s1032" type="#_x0000_t202" style="position:absolute;margin-left:-5.55pt;margin-top:13.05pt;width:132.75pt;height:20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 xml:space="preserve">Especialista </w:t>
                      </w:r>
                      <w:r>
                        <w:rPr>
                          <w:b/>
                          <w:color w:val="000066"/>
                          <w:sz w:val="18"/>
                          <w:szCs w:val="18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41856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84454</wp:posOffset>
                </wp:positionV>
                <wp:extent cx="266700" cy="0"/>
                <wp:effectExtent l="0" t="0" r="19050" b="19050"/>
                <wp:wrapNone/>
                <wp:docPr id="52" name="Conector re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52" o:spid="_x0000_s1026" style="position:absolute;z-index:251641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0.7pt,6.65pt" to="311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42880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84454</wp:posOffset>
                </wp:positionV>
                <wp:extent cx="205105" cy="0"/>
                <wp:effectExtent l="0" t="0" r="23495" b="19050"/>
                <wp:wrapNone/>
                <wp:docPr id="47" name="Conector re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51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47" o:spid="_x0000_s1026" style="position:absolute;flip:x;z-index:2516428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42.55pt,6.65pt" to="158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" strokecolor="#4a7ebb">
                <o:lock v:ext="edit" shapetype="f"/>
              </v:lin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43904" behindDoc="0" locked="0" layoutInCell="1" allowOverlap="1">
                <wp:simplePos x="0" y="0"/>
                <wp:positionH relativeFrom="column">
                  <wp:posOffset>2863214</wp:posOffset>
                </wp:positionH>
                <wp:positionV relativeFrom="paragraph">
                  <wp:posOffset>152400</wp:posOffset>
                </wp:positionV>
                <wp:extent cx="0" cy="1533525"/>
                <wp:effectExtent l="0" t="0" r="19050" b="9525"/>
                <wp:wrapNone/>
                <wp:docPr id="13" name="Conector de seta ret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1F497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3" o:spid="_x0000_s1026" type="#_x0000_t32" style="position:absolute;margin-left:225.45pt;margin-top:12pt;width:0;height:120.75pt;z-index:2516439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" strokecolor="#1f497d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161925</wp:posOffset>
                </wp:positionV>
                <wp:extent cx="194945" cy="3175"/>
                <wp:effectExtent l="0" t="0" r="14605" b="34925"/>
                <wp:wrapNone/>
                <wp:docPr id="50" name="Conector re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945" cy="3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50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2pt,12.75pt" to="142.5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" strokecolor="#4a7ebb">
                <o:lock v:ext="edit" shapetype="f"/>
              </v:lin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158115</wp:posOffset>
                </wp:positionV>
                <wp:extent cx="1685925" cy="257175"/>
                <wp:effectExtent l="0" t="76200" r="104775" b="28575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Especialista em Turismo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3" type="#_x0000_t202" style="position:absolute;margin-left:-5.55pt;margin-top:12.45pt;width:132.7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Especialista em Turismo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153035</wp:posOffset>
                </wp:positionV>
                <wp:extent cx="1685925" cy="381000"/>
                <wp:effectExtent l="0" t="76200" r="104775" b="19050"/>
                <wp:wrapNone/>
                <wp:docPr id="58" name="Caixa de text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Secretaria Municipal de Gestão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8" o:spid="_x0000_s1034" type="#_x0000_t202" style="position:absolute;margin-left:272.7pt;margin-top:12.05pt;width:132.75pt;height:30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" strokecolor="#1f497d">
                <v:shadow on="t" opacity=".5" offset="6pt,-6pt"/>
                <v:textbox>
                  <w:txbxContent>
                    <w:p w:rsidR="009A6E09" w:rsidRPr="008F4B6B" w:rsidRDefault="009A6E09" w:rsidP="00765D24">
                      <w:pPr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F4B6B">
                        <w:rPr>
                          <w:b/>
                          <w:color w:val="000066"/>
                          <w:sz w:val="18"/>
                          <w:szCs w:val="18"/>
                        </w:rPr>
                        <w:t>Secretaria Municipal de Gestão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106680</wp:posOffset>
                </wp:positionV>
                <wp:extent cx="194945" cy="3175"/>
                <wp:effectExtent l="0" t="0" r="14605" b="34925"/>
                <wp:wrapNone/>
                <wp:docPr id="8" name="Conector re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945" cy="3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2pt,8.4pt" to="142.5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46976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106679</wp:posOffset>
                </wp:positionV>
                <wp:extent cx="590550" cy="0"/>
                <wp:effectExtent l="0" t="0" r="19050" b="19050"/>
                <wp:wrapNone/>
                <wp:docPr id="41" name="Conector de seta ret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41" o:spid="_x0000_s1026" type="#_x0000_t32" style="position:absolute;margin-left:225.45pt;margin-top:8.4pt;width:46.5pt;height:0;z-index:2516469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" strokecolor="#4a7ebb">
                <v:stroke dashstyle="3 1"/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69850</wp:posOffset>
                </wp:positionV>
                <wp:extent cx="1771015" cy="381000"/>
                <wp:effectExtent l="0" t="76200" r="95885" b="19050"/>
                <wp:wrapNone/>
                <wp:docPr id="59" name="Caixa de text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01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Secretaria Municipal da Fazenda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9" o:spid="_x0000_s1035" type="#_x0000_t202" style="position:absolute;margin-left:311.7pt;margin-top:5.5pt;width:139.45pt;height:30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" strokecolor="#1f497d">
                <v:shadow on="t" opacity=".5" offset="6pt,-6pt"/>
                <v:textbox>
                  <w:txbxContent>
                    <w:p w:rsidR="009A6E09" w:rsidRPr="008F4B6B" w:rsidRDefault="009A6E09" w:rsidP="00765D24">
                      <w:pPr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F4B6B">
                        <w:rPr>
                          <w:b/>
                          <w:color w:val="000066"/>
                          <w:sz w:val="18"/>
                          <w:szCs w:val="18"/>
                        </w:rPr>
                        <w:t>Secretaria Municipal da Fazenda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50800</wp:posOffset>
                </wp:positionV>
                <wp:extent cx="1685925" cy="314325"/>
                <wp:effectExtent l="0" t="76200" r="104775" b="28575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Assistente Administrativo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3" o:spid="_x0000_s1036" type="#_x0000_t202" style="position:absolute;margin-left:20.7pt;margin-top:4pt;width:132.75pt;height:24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Assistente Administrativo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50048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22859</wp:posOffset>
                </wp:positionV>
                <wp:extent cx="228600" cy="0"/>
                <wp:effectExtent l="0" t="0" r="19050" b="19050"/>
                <wp:wrapNone/>
                <wp:docPr id="55" name="Conector ret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to 55" o:spid="_x0000_s1026" style="position:absolute;flip:y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153.45pt,1.8pt" to="171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51072" behindDoc="0" locked="0" layoutInCell="1" allowOverlap="1">
                <wp:simplePos x="0" y="0"/>
                <wp:positionH relativeFrom="column">
                  <wp:posOffset>2176779</wp:posOffset>
                </wp:positionH>
                <wp:positionV relativeFrom="paragraph">
                  <wp:posOffset>23495</wp:posOffset>
                </wp:positionV>
                <wp:extent cx="0" cy="438150"/>
                <wp:effectExtent l="0" t="0" r="19050" b="19050"/>
                <wp:wrapNone/>
                <wp:docPr id="56" name="Conector reto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56" o:spid="_x0000_s1026" style="position:absolute;z-index:2516510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71.4pt,1.85pt" to="171.4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23495</wp:posOffset>
                </wp:positionV>
                <wp:extent cx="1685925" cy="381000"/>
                <wp:effectExtent l="0" t="76200" r="104775" b="19050"/>
                <wp:wrapNone/>
                <wp:docPr id="60" name="Caixa de text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Procuradoria Geral do Município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60" o:spid="_x0000_s1037" type="#_x0000_t202" style="position:absolute;margin-left:342.45pt;margin-top:1.85pt;width:132.75pt;height:3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" strokecolor="#1f497d">
                <v:shadow on="t" opacity=".5" offset="6pt,-6pt"/>
                <v:textbox>
                  <w:txbxContent>
                    <w:p w:rsidR="009A6E09" w:rsidRPr="008F4B6B" w:rsidRDefault="009A6E09" w:rsidP="00765D24">
                      <w:pPr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F4B6B">
                        <w:rPr>
                          <w:b/>
                          <w:color w:val="000066"/>
                          <w:sz w:val="18"/>
                          <w:szCs w:val="18"/>
                        </w:rPr>
                        <w:t>Procuradoria Geral do Município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2177415</wp:posOffset>
                </wp:positionH>
                <wp:positionV relativeFrom="paragraph">
                  <wp:posOffset>80644</wp:posOffset>
                </wp:positionV>
                <wp:extent cx="685800" cy="0"/>
                <wp:effectExtent l="0" t="0" r="19050" b="19050"/>
                <wp:wrapNone/>
                <wp:docPr id="40" name="Conector de seta ret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40" o:spid="_x0000_s1026" type="#_x0000_t32" style="position:absolute;margin-left:171.45pt;margin-top:6.35pt;width:54pt;height:0;flip:x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" strokecolor="#4a7ebb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81280</wp:posOffset>
                </wp:positionV>
                <wp:extent cx="1685925" cy="381000"/>
                <wp:effectExtent l="0" t="76200" r="104775" b="19050"/>
                <wp:wrapNone/>
                <wp:docPr id="54" name="Caixa de text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Assistente de Monitoramento e Avaliação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4" o:spid="_x0000_s1038" type="#_x0000_t202" style="position:absolute;margin-left:20.7pt;margin-top:6.4pt;width:132.75pt;height:3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Assistente de Monitoramento e Avaliação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106679</wp:posOffset>
                </wp:positionV>
                <wp:extent cx="228600" cy="0"/>
                <wp:effectExtent l="0" t="0" r="19050" b="19050"/>
                <wp:wrapNone/>
                <wp:docPr id="57" name="Conector reto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5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45pt,8.4pt" to="171.4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16510</wp:posOffset>
                </wp:positionV>
                <wp:extent cx="1323340" cy="371475"/>
                <wp:effectExtent l="0" t="76200" r="86360" b="28575"/>
                <wp:wrapNone/>
                <wp:docPr id="61" name="Caixa de text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Casa Civil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61" o:spid="_x0000_s1039" type="#_x0000_t202" style="position:absolute;margin-left:388.95pt;margin-top:1.3pt;width:104.2pt;height:2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" strokecolor="#1f497d">
                <v:shadow on="t" opacity=".5" offset="6pt,-6pt"/>
                <v:textbox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F4B6B">
                        <w:rPr>
                          <w:b/>
                          <w:color w:val="000066"/>
                          <w:sz w:val="18"/>
                          <w:szCs w:val="18"/>
                        </w:rPr>
                        <w:t>Casa Civil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57216" behindDoc="0" locked="0" layoutInCell="1" allowOverlap="1">
                <wp:simplePos x="0" y="0"/>
                <wp:positionH relativeFrom="column">
                  <wp:posOffset>4573904</wp:posOffset>
                </wp:positionH>
                <wp:positionV relativeFrom="paragraph">
                  <wp:posOffset>162560</wp:posOffset>
                </wp:positionV>
                <wp:extent cx="0" cy="245110"/>
                <wp:effectExtent l="0" t="0" r="19050" b="21590"/>
                <wp:wrapNone/>
                <wp:docPr id="12" name="Conector de seta ret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1F497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2" o:spid="_x0000_s1026" type="#_x0000_t32" style="position:absolute;margin-left:360.15pt;margin-top:12.8pt;width:0;height:19.3pt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" strokecolor="#1f497d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1296669</wp:posOffset>
                </wp:positionH>
                <wp:positionV relativeFrom="paragraph">
                  <wp:posOffset>157480</wp:posOffset>
                </wp:positionV>
                <wp:extent cx="0" cy="243840"/>
                <wp:effectExtent l="0" t="0" r="19050" b="22860"/>
                <wp:wrapNone/>
                <wp:docPr id="11" name="Conector de seta ret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1F497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1" o:spid="_x0000_s1026" type="#_x0000_t32" style="position:absolute;margin-left:102.1pt;margin-top:12.4pt;width:0;height:19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" strokecolor="#1f497d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160654</wp:posOffset>
                </wp:positionV>
                <wp:extent cx="3277235" cy="0"/>
                <wp:effectExtent l="0" t="0" r="18415" b="19050"/>
                <wp:wrapNone/>
                <wp:docPr id="10" name="Conector de seta ret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72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0" o:spid="_x0000_s1026" type="#_x0000_t32" style="position:absolute;margin-left:101.7pt;margin-top:12.65pt;width:258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" strokecolor="#4a7ebb"/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2863214</wp:posOffset>
                </wp:positionH>
                <wp:positionV relativeFrom="paragraph">
                  <wp:posOffset>1905</wp:posOffset>
                </wp:positionV>
                <wp:extent cx="0" cy="235585"/>
                <wp:effectExtent l="0" t="0" r="19050" b="12065"/>
                <wp:wrapNone/>
                <wp:docPr id="62" name="Conector re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55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62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225.45pt,.15pt" to="225.4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" strokecolor="#4a7ebb">
                <o:lock v:ext="edit" shapetype="f"/>
              </v:lin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2383790</wp:posOffset>
                </wp:positionH>
                <wp:positionV relativeFrom="paragraph">
                  <wp:posOffset>64135</wp:posOffset>
                </wp:positionV>
                <wp:extent cx="968375" cy="713105"/>
                <wp:effectExtent l="0" t="76200" r="98425" b="10795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 xml:space="preserve">Gerência de Aquisições, Contratos e </w:t>
                            </w:r>
                            <w:proofErr w:type="gramStart"/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Convênios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7" o:spid="_x0000_s1040" type="#_x0000_t202" style="position:absolute;margin-left:187.7pt;margin-top:5.05pt;width:76.2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 xml:space="preserve">Gerência de Aquisições, Contratos e </w:t>
                      </w:r>
                      <w:proofErr w:type="gramStart"/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Convênios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60325</wp:posOffset>
                </wp:positionV>
                <wp:extent cx="968375" cy="713105"/>
                <wp:effectExtent l="0" t="76200" r="98425" b="1079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F11DB2" w:rsidRDefault="00850A4D" w:rsidP="00765D24">
                            <w:pPr>
                              <w:jc w:val="center"/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Gerência de Projetos e Obras</w:t>
                            </w:r>
                          </w:p>
                          <w:p w:rsidR="00850A4D" w:rsidRPr="008375CB" w:rsidRDefault="00850A4D" w:rsidP="00765D24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5" o:spid="_x0000_s1041" type="#_x0000_t202" style="position:absolute;margin-left:66.1pt;margin-top:4.75pt;width:76.25pt;height:5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" strokecolor="#1f497d">
                <v:shadow on="t" opacity=".5" offset="6pt,-6pt"/>
                <v:textbox>
                  <w:txbxContent>
                    <w:p w:rsidR="009A6E09" w:rsidRPr="00F11DB2" w:rsidRDefault="009A6E09" w:rsidP="00765D24">
                      <w:pPr>
                        <w:jc w:val="center"/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Gerência de Projetos e Obras</w:t>
                      </w:r>
                    </w:p>
                    <w:p w:rsidR="009A6E09" w:rsidRPr="008375CB" w:rsidRDefault="009A6E09" w:rsidP="00765D24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61595</wp:posOffset>
                </wp:positionV>
                <wp:extent cx="968375" cy="713105"/>
                <wp:effectExtent l="0" t="76200" r="98425" b="1079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</w:p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Gerência Adm</w:t>
                            </w:r>
                            <w: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Financeir</w:t>
                            </w:r>
                            <w: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:rsidR="00850A4D" w:rsidRPr="008375CB" w:rsidRDefault="00850A4D" w:rsidP="00765D24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5" o:spid="_x0000_s1042" type="#_x0000_t202" style="position:absolute;margin-left:329.1pt;margin-top:4.85pt;width:76.25pt;height:5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" strokecolor="#1f497d">
                <v:shadow on="t" opacity=".5" offset="6pt,-6pt"/>
                <v:textbox>
                  <w:txbxContent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</w:p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Gerência Adm</w:t>
                      </w:r>
                      <w:r>
                        <w:rPr>
                          <w:b/>
                          <w:color w:val="000066"/>
                          <w:sz w:val="18"/>
                          <w:szCs w:val="18"/>
                        </w:rPr>
                        <w:t xml:space="preserve">. </w:t>
                      </w: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Financeir</w:t>
                      </w:r>
                      <w:r>
                        <w:rPr>
                          <w:b/>
                          <w:color w:val="000066"/>
                          <w:sz w:val="18"/>
                          <w:szCs w:val="18"/>
                        </w:rPr>
                        <w:t>a</w:t>
                      </w:r>
                    </w:p>
                    <w:p w:rsidR="009A6E09" w:rsidRPr="008375CB" w:rsidRDefault="009A6E09" w:rsidP="00765D24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67945</wp:posOffset>
                </wp:positionV>
                <wp:extent cx="968375" cy="381000"/>
                <wp:effectExtent l="0" t="76200" r="98425" b="1905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 xml:space="preserve">Especialista </w:t>
                            </w:r>
                            <w:r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A</w:t>
                            </w:r>
                            <w:r w:rsidRPr="008375CB">
                              <w:rPr>
                                <w:b/>
                                <w:color w:val="000066"/>
                                <w:sz w:val="18"/>
                                <w:szCs w:val="18"/>
                              </w:rPr>
                              <w:t>mbiental</w:t>
                            </w:r>
                          </w:p>
                          <w:p w:rsidR="00850A4D" w:rsidRPr="00BD5823" w:rsidRDefault="00850A4D" w:rsidP="00765D24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7" o:spid="_x0000_s1043" type="#_x0000_t202" style="position:absolute;margin-left:-23.55pt;margin-top:5.35pt;width:76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" strokecolor="#1f497d">
                <v:shadow on="t" opacity=".5" offset="6pt,-6pt"/>
                <v:textbox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8"/>
                          <w:szCs w:val="18"/>
                        </w:rPr>
                      </w:pP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 xml:space="preserve">Especialista </w:t>
                      </w:r>
                      <w:r>
                        <w:rPr>
                          <w:b/>
                          <w:color w:val="000066"/>
                          <w:sz w:val="18"/>
                          <w:szCs w:val="18"/>
                        </w:rPr>
                        <w:t>A</w:t>
                      </w:r>
                      <w:r w:rsidRPr="008375CB">
                        <w:rPr>
                          <w:b/>
                          <w:color w:val="000066"/>
                          <w:sz w:val="18"/>
                          <w:szCs w:val="18"/>
                        </w:rPr>
                        <w:t>mbiental</w:t>
                      </w:r>
                    </w:p>
                    <w:p w:rsidR="009A6E09" w:rsidRPr="00BD5823" w:rsidRDefault="009A6E09" w:rsidP="00765D24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59054</wp:posOffset>
                </wp:positionV>
                <wp:extent cx="174625" cy="0"/>
                <wp:effectExtent l="0" t="0" r="15875" b="19050"/>
                <wp:wrapNone/>
                <wp:docPr id="63" name="Conector re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4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to 63" o:spid="_x0000_s1026" style="position:absolute;flip:x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52.95pt,4.65pt" to="66.7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" strokecolor="#4a7ebb">
                <o:lock v:ext="edit" shapetype="f"/>
              </v:line>
            </w:pict>
          </mc:Fallback>
        </mc:AlternateContent>
      </w: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Default="00765D24" w:rsidP="00765D24">
      <w:pPr>
        <w:rPr>
          <w:b/>
          <w:color w:val="000066"/>
        </w:rPr>
      </w:pPr>
      <w:r w:rsidRPr="008375CB">
        <w:rPr>
          <w:b/>
          <w:color w:val="000066"/>
        </w:rPr>
        <w:t xml:space="preserve">Nível de Apoio à Execução Técnica </w: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120649</wp:posOffset>
                </wp:positionV>
                <wp:extent cx="5904865" cy="0"/>
                <wp:effectExtent l="0" t="0" r="19685" b="19050"/>
                <wp:wrapNone/>
                <wp:docPr id="19" name="Conector de seta ret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48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206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9" o:spid="_x0000_s1026" type="#_x0000_t32" style="position:absolute;margin-left:-10.35pt;margin-top:9.5pt;width:464.95pt;height:0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" strokecolor="#002060" strokeweight="1.5pt">
                <v:stroke dashstyle="dash"/>
              </v:shape>
            </w:pict>
          </mc:Fallback>
        </mc:AlternateContent>
      </w: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128905</wp:posOffset>
                </wp:positionV>
                <wp:extent cx="561975" cy="1619250"/>
                <wp:effectExtent l="0" t="76200" r="104775" b="19050"/>
                <wp:wrapNone/>
                <wp:docPr id="68" name="Caixa de text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uperintendência </w:t>
                            </w: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e</w:t>
                            </w: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Conservação e Obras Públicas - SUCOP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68" o:spid="_x0000_s1044" type="#_x0000_t202" style="position:absolute;margin-left:315.9pt;margin-top:10.15pt;width:44.25pt;height:12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uperintendência </w:t>
                      </w: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e</w:t>
                      </w: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Conservação e Obras Públicas - SUCOP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4653915</wp:posOffset>
                </wp:positionH>
                <wp:positionV relativeFrom="paragraph">
                  <wp:posOffset>128905</wp:posOffset>
                </wp:positionV>
                <wp:extent cx="390525" cy="1619250"/>
                <wp:effectExtent l="0" t="76200" r="104775" b="19050"/>
                <wp:wrapNone/>
                <wp:docPr id="67" name="Caixa de tex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Secretaria do Urbanismo - SUCOM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67" o:spid="_x0000_s1045" type="#_x0000_t202" style="position:absolute;margin-left:366.45pt;margin-top:10.15pt;width:30.75pt;height:12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>Secretaria do Urbanismo - SUCOM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138430</wp:posOffset>
                </wp:positionV>
                <wp:extent cx="390525" cy="1619250"/>
                <wp:effectExtent l="0" t="76200" r="104775" b="19050"/>
                <wp:wrapNone/>
                <wp:docPr id="71" name="Caixa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Consultoria / Empresa</w:t>
                            </w: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 de Suporte Técnico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71" o:spid="_x0000_s1046" type="#_x0000_t202" style="position:absolute;margin-left:454.6pt;margin-top:10.9pt;width:30.75pt;height:12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F4B6B">
                        <w:rPr>
                          <w:b/>
                          <w:color w:val="000066"/>
                          <w:sz w:val="16"/>
                          <w:szCs w:val="16"/>
                        </w:rPr>
                        <w:t>Consultoria / Empresa</w:t>
                      </w: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 de Suporte Técnico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128905</wp:posOffset>
                </wp:positionV>
                <wp:extent cx="390525" cy="1647825"/>
                <wp:effectExtent l="0" t="76200" r="104775" b="28575"/>
                <wp:wrapNone/>
                <wp:docPr id="70" name="Caixa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Secretaria de Ordem Pública - SEMOP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70" o:spid="_x0000_s1047" type="#_x0000_t202" style="position:absolute;margin-left:201.4pt;margin-top:10.15pt;width:30.75pt;height:12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F4B6B">
                        <w:rPr>
                          <w:b/>
                          <w:color w:val="000066"/>
                          <w:sz w:val="16"/>
                          <w:szCs w:val="16"/>
                        </w:rPr>
                        <w:t>Secretaria de Ordem Pública - SEMOP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138430</wp:posOffset>
                </wp:positionV>
                <wp:extent cx="390525" cy="1666875"/>
                <wp:effectExtent l="0" t="76200" r="104775" b="28575"/>
                <wp:wrapNone/>
                <wp:docPr id="69" name="Caixa de text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Secretaria de Manutenção da Cidade - SEMAN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69" o:spid="_x0000_s1048" type="#_x0000_t202" style="position:absolute;margin-left:165.45pt;margin-top:10.9pt;width:30.75pt;height:13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F4B6B">
                        <w:rPr>
                          <w:b/>
                          <w:color w:val="000066"/>
                          <w:sz w:val="16"/>
                          <w:szCs w:val="16"/>
                        </w:rPr>
                        <w:t>Secretaria de Manutenção da Cidade - SEMAN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139065</wp:posOffset>
                </wp:positionV>
                <wp:extent cx="542925" cy="1619250"/>
                <wp:effectExtent l="0" t="76200" r="104775" b="19050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Superintendência de Transito </w:t>
                            </w:r>
                          </w:p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 Salvador – </w:t>
                            </w:r>
                          </w:p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TRANSALVADOR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1" o:spid="_x0000_s1049" type="#_x0000_t202" style="position:absolute;margin-left:405.35pt;margin-top:10.95pt;width:42.75pt;height:12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" strokecolor="#0f243e">
                <v:shadow on="t" opacity=".5" offset="6pt,-6pt"/>
                <v:textbox style="layout-flow:vertical;mso-layout-flow-alt:bottom-to-top">
                  <w:txbxContent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Superintendência de Transito </w:t>
                      </w:r>
                    </w:p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de</w:t>
                      </w:r>
                      <w:proofErr w:type="gramEnd"/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 Salvador – </w:t>
                      </w:r>
                    </w:p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TRANSALVADOR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128905</wp:posOffset>
                </wp:positionV>
                <wp:extent cx="390525" cy="1628775"/>
                <wp:effectExtent l="0" t="76200" r="104775" b="28575"/>
                <wp:wrapNone/>
                <wp:docPr id="65" name="Caixa de tex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Secretaria da Reparação </w:t>
                            </w: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–</w:t>
                            </w:r>
                          </w:p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SEMUR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65" o:spid="_x0000_s1050" type="#_x0000_t202" style="position:absolute;margin-left:279.45pt;margin-top:10.15pt;width:30.75pt;height:12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" strokecolor="#0f243e">
                <v:shadow on="t" opacity=".5" offset="6pt,-6pt"/>
                <v:textbox style="layout-flow:vertical;mso-layout-flow-alt:bottom-to-top">
                  <w:txbxContent>
                    <w:p w:rsidR="009A6E09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Secretaria da Reparação </w:t>
                      </w: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–</w:t>
                      </w:r>
                    </w:p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>SEMUR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138430</wp:posOffset>
                </wp:positionV>
                <wp:extent cx="390525" cy="1647825"/>
                <wp:effectExtent l="0" t="76200" r="104775" b="2857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E22E7">
                              <w:rPr>
                                <w:b/>
                                <w:color w:val="000066"/>
                                <w:sz w:val="14"/>
                                <w:szCs w:val="14"/>
                              </w:rPr>
                              <w:t xml:space="preserve">Secretaria de Promoção Social, Esporte e Combate à Pobreza - </w:t>
                            </w:r>
                            <w:proofErr w:type="gramStart"/>
                            <w:r w:rsidRPr="008E22E7">
                              <w:rPr>
                                <w:b/>
                                <w:color w:val="000066"/>
                                <w:sz w:val="14"/>
                                <w:szCs w:val="14"/>
                              </w:rPr>
                              <w:t>SEMPS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8" o:spid="_x0000_s1051" type="#_x0000_t202" style="position:absolute;margin-left:241.2pt;margin-top:10.9pt;width:30.75pt;height:12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E22E7">
                        <w:rPr>
                          <w:b/>
                          <w:color w:val="000066"/>
                          <w:sz w:val="14"/>
                          <w:szCs w:val="14"/>
                        </w:rPr>
                        <w:t xml:space="preserve">Secretaria de Promoção Social, Esporte e Combate à Pobreza - </w:t>
                      </w:r>
                      <w:proofErr w:type="gramStart"/>
                      <w:r w:rsidRPr="008E22E7">
                        <w:rPr>
                          <w:b/>
                          <w:color w:val="000066"/>
                          <w:sz w:val="14"/>
                          <w:szCs w:val="14"/>
                        </w:rPr>
                        <w:t>SEMPS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139065</wp:posOffset>
                </wp:positionV>
                <wp:extent cx="409575" cy="1676400"/>
                <wp:effectExtent l="0" t="76200" r="104775" b="19050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Secretaria </w:t>
                            </w: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 xml:space="preserve">de Desenvolvimento, Trabalho e Emprego - </w:t>
                            </w:r>
                            <w:proofErr w:type="gramStart"/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SEDES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7" o:spid="_x0000_s1052" type="#_x0000_t202" style="position:absolute;margin-left:127.2pt;margin-top:10.95pt;width:32.25pt;height:13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Secretaria </w:t>
                      </w: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 xml:space="preserve">de Desenvolvimento, Trabalho e Emprego - </w:t>
                      </w:r>
                      <w:proofErr w:type="gramStart"/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SEDES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139065</wp:posOffset>
                </wp:positionV>
                <wp:extent cx="409575" cy="1676400"/>
                <wp:effectExtent l="0" t="76200" r="104775" b="19050"/>
                <wp:wrapNone/>
                <wp:docPr id="64" name="Caixa de tex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Secretaria Cidade Sustentável - SECIS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64" o:spid="_x0000_s1053" type="#_x0000_t202" style="position:absolute;margin-left:90.45pt;margin-top:10.95pt;width:32.25pt;height:13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>Secretaria Cidade Sustentável - SECIS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139065</wp:posOffset>
                </wp:positionV>
                <wp:extent cx="409575" cy="1666875"/>
                <wp:effectExtent l="0" t="76200" r="104775" b="2857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Fundação Mário Leal Ferreira - FMLF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6" o:spid="_x0000_s1054" type="#_x0000_t202" style="position:absolute;margin-left:52.95pt;margin-top:10.95pt;width:32.25pt;height:13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Fundação Mário Leal Ferreira - FMLF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139065</wp:posOffset>
                </wp:positionV>
                <wp:extent cx="409575" cy="1666875"/>
                <wp:effectExtent l="0" t="76200" r="104775" b="28575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Fundação Gregório de Matos - FGM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4" o:spid="_x0000_s1055" type="#_x0000_t202" style="position:absolute;margin-left:14.7pt;margin-top:10.95pt;width:32.25pt;height:13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Fundação Gregório de Matos - FGM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-784860</wp:posOffset>
                </wp:positionH>
                <wp:positionV relativeFrom="paragraph">
                  <wp:posOffset>139065</wp:posOffset>
                </wp:positionV>
                <wp:extent cx="409575" cy="1666875"/>
                <wp:effectExtent l="0" t="76200" r="104775" b="2857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375C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Comissão Especial de Licitação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0" o:spid="_x0000_s1056" type="#_x0000_t202" style="position:absolute;margin-left:-61.8pt;margin-top:10.95pt;width:32.25pt;height:13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375CB">
                        <w:rPr>
                          <w:b/>
                          <w:color w:val="000066"/>
                          <w:sz w:val="16"/>
                          <w:szCs w:val="16"/>
                        </w:rPr>
                        <w:t>Comissão Especial de Licitação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139065</wp:posOffset>
                </wp:positionV>
                <wp:extent cx="409575" cy="1666875"/>
                <wp:effectExtent l="0" t="76200" r="104775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375C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Companhia de Governança Eletrônica de Salvador - COGEL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9" o:spid="_x0000_s1057" type="#_x0000_t202" style="position:absolute;margin-left:-23.55pt;margin-top:10.95pt;width:32.25pt;height:13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" strokecolor="#0f243e">
                <v:shadow on="t" opacity=".5" offset="6pt,-6pt"/>
                <v:textbox style="layout-flow:vertical;mso-layout-flow-alt:bottom-to-top">
                  <w:txbxContent>
                    <w:p w:rsidR="009A6E09" w:rsidRPr="008375C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Companhia de Governança Eletrônica de Salvador - COGEL</w:t>
                      </w:r>
                    </w:p>
                  </w:txbxContent>
                </v:textbox>
              </v:shape>
            </w:pict>
          </mc:Fallback>
        </mc:AlternateContent>
      </w: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765D24" w:rsidP="00765D24">
      <w:pPr>
        <w:rPr>
          <w:rFonts w:cs="Calibri"/>
          <w:b/>
          <w:color w:val="000066"/>
        </w:rPr>
      </w:pPr>
    </w:p>
    <w:p w:rsidR="00765D24" w:rsidRPr="00F11DB2" w:rsidRDefault="002602F2" w:rsidP="00765D24">
      <w:pPr>
        <w:rPr>
          <w:rFonts w:cs="Calibri"/>
          <w:b/>
          <w:color w:val="00006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51435</wp:posOffset>
                </wp:positionV>
                <wp:extent cx="3175" cy="495300"/>
                <wp:effectExtent l="0" t="0" r="34925" b="19050"/>
                <wp:wrapNone/>
                <wp:docPr id="82" name="Conector ret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75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8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45pt,4.05pt" to="217.7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" strokecolor="#4a7ebb">
                <o:lock v:ext="edit" shapetype="f"/>
              </v:line>
            </w:pict>
          </mc:Fallback>
        </mc:AlternateContent>
      </w:r>
    </w:p>
    <w:p w:rsidR="00765D24" w:rsidRDefault="00765D24" w:rsidP="00765D24">
      <w:pPr>
        <w:ind w:left="-357"/>
        <w:jc w:val="both"/>
        <w:rPr>
          <w:bCs/>
        </w:rPr>
      </w:pPr>
    </w:p>
    <w:p w:rsidR="00765D24" w:rsidRDefault="00765D24" w:rsidP="00765D24">
      <w:pPr>
        <w:ind w:left="-357"/>
        <w:jc w:val="both"/>
        <w:rPr>
          <w:bCs/>
        </w:rPr>
      </w:pPr>
    </w:p>
    <w:p w:rsidR="0043673C" w:rsidRPr="00765D24" w:rsidRDefault="002602F2" w:rsidP="00765D24">
      <w:pPr>
        <w:ind w:left="-357"/>
        <w:jc w:val="both"/>
        <w:rPr>
          <w:bCs/>
        </w:rPr>
      </w:pPr>
      <w:r>
        <w:rPr>
          <w:rFonts w:ascii="Arial" w:hAnsi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99060</wp:posOffset>
                </wp:positionV>
                <wp:extent cx="295275" cy="762000"/>
                <wp:effectExtent l="0" t="76200" r="104775" b="19050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LIMPURB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3" o:spid="_x0000_s1058" type="#_x0000_t202" style="position:absolute;left:0;text-align:left;margin-left:223.45pt;margin-top:7.8pt;width:23.25pt;height:6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" strokecolor="#0f243e">
                <v:shadow on="t" opacity=".5" offset="6pt,-6pt"/>
                <v:textbox style="layout-flow:vertical;mso-layout-flow-alt:bottom-to-top"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0066"/>
                          <w:sz w:val="16"/>
                          <w:szCs w:val="16"/>
                        </w:rPr>
                        <w:t>LIMPURB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99060</wp:posOffset>
                </wp:positionV>
                <wp:extent cx="295275" cy="762000"/>
                <wp:effectExtent l="0" t="76200" r="104775" b="19050"/>
                <wp:wrapNone/>
                <wp:docPr id="77" name="Caixa de text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F243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A4D" w:rsidRPr="008F4B6B" w:rsidRDefault="00850A4D" w:rsidP="00765D24">
                            <w:pPr>
                              <w:jc w:val="center"/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</w:pPr>
                            <w:r w:rsidRPr="008F4B6B">
                              <w:rPr>
                                <w:b/>
                                <w:color w:val="000066"/>
                                <w:sz w:val="16"/>
                                <w:szCs w:val="16"/>
                              </w:rPr>
                              <w:t>SUSPREV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77" o:spid="_x0000_s1059" type="#_x0000_t202" style="position:absolute;left:0;text-align:left;margin-left:190.95pt;margin-top:7.8pt;width:23.25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" strokecolor="#0f243e">
                <v:shadow on="t" opacity=".5" offset="6pt,-6pt"/>
                <v:textbox style="layout-flow:vertical;mso-layout-flow-alt:bottom-to-top">
                  <w:txbxContent>
                    <w:p w:rsidR="009A6E09" w:rsidRPr="008F4B6B" w:rsidRDefault="009A6E09" w:rsidP="00765D24">
                      <w:pPr>
                        <w:jc w:val="center"/>
                        <w:rPr>
                          <w:b/>
                          <w:color w:val="000066"/>
                          <w:sz w:val="16"/>
                          <w:szCs w:val="16"/>
                        </w:rPr>
                      </w:pPr>
                      <w:r w:rsidRPr="008F4B6B">
                        <w:rPr>
                          <w:b/>
                          <w:color w:val="000066"/>
                          <w:sz w:val="16"/>
                          <w:szCs w:val="16"/>
                        </w:rPr>
                        <w:t>SUSPREV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>
                <wp:simplePos x="0" y="0"/>
                <wp:positionH relativeFrom="column">
                  <wp:posOffset>2948304</wp:posOffset>
                </wp:positionH>
                <wp:positionV relativeFrom="paragraph">
                  <wp:posOffset>25400</wp:posOffset>
                </wp:positionV>
                <wp:extent cx="0" cy="76200"/>
                <wp:effectExtent l="0" t="0" r="19050" b="19050"/>
                <wp:wrapNone/>
                <wp:docPr id="85" name="Conector reto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85" o:spid="_x0000_s1026" style="position:absolute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2.15pt,2pt" to="232.1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" strokecolor="#4a7ebb">
                <o:lock v:ext="edit" shapetype="f"/>
              </v:line>
            </w:pict>
          </mc:Fallback>
        </mc:AlternateContent>
      </w:r>
      <w:r>
        <w:rPr>
          <w:rFonts w:ascii="Arial" w:hAnsi="Arial"/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>
                <wp:simplePos x="0" y="0"/>
                <wp:positionH relativeFrom="column">
                  <wp:posOffset>2567304</wp:posOffset>
                </wp:positionH>
                <wp:positionV relativeFrom="paragraph">
                  <wp:posOffset>25400</wp:posOffset>
                </wp:positionV>
                <wp:extent cx="0" cy="76200"/>
                <wp:effectExtent l="0" t="0" r="19050" b="19050"/>
                <wp:wrapNone/>
                <wp:docPr id="84" name="Conector reto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84" o:spid="_x0000_s1026" style="position:absolute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2.15pt,2pt" to="202.1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" strokecolor="#4a7ebb">
                <o:lock v:ext="edit" shapetype="f"/>
              </v:line>
            </w:pict>
          </mc:Fallback>
        </mc:AlternateContent>
      </w:r>
      <w:r>
        <w:rPr>
          <w:rFonts w:ascii="Arial" w:hAnsi="Arial"/>
          <w:noProof/>
          <w:lang w:val="en-US" w:eastAsia="en-US"/>
        </w:rPr>
        <mc:AlternateContent>
          <mc:Choice Requires="wps">
            <w:drawing>
              <wp:anchor distT="4294967294" distB="4294967294" distL="114300" distR="114300" simplePos="0" relativeHeight="251672576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22859</wp:posOffset>
                </wp:positionV>
                <wp:extent cx="390525" cy="0"/>
                <wp:effectExtent l="0" t="0" r="9525" b="19050"/>
                <wp:wrapNone/>
                <wp:docPr id="83" name="Conector reto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83" o:spid="_x0000_s1026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02.2pt,1.8pt" to="232.9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" strokecolor="#4a7ebb">
                <o:lock v:ext="edit" shapetype="f"/>
              </v:line>
            </w:pict>
          </mc:Fallback>
        </mc:AlternateContent>
      </w:r>
    </w:p>
    <w:p w:rsidR="00765D24" w:rsidRDefault="00765D24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7D1C3B" w:rsidRDefault="007D1C3B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3D1315" w:rsidRPr="00B700CC" w:rsidRDefault="003D1315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  <w:r w:rsidRPr="00B700CC">
        <w:rPr>
          <w:b/>
          <w:color w:val="000066"/>
          <w:sz w:val="26"/>
          <w:szCs w:val="26"/>
        </w:rPr>
        <w:lastRenderedPageBreak/>
        <w:t>I</w:t>
      </w:r>
      <w:r w:rsidR="001B07AA" w:rsidRPr="00B700CC">
        <w:rPr>
          <w:b/>
          <w:color w:val="000066"/>
          <w:sz w:val="26"/>
          <w:szCs w:val="26"/>
        </w:rPr>
        <w:t>V</w:t>
      </w:r>
      <w:r w:rsidRPr="00B700CC">
        <w:rPr>
          <w:b/>
          <w:color w:val="000066"/>
          <w:sz w:val="26"/>
          <w:szCs w:val="26"/>
        </w:rPr>
        <w:tab/>
        <w:t>AVALIAÇÃO DA CAPACIDADE INSTITUCIONAL</w:t>
      </w:r>
    </w:p>
    <w:p w:rsidR="003D1315" w:rsidRPr="00B700CC" w:rsidRDefault="003D1315">
      <w:pPr>
        <w:pStyle w:val="Heading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B700CC">
        <w:rPr>
          <w:color w:val="000066"/>
        </w:rPr>
        <w:t>A</w:t>
      </w:r>
      <w:r w:rsidRPr="00B700CC">
        <w:rPr>
          <w:color w:val="000066"/>
        </w:rPr>
        <w:tab/>
        <w:t xml:space="preserve">CONCEITOS </w:t>
      </w:r>
    </w:p>
    <w:p w:rsidR="003D1315" w:rsidRPr="00B700CC" w:rsidRDefault="001B07AA" w:rsidP="001B07AA">
      <w:pPr>
        <w:ind w:left="720" w:hanging="720"/>
        <w:jc w:val="both"/>
        <w:rPr>
          <w:color w:val="000066"/>
        </w:rPr>
      </w:pPr>
      <w:r w:rsidRPr="00B700CC">
        <w:rPr>
          <w:color w:val="000066"/>
        </w:rPr>
        <w:t>4</w:t>
      </w:r>
      <w:r w:rsidR="003D1315" w:rsidRPr="00B700CC">
        <w:rPr>
          <w:color w:val="000066"/>
        </w:rPr>
        <w:t>.1</w:t>
      </w:r>
      <w:r w:rsidR="003D1315" w:rsidRPr="00B700CC">
        <w:rPr>
          <w:color w:val="000066"/>
        </w:rPr>
        <w:tab/>
        <w:t xml:space="preserve">Por Capacidade Institucional </w:t>
      </w:r>
      <w:r w:rsidR="008C5F23" w:rsidRPr="00B700CC">
        <w:rPr>
          <w:color w:val="000066"/>
        </w:rPr>
        <w:t>(</w:t>
      </w:r>
      <w:r w:rsidR="003D1315" w:rsidRPr="00B700CC">
        <w:rPr>
          <w:color w:val="000066"/>
        </w:rPr>
        <w:t>CI</w:t>
      </w:r>
      <w:r w:rsidR="008C5F23" w:rsidRPr="00B700CC">
        <w:rPr>
          <w:color w:val="000066"/>
        </w:rPr>
        <w:t>)</w:t>
      </w:r>
      <w:r w:rsidR="003E3304" w:rsidRPr="00B700CC">
        <w:rPr>
          <w:color w:val="000066"/>
        </w:rPr>
        <w:t xml:space="preserve"> deve-se</w:t>
      </w:r>
      <w:r w:rsidR="003D1315" w:rsidRPr="00B700CC">
        <w:rPr>
          <w:color w:val="000066"/>
        </w:rPr>
        <w:t xml:space="preserve"> entender a disponibilidade, por parte de um Organismo Executor </w:t>
      </w:r>
      <w:r w:rsidR="008C5F23" w:rsidRPr="00B700CC">
        <w:rPr>
          <w:color w:val="000066"/>
        </w:rPr>
        <w:t>(</w:t>
      </w:r>
      <w:r w:rsidR="003D1315" w:rsidRPr="00B700CC">
        <w:rPr>
          <w:color w:val="000066"/>
        </w:rPr>
        <w:t>OE</w:t>
      </w:r>
      <w:r w:rsidR="008C5F23" w:rsidRPr="00B700CC">
        <w:rPr>
          <w:color w:val="000066"/>
        </w:rPr>
        <w:t>)</w:t>
      </w:r>
      <w:r w:rsidR="003D1315" w:rsidRPr="00B700CC">
        <w:rPr>
          <w:color w:val="000066"/>
        </w:rPr>
        <w:t>, de recursos humanos, materiais e equipamentos, em termos de planejamento, organização, orientação e controle, de tal forma a permitir a execução adequada de um projeto ou programa, bem como a gestão eficaz e eficiente dos referidos recursos, em conformidade com os termos acordados com o BID.</w:t>
      </w:r>
    </w:p>
    <w:p w:rsidR="003D1315" w:rsidRPr="00B700CC" w:rsidRDefault="003D1315">
      <w:pPr>
        <w:jc w:val="both"/>
        <w:rPr>
          <w:color w:val="000066"/>
        </w:rPr>
      </w:pPr>
    </w:p>
    <w:p w:rsidR="003D1315" w:rsidRPr="00B700CC" w:rsidRDefault="001B07AA" w:rsidP="001B07AA">
      <w:pPr>
        <w:ind w:left="720" w:hanging="720"/>
        <w:jc w:val="both"/>
        <w:rPr>
          <w:color w:val="000066"/>
        </w:rPr>
      </w:pPr>
      <w:r w:rsidRPr="00B700CC">
        <w:rPr>
          <w:color w:val="000066"/>
        </w:rPr>
        <w:t>4</w:t>
      </w:r>
      <w:r w:rsidR="003D1315" w:rsidRPr="00B700CC">
        <w:rPr>
          <w:color w:val="000066"/>
        </w:rPr>
        <w:t>.2</w:t>
      </w:r>
      <w:r w:rsidR="003D1315" w:rsidRPr="00B700CC">
        <w:rPr>
          <w:color w:val="000066"/>
        </w:rPr>
        <w:tab/>
        <w:t>Para facilitar a avaliação ou o dese</w:t>
      </w:r>
      <w:r w:rsidR="00646729" w:rsidRPr="00B700CC">
        <w:rPr>
          <w:color w:val="000066"/>
        </w:rPr>
        <w:t>nho da capacidade institucional,</w:t>
      </w:r>
      <w:r w:rsidR="003D1315" w:rsidRPr="00B700CC">
        <w:rPr>
          <w:color w:val="000066"/>
        </w:rPr>
        <w:t xml:space="preserve"> o BID desenvolveu metodologia pela qual se analisa a disponibilidade de recursos humanos, materiais e de sistemas de informação, agrupados nas seguintes áreas:</w:t>
      </w:r>
    </w:p>
    <w:p w:rsidR="003D1315" w:rsidRPr="00B700CC" w:rsidRDefault="003D1315">
      <w:pPr>
        <w:jc w:val="both"/>
        <w:rPr>
          <w:color w:val="000066"/>
        </w:rPr>
      </w:pPr>
    </w:p>
    <w:p w:rsidR="003D1315" w:rsidRPr="00B700CC" w:rsidRDefault="003D1315" w:rsidP="008D553D">
      <w:pPr>
        <w:numPr>
          <w:ilvl w:val="0"/>
          <w:numId w:val="5"/>
        </w:numPr>
        <w:jc w:val="both"/>
        <w:rPr>
          <w:color w:val="000066"/>
        </w:rPr>
      </w:pPr>
      <w:r w:rsidRPr="00B700CC">
        <w:rPr>
          <w:b/>
          <w:i/>
          <w:color w:val="000066"/>
        </w:rPr>
        <w:t>Capacidade de Programação e Organização</w:t>
      </w:r>
      <w:r w:rsidRPr="00B700CC">
        <w:rPr>
          <w:b/>
          <w:color w:val="000066"/>
        </w:rPr>
        <w:t>:</w:t>
      </w:r>
      <w:r w:rsidRPr="00B700CC">
        <w:rPr>
          <w:color w:val="000066"/>
        </w:rPr>
        <w:t xml:space="preserve"> representa a habilidade para desenvolver processos de Programação e atribuir responsabilidade pela administração dos recursos, de tal forma que se obtenha uma dinâmica apropriada no exercício das atribuições e na oportunidade e qualidade das comunicações. Em term</w:t>
      </w:r>
      <w:r w:rsidR="00C279AB" w:rsidRPr="00B700CC">
        <w:rPr>
          <w:color w:val="000066"/>
        </w:rPr>
        <w:t xml:space="preserve">os gerais, o BID espera que </w:t>
      </w:r>
      <w:r w:rsidR="008C5F23" w:rsidRPr="00B700CC">
        <w:rPr>
          <w:color w:val="000066"/>
        </w:rPr>
        <w:t>cada</w:t>
      </w:r>
      <w:r w:rsidR="00C279AB" w:rsidRPr="00B700CC">
        <w:rPr>
          <w:color w:val="000066"/>
        </w:rPr>
        <w:t xml:space="preserve"> OE</w:t>
      </w:r>
      <w:r w:rsidRPr="00B700CC">
        <w:rPr>
          <w:color w:val="000066"/>
        </w:rPr>
        <w:t xml:space="preserve"> crie </w:t>
      </w:r>
      <w:r w:rsidR="005F40BD" w:rsidRPr="00B700CC">
        <w:rPr>
          <w:color w:val="000066"/>
        </w:rPr>
        <w:t xml:space="preserve">as </w:t>
      </w:r>
      <w:r w:rsidRPr="00B700CC">
        <w:rPr>
          <w:color w:val="000066"/>
        </w:rPr>
        <w:t>sistemáticas e metodologias apropriadas para o planejamento e programação das ações previstas e organização administrativa para a gestão dessas ações, sob sua responsabilidade.</w:t>
      </w:r>
    </w:p>
    <w:p w:rsidR="003D1315" w:rsidRPr="00B700CC" w:rsidRDefault="003D1315">
      <w:pPr>
        <w:ind w:left="357"/>
        <w:jc w:val="both"/>
        <w:rPr>
          <w:color w:val="000066"/>
        </w:rPr>
      </w:pPr>
    </w:p>
    <w:p w:rsidR="003D1315" w:rsidRPr="00B700CC" w:rsidRDefault="003D1315" w:rsidP="008D553D">
      <w:pPr>
        <w:numPr>
          <w:ilvl w:val="0"/>
          <w:numId w:val="5"/>
        </w:numPr>
        <w:jc w:val="both"/>
        <w:rPr>
          <w:color w:val="000066"/>
        </w:rPr>
      </w:pPr>
      <w:r w:rsidRPr="00B700CC">
        <w:rPr>
          <w:b/>
          <w:i/>
          <w:color w:val="000066"/>
        </w:rPr>
        <w:t>Capacidade de Execução das Atividades Programadas e Organizadas:</w:t>
      </w:r>
      <w:r w:rsidRPr="00B700CC">
        <w:rPr>
          <w:i/>
          <w:color w:val="000066"/>
        </w:rPr>
        <w:t xml:space="preserve"> </w:t>
      </w:r>
      <w:r w:rsidRPr="00B700CC">
        <w:rPr>
          <w:color w:val="000066"/>
        </w:rPr>
        <w:t xml:space="preserve">representa a habilidade para alcançar os resultados programados. Em termos gerais, o BID espera que </w:t>
      </w:r>
      <w:r w:rsidR="008C5F23" w:rsidRPr="00B700CC">
        <w:rPr>
          <w:color w:val="000066"/>
        </w:rPr>
        <w:t xml:space="preserve">cada </w:t>
      </w:r>
      <w:r w:rsidRPr="00B700CC">
        <w:rPr>
          <w:color w:val="000066"/>
        </w:rPr>
        <w:t>OE disponha de métodos de administração apropriados para a execução, incluindo as seguintes funções: a) Administração de Pessoal; b) Administração de Bens e Serviços; e, c) Administração Financeira.</w:t>
      </w:r>
    </w:p>
    <w:p w:rsidR="003D1315" w:rsidRPr="00B700CC" w:rsidRDefault="003D1315">
      <w:pPr>
        <w:jc w:val="both"/>
        <w:rPr>
          <w:color w:val="000066"/>
        </w:rPr>
      </w:pPr>
    </w:p>
    <w:p w:rsidR="003D1315" w:rsidRPr="00B700CC" w:rsidRDefault="003D1315" w:rsidP="008D553D">
      <w:pPr>
        <w:numPr>
          <w:ilvl w:val="0"/>
          <w:numId w:val="5"/>
        </w:numPr>
        <w:jc w:val="both"/>
        <w:rPr>
          <w:color w:val="000066"/>
        </w:rPr>
      </w:pPr>
      <w:r w:rsidRPr="00B700CC">
        <w:rPr>
          <w:b/>
          <w:i/>
          <w:color w:val="000066"/>
        </w:rPr>
        <w:t>Capacidade de Controle:</w:t>
      </w:r>
      <w:r w:rsidRPr="00B700CC">
        <w:rPr>
          <w:i/>
          <w:color w:val="000066"/>
        </w:rPr>
        <w:t xml:space="preserve"> </w:t>
      </w:r>
      <w:r w:rsidRPr="00B700CC">
        <w:rPr>
          <w:color w:val="000066"/>
        </w:rPr>
        <w:t>esta capacidade se manifesta de forma interna e externa. No primeiro caso, o OE inclui no contexto da organização de suas atividades uma Sistemática de Controle Interno e, no segundo caso, em cumprimento do Contrato de Empréstimo, o OE submete suas Demonstrações Financeiras e outras informações a um exame de Auditoria realizado por uma Firma Independente ou uma Instituição Superior de Auditoria.</w:t>
      </w:r>
    </w:p>
    <w:p w:rsidR="004B7066" w:rsidRPr="00B700CC" w:rsidRDefault="004B7066" w:rsidP="004B7066">
      <w:pPr>
        <w:ind w:left="1440"/>
        <w:jc w:val="both"/>
        <w:rPr>
          <w:color w:val="000066"/>
        </w:rPr>
      </w:pPr>
    </w:p>
    <w:p w:rsidR="003D1315" w:rsidRPr="00B700CC" w:rsidRDefault="003D1315">
      <w:pPr>
        <w:pStyle w:val="Heading1"/>
        <w:pBdr>
          <w:bottom w:val="single" w:sz="4" w:space="1" w:color="auto"/>
        </w:pBdr>
        <w:spacing w:after="120" w:line="360" w:lineRule="auto"/>
        <w:ind w:left="0"/>
        <w:jc w:val="both"/>
        <w:rPr>
          <w:color w:val="000066"/>
        </w:rPr>
      </w:pPr>
      <w:r w:rsidRPr="00B700CC">
        <w:rPr>
          <w:color w:val="000066"/>
        </w:rPr>
        <w:t>B</w:t>
      </w:r>
      <w:r w:rsidRPr="00B700CC">
        <w:rPr>
          <w:color w:val="000066"/>
        </w:rPr>
        <w:tab/>
        <w:t xml:space="preserve">SISTEMA DE PLANEJAMENTO E PROGRAMAÇÃO DE COMPONENTES E ATIVIDADES </w:t>
      </w: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</w:rPr>
      </w:pPr>
    </w:p>
    <w:p w:rsidR="00A32D91" w:rsidRDefault="001B07AA" w:rsidP="00A84F7E">
      <w:pPr>
        <w:ind w:left="720" w:hanging="720"/>
        <w:jc w:val="both"/>
        <w:rPr>
          <w:color w:val="000066"/>
        </w:rPr>
      </w:pPr>
      <w:r w:rsidRPr="00B700CC">
        <w:rPr>
          <w:color w:val="000066"/>
        </w:rPr>
        <w:t>4.3.</w:t>
      </w:r>
      <w:r w:rsidRPr="00B700CC">
        <w:rPr>
          <w:color w:val="000066"/>
        </w:rPr>
        <w:tab/>
      </w:r>
      <w:r w:rsidR="00D22FD0" w:rsidRPr="00D22FD0">
        <w:rPr>
          <w:bCs/>
          <w:color w:val="000066"/>
        </w:rPr>
        <w:t xml:space="preserve">A formulação do planejamento estratégico é coordenada pela Casa Civil, na Diretoria Geral de Planejamento Estratégico. A elaboração do </w:t>
      </w:r>
      <w:r w:rsidR="00D22FD0" w:rsidRPr="00D22FD0">
        <w:rPr>
          <w:color w:val="000066"/>
        </w:rPr>
        <w:t xml:space="preserve">Plano Plurianual </w:t>
      </w:r>
      <w:r w:rsidR="00D22FD0">
        <w:rPr>
          <w:color w:val="000066"/>
        </w:rPr>
        <w:t>(</w:t>
      </w:r>
      <w:r w:rsidR="00D22FD0" w:rsidRPr="00D22FD0">
        <w:rPr>
          <w:bCs/>
          <w:color w:val="000066"/>
        </w:rPr>
        <w:t>PPA</w:t>
      </w:r>
      <w:r w:rsidR="00D22FD0">
        <w:rPr>
          <w:bCs/>
          <w:color w:val="000066"/>
        </w:rPr>
        <w:t>)</w:t>
      </w:r>
      <w:r w:rsidR="00D22FD0" w:rsidRPr="00D22FD0">
        <w:rPr>
          <w:bCs/>
          <w:color w:val="000066"/>
        </w:rPr>
        <w:t xml:space="preserve"> está vinculada à SEMGE, na Diretoria de Orçamento. </w:t>
      </w:r>
      <w:r w:rsidR="003D1315" w:rsidRPr="00D22FD0">
        <w:rPr>
          <w:color w:val="000066"/>
        </w:rPr>
        <w:t xml:space="preserve">Para o planejamento e programação das ações (programas e projetos) </w:t>
      </w:r>
      <w:r w:rsidR="000A17FC" w:rsidRPr="00F14921">
        <w:rPr>
          <w:color w:val="000066"/>
        </w:rPr>
        <w:t xml:space="preserve">a </w:t>
      </w:r>
      <w:r w:rsidR="00A62E71" w:rsidRPr="00F14921">
        <w:rPr>
          <w:color w:val="000066"/>
        </w:rPr>
        <w:t>SE</w:t>
      </w:r>
      <w:r w:rsidR="007D1DE5" w:rsidRPr="00F14921">
        <w:rPr>
          <w:color w:val="000066"/>
        </w:rPr>
        <w:t>CULT</w:t>
      </w:r>
      <w:r w:rsidR="003D1315" w:rsidRPr="00F14921">
        <w:rPr>
          <w:color w:val="000066"/>
        </w:rPr>
        <w:t>, por intermédio de s</w:t>
      </w:r>
      <w:r w:rsidR="007D1DE5" w:rsidRPr="00F14921">
        <w:rPr>
          <w:color w:val="000066"/>
        </w:rPr>
        <w:t xml:space="preserve">ua Subsecretaria, apoiada pelo </w:t>
      </w:r>
      <w:r w:rsidR="00D22FD0" w:rsidRPr="00F14921">
        <w:rPr>
          <w:color w:val="000066"/>
        </w:rPr>
        <w:t xml:space="preserve">Núcleo de </w:t>
      </w:r>
      <w:r w:rsidR="007D1DE5" w:rsidRPr="00F14921">
        <w:rPr>
          <w:color w:val="000066"/>
        </w:rPr>
        <w:t>Execução Orçamentária e Financeira (NOF)</w:t>
      </w:r>
      <w:r w:rsidR="00137AEF" w:rsidRPr="00F14921">
        <w:rPr>
          <w:color w:val="000066"/>
        </w:rPr>
        <w:t xml:space="preserve">, de forma integrada com as áreas técnicas, </w:t>
      </w:r>
      <w:r w:rsidR="003D1315" w:rsidRPr="00F14921">
        <w:rPr>
          <w:color w:val="000066"/>
        </w:rPr>
        <w:t>utiliza e segu</w:t>
      </w:r>
      <w:r w:rsidR="00C170AE" w:rsidRPr="00F14921">
        <w:rPr>
          <w:color w:val="000066"/>
        </w:rPr>
        <w:t>e</w:t>
      </w:r>
      <w:r w:rsidR="00093FD8" w:rsidRPr="00F14921">
        <w:rPr>
          <w:color w:val="000066"/>
        </w:rPr>
        <w:t xml:space="preserve"> </w:t>
      </w:r>
      <w:r w:rsidR="003D1315" w:rsidRPr="00F14921">
        <w:rPr>
          <w:color w:val="000066"/>
        </w:rPr>
        <w:t>os seguintes instrumentos</w:t>
      </w:r>
      <w:r w:rsidR="003D1315" w:rsidRPr="00D22FD0">
        <w:rPr>
          <w:color w:val="000066"/>
        </w:rPr>
        <w:t xml:space="preserve"> </w:t>
      </w:r>
      <w:r w:rsidR="003D1315" w:rsidRPr="00D22FD0">
        <w:rPr>
          <w:color w:val="000066"/>
        </w:rPr>
        <w:lastRenderedPageBreak/>
        <w:t>de apoio ao planejamento</w:t>
      </w:r>
      <w:r w:rsidR="007173CC" w:rsidRPr="00D22FD0">
        <w:rPr>
          <w:color w:val="000066"/>
        </w:rPr>
        <w:t xml:space="preserve">, da mesma forma que os demais órgãos que compõem a administração pública </w:t>
      </w:r>
      <w:r w:rsidR="00B070C1" w:rsidRPr="00D22FD0">
        <w:rPr>
          <w:color w:val="000066"/>
        </w:rPr>
        <w:t>municip</w:t>
      </w:r>
      <w:r w:rsidR="007173CC" w:rsidRPr="00D22FD0">
        <w:rPr>
          <w:color w:val="000066"/>
        </w:rPr>
        <w:t>al</w:t>
      </w:r>
      <w:r w:rsidR="003D1315" w:rsidRPr="00D22FD0">
        <w:rPr>
          <w:color w:val="000066"/>
        </w:rPr>
        <w:t xml:space="preserve">: (i) Plano Plurianual </w:t>
      </w:r>
      <w:r w:rsidR="00D22FD0">
        <w:rPr>
          <w:color w:val="000066"/>
        </w:rPr>
        <w:t>(</w:t>
      </w:r>
      <w:r w:rsidR="003D1315" w:rsidRPr="00D22FD0">
        <w:rPr>
          <w:color w:val="000066"/>
        </w:rPr>
        <w:t>PPA</w:t>
      </w:r>
      <w:r w:rsidR="00D22FD0">
        <w:rPr>
          <w:color w:val="000066"/>
        </w:rPr>
        <w:t>)</w:t>
      </w:r>
      <w:r w:rsidR="003D1315" w:rsidRPr="00D22FD0">
        <w:rPr>
          <w:color w:val="000066"/>
        </w:rPr>
        <w:t xml:space="preserve">, </w:t>
      </w:r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>que estabelece as diretrizes, os objetivos e as metas da administração pública, considerando as despesas de capital e outras delas decorrentes, e as relativas aos programas de duração continuada; (</w:t>
      </w:r>
      <w:proofErr w:type="spellStart"/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>ii</w:t>
      </w:r>
      <w:r w:rsidR="006C7409" w:rsidRPr="00D22FD0">
        <w:rPr>
          <w:rStyle w:val="tm111"/>
          <w:rFonts w:ascii="Times New Roman" w:hAnsi="Times New Roman"/>
          <w:color w:val="000066"/>
          <w:sz w:val="24"/>
          <w:szCs w:val="24"/>
        </w:rPr>
        <w:t>i</w:t>
      </w:r>
      <w:proofErr w:type="spellEnd"/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>)</w:t>
      </w:r>
      <w:r w:rsidR="003D1315" w:rsidRPr="00D22FD0">
        <w:rPr>
          <w:color w:val="000066"/>
        </w:rPr>
        <w:t xml:space="preserve"> Lei de Diretrizes Orçamentárias (LDO), de periodicidade anual, que</w:t>
      </w:r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 xml:space="preserve"> dispõe sobre </w:t>
      </w:r>
      <w:r w:rsidR="00B070C1" w:rsidRPr="00D22FD0">
        <w:rPr>
          <w:rStyle w:val="tm111"/>
          <w:rFonts w:ascii="Times New Roman" w:hAnsi="Times New Roman"/>
          <w:color w:val="000066"/>
          <w:sz w:val="24"/>
          <w:szCs w:val="24"/>
        </w:rPr>
        <w:t>as diretrizes orçamentárias do g</w:t>
      </w:r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 xml:space="preserve">overno </w:t>
      </w:r>
      <w:r w:rsidR="00B070C1" w:rsidRPr="00D22FD0">
        <w:rPr>
          <w:rStyle w:val="tm111"/>
          <w:rFonts w:ascii="Times New Roman" w:hAnsi="Times New Roman"/>
          <w:color w:val="000066"/>
          <w:sz w:val="24"/>
          <w:szCs w:val="24"/>
        </w:rPr>
        <w:t>municipal</w:t>
      </w:r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 xml:space="preserve">, contemplando prioridades e metas a serem alcançadas </w:t>
      </w:r>
      <w:r w:rsidR="006C7409" w:rsidRPr="00D22FD0">
        <w:rPr>
          <w:rStyle w:val="tm111"/>
          <w:rFonts w:ascii="Times New Roman" w:hAnsi="Times New Roman"/>
          <w:color w:val="000066"/>
          <w:sz w:val="24"/>
          <w:szCs w:val="24"/>
        </w:rPr>
        <w:t xml:space="preserve">pelas </w:t>
      </w:r>
      <w:r w:rsidR="00D22FD0">
        <w:rPr>
          <w:rStyle w:val="tm111"/>
          <w:rFonts w:ascii="Times New Roman" w:hAnsi="Times New Roman"/>
          <w:color w:val="000066"/>
          <w:sz w:val="24"/>
          <w:szCs w:val="24"/>
        </w:rPr>
        <w:t>ações g</w:t>
      </w:r>
      <w:r w:rsidR="006C7409" w:rsidRPr="00D22FD0">
        <w:rPr>
          <w:rStyle w:val="tm111"/>
          <w:rFonts w:ascii="Times New Roman" w:hAnsi="Times New Roman"/>
          <w:color w:val="000066"/>
          <w:sz w:val="24"/>
          <w:szCs w:val="24"/>
        </w:rPr>
        <w:t>overnamentais; (</w:t>
      </w:r>
      <w:proofErr w:type="spellStart"/>
      <w:r w:rsidR="006C7409" w:rsidRPr="00D22FD0">
        <w:rPr>
          <w:rStyle w:val="tm111"/>
          <w:rFonts w:ascii="Times New Roman" w:hAnsi="Times New Roman"/>
          <w:color w:val="000066"/>
          <w:sz w:val="24"/>
          <w:szCs w:val="24"/>
        </w:rPr>
        <w:t>iv</w:t>
      </w:r>
      <w:proofErr w:type="spellEnd"/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>) Lei Orçamentária Anual (LOA), que estima</w:t>
      </w:r>
      <w:r w:rsidR="00D22FD0">
        <w:rPr>
          <w:rStyle w:val="tm111"/>
          <w:rFonts w:ascii="Times New Roman" w:hAnsi="Times New Roman"/>
          <w:color w:val="000066"/>
          <w:sz w:val="24"/>
          <w:szCs w:val="24"/>
        </w:rPr>
        <w:t xml:space="preserve"> a receita e fixa a despesa da administração p</w:t>
      </w:r>
      <w:r w:rsidR="003D1315" w:rsidRPr="00D22FD0">
        <w:rPr>
          <w:rStyle w:val="tm111"/>
          <w:rFonts w:ascii="Times New Roman" w:hAnsi="Times New Roman"/>
          <w:color w:val="000066"/>
          <w:sz w:val="24"/>
          <w:szCs w:val="24"/>
        </w:rPr>
        <w:t>ública para o exercício corrente</w:t>
      </w:r>
      <w:r w:rsidR="003D1315" w:rsidRPr="00D22FD0">
        <w:rPr>
          <w:color w:val="000066"/>
        </w:rPr>
        <w:t xml:space="preserve">; </w:t>
      </w:r>
      <w:r w:rsidR="00CC4738" w:rsidRPr="00D22FD0">
        <w:rPr>
          <w:color w:val="000066"/>
        </w:rPr>
        <w:t xml:space="preserve">e </w:t>
      </w:r>
      <w:r w:rsidR="006C7409" w:rsidRPr="00D22FD0">
        <w:rPr>
          <w:color w:val="000066"/>
        </w:rPr>
        <w:t>(</w:t>
      </w:r>
      <w:r w:rsidR="003D1315" w:rsidRPr="00D22FD0">
        <w:rPr>
          <w:color w:val="000066"/>
        </w:rPr>
        <w:t xml:space="preserve">v) </w:t>
      </w:r>
      <w:r w:rsidR="00E476D7" w:rsidRPr="00D22FD0">
        <w:rPr>
          <w:color w:val="000066"/>
        </w:rPr>
        <w:t xml:space="preserve">Sistema </w:t>
      </w:r>
      <w:r w:rsidR="00D22FD0">
        <w:rPr>
          <w:color w:val="000066"/>
        </w:rPr>
        <w:t>de Gestão</w:t>
      </w:r>
      <w:r w:rsidR="00E476D7" w:rsidRPr="00D22FD0">
        <w:rPr>
          <w:color w:val="000066"/>
        </w:rPr>
        <w:t xml:space="preserve"> Fi</w:t>
      </w:r>
      <w:r w:rsidR="00D22FD0">
        <w:rPr>
          <w:color w:val="000066"/>
        </w:rPr>
        <w:t>scal</w:t>
      </w:r>
      <w:r w:rsidR="00E476D7" w:rsidRPr="00D22FD0">
        <w:rPr>
          <w:color w:val="000066"/>
        </w:rPr>
        <w:t xml:space="preserve"> (S</w:t>
      </w:r>
      <w:r w:rsidR="00D22FD0">
        <w:rPr>
          <w:color w:val="000066"/>
        </w:rPr>
        <w:t>GF</w:t>
      </w:r>
      <w:r w:rsidR="00E476D7" w:rsidRPr="00D22FD0">
        <w:rPr>
          <w:color w:val="000066"/>
        </w:rPr>
        <w:t>).</w:t>
      </w:r>
    </w:p>
    <w:p w:rsidR="00D22FD0" w:rsidRPr="00B700CC" w:rsidRDefault="00D22FD0" w:rsidP="00A84F7E">
      <w:pPr>
        <w:ind w:left="720" w:hanging="720"/>
        <w:jc w:val="both"/>
        <w:rPr>
          <w:color w:val="000066"/>
        </w:rPr>
      </w:pPr>
    </w:p>
    <w:p w:rsidR="00F17B40" w:rsidRPr="00B700CC" w:rsidRDefault="00833807" w:rsidP="00051A5E">
      <w:pPr>
        <w:ind w:left="720" w:hanging="720"/>
        <w:jc w:val="both"/>
        <w:rPr>
          <w:color w:val="000066"/>
          <w:szCs w:val="20"/>
        </w:rPr>
      </w:pPr>
      <w:r w:rsidRPr="00B700CC">
        <w:rPr>
          <w:color w:val="000066"/>
        </w:rPr>
        <w:t>4.4</w:t>
      </w:r>
      <w:r w:rsidRPr="006B0BB7">
        <w:rPr>
          <w:color w:val="000066"/>
        </w:rPr>
        <w:t xml:space="preserve">.  </w:t>
      </w:r>
      <w:r w:rsidR="00F14921">
        <w:rPr>
          <w:color w:val="000066"/>
        </w:rPr>
        <w:t xml:space="preserve">  </w:t>
      </w:r>
      <w:r w:rsidR="006B0BB7" w:rsidRPr="006B0BB7">
        <w:rPr>
          <w:color w:val="000066"/>
        </w:rPr>
        <w:t>C</w:t>
      </w:r>
      <w:r w:rsidR="00051A5E" w:rsidRPr="006B0BB7">
        <w:rPr>
          <w:color w:val="000066"/>
        </w:rPr>
        <w:t xml:space="preserve">abe à </w:t>
      </w:r>
      <w:r w:rsidR="006B0BB7" w:rsidRPr="006B0BB7">
        <w:rPr>
          <w:color w:val="000066"/>
        </w:rPr>
        <w:t>Casa Civil</w:t>
      </w:r>
      <w:r w:rsidRPr="006B0BB7">
        <w:rPr>
          <w:color w:val="000066"/>
        </w:rPr>
        <w:t>, integrada ainda</w:t>
      </w:r>
      <w:r w:rsidR="004B7066" w:rsidRPr="006B0BB7">
        <w:rPr>
          <w:color w:val="000066"/>
        </w:rPr>
        <w:t>,</w:t>
      </w:r>
      <w:r w:rsidRPr="006B0BB7">
        <w:rPr>
          <w:color w:val="000066"/>
        </w:rPr>
        <w:t xml:space="preserve"> para esse fim</w:t>
      </w:r>
      <w:r w:rsidR="004B7066" w:rsidRPr="006B0BB7">
        <w:rPr>
          <w:color w:val="000066"/>
        </w:rPr>
        <w:t>,</w:t>
      </w:r>
      <w:r w:rsidRPr="006B0BB7">
        <w:rPr>
          <w:color w:val="000066"/>
        </w:rPr>
        <w:t xml:space="preserve"> pela </w:t>
      </w:r>
      <w:r w:rsidR="006B0BB7" w:rsidRPr="006B0BB7">
        <w:rPr>
          <w:bCs/>
          <w:color w:val="000066"/>
        </w:rPr>
        <w:t>Diretoria de Planejamento Estratégico</w:t>
      </w:r>
      <w:r w:rsidRPr="006B0BB7">
        <w:rPr>
          <w:color w:val="000066"/>
        </w:rPr>
        <w:t xml:space="preserve">, </w:t>
      </w:r>
      <w:r w:rsidR="00051A5E" w:rsidRPr="006B0BB7">
        <w:rPr>
          <w:color w:val="000066"/>
        </w:rPr>
        <w:t xml:space="preserve">a coordenação da elaboração do </w:t>
      </w:r>
      <w:r w:rsidR="00EA3899" w:rsidRPr="006B0BB7">
        <w:rPr>
          <w:color w:val="000066"/>
          <w:szCs w:val="20"/>
        </w:rPr>
        <w:t xml:space="preserve">Planejamento Estratégico da </w:t>
      </w:r>
      <w:r w:rsidR="00B070C1" w:rsidRPr="006B0BB7">
        <w:rPr>
          <w:color w:val="000066"/>
        </w:rPr>
        <w:t>SE</w:t>
      </w:r>
      <w:r w:rsidR="007D1DE5">
        <w:rPr>
          <w:color w:val="000066"/>
        </w:rPr>
        <w:t>CULT</w:t>
      </w:r>
      <w:r w:rsidR="00EA3899" w:rsidRPr="006B0BB7">
        <w:rPr>
          <w:color w:val="000066"/>
          <w:szCs w:val="20"/>
        </w:rPr>
        <w:t>, viabilizando-o junto ao PPA – Plano Plurianual</w:t>
      </w:r>
      <w:r w:rsidR="00EA3899" w:rsidRPr="00B700CC">
        <w:rPr>
          <w:color w:val="000066"/>
          <w:szCs w:val="20"/>
        </w:rPr>
        <w:t xml:space="preserve">, LDO – Lei de Diretrizes Orçamentárias e </w:t>
      </w:r>
      <w:r w:rsidR="00051A5E" w:rsidRPr="00B700CC">
        <w:rPr>
          <w:color w:val="000066"/>
          <w:szCs w:val="20"/>
        </w:rPr>
        <w:t xml:space="preserve">LOA – Lei Orçamentária Anual, além da </w:t>
      </w:r>
      <w:r w:rsidR="00F17B40" w:rsidRPr="00B700CC">
        <w:rPr>
          <w:color w:val="000066"/>
          <w:szCs w:val="20"/>
        </w:rPr>
        <w:t>coordena</w:t>
      </w:r>
      <w:r w:rsidR="00051A5E" w:rsidRPr="00B700CC">
        <w:rPr>
          <w:color w:val="000066"/>
          <w:szCs w:val="20"/>
        </w:rPr>
        <w:t>ção d</w:t>
      </w:r>
      <w:r w:rsidR="00F17B40" w:rsidRPr="00B700CC">
        <w:rPr>
          <w:color w:val="000066"/>
          <w:szCs w:val="20"/>
        </w:rPr>
        <w:t xml:space="preserve">o planejamento, a organização, execução, controle e avaliação da implantação </w:t>
      </w:r>
      <w:r w:rsidR="00E476D7" w:rsidRPr="00B700CC">
        <w:rPr>
          <w:color w:val="000066"/>
          <w:szCs w:val="20"/>
        </w:rPr>
        <w:t>das ações previstas.</w:t>
      </w:r>
    </w:p>
    <w:p w:rsidR="00F17B40" w:rsidRPr="00B700CC" w:rsidRDefault="00F17B40" w:rsidP="00A84F7E">
      <w:pPr>
        <w:ind w:left="720" w:hanging="720"/>
        <w:jc w:val="both"/>
        <w:rPr>
          <w:color w:val="000066"/>
        </w:rPr>
      </w:pPr>
    </w:p>
    <w:p w:rsidR="00150041" w:rsidRPr="00B700CC" w:rsidRDefault="003D1315" w:rsidP="003360DA">
      <w:pPr>
        <w:pStyle w:val="BodyTextIndent"/>
        <w:spacing w:after="0"/>
        <w:ind w:left="0"/>
        <w:jc w:val="both"/>
        <w:rPr>
          <w:color w:val="000066"/>
        </w:rPr>
      </w:pPr>
      <w:r w:rsidRPr="00B700CC">
        <w:rPr>
          <w:color w:val="000066"/>
        </w:rPr>
        <w:t>(a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Deficiências</w:t>
      </w:r>
    </w:p>
    <w:p w:rsidR="003D1315" w:rsidRPr="00B700CC" w:rsidRDefault="003D1315" w:rsidP="00A84F7E">
      <w:pPr>
        <w:pStyle w:val="BodyTextIndent"/>
        <w:numPr>
          <w:ilvl w:val="1"/>
          <w:numId w:val="6"/>
        </w:numPr>
        <w:tabs>
          <w:tab w:val="clear" w:pos="1440"/>
          <w:tab w:val="left" w:pos="900"/>
        </w:tabs>
        <w:spacing w:after="0"/>
        <w:ind w:left="851" w:hanging="284"/>
        <w:jc w:val="both"/>
        <w:rPr>
          <w:color w:val="000066"/>
        </w:rPr>
      </w:pPr>
      <w:r w:rsidRPr="00B700CC">
        <w:rPr>
          <w:color w:val="000066"/>
        </w:rPr>
        <w:t xml:space="preserve">Não existem procedimentos formais para </w:t>
      </w:r>
      <w:r w:rsidR="005710FC" w:rsidRPr="00B700CC">
        <w:rPr>
          <w:color w:val="000066"/>
        </w:rPr>
        <w:t xml:space="preserve">a elaboração, </w:t>
      </w:r>
      <w:r w:rsidRPr="00B700CC">
        <w:rPr>
          <w:color w:val="000066"/>
        </w:rPr>
        <w:t>controle e monitoramento da execução do Plano Opera</w:t>
      </w:r>
      <w:r w:rsidR="003637B8">
        <w:rPr>
          <w:color w:val="000066"/>
        </w:rPr>
        <w:t>cional</w:t>
      </w:r>
      <w:r w:rsidRPr="00B700CC">
        <w:rPr>
          <w:color w:val="000066"/>
        </w:rPr>
        <w:t xml:space="preserve"> Anual – POA</w:t>
      </w:r>
      <w:r w:rsidR="00150041" w:rsidRPr="00B700CC">
        <w:rPr>
          <w:color w:val="000066"/>
        </w:rPr>
        <w:t>.</w:t>
      </w:r>
    </w:p>
    <w:p w:rsidR="003D1315" w:rsidRPr="00B700CC" w:rsidRDefault="003D1315" w:rsidP="00A84F7E">
      <w:pPr>
        <w:pStyle w:val="BodyTextIndent"/>
        <w:tabs>
          <w:tab w:val="left" w:pos="900"/>
        </w:tabs>
        <w:spacing w:after="0"/>
        <w:ind w:left="0"/>
        <w:jc w:val="both"/>
        <w:rPr>
          <w:color w:val="000066"/>
        </w:rPr>
      </w:pPr>
    </w:p>
    <w:p w:rsidR="00150041" w:rsidRPr="00B700CC" w:rsidRDefault="00FE2521" w:rsidP="00A84F7E">
      <w:pPr>
        <w:pStyle w:val="BodyTextIndent"/>
        <w:spacing w:after="0"/>
        <w:ind w:left="0"/>
        <w:rPr>
          <w:color w:val="000066"/>
          <w:u w:val="single"/>
        </w:rPr>
      </w:pPr>
      <w:r w:rsidRPr="00B700CC">
        <w:rPr>
          <w:color w:val="000066"/>
        </w:rPr>
        <w:t>(b)</w:t>
      </w:r>
      <w:proofErr w:type="gramStart"/>
      <w:r w:rsidRPr="00B700CC">
        <w:rPr>
          <w:color w:val="000066"/>
        </w:rPr>
        <w:t xml:space="preserve">   </w:t>
      </w:r>
      <w:r w:rsidR="00A84F7E" w:rsidRPr="00B700CC">
        <w:rPr>
          <w:color w:val="000066"/>
        </w:rPr>
        <w:t xml:space="preserve"> </w:t>
      </w:r>
      <w:proofErr w:type="gramEnd"/>
      <w:r w:rsidR="003D1315" w:rsidRPr="00B700CC">
        <w:rPr>
          <w:color w:val="000066"/>
          <w:u w:val="single"/>
        </w:rPr>
        <w:t xml:space="preserve">Causas </w:t>
      </w:r>
    </w:p>
    <w:p w:rsidR="00BF1391" w:rsidRPr="00E53DA2" w:rsidRDefault="00150041" w:rsidP="00A84F7E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ind w:left="851" w:hanging="284"/>
        <w:jc w:val="both"/>
        <w:rPr>
          <w:color w:val="000066"/>
        </w:rPr>
      </w:pPr>
      <w:r w:rsidRPr="00E53DA2">
        <w:rPr>
          <w:color w:val="000066"/>
        </w:rPr>
        <w:t xml:space="preserve">O POA ainda não foi elaborado e a equipe da Unidade de Coordenação do Programa </w:t>
      </w:r>
      <w:r w:rsidR="00F44470" w:rsidRPr="00E53DA2">
        <w:rPr>
          <w:color w:val="000066"/>
        </w:rPr>
        <w:t xml:space="preserve">(UCP) </w:t>
      </w:r>
      <w:r w:rsidR="007F49C3" w:rsidRPr="00E53DA2">
        <w:rPr>
          <w:color w:val="000066"/>
        </w:rPr>
        <w:t xml:space="preserve">do PRODETUR Nacional </w:t>
      </w:r>
      <w:r w:rsidR="00B070C1" w:rsidRPr="00E53DA2">
        <w:rPr>
          <w:color w:val="000066"/>
        </w:rPr>
        <w:t>Salvador</w:t>
      </w:r>
      <w:r w:rsidR="007F49C3" w:rsidRPr="00E53DA2">
        <w:rPr>
          <w:color w:val="000066"/>
        </w:rPr>
        <w:t xml:space="preserve"> </w:t>
      </w:r>
      <w:r w:rsidR="00BF1391" w:rsidRPr="00E53DA2">
        <w:rPr>
          <w:color w:val="000066"/>
        </w:rPr>
        <w:t>não está formalmente instituída</w:t>
      </w:r>
      <w:r w:rsidR="0055014D" w:rsidRPr="00E53DA2">
        <w:rPr>
          <w:color w:val="000066"/>
        </w:rPr>
        <w:t>.</w:t>
      </w:r>
    </w:p>
    <w:p w:rsidR="00BF1391" w:rsidRPr="00B700CC" w:rsidRDefault="00BF1391" w:rsidP="00A84F7E">
      <w:pPr>
        <w:pStyle w:val="BodyTextIndent"/>
        <w:tabs>
          <w:tab w:val="left" w:pos="900"/>
        </w:tabs>
        <w:spacing w:after="0"/>
        <w:ind w:left="1080"/>
        <w:jc w:val="both"/>
        <w:rPr>
          <w:color w:val="000066"/>
        </w:rPr>
      </w:pPr>
    </w:p>
    <w:p w:rsidR="003D1315" w:rsidRPr="00B700CC" w:rsidRDefault="00FE2521" w:rsidP="00A84F7E">
      <w:pPr>
        <w:pStyle w:val="BodyTextIndent"/>
        <w:spacing w:after="0"/>
        <w:ind w:left="0"/>
        <w:rPr>
          <w:color w:val="000066"/>
        </w:rPr>
      </w:pPr>
      <w:r w:rsidRPr="00B700CC">
        <w:rPr>
          <w:color w:val="000066"/>
        </w:rPr>
        <w:t xml:space="preserve">(c)     </w:t>
      </w:r>
      <w:r w:rsidR="003D1315" w:rsidRPr="00B700CC">
        <w:rPr>
          <w:color w:val="000066"/>
          <w:u w:val="single"/>
        </w:rPr>
        <w:t xml:space="preserve">Riscos </w:t>
      </w:r>
    </w:p>
    <w:p w:rsidR="00D2432A" w:rsidRPr="00B700CC" w:rsidRDefault="00D2432A" w:rsidP="00A84F7E">
      <w:pPr>
        <w:pStyle w:val="BodyTextIndent"/>
        <w:numPr>
          <w:ilvl w:val="0"/>
          <w:numId w:val="7"/>
        </w:numPr>
        <w:spacing w:after="0"/>
        <w:ind w:left="896" w:hanging="357"/>
        <w:jc w:val="both"/>
        <w:rPr>
          <w:color w:val="000066"/>
        </w:rPr>
      </w:pPr>
      <w:r w:rsidRPr="00B700CC">
        <w:rPr>
          <w:color w:val="000066"/>
        </w:rPr>
        <w:t>Ineficiência e ine</w:t>
      </w:r>
      <w:r w:rsidR="00E476D7" w:rsidRPr="00B700CC">
        <w:rPr>
          <w:color w:val="000066"/>
        </w:rPr>
        <w:t>ficácia na identificação e impla</w:t>
      </w:r>
      <w:r w:rsidRPr="00B700CC">
        <w:rPr>
          <w:color w:val="000066"/>
        </w:rPr>
        <w:t xml:space="preserve">ntação das ações requeridas para o cumprimento das metas estabelecidas. </w:t>
      </w:r>
    </w:p>
    <w:p w:rsidR="003D1315" w:rsidRPr="00B700CC" w:rsidRDefault="003D1315" w:rsidP="00A84F7E">
      <w:pPr>
        <w:pStyle w:val="BodyTextIndent"/>
        <w:numPr>
          <w:ilvl w:val="0"/>
          <w:numId w:val="7"/>
        </w:numPr>
        <w:spacing w:after="0"/>
        <w:ind w:left="896" w:hanging="357"/>
        <w:jc w:val="both"/>
        <w:rPr>
          <w:color w:val="000066"/>
        </w:rPr>
      </w:pPr>
      <w:proofErr w:type="gramStart"/>
      <w:r w:rsidRPr="00B700CC">
        <w:rPr>
          <w:color w:val="000066"/>
        </w:rPr>
        <w:t>Falta</w:t>
      </w:r>
      <w:proofErr w:type="gramEnd"/>
      <w:r w:rsidRPr="00B700CC">
        <w:rPr>
          <w:color w:val="000066"/>
        </w:rPr>
        <w:t xml:space="preserve"> de informações, ou existência de informações </w:t>
      </w:r>
      <w:r w:rsidR="00570CED" w:rsidRPr="00B700CC">
        <w:rPr>
          <w:color w:val="000066"/>
        </w:rPr>
        <w:t>dispersas,</w:t>
      </w:r>
      <w:r w:rsidRPr="00B700CC">
        <w:rPr>
          <w:color w:val="000066"/>
        </w:rPr>
        <w:t xml:space="preserve"> incompletas e inconsistentes, para a tomada de decisões, definição da programação orçamentária anual e avaliação do grau de cumprimento dos indicadores </w:t>
      </w:r>
      <w:r w:rsidR="004B3C74" w:rsidRPr="00B700CC">
        <w:rPr>
          <w:color w:val="000066"/>
        </w:rPr>
        <w:t xml:space="preserve">e metas de execução e </w:t>
      </w:r>
      <w:r w:rsidR="00D2432A" w:rsidRPr="00B700CC">
        <w:rPr>
          <w:color w:val="000066"/>
        </w:rPr>
        <w:t xml:space="preserve">de </w:t>
      </w:r>
      <w:r w:rsidR="004B3C74" w:rsidRPr="00B700CC">
        <w:rPr>
          <w:color w:val="000066"/>
        </w:rPr>
        <w:t>resultado</w:t>
      </w:r>
      <w:r w:rsidR="00D2432A" w:rsidRPr="00B700CC">
        <w:rPr>
          <w:color w:val="000066"/>
        </w:rPr>
        <w:t>s</w:t>
      </w:r>
      <w:r w:rsidR="004B3C74" w:rsidRPr="00B700CC">
        <w:rPr>
          <w:color w:val="000066"/>
        </w:rPr>
        <w:t>.</w:t>
      </w:r>
    </w:p>
    <w:p w:rsidR="003D1315" w:rsidRPr="00B700CC" w:rsidRDefault="003D1315" w:rsidP="00A84F7E">
      <w:pPr>
        <w:pStyle w:val="BodyTextIndent"/>
        <w:tabs>
          <w:tab w:val="num" w:pos="900"/>
        </w:tabs>
        <w:spacing w:after="0"/>
        <w:ind w:left="540"/>
        <w:jc w:val="both"/>
        <w:rPr>
          <w:color w:val="000066"/>
        </w:rPr>
      </w:pPr>
    </w:p>
    <w:p w:rsidR="003D1315" w:rsidRPr="00B700CC" w:rsidRDefault="00302230" w:rsidP="00A84F7E">
      <w:pPr>
        <w:pStyle w:val="BodyTextIndent"/>
        <w:spacing w:after="0"/>
        <w:ind w:left="0"/>
        <w:rPr>
          <w:color w:val="000066"/>
          <w:u w:val="single"/>
        </w:rPr>
      </w:pPr>
      <w:r w:rsidRPr="00B700CC">
        <w:rPr>
          <w:color w:val="000066"/>
        </w:rPr>
        <w:t>(d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="003D1315" w:rsidRPr="00B700CC">
        <w:rPr>
          <w:color w:val="000066"/>
          <w:u w:val="single"/>
        </w:rPr>
        <w:t>Recomendações</w:t>
      </w:r>
    </w:p>
    <w:p w:rsidR="003831E9" w:rsidRPr="00B700CC" w:rsidRDefault="003831E9" w:rsidP="00A84F7E">
      <w:pPr>
        <w:pStyle w:val="BodyTextIndent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color w:val="000066"/>
        </w:rPr>
      </w:pPr>
      <w:r w:rsidRPr="00B700CC">
        <w:rPr>
          <w:color w:val="000066"/>
        </w:rPr>
        <w:t>Formular o POA de maneira que o mesmo preveja indicadores de gestão</w:t>
      </w:r>
      <w:r w:rsidR="00FE3ACC" w:rsidRPr="00B700CC">
        <w:rPr>
          <w:color w:val="000066"/>
        </w:rPr>
        <w:t>,</w:t>
      </w:r>
      <w:r w:rsidRPr="00B700CC">
        <w:rPr>
          <w:color w:val="000066"/>
        </w:rPr>
        <w:t xml:space="preserve"> baseados em r</w:t>
      </w:r>
      <w:r w:rsidR="00FE3ACC" w:rsidRPr="00B700CC">
        <w:rPr>
          <w:color w:val="000066"/>
        </w:rPr>
        <w:t>i</w:t>
      </w:r>
      <w:r w:rsidRPr="00B700CC">
        <w:rPr>
          <w:color w:val="000066"/>
        </w:rPr>
        <w:t>scos</w:t>
      </w:r>
      <w:r w:rsidR="00FE3ACC" w:rsidRPr="00B700CC">
        <w:rPr>
          <w:color w:val="000066"/>
        </w:rPr>
        <w:t xml:space="preserve"> e</w:t>
      </w:r>
      <w:r w:rsidRPr="00B700CC">
        <w:rPr>
          <w:color w:val="000066"/>
        </w:rPr>
        <w:t xml:space="preserve"> que permitam avaliar o andamento das atividades da </w:t>
      </w:r>
      <w:r w:rsidR="00FE3ACC" w:rsidRPr="00B700CC">
        <w:rPr>
          <w:color w:val="000066"/>
        </w:rPr>
        <w:t>entidade, em termos de graus de avanço físico e financeiro, de forma periódica.</w:t>
      </w:r>
    </w:p>
    <w:p w:rsidR="00302230" w:rsidRPr="00E53DA2" w:rsidRDefault="00302230" w:rsidP="00A84F7E">
      <w:pPr>
        <w:pStyle w:val="BodyTextIndent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color w:val="000066"/>
        </w:rPr>
      </w:pPr>
      <w:r w:rsidRPr="00E53DA2">
        <w:rPr>
          <w:color w:val="000066"/>
        </w:rPr>
        <w:t>Criar e instituir formalmente, por meio da publicação de ato formal</w:t>
      </w:r>
      <w:r w:rsidR="00DB1B9D" w:rsidRPr="00E53DA2">
        <w:rPr>
          <w:color w:val="000066"/>
        </w:rPr>
        <w:t>,</w:t>
      </w:r>
      <w:r w:rsidRPr="00E53DA2">
        <w:rPr>
          <w:color w:val="000066"/>
        </w:rPr>
        <w:t xml:space="preserve"> a Unidade de </w:t>
      </w:r>
      <w:r w:rsidR="00CC4738" w:rsidRPr="00E53DA2">
        <w:rPr>
          <w:color w:val="000066"/>
        </w:rPr>
        <w:t xml:space="preserve">Coordenação </w:t>
      </w:r>
      <w:r w:rsidRPr="00E53DA2">
        <w:rPr>
          <w:color w:val="000066"/>
        </w:rPr>
        <w:t>do Programa (</w:t>
      </w:r>
      <w:r w:rsidR="00B4398A" w:rsidRPr="00E53DA2">
        <w:rPr>
          <w:color w:val="000066"/>
        </w:rPr>
        <w:t>UCP</w:t>
      </w:r>
      <w:r w:rsidRPr="00E53DA2">
        <w:rPr>
          <w:color w:val="000066"/>
        </w:rPr>
        <w:t>), que estabeleça sua vinculação, subordinação, estrutura, cargos, funções e respo</w:t>
      </w:r>
      <w:r w:rsidR="005B4293" w:rsidRPr="00E53DA2">
        <w:rPr>
          <w:color w:val="000066"/>
        </w:rPr>
        <w:t>nsabilidades de cada membro da e</w:t>
      </w:r>
      <w:r w:rsidRPr="00E53DA2">
        <w:rPr>
          <w:color w:val="000066"/>
        </w:rPr>
        <w:t xml:space="preserve">quipe e </w:t>
      </w:r>
      <w:r w:rsidR="009C58CC" w:rsidRPr="00E53DA2">
        <w:rPr>
          <w:color w:val="000066"/>
        </w:rPr>
        <w:t>capacit</w:t>
      </w:r>
      <w:r w:rsidR="005B4293" w:rsidRPr="00E53DA2">
        <w:rPr>
          <w:color w:val="000066"/>
        </w:rPr>
        <w:t xml:space="preserve">á-los </w:t>
      </w:r>
      <w:r w:rsidR="009C58CC" w:rsidRPr="00E53DA2">
        <w:rPr>
          <w:color w:val="000066"/>
        </w:rPr>
        <w:t>para a elaboração e atualização do POA.</w:t>
      </w:r>
    </w:p>
    <w:p w:rsidR="00302230" w:rsidRPr="00B700CC" w:rsidRDefault="00302230" w:rsidP="00A84F7E">
      <w:pPr>
        <w:pStyle w:val="BodyTextIndent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b/>
          <w:bCs/>
          <w:i/>
          <w:iCs/>
          <w:color w:val="000066"/>
          <w:u w:val="single"/>
        </w:rPr>
      </w:pPr>
      <w:r w:rsidRPr="00B700CC">
        <w:rPr>
          <w:color w:val="000066"/>
        </w:rPr>
        <w:t>Incluir funcionalidades de planejamento, monitorame</w:t>
      </w:r>
      <w:r w:rsidR="00FE3ACC" w:rsidRPr="00B700CC">
        <w:rPr>
          <w:color w:val="000066"/>
        </w:rPr>
        <w:t>nto e avaliação para o suporte d</w:t>
      </w:r>
      <w:r w:rsidRPr="00B700CC">
        <w:rPr>
          <w:color w:val="000066"/>
        </w:rPr>
        <w:t>os procedimen</w:t>
      </w:r>
      <w:r w:rsidR="00FE3ACC" w:rsidRPr="00B700CC">
        <w:rPr>
          <w:color w:val="000066"/>
        </w:rPr>
        <w:t>tos e processos de trabalho no s</w:t>
      </w:r>
      <w:r w:rsidRPr="00B700CC">
        <w:rPr>
          <w:color w:val="000066"/>
        </w:rPr>
        <w:t>istema informatizado para o controle e</w:t>
      </w:r>
      <w:r w:rsidR="00634F26" w:rsidRPr="00B700CC">
        <w:rPr>
          <w:color w:val="000066"/>
        </w:rPr>
        <w:t xml:space="preserve"> registro das ações do Programa.</w:t>
      </w:r>
    </w:p>
    <w:p w:rsidR="0079559E" w:rsidRDefault="003D1315" w:rsidP="001640D5">
      <w:pPr>
        <w:pStyle w:val="BodyTextIndent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rFonts w:cs="Arial"/>
          <w:color w:val="000066"/>
        </w:rPr>
      </w:pPr>
      <w:r w:rsidRPr="00B700CC">
        <w:rPr>
          <w:color w:val="000066"/>
        </w:rPr>
        <w:t xml:space="preserve">Realizar treinamento </w:t>
      </w:r>
      <w:r w:rsidR="00950D52" w:rsidRPr="00B700CC">
        <w:rPr>
          <w:color w:val="000066"/>
        </w:rPr>
        <w:t xml:space="preserve">específico, com os membros da </w:t>
      </w:r>
      <w:r w:rsidR="00B4398A" w:rsidRPr="00B700CC">
        <w:rPr>
          <w:color w:val="000066"/>
        </w:rPr>
        <w:t>UCP</w:t>
      </w:r>
      <w:r w:rsidRPr="00B700CC">
        <w:rPr>
          <w:color w:val="000066"/>
        </w:rPr>
        <w:t xml:space="preserve"> e com outros integrantes das diversas instâncias</w:t>
      </w:r>
      <w:r w:rsidR="00634F26" w:rsidRPr="00B700CC">
        <w:rPr>
          <w:color w:val="000066"/>
        </w:rPr>
        <w:t>, sobre as políticas, normas e procedimentos</w:t>
      </w:r>
      <w:r w:rsidR="00634F26" w:rsidRPr="00B700CC">
        <w:rPr>
          <w:rFonts w:cs="Arial"/>
          <w:color w:val="000066"/>
        </w:rPr>
        <w:t xml:space="preserve"> opera</w:t>
      </w:r>
      <w:r w:rsidR="00363E26" w:rsidRPr="00B700CC">
        <w:rPr>
          <w:rFonts w:cs="Arial"/>
          <w:color w:val="000066"/>
        </w:rPr>
        <w:t>cionais</w:t>
      </w:r>
      <w:r w:rsidRPr="00B700CC">
        <w:rPr>
          <w:color w:val="000066"/>
        </w:rPr>
        <w:t xml:space="preserve"> para apoio </w:t>
      </w:r>
      <w:r w:rsidR="00634F26" w:rsidRPr="00B700CC">
        <w:rPr>
          <w:color w:val="000066"/>
        </w:rPr>
        <w:t>à</w:t>
      </w:r>
      <w:r w:rsidRPr="00B700CC">
        <w:rPr>
          <w:color w:val="000066"/>
        </w:rPr>
        <w:t xml:space="preserve"> preparação do Plano Opera</w:t>
      </w:r>
      <w:r w:rsidR="003637B8">
        <w:rPr>
          <w:color w:val="000066"/>
        </w:rPr>
        <w:t>cional</w:t>
      </w:r>
      <w:r w:rsidRPr="00B700CC">
        <w:rPr>
          <w:color w:val="000066"/>
        </w:rPr>
        <w:t xml:space="preserve"> Anual</w:t>
      </w:r>
      <w:r w:rsidR="00EB7051" w:rsidRPr="00B700CC">
        <w:rPr>
          <w:color w:val="000066"/>
        </w:rPr>
        <w:t xml:space="preserve"> e </w:t>
      </w:r>
      <w:r w:rsidR="006F144E" w:rsidRPr="00B700CC">
        <w:rPr>
          <w:color w:val="000066"/>
        </w:rPr>
        <w:t xml:space="preserve">dos </w:t>
      </w:r>
      <w:r w:rsidR="00EB7051" w:rsidRPr="00B700CC">
        <w:rPr>
          <w:color w:val="000066"/>
        </w:rPr>
        <w:t>demais planos</w:t>
      </w:r>
      <w:r w:rsidR="00634F26" w:rsidRPr="00B700CC">
        <w:rPr>
          <w:color w:val="000066"/>
        </w:rPr>
        <w:t>,</w:t>
      </w:r>
      <w:r w:rsidR="00634F26" w:rsidRPr="00B700CC">
        <w:rPr>
          <w:rFonts w:cs="Arial"/>
          <w:color w:val="000066"/>
        </w:rPr>
        <w:t xml:space="preserve"> em conformidade com o estabelecido no Contrato de Empréstimo.</w:t>
      </w:r>
    </w:p>
    <w:p w:rsidR="001640D5" w:rsidRPr="00B700CC" w:rsidRDefault="001640D5" w:rsidP="001640D5">
      <w:pPr>
        <w:pStyle w:val="BodyTextIndent"/>
        <w:spacing w:after="0"/>
        <w:jc w:val="both"/>
        <w:rPr>
          <w:rFonts w:cs="Arial"/>
          <w:color w:val="000066"/>
        </w:rPr>
      </w:pPr>
    </w:p>
    <w:p w:rsidR="003D1315" w:rsidRDefault="003D1315" w:rsidP="001640D5">
      <w:pPr>
        <w:pStyle w:val="BodyTextIndent"/>
        <w:spacing w:after="0"/>
        <w:ind w:left="540" w:hanging="540"/>
        <w:jc w:val="both"/>
        <w:rPr>
          <w:color w:val="000066"/>
        </w:rPr>
      </w:pPr>
      <w:r w:rsidRPr="00B700CC">
        <w:rPr>
          <w:color w:val="000066"/>
        </w:rPr>
        <w:t>(e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Qualificação SECI</w:t>
      </w:r>
      <w:r w:rsidRPr="00B700CC">
        <w:rPr>
          <w:color w:val="000066"/>
        </w:rPr>
        <w:t xml:space="preserve"> – a qualificação SECI é o resultado obtido após o preenchimento do questionário de cada Sistema. A tabulação das respostas é realizada automaticamente pelo Sistema SECI, versão 3.0 publicada pelo DEV/FMR.</w:t>
      </w:r>
    </w:p>
    <w:p w:rsidR="001640D5" w:rsidRPr="00B700CC" w:rsidRDefault="001640D5" w:rsidP="001640D5">
      <w:pPr>
        <w:pStyle w:val="BodyTextIndent"/>
        <w:spacing w:after="0"/>
        <w:ind w:left="540" w:hanging="540"/>
        <w:jc w:val="both"/>
        <w:rPr>
          <w:color w:val="000066"/>
          <w:u w:val="single"/>
        </w:rPr>
      </w:pPr>
    </w:p>
    <w:p w:rsidR="003D1315" w:rsidRPr="00C65B22" w:rsidRDefault="003D1315" w:rsidP="001640D5">
      <w:pPr>
        <w:pStyle w:val="BodyTextIndent"/>
        <w:spacing w:after="0"/>
        <w:ind w:left="782"/>
        <w:rPr>
          <w:b/>
          <w:color w:val="000066"/>
        </w:rPr>
      </w:pPr>
      <w:r w:rsidRPr="00C65B22">
        <w:rPr>
          <w:color w:val="000066"/>
        </w:rPr>
        <w:t xml:space="preserve">Total: </w:t>
      </w:r>
      <w:r w:rsidR="00FA36BA" w:rsidRPr="00C65B22">
        <w:rPr>
          <w:b/>
          <w:color w:val="000066"/>
        </w:rPr>
        <w:t>75</w:t>
      </w:r>
      <w:r w:rsidR="00210B9B">
        <w:rPr>
          <w:b/>
          <w:color w:val="000066"/>
        </w:rPr>
        <w:t>,00</w:t>
      </w:r>
      <w:r w:rsidRPr="00C65B22">
        <w:rPr>
          <w:b/>
          <w:color w:val="000066"/>
        </w:rPr>
        <w:t>%</w:t>
      </w:r>
    </w:p>
    <w:p w:rsidR="003D1315" w:rsidRPr="00C65B22" w:rsidRDefault="003D1315" w:rsidP="001640D5">
      <w:pPr>
        <w:pStyle w:val="BodyTextIndent"/>
        <w:spacing w:after="0"/>
        <w:ind w:left="782"/>
        <w:rPr>
          <w:color w:val="000066"/>
        </w:rPr>
      </w:pPr>
      <w:r w:rsidRPr="00C65B22">
        <w:rPr>
          <w:color w:val="000066"/>
        </w:rPr>
        <w:t xml:space="preserve">Desenvolvimento: </w:t>
      </w:r>
      <w:r w:rsidR="00FA36BA" w:rsidRPr="00C65B22">
        <w:rPr>
          <w:b/>
          <w:color w:val="000066"/>
        </w:rPr>
        <w:t>M</w:t>
      </w:r>
      <w:r w:rsidR="00427900" w:rsidRPr="00C65B22">
        <w:rPr>
          <w:b/>
          <w:color w:val="000066"/>
        </w:rPr>
        <w:t>edian</w:t>
      </w:r>
      <w:r w:rsidR="00FA36BA" w:rsidRPr="00C65B22">
        <w:rPr>
          <w:b/>
          <w:color w:val="000066"/>
        </w:rPr>
        <w:t>o</w:t>
      </w:r>
      <w:r w:rsidRPr="00C65B22">
        <w:rPr>
          <w:color w:val="000066"/>
        </w:rPr>
        <w:t xml:space="preserve"> </w:t>
      </w:r>
    </w:p>
    <w:p w:rsidR="003D1315" w:rsidRPr="00B700CC" w:rsidRDefault="003D1315" w:rsidP="001640D5">
      <w:pPr>
        <w:pStyle w:val="BodyTextIndent"/>
        <w:spacing w:after="0"/>
        <w:ind w:left="782"/>
        <w:rPr>
          <w:b/>
          <w:color w:val="000066"/>
        </w:rPr>
      </w:pPr>
      <w:r w:rsidRPr="00C65B22">
        <w:rPr>
          <w:color w:val="000066"/>
        </w:rPr>
        <w:t xml:space="preserve">Risco: </w:t>
      </w:r>
      <w:r w:rsidR="00FA36BA" w:rsidRPr="00C65B22">
        <w:rPr>
          <w:b/>
          <w:color w:val="000066"/>
        </w:rPr>
        <w:t>Médio</w:t>
      </w:r>
    </w:p>
    <w:p w:rsidR="00EA3899" w:rsidRPr="00B700CC" w:rsidRDefault="00EA3899" w:rsidP="001640D5">
      <w:pPr>
        <w:pStyle w:val="BodyTextIndent"/>
        <w:spacing w:after="0"/>
        <w:ind w:left="780"/>
        <w:rPr>
          <w:color w:val="000066"/>
        </w:rPr>
      </w:pPr>
    </w:p>
    <w:p w:rsidR="003D1315" w:rsidRPr="00B700CC" w:rsidRDefault="003D1315" w:rsidP="001640D5">
      <w:pPr>
        <w:pStyle w:val="Heading1"/>
        <w:pBdr>
          <w:bottom w:val="single" w:sz="4" w:space="1" w:color="auto"/>
        </w:pBdr>
        <w:ind w:left="0"/>
        <w:rPr>
          <w:color w:val="000066"/>
        </w:rPr>
      </w:pPr>
      <w:r w:rsidRPr="00B700CC">
        <w:rPr>
          <w:color w:val="000066"/>
        </w:rPr>
        <w:t>C</w:t>
      </w:r>
      <w:r w:rsidRPr="00B700CC">
        <w:rPr>
          <w:color w:val="000066"/>
        </w:rPr>
        <w:tab/>
        <w:t xml:space="preserve">SISTEMA DE ORGANIZAÇÃO ADMINISTRATIVA </w:t>
      </w:r>
    </w:p>
    <w:p w:rsidR="003360DA" w:rsidRDefault="00980474" w:rsidP="00B76ED4">
      <w:pPr>
        <w:pStyle w:val="BodyTextIndent"/>
        <w:spacing w:after="0"/>
        <w:ind w:left="720" w:hanging="720"/>
        <w:jc w:val="both"/>
        <w:rPr>
          <w:color w:val="000066"/>
        </w:rPr>
      </w:pPr>
      <w:r w:rsidRPr="00B700CC">
        <w:rPr>
          <w:color w:val="000066"/>
        </w:rPr>
        <w:t>4.</w:t>
      </w:r>
      <w:r w:rsidR="000C4CD3">
        <w:rPr>
          <w:color w:val="000066"/>
        </w:rPr>
        <w:t>5</w:t>
      </w:r>
      <w:r w:rsidRPr="00B700CC">
        <w:rPr>
          <w:color w:val="000066"/>
        </w:rPr>
        <w:t>.</w:t>
      </w:r>
      <w:r w:rsidR="003D1315" w:rsidRPr="00B700CC">
        <w:rPr>
          <w:color w:val="000066"/>
        </w:rPr>
        <w:tab/>
      </w:r>
      <w:r w:rsidR="003D1315" w:rsidRPr="00B76ED4">
        <w:rPr>
          <w:color w:val="000066"/>
        </w:rPr>
        <w:t>A gestão e execução das funções orga</w:t>
      </w:r>
      <w:r w:rsidR="005041EA" w:rsidRPr="00B76ED4">
        <w:rPr>
          <w:color w:val="000066"/>
        </w:rPr>
        <w:t xml:space="preserve">nizacionais e administrativas da </w:t>
      </w:r>
      <w:r w:rsidR="00A62E71" w:rsidRPr="00B76ED4">
        <w:rPr>
          <w:color w:val="000066"/>
        </w:rPr>
        <w:t>SE</w:t>
      </w:r>
      <w:r w:rsidR="006C256B">
        <w:rPr>
          <w:color w:val="000066"/>
        </w:rPr>
        <w:t>CULT</w:t>
      </w:r>
      <w:r w:rsidR="00252A6D" w:rsidRPr="00B76ED4">
        <w:rPr>
          <w:color w:val="000066"/>
        </w:rPr>
        <w:t xml:space="preserve"> </w:t>
      </w:r>
      <w:r w:rsidR="00B76ED4" w:rsidRPr="00B76ED4">
        <w:rPr>
          <w:color w:val="000066"/>
        </w:rPr>
        <w:t xml:space="preserve">estão a cargo </w:t>
      </w:r>
      <w:r w:rsidR="006C256B">
        <w:rPr>
          <w:color w:val="000066"/>
        </w:rPr>
        <w:t xml:space="preserve">da </w:t>
      </w:r>
      <w:r w:rsidR="00B76ED4" w:rsidRPr="00B76ED4">
        <w:rPr>
          <w:color w:val="000066"/>
        </w:rPr>
        <w:t>Coordenadoria Administrativa</w:t>
      </w:r>
      <w:r w:rsidR="006C256B">
        <w:rPr>
          <w:color w:val="000066"/>
        </w:rPr>
        <w:t xml:space="preserve"> (CAD)</w:t>
      </w:r>
      <w:r w:rsidR="00B76ED4" w:rsidRPr="00B76ED4">
        <w:rPr>
          <w:color w:val="000066"/>
        </w:rPr>
        <w:t>,</w:t>
      </w:r>
      <w:r w:rsidR="00504FF4" w:rsidRPr="00B76ED4">
        <w:rPr>
          <w:color w:val="000066"/>
        </w:rPr>
        <w:t xml:space="preserve"> </w:t>
      </w:r>
      <w:r w:rsidR="006F14DB" w:rsidRPr="00B76ED4">
        <w:rPr>
          <w:color w:val="000066"/>
        </w:rPr>
        <w:t xml:space="preserve">que segue as políticas, normas e procedimentos </w:t>
      </w:r>
      <w:r w:rsidR="00C2780F" w:rsidRPr="00B76ED4">
        <w:rPr>
          <w:color w:val="000066"/>
        </w:rPr>
        <w:t xml:space="preserve">estabelecidos para a administração </w:t>
      </w:r>
      <w:r w:rsidR="00B76ED4" w:rsidRPr="00B76ED4">
        <w:rPr>
          <w:color w:val="000066"/>
        </w:rPr>
        <w:t>municipa</w:t>
      </w:r>
      <w:r w:rsidR="00C2780F" w:rsidRPr="00B76ED4">
        <w:rPr>
          <w:color w:val="000066"/>
        </w:rPr>
        <w:t>l.</w:t>
      </w:r>
      <w:r w:rsidR="006F14DB" w:rsidRPr="00B700CC">
        <w:rPr>
          <w:color w:val="000066"/>
        </w:rPr>
        <w:t xml:space="preserve"> </w:t>
      </w:r>
      <w:r w:rsidR="003D1315" w:rsidRPr="00B700CC">
        <w:rPr>
          <w:color w:val="000066"/>
        </w:rPr>
        <w:t xml:space="preserve">A </w:t>
      </w:r>
      <w:r w:rsidR="00B4398A" w:rsidRPr="00B700CC">
        <w:rPr>
          <w:color w:val="000066"/>
        </w:rPr>
        <w:t>UCP</w:t>
      </w:r>
      <w:r w:rsidR="00263C46" w:rsidRPr="00B700CC">
        <w:rPr>
          <w:color w:val="000066"/>
        </w:rPr>
        <w:t xml:space="preserve"> deverá </w:t>
      </w:r>
      <w:r w:rsidR="00C27AB3" w:rsidRPr="00B700CC">
        <w:rPr>
          <w:color w:val="000066"/>
        </w:rPr>
        <w:t>seguir</w:t>
      </w:r>
      <w:r w:rsidR="003D1315" w:rsidRPr="00B700CC">
        <w:rPr>
          <w:color w:val="000066"/>
        </w:rPr>
        <w:t xml:space="preserve"> as políticas, normas e procedimentos </w:t>
      </w:r>
      <w:r w:rsidR="00365BE3" w:rsidRPr="00B700CC">
        <w:rPr>
          <w:color w:val="000066"/>
        </w:rPr>
        <w:t xml:space="preserve">administrativos </w:t>
      </w:r>
      <w:r w:rsidR="001F406D" w:rsidRPr="00B76ED4">
        <w:rPr>
          <w:color w:val="000066"/>
        </w:rPr>
        <w:t>oriundos d</w:t>
      </w:r>
      <w:r w:rsidR="00B76ED4" w:rsidRPr="00B76ED4">
        <w:rPr>
          <w:color w:val="000066"/>
        </w:rPr>
        <w:t>essas áreas</w:t>
      </w:r>
      <w:r w:rsidR="00263C46" w:rsidRPr="00B76ED4">
        <w:rPr>
          <w:color w:val="000066"/>
        </w:rPr>
        <w:t xml:space="preserve">, do </w:t>
      </w:r>
      <w:r w:rsidR="00263C46" w:rsidRPr="005D3BAA">
        <w:rPr>
          <w:color w:val="000066"/>
        </w:rPr>
        <w:t xml:space="preserve">mesmo modo que as demais áreas da </w:t>
      </w:r>
      <w:r w:rsidR="00FB3F2E" w:rsidRPr="005D3BAA">
        <w:rPr>
          <w:color w:val="000066"/>
        </w:rPr>
        <w:t>secretaria</w:t>
      </w:r>
      <w:r w:rsidR="003D1315" w:rsidRPr="005D3BAA">
        <w:rPr>
          <w:color w:val="000066"/>
        </w:rPr>
        <w:t>.</w:t>
      </w:r>
      <w:r w:rsidR="00263C46" w:rsidRPr="005D3BAA">
        <w:rPr>
          <w:color w:val="000066"/>
        </w:rPr>
        <w:t xml:space="preserve"> </w:t>
      </w:r>
      <w:r w:rsidR="007B0950" w:rsidRPr="005D3BAA">
        <w:rPr>
          <w:color w:val="000066"/>
        </w:rPr>
        <w:t>O Organograma da SE</w:t>
      </w:r>
      <w:r w:rsidR="005D3BAA" w:rsidRPr="005D3BAA">
        <w:rPr>
          <w:color w:val="000066"/>
        </w:rPr>
        <w:t>CULT</w:t>
      </w:r>
      <w:r w:rsidR="00B76ED4" w:rsidRPr="005D3BAA">
        <w:rPr>
          <w:color w:val="000066"/>
        </w:rPr>
        <w:t>,</w:t>
      </w:r>
      <w:r w:rsidR="00DF249F">
        <w:rPr>
          <w:color w:val="000066"/>
        </w:rPr>
        <w:t xml:space="preserve"> </w:t>
      </w:r>
      <w:r w:rsidR="00B76ED4" w:rsidRPr="005D3BAA">
        <w:rPr>
          <w:color w:val="000066"/>
        </w:rPr>
        <w:t>criada pela Lei Nº. 8.</w:t>
      </w:r>
      <w:r w:rsidR="005D3BAA" w:rsidRPr="005D3BAA">
        <w:rPr>
          <w:color w:val="000066"/>
        </w:rPr>
        <w:t>725, de 29 de dezembro de 2014</w:t>
      </w:r>
      <w:r w:rsidR="00B76ED4" w:rsidRPr="005D3BAA">
        <w:rPr>
          <w:color w:val="000066"/>
        </w:rPr>
        <w:t xml:space="preserve">, </w:t>
      </w:r>
      <w:r w:rsidR="007B0950" w:rsidRPr="005D3BAA">
        <w:rPr>
          <w:color w:val="000066"/>
        </w:rPr>
        <w:t>e o funcionamento d</w:t>
      </w:r>
      <w:r w:rsidR="00B76ED4" w:rsidRPr="005D3BAA">
        <w:rPr>
          <w:color w:val="000066"/>
        </w:rPr>
        <w:t>e sua</w:t>
      </w:r>
      <w:r w:rsidR="007B0950" w:rsidRPr="005D3BAA">
        <w:rPr>
          <w:color w:val="000066"/>
        </w:rPr>
        <w:t xml:space="preserve"> organização administrativa foram regulamentados pelo Decreto Nº 2</w:t>
      </w:r>
      <w:r w:rsidR="005D3BAA" w:rsidRPr="005D3BAA">
        <w:rPr>
          <w:color w:val="000066"/>
        </w:rPr>
        <w:t>5</w:t>
      </w:r>
      <w:r w:rsidR="007B0950" w:rsidRPr="005D3BAA">
        <w:rPr>
          <w:color w:val="000066"/>
        </w:rPr>
        <w:t>.</w:t>
      </w:r>
      <w:r w:rsidR="00B76ED4" w:rsidRPr="005D3BAA">
        <w:rPr>
          <w:color w:val="000066"/>
        </w:rPr>
        <w:t>7</w:t>
      </w:r>
      <w:r w:rsidR="005D3BAA" w:rsidRPr="005D3BAA">
        <w:rPr>
          <w:color w:val="000066"/>
        </w:rPr>
        <w:t>88</w:t>
      </w:r>
      <w:r w:rsidR="007B0950" w:rsidRPr="005D3BAA">
        <w:rPr>
          <w:color w:val="000066"/>
        </w:rPr>
        <w:t xml:space="preserve">, de </w:t>
      </w:r>
      <w:r w:rsidR="005D3BAA" w:rsidRPr="005D3BAA">
        <w:rPr>
          <w:color w:val="000066"/>
        </w:rPr>
        <w:t xml:space="preserve">08 </w:t>
      </w:r>
      <w:r w:rsidR="007B0950" w:rsidRPr="005D3BAA">
        <w:rPr>
          <w:color w:val="000066"/>
        </w:rPr>
        <w:t xml:space="preserve">de </w:t>
      </w:r>
      <w:r w:rsidR="005D3BAA" w:rsidRPr="005D3BAA">
        <w:rPr>
          <w:color w:val="000066"/>
        </w:rPr>
        <w:t>janeiro</w:t>
      </w:r>
      <w:r w:rsidR="007B0950" w:rsidRPr="005D3BAA">
        <w:rPr>
          <w:color w:val="000066"/>
        </w:rPr>
        <w:t xml:space="preserve"> de 20</w:t>
      </w:r>
      <w:r w:rsidR="005D3BAA" w:rsidRPr="005D3BAA">
        <w:rPr>
          <w:color w:val="000066"/>
        </w:rPr>
        <w:t>15</w:t>
      </w:r>
      <w:r w:rsidR="00B76ED4" w:rsidRPr="005D3BAA">
        <w:rPr>
          <w:color w:val="000066"/>
        </w:rPr>
        <w:t xml:space="preserve">, que </w:t>
      </w:r>
      <w:r w:rsidR="005D3BAA" w:rsidRPr="005D3BAA">
        <w:rPr>
          <w:color w:val="000066"/>
        </w:rPr>
        <w:t>fixou as estruturas regimentais dos órgãos e entidade do Município de Salvador</w:t>
      </w:r>
      <w:r w:rsidR="007B0950" w:rsidRPr="005D3BAA">
        <w:rPr>
          <w:color w:val="000066"/>
        </w:rPr>
        <w:t>.</w:t>
      </w:r>
    </w:p>
    <w:p w:rsidR="00D34B96" w:rsidRPr="00B700CC" w:rsidRDefault="00B76ED4" w:rsidP="00B76ED4">
      <w:pPr>
        <w:pStyle w:val="BodyTextIndent"/>
        <w:spacing w:after="0"/>
        <w:ind w:left="720" w:hanging="720"/>
        <w:jc w:val="both"/>
        <w:rPr>
          <w:color w:val="000066"/>
        </w:rPr>
      </w:pPr>
      <w:r w:rsidRPr="00B76ED4">
        <w:rPr>
          <w:color w:val="000066"/>
        </w:rPr>
        <w:t xml:space="preserve"> </w:t>
      </w:r>
    </w:p>
    <w:p w:rsidR="003D1315" w:rsidRPr="00B700CC" w:rsidRDefault="003D1315" w:rsidP="003360DA">
      <w:pPr>
        <w:pStyle w:val="BodyTextIndent"/>
        <w:tabs>
          <w:tab w:val="left" w:pos="780"/>
        </w:tabs>
        <w:spacing w:after="0"/>
        <w:ind w:left="0"/>
        <w:jc w:val="both"/>
        <w:rPr>
          <w:color w:val="000066"/>
        </w:rPr>
      </w:pPr>
      <w:r w:rsidRPr="00B700CC">
        <w:rPr>
          <w:color w:val="000066"/>
        </w:rPr>
        <w:t>(a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Deficiências</w:t>
      </w:r>
    </w:p>
    <w:p w:rsidR="00E50AE8" w:rsidRPr="00B700CC" w:rsidRDefault="00E50AE8" w:rsidP="003360DA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700CC">
        <w:rPr>
          <w:color w:val="000066"/>
        </w:rPr>
        <w:t>Não foram desenhados os perfis dos cargos necessários para o cumprimento das funções previstas para a execução do Programa e os valores de remuneração não estão associados a níveis de mercado.</w:t>
      </w:r>
    </w:p>
    <w:p w:rsidR="00E50AE8" w:rsidRPr="00B700CC" w:rsidRDefault="00E50AE8" w:rsidP="003360DA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 xml:space="preserve">Ainda não foi desenhado o organograma da UCP para o novo Programa, a mesma </w:t>
      </w:r>
      <w:r w:rsidRPr="00B700CC">
        <w:rPr>
          <w:color w:val="000066"/>
        </w:rPr>
        <w:t xml:space="preserve">não foi constituída e dotada do </w:t>
      </w:r>
      <w:r w:rsidRPr="00B700CC">
        <w:rPr>
          <w:rFonts w:cs="Arial"/>
          <w:color w:val="000066"/>
        </w:rPr>
        <w:t>pessoal previsto.</w:t>
      </w:r>
    </w:p>
    <w:p w:rsidR="00F66B05" w:rsidRPr="00B700CC" w:rsidRDefault="00F66B05" w:rsidP="003360DA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>O Manual de Operações do Programa, que deverá orientar a execução como um regulamento operacional, não foi elaborado.</w:t>
      </w:r>
    </w:p>
    <w:p w:rsidR="00460BE8" w:rsidRPr="00B700CC" w:rsidRDefault="00460BE8">
      <w:pPr>
        <w:pStyle w:val="BodyTextIndent"/>
        <w:spacing w:after="0"/>
        <w:ind w:left="0"/>
        <w:rPr>
          <w:color w:val="000066"/>
        </w:rPr>
      </w:pPr>
    </w:p>
    <w:p w:rsidR="003D1315" w:rsidRPr="00BE42DB" w:rsidRDefault="00460BE8">
      <w:pPr>
        <w:pStyle w:val="BodyTextIndent"/>
        <w:spacing w:after="0"/>
        <w:ind w:left="0"/>
        <w:rPr>
          <w:color w:val="000066"/>
          <w:u w:val="single"/>
        </w:rPr>
      </w:pPr>
      <w:r w:rsidRPr="00B700CC">
        <w:rPr>
          <w:color w:val="000066"/>
        </w:rPr>
        <w:t xml:space="preserve"> </w:t>
      </w:r>
      <w:r w:rsidR="003D1315" w:rsidRPr="00B700CC">
        <w:rPr>
          <w:color w:val="000066"/>
        </w:rPr>
        <w:t>(b</w:t>
      </w:r>
      <w:proofErr w:type="gramStart"/>
      <w:r w:rsidR="003D1315" w:rsidRPr="00B700CC">
        <w:rPr>
          <w:color w:val="000066"/>
        </w:rPr>
        <w:t>)</w:t>
      </w:r>
      <w:proofErr w:type="gramEnd"/>
      <w:r w:rsidR="003D1315" w:rsidRPr="00B700CC">
        <w:rPr>
          <w:color w:val="000066"/>
        </w:rPr>
        <w:tab/>
      </w:r>
      <w:r w:rsidR="003D1315" w:rsidRPr="00BE42DB">
        <w:rPr>
          <w:color w:val="000066"/>
          <w:u w:val="single"/>
        </w:rPr>
        <w:t>Causas</w:t>
      </w:r>
    </w:p>
    <w:p w:rsidR="00772B39" w:rsidRPr="00BE42DB" w:rsidRDefault="004808F3" w:rsidP="004808F3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E42DB">
        <w:rPr>
          <w:rFonts w:cs="Arial"/>
          <w:color w:val="000066"/>
        </w:rPr>
        <w:t xml:space="preserve">A </w:t>
      </w:r>
      <w:r w:rsidR="00A62E71" w:rsidRPr="00F14921">
        <w:rPr>
          <w:color w:val="000066"/>
        </w:rPr>
        <w:t>SE</w:t>
      </w:r>
      <w:r w:rsidR="00F14921" w:rsidRPr="00F14921">
        <w:rPr>
          <w:color w:val="000066"/>
        </w:rPr>
        <w:t>CULT</w:t>
      </w:r>
      <w:r w:rsidR="00A62E71" w:rsidRPr="00F14921">
        <w:rPr>
          <w:color w:val="000066"/>
        </w:rPr>
        <w:t xml:space="preserve"> </w:t>
      </w:r>
      <w:r w:rsidRPr="00F14921">
        <w:rPr>
          <w:rFonts w:cs="Arial"/>
          <w:color w:val="000066"/>
        </w:rPr>
        <w:t>n</w:t>
      </w:r>
      <w:r w:rsidRPr="00BE42DB">
        <w:rPr>
          <w:rFonts w:cs="Arial"/>
          <w:color w:val="000066"/>
        </w:rPr>
        <w:t xml:space="preserve">ão tem um quadro permanente </w:t>
      </w:r>
      <w:r w:rsidR="00DC1864" w:rsidRPr="00BE42DB">
        <w:rPr>
          <w:rFonts w:cs="Arial"/>
          <w:color w:val="000066"/>
        </w:rPr>
        <w:t>dimensionado</w:t>
      </w:r>
      <w:r w:rsidR="00BE42DB" w:rsidRPr="00BE42DB">
        <w:rPr>
          <w:rFonts w:cs="Arial"/>
          <w:color w:val="000066"/>
        </w:rPr>
        <w:t>,</w:t>
      </w:r>
      <w:r w:rsidR="00DC1864" w:rsidRPr="00BE42DB">
        <w:rPr>
          <w:rFonts w:cs="Arial"/>
          <w:color w:val="000066"/>
        </w:rPr>
        <w:t xml:space="preserve"> </w:t>
      </w:r>
      <w:r w:rsidR="00BE42DB" w:rsidRPr="00BE42DB">
        <w:rPr>
          <w:rFonts w:cs="Arial"/>
          <w:color w:val="000066"/>
        </w:rPr>
        <w:t xml:space="preserve">de forma adequada, </w:t>
      </w:r>
      <w:r w:rsidR="00DC1864" w:rsidRPr="00BE42DB">
        <w:rPr>
          <w:rFonts w:cs="Arial"/>
          <w:color w:val="000066"/>
        </w:rPr>
        <w:t>para o exercício de suas funções</w:t>
      </w:r>
      <w:r w:rsidR="00BE42DB" w:rsidRPr="00BE42DB">
        <w:rPr>
          <w:rFonts w:cs="Arial"/>
          <w:color w:val="000066"/>
        </w:rPr>
        <w:t xml:space="preserve"> relacionadas com as atividades do turismo</w:t>
      </w:r>
      <w:r w:rsidRPr="00BE42DB">
        <w:rPr>
          <w:rFonts w:cs="Arial"/>
          <w:color w:val="000066"/>
        </w:rPr>
        <w:t>, sendo a maioria dos cargos comissionados</w:t>
      </w:r>
      <w:r w:rsidR="00BE42DB" w:rsidRPr="00BE42DB">
        <w:rPr>
          <w:rFonts w:cs="Arial"/>
          <w:color w:val="000066"/>
        </w:rPr>
        <w:t>, incluindo os futuros integrantes da UCP</w:t>
      </w:r>
      <w:r w:rsidR="002212D0" w:rsidRPr="00BE42DB">
        <w:rPr>
          <w:rFonts w:cs="Arial"/>
          <w:color w:val="000066"/>
        </w:rPr>
        <w:t xml:space="preserve">. </w:t>
      </w:r>
      <w:r w:rsidR="00BE42DB" w:rsidRPr="00BE42DB">
        <w:rPr>
          <w:rFonts w:cs="Arial"/>
          <w:color w:val="000066"/>
        </w:rPr>
        <w:t xml:space="preserve">Os perfis profissionais para o preenchimento desses cargos ainda não estão </w:t>
      </w:r>
      <w:r w:rsidR="002212D0" w:rsidRPr="00BE42DB">
        <w:rPr>
          <w:rFonts w:cs="Arial"/>
          <w:color w:val="000066"/>
        </w:rPr>
        <w:t>definidos</w:t>
      </w:r>
      <w:r w:rsidRPr="00BE42DB">
        <w:rPr>
          <w:rFonts w:cs="Arial"/>
          <w:color w:val="000066"/>
        </w:rPr>
        <w:t>.</w:t>
      </w:r>
    </w:p>
    <w:p w:rsidR="004808F3" w:rsidRPr="00B700CC" w:rsidRDefault="004808F3" w:rsidP="004808F3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E42DB">
        <w:rPr>
          <w:color w:val="000066"/>
        </w:rPr>
        <w:t xml:space="preserve">Como a </w:t>
      </w:r>
      <w:r w:rsidR="00F14921" w:rsidRPr="00F14921">
        <w:rPr>
          <w:color w:val="000066"/>
        </w:rPr>
        <w:t>SECULT</w:t>
      </w:r>
      <w:r w:rsidR="00BE42DB" w:rsidRPr="00BE42DB">
        <w:rPr>
          <w:color w:val="000066"/>
        </w:rPr>
        <w:t xml:space="preserve"> </w:t>
      </w:r>
      <w:r w:rsidRPr="00BE42DB">
        <w:rPr>
          <w:color w:val="000066"/>
        </w:rPr>
        <w:t>está em fase de preparação do Programa e de definição das ações financiáveis, o desenho do organograma da UCP e dos perfis da sua equipe ainda não foi formalmente</w:t>
      </w:r>
      <w:r w:rsidRPr="00B700CC">
        <w:rPr>
          <w:color w:val="000066"/>
        </w:rPr>
        <w:t xml:space="preserve"> aprovado.</w:t>
      </w:r>
    </w:p>
    <w:p w:rsidR="00595EF5" w:rsidRPr="00B700CC" w:rsidRDefault="00211898" w:rsidP="00772B39">
      <w:pPr>
        <w:pStyle w:val="BodyTextIndent"/>
        <w:numPr>
          <w:ilvl w:val="0"/>
          <w:numId w:val="9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O atual está</w:t>
      </w:r>
      <w:r w:rsidR="00595EF5" w:rsidRPr="00B700CC">
        <w:rPr>
          <w:color w:val="000066"/>
        </w:rPr>
        <w:t>gio de preparação do Programa ainda não requereu a formalização da criação da UCP.</w:t>
      </w:r>
    </w:p>
    <w:p w:rsidR="00544BAF" w:rsidRPr="00B700CC" w:rsidRDefault="00544BAF" w:rsidP="00544BAF">
      <w:pPr>
        <w:pStyle w:val="BodyTextIndent"/>
        <w:spacing w:after="0"/>
        <w:jc w:val="both"/>
        <w:rPr>
          <w:color w:val="000066"/>
        </w:rPr>
      </w:pPr>
    </w:p>
    <w:p w:rsidR="003D1315" w:rsidRPr="00B700CC" w:rsidRDefault="00940B84" w:rsidP="00C140A2">
      <w:pPr>
        <w:pStyle w:val="BodyTextIndent"/>
        <w:spacing w:before="120"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 xml:space="preserve"> </w:t>
      </w:r>
      <w:r w:rsidR="003D1315" w:rsidRPr="00B700CC">
        <w:rPr>
          <w:color w:val="000066"/>
        </w:rPr>
        <w:t>(c</w:t>
      </w:r>
      <w:proofErr w:type="gramStart"/>
      <w:r w:rsidR="003D1315" w:rsidRPr="00B700CC">
        <w:rPr>
          <w:color w:val="000066"/>
        </w:rPr>
        <w:t>)</w:t>
      </w:r>
      <w:proofErr w:type="gramEnd"/>
      <w:r w:rsidR="003D1315" w:rsidRPr="00B700CC">
        <w:rPr>
          <w:color w:val="000066"/>
        </w:rPr>
        <w:tab/>
      </w:r>
      <w:r w:rsidR="003D1315" w:rsidRPr="00B700CC">
        <w:rPr>
          <w:color w:val="000066"/>
          <w:u w:val="single"/>
        </w:rPr>
        <w:t>Riscos</w:t>
      </w:r>
    </w:p>
    <w:p w:rsidR="00E34E96" w:rsidRPr="00B700CC" w:rsidRDefault="00E34E96" w:rsidP="00E34E96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 xml:space="preserve">Contratação </w:t>
      </w:r>
      <w:r w:rsidR="00C15158" w:rsidRPr="00B700CC">
        <w:rPr>
          <w:rFonts w:cs="Arial"/>
          <w:color w:val="000066"/>
        </w:rPr>
        <w:t>ou designação de</w:t>
      </w:r>
      <w:r w:rsidRPr="00B700CC">
        <w:rPr>
          <w:rFonts w:cs="Arial"/>
          <w:color w:val="000066"/>
        </w:rPr>
        <w:t xml:space="preserve"> recursos humanos que não tenham as competências adequadas para atender às necessidades dos cargos. </w:t>
      </w:r>
    </w:p>
    <w:p w:rsidR="00523F05" w:rsidRPr="00B700CC" w:rsidRDefault="004749C7" w:rsidP="008D553D">
      <w:pPr>
        <w:pStyle w:val="BodyTextIndent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>B</w:t>
      </w:r>
      <w:r w:rsidR="00523F05" w:rsidRPr="00B700CC">
        <w:rPr>
          <w:rFonts w:cs="Arial"/>
          <w:color w:val="000066"/>
        </w:rPr>
        <w:t>aixa qualidade n</w:t>
      </w:r>
      <w:r w:rsidR="00740611" w:rsidRPr="00B700CC">
        <w:rPr>
          <w:rFonts w:cs="Arial"/>
          <w:color w:val="000066"/>
        </w:rPr>
        <w:t>a gestão</w:t>
      </w:r>
      <w:r w:rsidR="005D748F" w:rsidRPr="00B700CC">
        <w:rPr>
          <w:rFonts w:cs="Arial"/>
          <w:color w:val="000066"/>
        </w:rPr>
        <w:t xml:space="preserve"> e possibilidade de erros na execução das atividades</w:t>
      </w:r>
      <w:r w:rsidR="00523F05" w:rsidRPr="00B700CC">
        <w:rPr>
          <w:rFonts w:cs="Arial"/>
          <w:color w:val="000066"/>
        </w:rPr>
        <w:t xml:space="preserve">, devido à </w:t>
      </w:r>
      <w:r w:rsidR="00740611" w:rsidRPr="00B700CC">
        <w:rPr>
          <w:rFonts w:cs="Arial"/>
          <w:color w:val="000066"/>
        </w:rPr>
        <w:t xml:space="preserve">utilização de recursos humanos inadequados, contratados </w:t>
      </w:r>
      <w:r w:rsidR="00C15158" w:rsidRPr="00B700CC">
        <w:rPr>
          <w:rFonts w:cs="Arial"/>
          <w:color w:val="000066"/>
        </w:rPr>
        <w:t xml:space="preserve">ou designados </w:t>
      </w:r>
      <w:r w:rsidR="00740611" w:rsidRPr="00B700CC">
        <w:rPr>
          <w:rFonts w:cs="Arial"/>
          <w:color w:val="000066"/>
        </w:rPr>
        <w:t>com níveis salariais inferiores aos de mercado.</w:t>
      </w:r>
    </w:p>
    <w:p w:rsidR="00544BAF" w:rsidRDefault="00544BAF" w:rsidP="00544BAF">
      <w:pPr>
        <w:pStyle w:val="BodyTextIndent"/>
        <w:spacing w:after="0"/>
        <w:ind w:left="708"/>
        <w:jc w:val="both"/>
        <w:rPr>
          <w:color w:val="000066"/>
        </w:rPr>
      </w:pPr>
    </w:p>
    <w:p w:rsidR="00E3300D" w:rsidRDefault="00E3300D" w:rsidP="00544BAF">
      <w:pPr>
        <w:pStyle w:val="BodyTextIndent"/>
        <w:spacing w:after="0"/>
        <w:ind w:left="708"/>
        <w:jc w:val="both"/>
        <w:rPr>
          <w:color w:val="000066"/>
        </w:rPr>
      </w:pPr>
    </w:p>
    <w:p w:rsidR="003D1315" w:rsidRPr="00B700CC" w:rsidRDefault="00F37A50">
      <w:pPr>
        <w:pStyle w:val="BodyTextIndent"/>
        <w:spacing w:after="0"/>
        <w:ind w:left="0"/>
        <w:rPr>
          <w:color w:val="000066"/>
          <w:u w:val="single"/>
        </w:rPr>
      </w:pPr>
      <w:r w:rsidRPr="00B700CC">
        <w:rPr>
          <w:color w:val="000066"/>
        </w:rPr>
        <w:lastRenderedPageBreak/>
        <w:t xml:space="preserve"> </w:t>
      </w:r>
      <w:r w:rsidR="003D1315" w:rsidRPr="00B700CC">
        <w:rPr>
          <w:color w:val="000066"/>
        </w:rPr>
        <w:t>(d</w:t>
      </w:r>
      <w:proofErr w:type="gramStart"/>
      <w:r w:rsidR="003D1315" w:rsidRPr="00B700CC">
        <w:rPr>
          <w:color w:val="000066"/>
        </w:rPr>
        <w:t>)</w:t>
      </w:r>
      <w:proofErr w:type="gramEnd"/>
      <w:r w:rsidR="003D1315" w:rsidRPr="00B700CC">
        <w:rPr>
          <w:color w:val="000066"/>
        </w:rPr>
        <w:tab/>
      </w:r>
      <w:r w:rsidR="003D1315" w:rsidRPr="00B700CC">
        <w:rPr>
          <w:color w:val="000066"/>
          <w:u w:val="single"/>
        </w:rPr>
        <w:t>Recomendações</w:t>
      </w:r>
    </w:p>
    <w:p w:rsidR="00595EF5" w:rsidRPr="00B700CC" w:rsidRDefault="00595EF5" w:rsidP="00595EF5">
      <w:pPr>
        <w:pStyle w:val="BodyTextIndent"/>
        <w:numPr>
          <w:ilvl w:val="0"/>
          <w:numId w:val="9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Criar e instituir, por meio da publicação de ato formal, a Unidade de Coordenação do Programa (UCP), </w:t>
      </w:r>
      <w:r w:rsidR="00252A6D" w:rsidRPr="00B700CC">
        <w:rPr>
          <w:color w:val="000066"/>
        </w:rPr>
        <w:t xml:space="preserve">e o correspondente Regimento Interno, </w:t>
      </w:r>
      <w:r w:rsidRPr="00B700CC">
        <w:rPr>
          <w:color w:val="000066"/>
        </w:rPr>
        <w:t>que estabeleça sua vinculação, subordinação, estrutura, cargos, funções e responsabilidades de cada membro da equipe.</w:t>
      </w:r>
    </w:p>
    <w:p w:rsidR="00595EF5" w:rsidRPr="00B700CC" w:rsidRDefault="00595EF5" w:rsidP="00595EF5">
      <w:pPr>
        <w:pStyle w:val="BodyTextIndent"/>
        <w:numPr>
          <w:ilvl w:val="0"/>
          <w:numId w:val="9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Proporcionar à UCP as instalações, equipamentos e materiais necessários para o exercício de suas funções, em condições adequadas. </w:t>
      </w:r>
    </w:p>
    <w:p w:rsidR="00544BAF" w:rsidRPr="00B700CC" w:rsidRDefault="003C64DD" w:rsidP="008D553D">
      <w:pPr>
        <w:pStyle w:val="BodyTextIndent"/>
        <w:numPr>
          <w:ilvl w:val="0"/>
          <w:numId w:val="9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D</w:t>
      </w:r>
      <w:r w:rsidR="00544BAF" w:rsidRPr="00B700CC">
        <w:rPr>
          <w:color w:val="000066"/>
        </w:rPr>
        <w:t xml:space="preserve">esenhar os perfis dos cargos de acordo com o previsto no esquema de </w:t>
      </w:r>
      <w:r w:rsidR="00F04504" w:rsidRPr="00B700CC">
        <w:rPr>
          <w:color w:val="000066"/>
        </w:rPr>
        <w:t>execução do Programa</w:t>
      </w:r>
      <w:r w:rsidR="00C5087B" w:rsidRPr="00B700CC">
        <w:rPr>
          <w:color w:val="000066"/>
        </w:rPr>
        <w:t xml:space="preserve"> e submeter à avaliação e aprovação </w:t>
      </w:r>
      <w:r w:rsidR="00980205" w:rsidRPr="00B700CC">
        <w:rPr>
          <w:color w:val="000066"/>
        </w:rPr>
        <w:t xml:space="preserve">do BID </w:t>
      </w:r>
      <w:r w:rsidR="00C5087B" w:rsidRPr="00B700CC">
        <w:rPr>
          <w:color w:val="000066"/>
        </w:rPr>
        <w:t>os perfis desenhados</w:t>
      </w:r>
      <w:r w:rsidR="00BE42DB">
        <w:rPr>
          <w:color w:val="000066"/>
        </w:rPr>
        <w:t>.</w:t>
      </w:r>
    </w:p>
    <w:p w:rsidR="00DE34C5" w:rsidRPr="00B700CC" w:rsidRDefault="00980205" w:rsidP="008D553D">
      <w:pPr>
        <w:pStyle w:val="BodyTextIndent"/>
        <w:numPr>
          <w:ilvl w:val="0"/>
          <w:numId w:val="9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Elaborar</w:t>
      </w:r>
      <w:r w:rsidR="00DE34C5" w:rsidRPr="00B700CC">
        <w:rPr>
          <w:color w:val="000066"/>
        </w:rPr>
        <w:t xml:space="preserve"> o</w:t>
      </w:r>
      <w:r w:rsidR="00252A6D" w:rsidRPr="00B700CC">
        <w:rPr>
          <w:color w:val="000066"/>
        </w:rPr>
        <w:t xml:space="preserve"> Manual de Operações do Programa</w:t>
      </w:r>
      <w:r w:rsidR="00DE34C5" w:rsidRPr="00B700CC">
        <w:rPr>
          <w:color w:val="000066"/>
        </w:rPr>
        <w:t xml:space="preserve">, com os procedimentos, processos de </w:t>
      </w:r>
      <w:r w:rsidR="00C37C2E" w:rsidRPr="00B700CC">
        <w:rPr>
          <w:color w:val="000066"/>
        </w:rPr>
        <w:t>trabalho</w:t>
      </w:r>
      <w:r w:rsidR="00DE34C5" w:rsidRPr="00B700CC">
        <w:rPr>
          <w:color w:val="000066"/>
        </w:rPr>
        <w:t xml:space="preserve"> e metodologia, assim como as interações processuais entre a UCP e demais órgãos envolvidos na execução o Programa.</w:t>
      </w:r>
    </w:p>
    <w:p w:rsidR="00E30264" w:rsidRPr="00B700CC" w:rsidRDefault="0007493A" w:rsidP="001640D5">
      <w:pPr>
        <w:pStyle w:val="BodyTextIndent"/>
        <w:numPr>
          <w:ilvl w:val="0"/>
          <w:numId w:val="9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 </w:t>
      </w:r>
      <w:r w:rsidR="00DE34C5" w:rsidRPr="00B700CC">
        <w:rPr>
          <w:color w:val="000066"/>
        </w:rPr>
        <w:t xml:space="preserve">Divulgar o Manual de Operações do Programa </w:t>
      </w:r>
      <w:r w:rsidRPr="00B700CC">
        <w:rPr>
          <w:color w:val="000066"/>
        </w:rPr>
        <w:t xml:space="preserve">para </w:t>
      </w:r>
      <w:r w:rsidR="00922D2C" w:rsidRPr="00B700CC">
        <w:rPr>
          <w:color w:val="000066"/>
        </w:rPr>
        <w:t xml:space="preserve">todo o pessoal integrante do modelo de execução, em especial </w:t>
      </w:r>
      <w:r w:rsidRPr="00B700CC">
        <w:rPr>
          <w:color w:val="000066"/>
        </w:rPr>
        <w:t>os integrantes da UCP, tão logo designados.</w:t>
      </w:r>
    </w:p>
    <w:p w:rsidR="009D7A1A" w:rsidRPr="00B700CC" w:rsidRDefault="009D7A1A" w:rsidP="001640D5">
      <w:pPr>
        <w:pStyle w:val="BodyTextIndent"/>
        <w:spacing w:after="0"/>
        <w:ind w:left="1068"/>
        <w:jc w:val="both"/>
        <w:rPr>
          <w:color w:val="000066"/>
        </w:rPr>
      </w:pPr>
    </w:p>
    <w:p w:rsidR="003D1315" w:rsidRPr="00900A70" w:rsidRDefault="003D1315" w:rsidP="001640D5">
      <w:pPr>
        <w:pStyle w:val="BodyTextIndent"/>
        <w:spacing w:after="0"/>
        <w:ind w:left="0"/>
        <w:jc w:val="both"/>
        <w:rPr>
          <w:color w:val="000066"/>
        </w:rPr>
      </w:pPr>
      <w:r w:rsidRPr="00B700CC">
        <w:rPr>
          <w:color w:val="000066"/>
        </w:rPr>
        <w:t>(e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900A70">
        <w:rPr>
          <w:color w:val="000066"/>
          <w:u w:val="single"/>
        </w:rPr>
        <w:t>Qualificação SECI</w:t>
      </w:r>
    </w:p>
    <w:p w:rsidR="003D1315" w:rsidRPr="00900A70" w:rsidRDefault="003D1315" w:rsidP="001640D5">
      <w:pPr>
        <w:pStyle w:val="BodyTextIndent"/>
        <w:spacing w:after="0"/>
        <w:ind w:left="782"/>
        <w:rPr>
          <w:b/>
          <w:color w:val="000066"/>
        </w:rPr>
      </w:pPr>
      <w:r w:rsidRPr="00900A70">
        <w:rPr>
          <w:color w:val="000066"/>
        </w:rPr>
        <w:t xml:space="preserve">Total: </w:t>
      </w:r>
      <w:r w:rsidR="00900A70" w:rsidRPr="00900A70">
        <w:rPr>
          <w:b/>
          <w:color w:val="000066"/>
        </w:rPr>
        <w:t>83,33</w:t>
      </w:r>
      <w:r w:rsidRPr="00900A70">
        <w:rPr>
          <w:b/>
          <w:color w:val="000066"/>
        </w:rPr>
        <w:t>%</w:t>
      </w:r>
    </w:p>
    <w:p w:rsidR="00BF3501" w:rsidRPr="00900A70" w:rsidRDefault="003D1315" w:rsidP="001640D5">
      <w:pPr>
        <w:pStyle w:val="BodyTextIndent"/>
        <w:spacing w:after="0"/>
        <w:ind w:left="782"/>
        <w:rPr>
          <w:color w:val="000066"/>
        </w:rPr>
      </w:pPr>
      <w:r w:rsidRPr="00900A70">
        <w:rPr>
          <w:color w:val="000066"/>
        </w:rPr>
        <w:t xml:space="preserve">Desenvolvimento: </w:t>
      </w:r>
      <w:r w:rsidR="00900A70" w:rsidRPr="00900A70">
        <w:rPr>
          <w:b/>
          <w:color w:val="000066"/>
        </w:rPr>
        <w:t>Satisfatório</w:t>
      </w:r>
    </w:p>
    <w:p w:rsidR="00456324" w:rsidRPr="00B700CC" w:rsidRDefault="003D1315" w:rsidP="001640D5">
      <w:pPr>
        <w:pStyle w:val="BodyTextIndent"/>
        <w:spacing w:after="0"/>
        <w:ind w:left="782"/>
        <w:rPr>
          <w:b/>
          <w:color w:val="000066"/>
        </w:rPr>
      </w:pPr>
      <w:r w:rsidRPr="00900A70">
        <w:rPr>
          <w:color w:val="000066"/>
        </w:rPr>
        <w:t xml:space="preserve">Risco: </w:t>
      </w:r>
      <w:r w:rsidR="00900A70" w:rsidRPr="00900A70">
        <w:rPr>
          <w:b/>
          <w:color w:val="000066"/>
        </w:rPr>
        <w:t>Baixo</w:t>
      </w:r>
    </w:p>
    <w:p w:rsidR="00BF3501" w:rsidRPr="00B700CC" w:rsidRDefault="00BF3501" w:rsidP="00BF3501">
      <w:pPr>
        <w:pStyle w:val="BodyTextIndent"/>
        <w:spacing w:before="120" w:after="0"/>
        <w:ind w:left="780"/>
        <w:rPr>
          <w:b/>
          <w:color w:val="000066"/>
        </w:rPr>
      </w:pPr>
    </w:p>
    <w:p w:rsidR="003D1315" w:rsidRPr="00B700CC" w:rsidRDefault="003D1315">
      <w:pPr>
        <w:pStyle w:val="Heading1"/>
        <w:pBdr>
          <w:bottom w:val="single" w:sz="4" w:space="1" w:color="auto"/>
        </w:pBdr>
        <w:spacing w:after="120" w:line="360" w:lineRule="auto"/>
        <w:ind w:left="0"/>
        <w:rPr>
          <w:color w:val="000066"/>
        </w:rPr>
      </w:pPr>
      <w:r w:rsidRPr="00B700CC">
        <w:rPr>
          <w:color w:val="000066"/>
        </w:rPr>
        <w:t>D</w:t>
      </w:r>
      <w:r w:rsidRPr="00B700CC">
        <w:rPr>
          <w:color w:val="000066"/>
        </w:rPr>
        <w:tab/>
        <w:t>SISTEMA DE ADMINISTRAÇÃO DE PESSOAL</w:t>
      </w: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</w:rPr>
      </w:pPr>
    </w:p>
    <w:p w:rsidR="007B040B" w:rsidRPr="00B700CC" w:rsidRDefault="00980474" w:rsidP="007B040B">
      <w:pPr>
        <w:pStyle w:val="BodyTextIndent"/>
        <w:spacing w:after="0"/>
        <w:ind w:left="720" w:hanging="720"/>
        <w:jc w:val="both"/>
        <w:rPr>
          <w:color w:val="000066"/>
          <w:highlight w:val="yellow"/>
        </w:rPr>
      </w:pPr>
      <w:r w:rsidRPr="00B700CC">
        <w:rPr>
          <w:color w:val="000066"/>
        </w:rPr>
        <w:t>4.</w:t>
      </w:r>
      <w:r w:rsidR="000C4CD3">
        <w:rPr>
          <w:color w:val="000066"/>
        </w:rPr>
        <w:t>6</w:t>
      </w:r>
      <w:r w:rsidRPr="00B700CC">
        <w:rPr>
          <w:color w:val="000066"/>
        </w:rPr>
        <w:t xml:space="preserve">. </w:t>
      </w:r>
      <w:r w:rsidRPr="00B700CC">
        <w:rPr>
          <w:color w:val="000066"/>
        </w:rPr>
        <w:tab/>
      </w:r>
      <w:r w:rsidR="003D1315" w:rsidRPr="007B040B">
        <w:rPr>
          <w:color w:val="000066"/>
        </w:rPr>
        <w:t>As funções de administração de pessoal d</w:t>
      </w:r>
      <w:r w:rsidR="00C10ABF" w:rsidRPr="007B040B">
        <w:rPr>
          <w:color w:val="000066"/>
        </w:rPr>
        <w:t xml:space="preserve">a </w:t>
      </w:r>
      <w:r w:rsidR="006C256B">
        <w:rPr>
          <w:color w:val="000066"/>
        </w:rPr>
        <w:t>SECULT</w:t>
      </w:r>
      <w:r w:rsidR="00CF15AC" w:rsidRPr="007B040B">
        <w:rPr>
          <w:color w:val="000066"/>
        </w:rPr>
        <w:t xml:space="preserve"> </w:t>
      </w:r>
      <w:r w:rsidR="003D1315" w:rsidRPr="007B040B">
        <w:rPr>
          <w:color w:val="000066"/>
        </w:rPr>
        <w:t xml:space="preserve">estão a cargo da </w:t>
      </w:r>
      <w:r w:rsidR="00D70E8C" w:rsidRPr="007B040B">
        <w:rPr>
          <w:color w:val="000066"/>
        </w:rPr>
        <w:t>Coordenadoria Administrativa,</w:t>
      </w:r>
      <w:r w:rsidR="00F741C7" w:rsidRPr="007B040B">
        <w:rPr>
          <w:color w:val="000066"/>
        </w:rPr>
        <w:t xml:space="preserve"> con</w:t>
      </w:r>
      <w:r w:rsidR="00276262" w:rsidRPr="007B040B">
        <w:rPr>
          <w:color w:val="000066"/>
        </w:rPr>
        <w:t>ta</w:t>
      </w:r>
      <w:r w:rsidR="00F741C7" w:rsidRPr="007B040B">
        <w:rPr>
          <w:color w:val="000066"/>
        </w:rPr>
        <w:t xml:space="preserve">ndo com </w:t>
      </w:r>
      <w:r w:rsidR="00D70E8C" w:rsidRPr="007B040B">
        <w:rPr>
          <w:color w:val="000066"/>
        </w:rPr>
        <w:t>o Setor de Gestão de Pessoas</w:t>
      </w:r>
      <w:r w:rsidR="00F741C7" w:rsidRPr="007B040B">
        <w:rPr>
          <w:color w:val="000066"/>
        </w:rPr>
        <w:t>, para esse fim.</w:t>
      </w:r>
      <w:r w:rsidR="003D1315" w:rsidRPr="007B040B">
        <w:rPr>
          <w:color w:val="000066"/>
        </w:rPr>
        <w:t xml:space="preserve"> </w:t>
      </w:r>
      <w:r w:rsidR="00756427" w:rsidRPr="007B040B">
        <w:rPr>
          <w:color w:val="000066"/>
        </w:rPr>
        <w:t xml:space="preserve">A </w:t>
      </w:r>
      <w:r w:rsidR="00D70E8C" w:rsidRPr="007B040B">
        <w:rPr>
          <w:color w:val="000066"/>
        </w:rPr>
        <w:t>Coordenadoria</w:t>
      </w:r>
      <w:r w:rsidR="00756427" w:rsidRPr="007B040B">
        <w:rPr>
          <w:color w:val="000066"/>
        </w:rPr>
        <w:t xml:space="preserve"> segue as normas e os procedimentos definidos pela </w:t>
      </w:r>
      <w:r w:rsidR="007D2429" w:rsidRPr="007B040B">
        <w:rPr>
          <w:color w:val="000066"/>
        </w:rPr>
        <w:t xml:space="preserve">administração pública </w:t>
      </w:r>
      <w:r w:rsidR="00D70E8C" w:rsidRPr="007B040B">
        <w:rPr>
          <w:color w:val="000066"/>
        </w:rPr>
        <w:t>municip</w:t>
      </w:r>
      <w:r w:rsidR="007D2429" w:rsidRPr="007B040B">
        <w:rPr>
          <w:color w:val="000066"/>
        </w:rPr>
        <w:t>al</w:t>
      </w:r>
      <w:r w:rsidR="00CB65B8">
        <w:rPr>
          <w:color w:val="000066"/>
        </w:rPr>
        <w:t>, de responsabilidade da Secretaria Municipal de Gestão (SEMGE)</w:t>
      </w:r>
      <w:r w:rsidR="00756427" w:rsidRPr="007B040B">
        <w:rPr>
          <w:color w:val="000066"/>
        </w:rPr>
        <w:t xml:space="preserve">. </w:t>
      </w:r>
      <w:r w:rsidR="00CB28C9" w:rsidRPr="007B040B">
        <w:rPr>
          <w:color w:val="000066"/>
        </w:rPr>
        <w:t xml:space="preserve">Para o desempenho de suas funções, a área conta com funcionários com experiência em suas áreas de atuação, </w:t>
      </w:r>
      <w:r w:rsidR="00346B50" w:rsidRPr="007B040B">
        <w:rPr>
          <w:color w:val="000066"/>
        </w:rPr>
        <w:t xml:space="preserve">mas </w:t>
      </w:r>
      <w:r w:rsidR="007B040B">
        <w:rPr>
          <w:color w:val="000066"/>
        </w:rPr>
        <w:t>há carência de pessoal</w:t>
      </w:r>
      <w:r w:rsidR="007B040B" w:rsidRPr="007B040B">
        <w:rPr>
          <w:color w:val="000066"/>
        </w:rPr>
        <w:t xml:space="preserve"> </w:t>
      </w:r>
      <w:r w:rsidR="007B040B">
        <w:rPr>
          <w:color w:val="000066"/>
        </w:rPr>
        <w:t>e b</w:t>
      </w:r>
      <w:r w:rsidR="007B040B" w:rsidRPr="007B040B">
        <w:rPr>
          <w:color w:val="000066"/>
        </w:rPr>
        <w:t>aixo índice de automação dos processos organizacionais e de procedimentos</w:t>
      </w:r>
      <w:r w:rsidR="007B040B">
        <w:rPr>
          <w:color w:val="000066"/>
        </w:rPr>
        <w:t xml:space="preserve"> na área.</w:t>
      </w:r>
    </w:p>
    <w:p w:rsidR="00CB28C9" w:rsidRPr="00B700CC" w:rsidRDefault="00CB28C9" w:rsidP="00CB28C9">
      <w:pPr>
        <w:pStyle w:val="BodyTextIndent"/>
        <w:spacing w:after="0"/>
        <w:ind w:left="720" w:hanging="720"/>
        <w:jc w:val="both"/>
        <w:rPr>
          <w:color w:val="000066"/>
        </w:rPr>
      </w:pPr>
    </w:p>
    <w:p w:rsidR="00A351A6" w:rsidRDefault="00980474" w:rsidP="00174272">
      <w:pPr>
        <w:pStyle w:val="BodyTextIndent"/>
        <w:spacing w:after="0"/>
        <w:ind w:left="720" w:hanging="720"/>
        <w:jc w:val="both"/>
        <w:rPr>
          <w:color w:val="000066"/>
        </w:rPr>
      </w:pPr>
      <w:r w:rsidRPr="00B700CC">
        <w:rPr>
          <w:color w:val="000066"/>
        </w:rPr>
        <w:t>4.</w:t>
      </w:r>
      <w:r w:rsidR="000C4CD3">
        <w:rPr>
          <w:color w:val="000066"/>
        </w:rPr>
        <w:t>7</w:t>
      </w:r>
      <w:r w:rsidRPr="00B700CC">
        <w:rPr>
          <w:color w:val="000066"/>
        </w:rPr>
        <w:t xml:space="preserve">. </w:t>
      </w:r>
      <w:r w:rsidRPr="00B700CC">
        <w:rPr>
          <w:color w:val="000066"/>
        </w:rPr>
        <w:tab/>
      </w:r>
      <w:r w:rsidR="003D1315" w:rsidRPr="00B700CC">
        <w:rPr>
          <w:color w:val="000066"/>
        </w:rPr>
        <w:t xml:space="preserve">O Sistema de Administração de </w:t>
      </w:r>
      <w:r w:rsidR="003D1315" w:rsidRPr="00296B4F">
        <w:rPr>
          <w:color w:val="000066"/>
        </w:rPr>
        <w:t>Pessoal d</w:t>
      </w:r>
      <w:r w:rsidR="00C10ABF" w:rsidRPr="00296B4F">
        <w:rPr>
          <w:color w:val="000066"/>
        </w:rPr>
        <w:t xml:space="preserve">a </w:t>
      </w:r>
      <w:r w:rsidR="006C256B">
        <w:rPr>
          <w:color w:val="000066"/>
        </w:rPr>
        <w:t>SECULT</w:t>
      </w:r>
      <w:r w:rsidR="00CF15AC" w:rsidRPr="00296B4F">
        <w:rPr>
          <w:color w:val="000066"/>
        </w:rPr>
        <w:t xml:space="preserve"> </w:t>
      </w:r>
      <w:r w:rsidR="003D1315" w:rsidRPr="00296B4F">
        <w:rPr>
          <w:color w:val="000066"/>
        </w:rPr>
        <w:t>será</w:t>
      </w:r>
      <w:r w:rsidR="003D1315" w:rsidRPr="00B700CC">
        <w:rPr>
          <w:color w:val="000066"/>
        </w:rPr>
        <w:t xml:space="preserve"> utilizado</w:t>
      </w:r>
      <w:r w:rsidR="004945C5" w:rsidRPr="00B700CC">
        <w:rPr>
          <w:color w:val="000066"/>
        </w:rPr>
        <w:t xml:space="preserve"> de forma integrada</w:t>
      </w:r>
      <w:r w:rsidR="003D1315" w:rsidRPr="00B700CC">
        <w:rPr>
          <w:color w:val="000066"/>
        </w:rPr>
        <w:t xml:space="preserve"> para gestão e execução das ações do Programa. Este sistema contempla</w:t>
      </w:r>
      <w:r w:rsidR="00D42B53" w:rsidRPr="00B700CC">
        <w:rPr>
          <w:color w:val="000066"/>
        </w:rPr>
        <w:t>ria</w:t>
      </w:r>
      <w:r w:rsidR="003D1315" w:rsidRPr="00B700CC">
        <w:rPr>
          <w:color w:val="000066"/>
        </w:rPr>
        <w:t>: (i) Atos normativos estabelecidos</w:t>
      </w:r>
      <w:r w:rsidR="006E73A4" w:rsidRPr="00B700CC">
        <w:rPr>
          <w:color w:val="000066"/>
        </w:rPr>
        <w:t>, incluindo os de formalização da criação da UCP</w:t>
      </w:r>
      <w:r w:rsidR="003D1315" w:rsidRPr="00B700CC">
        <w:rPr>
          <w:color w:val="000066"/>
        </w:rPr>
        <w:t xml:space="preserve"> e rotinas definidas; (</w:t>
      </w:r>
      <w:proofErr w:type="spellStart"/>
      <w:proofErr w:type="gramStart"/>
      <w:r w:rsidR="003D1315" w:rsidRPr="00B700CC">
        <w:rPr>
          <w:color w:val="000066"/>
        </w:rPr>
        <w:t>ii</w:t>
      </w:r>
      <w:proofErr w:type="spellEnd"/>
      <w:proofErr w:type="gramEnd"/>
      <w:r w:rsidR="003D1315" w:rsidRPr="00B700CC">
        <w:rPr>
          <w:color w:val="000066"/>
        </w:rPr>
        <w:t>) Procedimentos e periodicidade de atualização dos atos normativos, rotinas e manuais existentes para a gestão, administração e controle dos RH; (</w:t>
      </w:r>
      <w:proofErr w:type="spellStart"/>
      <w:r w:rsidR="003D1315" w:rsidRPr="00B700CC">
        <w:rPr>
          <w:color w:val="000066"/>
        </w:rPr>
        <w:t>iii</w:t>
      </w:r>
      <w:proofErr w:type="spellEnd"/>
      <w:r w:rsidR="003D1315" w:rsidRPr="00B700CC">
        <w:rPr>
          <w:color w:val="000066"/>
        </w:rPr>
        <w:t>) Equipe formada e constituída (com o estabelecimento dos cargos, funções, responsabilidades, relações funcionais, níveis de autoridade, supervisão e assessoramento a estrutura funcional), com capacidade comprovada e experiência; (</w:t>
      </w:r>
      <w:proofErr w:type="spellStart"/>
      <w:r w:rsidR="003D1315" w:rsidRPr="00B700CC">
        <w:rPr>
          <w:color w:val="000066"/>
        </w:rPr>
        <w:t>iv</w:t>
      </w:r>
      <w:proofErr w:type="spellEnd"/>
      <w:r w:rsidR="003D1315" w:rsidRPr="00B700CC">
        <w:rPr>
          <w:color w:val="000066"/>
        </w:rPr>
        <w:t xml:space="preserve">) Política de RH do governo </w:t>
      </w:r>
      <w:r w:rsidR="006D630F">
        <w:rPr>
          <w:color w:val="000066"/>
        </w:rPr>
        <w:t>municipal</w:t>
      </w:r>
      <w:r w:rsidR="003D1315" w:rsidRPr="00B700CC">
        <w:rPr>
          <w:color w:val="000066"/>
        </w:rPr>
        <w:t xml:space="preserve"> estabelecida (seleção/concurso)</w:t>
      </w:r>
      <w:r w:rsidR="00A36B1D" w:rsidRPr="00B700CC">
        <w:rPr>
          <w:color w:val="000066"/>
        </w:rPr>
        <w:t>,</w:t>
      </w:r>
      <w:r w:rsidR="003D1315" w:rsidRPr="00B700CC">
        <w:rPr>
          <w:color w:val="000066"/>
        </w:rPr>
        <w:t xml:space="preserve"> Plano de Cargos, Carreiras e Salários (classificação de cargos e níveis de remuneração) e Programa de Desenvolvimento </w:t>
      </w:r>
      <w:r w:rsidR="00A36B1D" w:rsidRPr="00B700CC">
        <w:rPr>
          <w:color w:val="000066"/>
        </w:rPr>
        <w:t>de</w:t>
      </w:r>
      <w:r w:rsidR="003D1315" w:rsidRPr="00B700CC">
        <w:rPr>
          <w:color w:val="000066"/>
        </w:rPr>
        <w:t xml:space="preserve"> RH (capacitações e treinamentos); (v) Regime Previdenciário definido e estabelecido; </w:t>
      </w:r>
      <w:r w:rsidR="00681C8B" w:rsidRPr="00B700CC">
        <w:rPr>
          <w:color w:val="000066"/>
        </w:rPr>
        <w:t xml:space="preserve">e, </w:t>
      </w:r>
      <w:r w:rsidR="003D1315" w:rsidRPr="00B700CC">
        <w:rPr>
          <w:color w:val="000066"/>
        </w:rPr>
        <w:t xml:space="preserve">(vi) </w:t>
      </w:r>
      <w:r w:rsidR="00681C8B" w:rsidRPr="00B700CC">
        <w:rPr>
          <w:color w:val="000066"/>
        </w:rPr>
        <w:t xml:space="preserve">Sistemas Informatizados para suporte </w:t>
      </w:r>
      <w:r w:rsidR="007F3ACE" w:rsidRPr="00B700CC">
        <w:rPr>
          <w:color w:val="000066"/>
        </w:rPr>
        <w:t>à</w:t>
      </w:r>
      <w:r w:rsidR="00681C8B" w:rsidRPr="00B700CC">
        <w:rPr>
          <w:color w:val="000066"/>
        </w:rPr>
        <w:t xml:space="preserve"> gestão, administração e controle dos RH (lotação, férias, cargo, desempenho, remuneração, seguridade, escala/rotatividade -</w:t>
      </w:r>
      <w:r w:rsidR="00646866" w:rsidRPr="00B700CC">
        <w:rPr>
          <w:color w:val="000066"/>
        </w:rPr>
        <w:t xml:space="preserve"> </w:t>
      </w:r>
      <w:r w:rsidR="00681C8B" w:rsidRPr="00B700CC">
        <w:rPr>
          <w:color w:val="000066"/>
        </w:rPr>
        <w:lastRenderedPageBreak/>
        <w:t>substituições temporárias, etc</w:t>
      </w:r>
      <w:r w:rsidR="00093FD8" w:rsidRPr="00B700CC">
        <w:rPr>
          <w:color w:val="000066"/>
        </w:rPr>
        <w:t>.</w:t>
      </w:r>
      <w:r w:rsidR="00681C8B" w:rsidRPr="00B700CC">
        <w:rPr>
          <w:color w:val="000066"/>
        </w:rPr>
        <w:t xml:space="preserve">), incluindo a </w:t>
      </w:r>
      <w:r w:rsidR="00A351A6" w:rsidRPr="00B700CC">
        <w:rPr>
          <w:color w:val="000066"/>
        </w:rPr>
        <w:t>elabora</w:t>
      </w:r>
      <w:r w:rsidR="00681C8B" w:rsidRPr="00B700CC">
        <w:rPr>
          <w:color w:val="000066"/>
        </w:rPr>
        <w:t>ção e controle da folha de pagamento</w:t>
      </w:r>
      <w:r w:rsidR="006E73A4" w:rsidRPr="00B700CC">
        <w:rPr>
          <w:color w:val="000066"/>
        </w:rPr>
        <w:t>.</w:t>
      </w:r>
      <w:r w:rsidR="00A351A6" w:rsidRPr="00B700CC">
        <w:rPr>
          <w:color w:val="000066"/>
        </w:rPr>
        <w:t xml:space="preserve"> </w:t>
      </w:r>
    </w:p>
    <w:p w:rsidR="00AF28EF" w:rsidRPr="00B700CC" w:rsidRDefault="00AF28EF" w:rsidP="00174272">
      <w:pPr>
        <w:pStyle w:val="BodyTextIndent"/>
        <w:spacing w:after="0"/>
        <w:ind w:left="720" w:hanging="720"/>
        <w:jc w:val="both"/>
        <w:rPr>
          <w:color w:val="000066"/>
        </w:rPr>
      </w:pPr>
    </w:p>
    <w:p w:rsidR="003D1315" w:rsidRPr="00B700CC" w:rsidRDefault="00681C8B">
      <w:pPr>
        <w:pStyle w:val="BodyTextIndent"/>
        <w:spacing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 xml:space="preserve"> </w:t>
      </w:r>
      <w:r w:rsidR="003D1315" w:rsidRPr="00B700CC">
        <w:rPr>
          <w:color w:val="000066"/>
        </w:rPr>
        <w:t>(a</w:t>
      </w:r>
      <w:proofErr w:type="gramStart"/>
      <w:r w:rsidR="003D1315" w:rsidRPr="00B700CC">
        <w:rPr>
          <w:color w:val="000066"/>
        </w:rPr>
        <w:t>)</w:t>
      </w:r>
      <w:proofErr w:type="gramEnd"/>
      <w:r w:rsidR="003D1315" w:rsidRPr="00B700CC">
        <w:rPr>
          <w:color w:val="000066"/>
        </w:rPr>
        <w:tab/>
      </w:r>
      <w:r w:rsidR="003D1315" w:rsidRPr="00B700CC">
        <w:rPr>
          <w:color w:val="000066"/>
          <w:u w:val="single"/>
        </w:rPr>
        <w:t>Deficiências</w:t>
      </w:r>
    </w:p>
    <w:p w:rsidR="00E50F18" w:rsidRDefault="00E50F18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F14921">
        <w:rPr>
          <w:color w:val="000066"/>
        </w:rPr>
        <w:t>A SE</w:t>
      </w:r>
      <w:r w:rsidR="00F14921" w:rsidRPr="00F14921">
        <w:rPr>
          <w:color w:val="000066"/>
        </w:rPr>
        <w:t>CULT</w:t>
      </w:r>
      <w:r w:rsidRPr="00F14921">
        <w:rPr>
          <w:color w:val="000066"/>
        </w:rPr>
        <w:t>,</w:t>
      </w:r>
      <w:r>
        <w:rPr>
          <w:color w:val="000066"/>
        </w:rPr>
        <w:t xml:space="preserve"> assim como a administração de pessoal municipal, não dispõe de um Manual de Procedimentos formalizado para a gestão de pessoal.</w:t>
      </w:r>
    </w:p>
    <w:p w:rsidR="000E1DB9" w:rsidRPr="00B700CC" w:rsidRDefault="000E1DB9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As políticas e </w:t>
      </w:r>
      <w:r w:rsidR="002137D0" w:rsidRPr="00B700CC">
        <w:rPr>
          <w:color w:val="000066"/>
        </w:rPr>
        <w:t xml:space="preserve">os </w:t>
      </w:r>
      <w:r w:rsidRPr="00B700CC">
        <w:rPr>
          <w:color w:val="000066"/>
        </w:rPr>
        <w:t xml:space="preserve">procedimentos não levam em conta aspectos relacionados com </w:t>
      </w:r>
      <w:r w:rsidR="00E50F18">
        <w:rPr>
          <w:color w:val="000066"/>
        </w:rPr>
        <w:t xml:space="preserve">treinamento, capacitação e </w:t>
      </w:r>
      <w:r w:rsidRPr="00B700CC">
        <w:rPr>
          <w:color w:val="000066"/>
        </w:rPr>
        <w:t>avaliação</w:t>
      </w:r>
      <w:r w:rsidR="00FE412D" w:rsidRPr="00B700CC">
        <w:rPr>
          <w:color w:val="000066"/>
        </w:rPr>
        <w:t xml:space="preserve"> </w:t>
      </w:r>
      <w:r w:rsidRPr="00B700CC">
        <w:rPr>
          <w:color w:val="000066"/>
        </w:rPr>
        <w:t>de desempenho.</w:t>
      </w:r>
    </w:p>
    <w:p w:rsidR="006D56E1" w:rsidRPr="00B700CC" w:rsidRDefault="006D56E1" w:rsidP="008D553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color w:val="000066"/>
        </w:rPr>
        <w:t xml:space="preserve">Não há estabilidade no quadro de pessoal da </w:t>
      </w:r>
      <w:r w:rsidR="00F741C7" w:rsidRPr="00B700CC">
        <w:rPr>
          <w:color w:val="000066"/>
        </w:rPr>
        <w:t>entidade,</w:t>
      </w:r>
      <w:r w:rsidRPr="00B700CC">
        <w:rPr>
          <w:color w:val="000066"/>
        </w:rPr>
        <w:t xml:space="preserve"> que não conta com </w:t>
      </w:r>
      <w:r w:rsidR="00E50F18">
        <w:rPr>
          <w:color w:val="000066"/>
        </w:rPr>
        <w:t>uma política de retenção de talentos</w:t>
      </w:r>
      <w:r w:rsidRPr="00B700CC">
        <w:rPr>
          <w:color w:val="000066"/>
        </w:rPr>
        <w:t>.</w:t>
      </w:r>
    </w:p>
    <w:p w:rsidR="00487014" w:rsidRPr="00B700CC" w:rsidRDefault="00487014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F14921">
        <w:rPr>
          <w:color w:val="000066"/>
        </w:rPr>
        <w:t xml:space="preserve">As políticas e procedimentos adotados pela </w:t>
      </w:r>
      <w:r w:rsidR="00CF15AC" w:rsidRPr="00F14921">
        <w:rPr>
          <w:color w:val="000066"/>
        </w:rPr>
        <w:t>SE</w:t>
      </w:r>
      <w:r w:rsidR="00F14921" w:rsidRPr="00F14921">
        <w:rPr>
          <w:color w:val="000066"/>
        </w:rPr>
        <w:t>CULT</w:t>
      </w:r>
      <w:r w:rsidR="00CF15AC" w:rsidRPr="00E50F18">
        <w:rPr>
          <w:color w:val="000066"/>
        </w:rPr>
        <w:t xml:space="preserve"> </w:t>
      </w:r>
      <w:r w:rsidRPr="00E50F18">
        <w:rPr>
          <w:color w:val="000066"/>
        </w:rPr>
        <w:t>não</w:t>
      </w:r>
      <w:r w:rsidRPr="00B700CC">
        <w:rPr>
          <w:color w:val="000066"/>
        </w:rPr>
        <w:t xml:space="preserve"> são consistentes com os requisitos do BID em termos de contratação de pessoal e de consultores, e nem sempre o processo de busca e seleção de pessoal da </w:t>
      </w:r>
      <w:r w:rsidR="00F741C7" w:rsidRPr="00B700CC">
        <w:rPr>
          <w:color w:val="000066"/>
        </w:rPr>
        <w:t>secretaria</w:t>
      </w:r>
      <w:r w:rsidRPr="00B700CC">
        <w:rPr>
          <w:color w:val="000066"/>
        </w:rPr>
        <w:t xml:space="preserve"> está fundamentado em aspectos relacionados com perfis previamente definidos para o exercício das funções (cargos comissionados)</w:t>
      </w:r>
      <w:r w:rsidR="00CD6A3E" w:rsidRPr="00B700CC">
        <w:rPr>
          <w:color w:val="000066"/>
        </w:rPr>
        <w:t>.</w:t>
      </w: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  <w:u w:val="single"/>
        </w:rPr>
      </w:pP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>(b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Causas</w:t>
      </w:r>
    </w:p>
    <w:p w:rsidR="005B75ED" w:rsidRPr="005B75ED" w:rsidRDefault="005B75ED" w:rsidP="007E310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>
        <w:rPr>
          <w:rFonts w:cs="Arial"/>
          <w:color w:val="000066"/>
        </w:rPr>
        <w:t xml:space="preserve">A </w:t>
      </w:r>
      <w:r w:rsidRPr="00F14921">
        <w:rPr>
          <w:rFonts w:cs="Arial"/>
          <w:color w:val="000066"/>
        </w:rPr>
        <w:t>SEMGE</w:t>
      </w:r>
      <w:r>
        <w:rPr>
          <w:rFonts w:cs="Arial"/>
          <w:color w:val="000066"/>
        </w:rPr>
        <w:t xml:space="preserve"> ainda não desenvolveu o Manual de Procedimentos da área de gestão de pessoal, embora haja normas formalizadas por meio de decretos e portarias. </w:t>
      </w:r>
    </w:p>
    <w:p w:rsidR="007E310D" w:rsidRDefault="007E310D" w:rsidP="007E310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color w:val="000066"/>
        </w:rPr>
        <w:t>Inexistência de</w:t>
      </w:r>
      <w:r w:rsidR="007010D4">
        <w:rPr>
          <w:color w:val="000066"/>
        </w:rPr>
        <w:t xml:space="preserve"> uma p</w:t>
      </w:r>
      <w:r w:rsidRPr="00B700CC">
        <w:rPr>
          <w:color w:val="000066"/>
        </w:rPr>
        <w:t xml:space="preserve">olítica de </w:t>
      </w:r>
      <w:r w:rsidR="007010D4">
        <w:rPr>
          <w:color w:val="000066"/>
        </w:rPr>
        <w:t>a</w:t>
      </w:r>
      <w:r w:rsidRPr="00B700CC">
        <w:rPr>
          <w:color w:val="000066"/>
        </w:rPr>
        <w:t xml:space="preserve">valiação de </w:t>
      </w:r>
      <w:r w:rsidR="007010D4">
        <w:rPr>
          <w:color w:val="000066"/>
        </w:rPr>
        <w:t>d</w:t>
      </w:r>
      <w:r w:rsidRPr="00B700CC">
        <w:rPr>
          <w:color w:val="000066"/>
        </w:rPr>
        <w:t>esempenho para todos os níveis funcionais da instituição, não tendo sido uma prioridade na instituição</w:t>
      </w:r>
      <w:r w:rsidRPr="00B700CC">
        <w:rPr>
          <w:rFonts w:cs="Arial"/>
          <w:color w:val="000066"/>
        </w:rPr>
        <w:t>.</w:t>
      </w:r>
      <w:r w:rsidR="007010D4">
        <w:rPr>
          <w:rFonts w:cs="Arial"/>
          <w:color w:val="000066"/>
        </w:rPr>
        <w:t xml:space="preserve"> A política de capacitação vem sendo desenvolvida e ainda não foi implantada. A futura Escola de Governo já tem projeto pedagógico pronto.</w:t>
      </w:r>
    </w:p>
    <w:p w:rsidR="007010D4" w:rsidRPr="00B700CC" w:rsidRDefault="007010D4" w:rsidP="007E310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>
        <w:rPr>
          <w:rFonts w:cs="Arial"/>
          <w:color w:val="000066"/>
        </w:rPr>
        <w:t>Os critérios adotados pela administração municipal não são compatíveis com os do Banco, para a contratação de pessoal, já que necessariamente não requerem experiência mínima comprovada.</w:t>
      </w:r>
    </w:p>
    <w:p w:rsidR="00822B67" w:rsidRPr="00B700CC" w:rsidRDefault="00822B67" w:rsidP="00822B67">
      <w:pPr>
        <w:pStyle w:val="BodyTextIndent"/>
        <w:spacing w:after="0"/>
        <w:ind w:left="1068"/>
        <w:jc w:val="both"/>
        <w:rPr>
          <w:color w:val="000066"/>
        </w:rPr>
      </w:pPr>
    </w:p>
    <w:p w:rsidR="003D1315" w:rsidRPr="00B700CC" w:rsidRDefault="00822B67">
      <w:pPr>
        <w:pStyle w:val="BodyTextIndent"/>
        <w:spacing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 xml:space="preserve"> </w:t>
      </w:r>
      <w:r w:rsidR="003D1315" w:rsidRPr="00B700CC">
        <w:rPr>
          <w:color w:val="000066"/>
        </w:rPr>
        <w:t>(c</w:t>
      </w:r>
      <w:proofErr w:type="gramStart"/>
      <w:r w:rsidR="003D1315" w:rsidRPr="00B700CC">
        <w:rPr>
          <w:color w:val="000066"/>
        </w:rPr>
        <w:t>)</w:t>
      </w:r>
      <w:proofErr w:type="gramEnd"/>
      <w:r w:rsidR="003D1315" w:rsidRPr="00B700CC">
        <w:rPr>
          <w:color w:val="000066"/>
        </w:rPr>
        <w:tab/>
      </w:r>
      <w:r w:rsidR="003D1315" w:rsidRPr="00B700CC">
        <w:rPr>
          <w:color w:val="000066"/>
          <w:u w:val="single"/>
        </w:rPr>
        <w:t>Riscos</w:t>
      </w:r>
    </w:p>
    <w:p w:rsidR="006D0D58" w:rsidRPr="00B700CC" w:rsidRDefault="006D0D58" w:rsidP="008D553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color w:val="000066"/>
        </w:rPr>
        <w:t>Baixo</w:t>
      </w:r>
      <w:r w:rsidRPr="00B700CC">
        <w:rPr>
          <w:rFonts w:cs="Arial"/>
          <w:color w:val="000066"/>
        </w:rPr>
        <w:t xml:space="preserve"> rendimento e qualidade de desempenho, desmotivação e limitações para substituições, promoções, remunerações e oportunidades de melhoria, inclusive devido à instabilidade funcional.</w:t>
      </w:r>
    </w:p>
    <w:p w:rsidR="00D43BEC" w:rsidRPr="00B700CC" w:rsidRDefault="00D43BEC" w:rsidP="008D553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color w:val="000066"/>
        </w:rPr>
        <w:t xml:space="preserve">Ineficiência, ineficácia e descumprimento do estabelecido no Contrato de Empréstimo por não dispor do pessoal programado. </w:t>
      </w:r>
    </w:p>
    <w:p w:rsidR="002C20B2" w:rsidRPr="00B700CC" w:rsidRDefault="002C20B2" w:rsidP="008D553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 xml:space="preserve">Possibilidade de que os objetivos de desenvolvimento das atividades a serem realizadas </w:t>
      </w:r>
      <w:r w:rsidRPr="00F14921">
        <w:rPr>
          <w:rFonts w:cs="Arial"/>
          <w:color w:val="000066"/>
        </w:rPr>
        <w:t xml:space="preserve">pela </w:t>
      </w:r>
      <w:r w:rsidR="00CF15AC" w:rsidRPr="00F14921">
        <w:rPr>
          <w:color w:val="000066"/>
        </w:rPr>
        <w:t>SE</w:t>
      </w:r>
      <w:r w:rsidR="00F14921" w:rsidRPr="00F14921">
        <w:rPr>
          <w:color w:val="000066"/>
        </w:rPr>
        <w:t>CULT</w:t>
      </w:r>
      <w:r w:rsidR="00CF15AC" w:rsidRPr="00F14921">
        <w:rPr>
          <w:color w:val="000066"/>
        </w:rPr>
        <w:t xml:space="preserve"> </w:t>
      </w:r>
      <w:r w:rsidRPr="00F14921">
        <w:rPr>
          <w:rFonts w:cs="Arial"/>
          <w:color w:val="000066"/>
        </w:rPr>
        <w:t>não sej</w:t>
      </w:r>
      <w:r w:rsidRPr="00B700CC">
        <w:rPr>
          <w:rFonts w:cs="Arial"/>
          <w:color w:val="000066"/>
        </w:rPr>
        <w:t>am alcançados.</w:t>
      </w:r>
    </w:p>
    <w:p w:rsidR="00822B67" w:rsidRPr="00B700CC" w:rsidRDefault="003D1315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Descumprimento dos prazos estabelecidos no Programa e retardo na execução, decorrentes da falta de priorização das demandas da </w:t>
      </w:r>
      <w:r w:rsidR="00B4398A" w:rsidRPr="00B700CC">
        <w:rPr>
          <w:color w:val="000066"/>
        </w:rPr>
        <w:t>UCP</w:t>
      </w:r>
      <w:r w:rsidRPr="00B700CC">
        <w:rPr>
          <w:color w:val="000066"/>
        </w:rPr>
        <w:t>, por parte das áreas meio/ operacionais/ de suporte que apoiarão a execução do Programa de forma integrada com a Unidade</w:t>
      </w:r>
      <w:r w:rsidR="00822B67" w:rsidRPr="00B700CC">
        <w:rPr>
          <w:color w:val="000066"/>
        </w:rPr>
        <w:t>.</w:t>
      </w:r>
    </w:p>
    <w:p w:rsidR="003D1315" w:rsidRPr="00B700CC" w:rsidRDefault="003D1315" w:rsidP="008D553D">
      <w:pPr>
        <w:pStyle w:val="BodyTextIndent"/>
        <w:numPr>
          <w:ilvl w:val="0"/>
          <w:numId w:val="11"/>
        </w:numPr>
        <w:spacing w:before="120" w:after="0"/>
        <w:jc w:val="both"/>
        <w:rPr>
          <w:color w:val="000066"/>
          <w:u w:val="single"/>
        </w:rPr>
      </w:pPr>
      <w:r w:rsidRPr="00B700CC">
        <w:rPr>
          <w:color w:val="000066"/>
          <w:u w:val="single"/>
        </w:rPr>
        <w:t>Recomendações</w:t>
      </w:r>
    </w:p>
    <w:p w:rsidR="00CC18FE" w:rsidRPr="00B700CC" w:rsidRDefault="00CC18FE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Criar e instituir formalmente, por meio da publicação de ato de criação</w:t>
      </w:r>
      <w:r w:rsidR="005C4570" w:rsidRPr="00B700CC">
        <w:rPr>
          <w:color w:val="000066"/>
        </w:rPr>
        <w:t>,</w:t>
      </w:r>
      <w:r w:rsidRPr="00B700CC">
        <w:rPr>
          <w:color w:val="000066"/>
        </w:rPr>
        <w:t xml:space="preserve"> a </w:t>
      </w:r>
      <w:r w:rsidR="00B4398A" w:rsidRPr="00B700CC">
        <w:rPr>
          <w:color w:val="000066"/>
        </w:rPr>
        <w:t>UCP</w:t>
      </w:r>
      <w:r w:rsidRPr="00B700CC">
        <w:rPr>
          <w:color w:val="000066"/>
        </w:rPr>
        <w:t>, que estabeleça sua vinculação, subordinação, estrutura, cargos, funções e respo</w:t>
      </w:r>
      <w:r w:rsidR="005C4570" w:rsidRPr="00B700CC">
        <w:rPr>
          <w:color w:val="000066"/>
        </w:rPr>
        <w:t>nsabilidades de cada membro da e</w:t>
      </w:r>
      <w:r w:rsidRPr="00B700CC">
        <w:rPr>
          <w:color w:val="000066"/>
        </w:rPr>
        <w:t>quipe e d</w:t>
      </w:r>
      <w:r w:rsidR="006520B0" w:rsidRPr="00B700CC">
        <w:rPr>
          <w:color w:val="000066"/>
        </w:rPr>
        <w:t xml:space="preserve">os </w:t>
      </w:r>
      <w:r w:rsidRPr="00B700CC">
        <w:rPr>
          <w:color w:val="000066"/>
        </w:rPr>
        <w:t>demais</w:t>
      </w:r>
      <w:r w:rsidR="006520B0" w:rsidRPr="00B700CC">
        <w:rPr>
          <w:color w:val="000066"/>
        </w:rPr>
        <w:t xml:space="preserve"> órgãos e </w:t>
      </w:r>
      <w:r w:rsidRPr="00B700CC">
        <w:rPr>
          <w:color w:val="000066"/>
        </w:rPr>
        <w:t>áreas que compõem</w:t>
      </w:r>
      <w:r w:rsidR="00027A91" w:rsidRPr="00B700CC">
        <w:rPr>
          <w:color w:val="000066"/>
        </w:rPr>
        <w:t xml:space="preserve"> o modelo de execução proposto.</w:t>
      </w:r>
    </w:p>
    <w:p w:rsidR="00027A91" w:rsidRDefault="00027A91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Estabelecer, mediante acordo com as </w:t>
      </w:r>
      <w:r w:rsidRPr="00A60CE6">
        <w:rPr>
          <w:color w:val="000066"/>
        </w:rPr>
        <w:t xml:space="preserve">autoridades </w:t>
      </w:r>
      <w:r w:rsidR="00A60CE6" w:rsidRPr="00A60CE6">
        <w:rPr>
          <w:color w:val="000066"/>
        </w:rPr>
        <w:t>municipais</w:t>
      </w:r>
      <w:r w:rsidRPr="00A60CE6">
        <w:rPr>
          <w:color w:val="000066"/>
        </w:rPr>
        <w:t xml:space="preserve"> competentes</w:t>
      </w:r>
      <w:r w:rsidRPr="00B700CC">
        <w:rPr>
          <w:color w:val="000066"/>
        </w:rPr>
        <w:t>, mecanismos contratuais preventivos que garantam que a UCP conte com a equipe permanente durante a execução do Programa.</w:t>
      </w:r>
    </w:p>
    <w:p w:rsidR="00A60CE6" w:rsidRPr="00B700CC" w:rsidRDefault="00A60CE6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>
        <w:rPr>
          <w:color w:val="000066"/>
        </w:rPr>
        <w:t xml:space="preserve">Definir os perfis profissionais e </w:t>
      </w:r>
      <w:r w:rsidR="008754AB">
        <w:rPr>
          <w:color w:val="000066"/>
        </w:rPr>
        <w:t>designar</w:t>
      </w:r>
      <w:r>
        <w:rPr>
          <w:color w:val="000066"/>
        </w:rPr>
        <w:t xml:space="preserve"> os técnicos que integrarão a UCP.</w:t>
      </w:r>
    </w:p>
    <w:p w:rsidR="003D1315" w:rsidRPr="00B700CC" w:rsidRDefault="005242EB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lastRenderedPageBreak/>
        <w:t xml:space="preserve">Concluir </w:t>
      </w:r>
      <w:r w:rsidR="000E6954" w:rsidRPr="00B700CC">
        <w:rPr>
          <w:color w:val="000066"/>
        </w:rPr>
        <w:t>e d</w:t>
      </w:r>
      <w:r w:rsidR="003D1315" w:rsidRPr="00B700CC">
        <w:rPr>
          <w:color w:val="000066"/>
        </w:rPr>
        <w:t xml:space="preserve">ivulgar o Manual de </w:t>
      </w:r>
      <w:r w:rsidR="00EE0385" w:rsidRPr="00B700CC">
        <w:rPr>
          <w:color w:val="000066"/>
        </w:rPr>
        <w:t>Operações do Programa</w:t>
      </w:r>
      <w:r w:rsidR="003D1315" w:rsidRPr="00B700CC">
        <w:rPr>
          <w:color w:val="000066"/>
        </w:rPr>
        <w:t>, em especial quanto ao seu Modelo de Execução</w:t>
      </w:r>
      <w:r w:rsidR="00EE0385" w:rsidRPr="00B700CC">
        <w:rPr>
          <w:color w:val="000066"/>
        </w:rPr>
        <w:t>, com o detalhamento da equipe e suas qualificações,</w:t>
      </w:r>
      <w:r w:rsidR="00CC18FE" w:rsidRPr="00B700CC">
        <w:rPr>
          <w:color w:val="000066"/>
        </w:rPr>
        <w:t xml:space="preserve"> os procedimentos/processos de trabalho/metodologia, formatos de documentos e modelos necessários ao planejamento, execução, monitoramento e avaliação das ações do Programa.</w:t>
      </w:r>
    </w:p>
    <w:p w:rsidR="006E42D9" w:rsidRPr="00B700CC" w:rsidRDefault="00CC18FE" w:rsidP="008D553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color w:val="000066"/>
        </w:rPr>
        <w:t>Prover treinamentos</w:t>
      </w:r>
      <w:r w:rsidR="00A44751" w:rsidRPr="00B700CC">
        <w:rPr>
          <w:color w:val="000066"/>
        </w:rPr>
        <w:t xml:space="preserve"> e </w:t>
      </w:r>
      <w:r w:rsidRPr="00B700CC">
        <w:rPr>
          <w:color w:val="000066"/>
        </w:rPr>
        <w:t>capacitações a todos que compõem o modelo de execução, sobre as políticas, normas e procedimentos opera</w:t>
      </w:r>
      <w:r w:rsidR="00A44751" w:rsidRPr="00B700CC">
        <w:rPr>
          <w:color w:val="000066"/>
        </w:rPr>
        <w:t>cionais</w:t>
      </w:r>
      <w:r w:rsidRPr="00B700CC">
        <w:rPr>
          <w:color w:val="000066"/>
        </w:rPr>
        <w:t xml:space="preserve"> para execução, em conformidade com o estabelecido no Contrato de Empréstimo.</w:t>
      </w:r>
    </w:p>
    <w:p w:rsidR="006E42D9" w:rsidRPr="00B700CC" w:rsidRDefault="006E42D9" w:rsidP="006E42D9">
      <w:pPr>
        <w:pStyle w:val="BodyTextIndent"/>
        <w:spacing w:after="0"/>
        <w:ind w:left="708"/>
        <w:jc w:val="both"/>
        <w:rPr>
          <w:color w:val="000066"/>
        </w:rPr>
      </w:pPr>
    </w:p>
    <w:p w:rsidR="003D1315" w:rsidRPr="00C374D0" w:rsidRDefault="00353180" w:rsidP="00081F35">
      <w:pPr>
        <w:pStyle w:val="BodyTextIndent"/>
        <w:spacing w:after="0"/>
        <w:ind w:left="0"/>
        <w:rPr>
          <w:color w:val="000066"/>
        </w:rPr>
      </w:pPr>
      <w:r w:rsidRPr="00B700CC">
        <w:rPr>
          <w:color w:val="000066"/>
        </w:rPr>
        <w:t xml:space="preserve"> </w:t>
      </w:r>
      <w:r w:rsidR="003D1315" w:rsidRPr="00B700CC">
        <w:rPr>
          <w:color w:val="000066"/>
        </w:rPr>
        <w:t>(e</w:t>
      </w:r>
      <w:proofErr w:type="gramStart"/>
      <w:r w:rsidR="003D1315" w:rsidRPr="00B700CC">
        <w:rPr>
          <w:color w:val="000066"/>
        </w:rPr>
        <w:t>)</w:t>
      </w:r>
      <w:proofErr w:type="gramEnd"/>
      <w:r w:rsidR="003D1315" w:rsidRPr="00B700CC">
        <w:rPr>
          <w:color w:val="000066"/>
        </w:rPr>
        <w:tab/>
      </w:r>
      <w:r w:rsidR="003D1315" w:rsidRPr="00C374D0">
        <w:rPr>
          <w:color w:val="000066"/>
          <w:u w:val="single"/>
        </w:rPr>
        <w:t>Qualificação SECI</w:t>
      </w:r>
    </w:p>
    <w:p w:rsidR="00081F35" w:rsidRDefault="00081F35" w:rsidP="00081F35">
      <w:pPr>
        <w:pStyle w:val="BodyTextIndent"/>
        <w:spacing w:after="0"/>
        <w:ind w:left="780"/>
        <w:rPr>
          <w:color w:val="000066"/>
        </w:rPr>
      </w:pPr>
    </w:p>
    <w:p w:rsidR="003D1315" w:rsidRPr="00C374D0" w:rsidRDefault="003D1315" w:rsidP="00081F35">
      <w:pPr>
        <w:pStyle w:val="BodyTextIndent"/>
        <w:spacing w:after="0"/>
        <w:ind w:left="780"/>
        <w:rPr>
          <w:b/>
          <w:color w:val="000066"/>
        </w:rPr>
      </w:pPr>
      <w:r w:rsidRPr="00C374D0">
        <w:rPr>
          <w:color w:val="000066"/>
        </w:rPr>
        <w:t xml:space="preserve">Total: </w:t>
      </w:r>
      <w:r w:rsidR="001053A0" w:rsidRPr="00C374D0">
        <w:rPr>
          <w:b/>
          <w:color w:val="000066"/>
        </w:rPr>
        <w:t>6</w:t>
      </w:r>
      <w:r w:rsidR="00C374D0" w:rsidRPr="00C374D0">
        <w:rPr>
          <w:b/>
          <w:color w:val="000066"/>
        </w:rPr>
        <w:t>0</w:t>
      </w:r>
      <w:r w:rsidR="001053A0" w:rsidRPr="00C374D0">
        <w:rPr>
          <w:b/>
          <w:color w:val="000066"/>
        </w:rPr>
        <w:t>,</w:t>
      </w:r>
      <w:r w:rsidR="00C374D0" w:rsidRPr="00C374D0">
        <w:rPr>
          <w:b/>
          <w:color w:val="000066"/>
        </w:rPr>
        <w:t>00</w:t>
      </w:r>
      <w:r w:rsidRPr="00C374D0">
        <w:rPr>
          <w:b/>
          <w:color w:val="000066"/>
        </w:rPr>
        <w:t>%</w:t>
      </w:r>
    </w:p>
    <w:p w:rsidR="003D1315" w:rsidRPr="00C374D0" w:rsidRDefault="003D1315" w:rsidP="00081F35">
      <w:pPr>
        <w:pStyle w:val="BodyTextIndent"/>
        <w:spacing w:after="0"/>
        <w:ind w:left="780"/>
        <w:rPr>
          <w:color w:val="000066"/>
        </w:rPr>
      </w:pPr>
      <w:r w:rsidRPr="00C374D0">
        <w:rPr>
          <w:color w:val="000066"/>
        </w:rPr>
        <w:t xml:space="preserve">Desenvolvimento: </w:t>
      </w:r>
      <w:r w:rsidR="00C374D0" w:rsidRPr="00C374D0">
        <w:rPr>
          <w:b/>
          <w:color w:val="000066"/>
        </w:rPr>
        <w:t>Insuficiente</w:t>
      </w:r>
    </w:p>
    <w:p w:rsidR="003D1315" w:rsidRPr="00B700CC" w:rsidRDefault="003D1315" w:rsidP="00081F35">
      <w:pPr>
        <w:pStyle w:val="BodyTextIndent"/>
        <w:spacing w:after="0"/>
        <w:ind w:left="780"/>
        <w:rPr>
          <w:b/>
          <w:color w:val="000066"/>
        </w:rPr>
      </w:pPr>
      <w:r w:rsidRPr="00C374D0">
        <w:rPr>
          <w:color w:val="000066"/>
        </w:rPr>
        <w:t xml:space="preserve">Risco: </w:t>
      </w:r>
      <w:r w:rsidR="00C374D0" w:rsidRPr="00C374D0">
        <w:rPr>
          <w:b/>
          <w:color w:val="000066"/>
        </w:rPr>
        <w:t>Substancial</w:t>
      </w:r>
    </w:p>
    <w:p w:rsidR="00B81BEA" w:rsidRPr="00B700CC" w:rsidRDefault="00B81BEA" w:rsidP="00081F35">
      <w:pPr>
        <w:pStyle w:val="BodyTextIndent"/>
        <w:spacing w:after="0"/>
        <w:ind w:left="780"/>
        <w:rPr>
          <w:b/>
          <w:color w:val="000066"/>
        </w:rPr>
      </w:pPr>
    </w:p>
    <w:p w:rsidR="003D1315" w:rsidRPr="00B700CC" w:rsidRDefault="003D1315" w:rsidP="00081F35">
      <w:pPr>
        <w:pStyle w:val="Heading1"/>
        <w:pBdr>
          <w:bottom w:val="single" w:sz="4" w:space="1" w:color="auto"/>
        </w:pBdr>
        <w:ind w:left="0"/>
        <w:rPr>
          <w:color w:val="000066"/>
        </w:rPr>
      </w:pPr>
      <w:r w:rsidRPr="00B700CC">
        <w:rPr>
          <w:color w:val="000066"/>
        </w:rPr>
        <w:t>E</w:t>
      </w:r>
      <w:r w:rsidRPr="00B700CC">
        <w:rPr>
          <w:color w:val="000066"/>
        </w:rPr>
        <w:tab/>
        <w:t>SISTEMA DE ADMINISTRAÇÃO DE BENS E SERVIÇOS</w:t>
      </w:r>
    </w:p>
    <w:p w:rsidR="003D1315" w:rsidRPr="00B700CC" w:rsidRDefault="003D1315">
      <w:pPr>
        <w:pStyle w:val="BodyText"/>
        <w:rPr>
          <w:rFonts w:ascii="Times New Roman" w:hAnsi="Times New Roman" w:cs="Times New Roman"/>
          <w:color w:val="000066"/>
        </w:rPr>
      </w:pPr>
    </w:p>
    <w:p w:rsidR="004944E9" w:rsidRPr="004944E9" w:rsidRDefault="00980474" w:rsidP="000C4CD3">
      <w:pPr>
        <w:tabs>
          <w:tab w:val="left" w:pos="709"/>
        </w:tabs>
        <w:ind w:left="709" w:hanging="709"/>
        <w:jc w:val="both"/>
        <w:rPr>
          <w:color w:val="000066"/>
        </w:rPr>
      </w:pPr>
      <w:r w:rsidRPr="00B700CC">
        <w:rPr>
          <w:color w:val="000066"/>
        </w:rPr>
        <w:t>4.</w:t>
      </w:r>
      <w:r w:rsidR="000C4CD3">
        <w:rPr>
          <w:color w:val="000066"/>
        </w:rPr>
        <w:t>8</w:t>
      </w:r>
      <w:r w:rsidR="00D311AC" w:rsidRPr="00B700CC">
        <w:rPr>
          <w:color w:val="000066"/>
        </w:rPr>
        <w:t>.</w:t>
      </w:r>
      <w:r w:rsidR="003D1315" w:rsidRPr="00B700CC">
        <w:rPr>
          <w:color w:val="000066"/>
        </w:rPr>
        <w:tab/>
      </w:r>
      <w:r w:rsidR="006A7DEC" w:rsidRPr="008A36B6">
        <w:rPr>
          <w:color w:val="000066"/>
        </w:rPr>
        <w:t xml:space="preserve">A Lei No. 8.421, de </w:t>
      </w:r>
      <w:r w:rsidR="006A7DEC" w:rsidRPr="004944E9">
        <w:rPr>
          <w:color w:val="000066"/>
        </w:rPr>
        <w:t xml:space="preserve">16 de julho de 2013, estabelece os procedimentos licitatórios no âmbito da administração municipal, em que se enquadra a </w:t>
      </w:r>
      <w:r w:rsidR="00A14979" w:rsidRPr="0057655B">
        <w:rPr>
          <w:color w:val="000066"/>
        </w:rPr>
        <w:t>SECULT</w:t>
      </w:r>
      <w:r w:rsidR="006A7DEC" w:rsidRPr="0057655B">
        <w:rPr>
          <w:color w:val="000066"/>
        </w:rPr>
        <w:t xml:space="preserve">. </w:t>
      </w:r>
      <w:r w:rsidR="008A36B6" w:rsidRPr="0057655B">
        <w:rPr>
          <w:color w:val="000066"/>
        </w:rPr>
        <w:t>Os</w:t>
      </w:r>
      <w:r w:rsidR="008A36B6" w:rsidRPr="004944E9">
        <w:rPr>
          <w:color w:val="000066"/>
        </w:rPr>
        <w:t xml:space="preserve"> órgãos e entidades municipais deve</w:t>
      </w:r>
      <w:r w:rsidR="00016325" w:rsidRPr="004944E9">
        <w:rPr>
          <w:color w:val="000066"/>
        </w:rPr>
        <w:t>m</w:t>
      </w:r>
      <w:r w:rsidR="008A36B6" w:rsidRPr="004944E9">
        <w:rPr>
          <w:color w:val="000066"/>
        </w:rPr>
        <w:t xml:space="preserve"> processar e julgar as licitações de sua competência, contando com Comissão </w:t>
      </w:r>
      <w:r w:rsidR="00081F35" w:rsidRPr="004944E9">
        <w:rPr>
          <w:color w:val="000066"/>
        </w:rPr>
        <w:t xml:space="preserve">Setorial </w:t>
      </w:r>
      <w:r w:rsidR="008A36B6" w:rsidRPr="004944E9">
        <w:rPr>
          <w:color w:val="000066"/>
        </w:rPr>
        <w:t>de Licitaç</w:t>
      </w:r>
      <w:r w:rsidR="00081F35" w:rsidRPr="004944E9">
        <w:rPr>
          <w:color w:val="000066"/>
        </w:rPr>
        <w:t>ão (COSEL)</w:t>
      </w:r>
      <w:r w:rsidR="008A36B6" w:rsidRPr="004944E9">
        <w:rPr>
          <w:color w:val="000066"/>
        </w:rPr>
        <w:t xml:space="preserve"> própria. </w:t>
      </w:r>
      <w:r w:rsidR="004944E9" w:rsidRPr="004944E9">
        <w:rPr>
          <w:color w:val="000066"/>
        </w:rPr>
        <w:t xml:space="preserve">De acordo com o </w:t>
      </w:r>
      <w:r w:rsidR="00C04838" w:rsidRPr="004944E9">
        <w:rPr>
          <w:bCs/>
          <w:color w:val="000066"/>
        </w:rPr>
        <w:t>Decreto Municipal n.º 14.894</w:t>
      </w:r>
      <w:r w:rsidR="004944E9" w:rsidRPr="004944E9">
        <w:rPr>
          <w:bCs/>
          <w:color w:val="000066"/>
        </w:rPr>
        <w:t>,</w:t>
      </w:r>
      <w:r w:rsidR="00C04838" w:rsidRPr="004944E9">
        <w:rPr>
          <w:bCs/>
          <w:color w:val="000066"/>
        </w:rPr>
        <w:t xml:space="preserve"> de 07 de abril de 2004</w:t>
      </w:r>
      <w:r w:rsidR="004944E9" w:rsidRPr="004944E9">
        <w:rPr>
          <w:bCs/>
          <w:color w:val="000066"/>
        </w:rPr>
        <w:t xml:space="preserve">, </w:t>
      </w:r>
      <w:r w:rsidR="004944E9">
        <w:rPr>
          <w:bCs/>
          <w:color w:val="000066"/>
        </w:rPr>
        <w:t xml:space="preserve">ainda vigente, </w:t>
      </w:r>
      <w:r w:rsidR="004944E9" w:rsidRPr="004944E9">
        <w:rPr>
          <w:bCs/>
          <w:color w:val="000066"/>
        </w:rPr>
        <w:t xml:space="preserve">em seu </w:t>
      </w:r>
      <w:r w:rsidR="004944E9" w:rsidRPr="004944E9">
        <w:rPr>
          <w:color w:val="000066"/>
        </w:rPr>
        <w:t>Art.5°</w:t>
      </w:r>
      <w:proofErr w:type="gramStart"/>
      <w:r w:rsidR="004944E9" w:rsidRPr="004944E9">
        <w:rPr>
          <w:color w:val="000066"/>
        </w:rPr>
        <w:t>.,</w:t>
      </w:r>
      <w:proofErr w:type="gramEnd"/>
      <w:r w:rsidR="004944E9" w:rsidRPr="004944E9">
        <w:rPr>
          <w:color w:val="000066"/>
        </w:rPr>
        <w:t xml:space="preserve"> os titulares dos órgãos da Administração Direta do Município poderão criar Comiss</w:t>
      </w:r>
      <w:r w:rsidR="00D9731B">
        <w:rPr>
          <w:color w:val="000066"/>
        </w:rPr>
        <w:t>ões</w:t>
      </w:r>
      <w:r w:rsidR="004944E9" w:rsidRPr="004944E9">
        <w:rPr>
          <w:color w:val="000066"/>
        </w:rPr>
        <w:t xml:space="preserve"> Setoria</w:t>
      </w:r>
      <w:r w:rsidR="00D9731B">
        <w:rPr>
          <w:color w:val="000066"/>
        </w:rPr>
        <w:t>is</w:t>
      </w:r>
      <w:r w:rsidR="004944E9" w:rsidRPr="004944E9">
        <w:rPr>
          <w:color w:val="000066"/>
        </w:rPr>
        <w:t xml:space="preserve"> de Licitação </w:t>
      </w:r>
      <w:r w:rsidR="00D9731B">
        <w:rPr>
          <w:color w:val="000066"/>
        </w:rPr>
        <w:t>(</w:t>
      </w:r>
      <w:r w:rsidR="004944E9" w:rsidRPr="004944E9">
        <w:rPr>
          <w:color w:val="000066"/>
        </w:rPr>
        <w:t>COSEL</w:t>
      </w:r>
      <w:r w:rsidR="00D9731B">
        <w:rPr>
          <w:color w:val="000066"/>
        </w:rPr>
        <w:t>)</w:t>
      </w:r>
      <w:r w:rsidR="004944E9" w:rsidRPr="004944E9">
        <w:rPr>
          <w:color w:val="000066"/>
        </w:rPr>
        <w:t>, para contratação de serviços não contemplados no Art. 1°. d</w:t>
      </w:r>
      <w:r w:rsidR="00695067">
        <w:rPr>
          <w:color w:val="000066"/>
        </w:rPr>
        <w:t>aquele</w:t>
      </w:r>
      <w:r w:rsidR="004944E9" w:rsidRPr="004944E9">
        <w:rPr>
          <w:color w:val="000066"/>
        </w:rPr>
        <w:t xml:space="preserve"> Decreto e de obras.</w:t>
      </w:r>
      <w:r w:rsidR="004944E9">
        <w:rPr>
          <w:color w:val="000066"/>
        </w:rPr>
        <w:t xml:space="preserve"> </w:t>
      </w:r>
      <w:r w:rsidR="00573520" w:rsidRPr="00573520">
        <w:rPr>
          <w:color w:val="000066"/>
        </w:rPr>
        <w:t>Não fo</w:t>
      </w:r>
      <w:r w:rsidR="00573520">
        <w:rPr>
          <w:color w:val="000066"/>
        </w:rPr>
        <w:t xml:space="preserve">ram encontradas, </w:t>
      </w:r>
      <w:r w:rsidR="00B46F47">
        <w:rPr>
          <w:color w:val="000066"/>
        </w:rPr>
        <w:t>no entanto</w:t>
      </w:r>
      <w:r w:rsidR="00573520">
        <w:rPr>
          <w:color w:val="000066"/>
        </w:rPr>
        <w:t>, evidê</w:t>
      </w:r>
      <w:r w:rsidR="00573520" w:rsidRPr="00573520">
        <w:rPr>
          <w:color w:val="000066"/>
        </w:rPr>
        <w:t xml:space="preserve">ncias de impedimento de realização de obras pela </w:t>
      </w:r>
      <w:r w:rsidR="00DA1CEB" w:rsidRPr="00F14921">
        <w:rPr>
          <w:color w:val="000066"/>
        </w:rPr>
        <w:t>SECULT</w:t>
      </w:r>
      <w:r w:rsidR="00573520" w:rsidRPr="00573520">
        <w:rPr>
          <w:color w:val="000066"/>
        </w:rPr>
        <w:t>.</w:t>
      </w:r>
      <w:r w:rsidR="00573520" w:rsidRPr="00573520">
        <w:rPr>
          <w:rFonts w:ascii="ArialMT" w:hAnsi="ArialMT" w:cs="ArialMT"/>
          <w:sz w:val="21"/>
          <w:szCs w:val="21"/>
        </w:rPr>
        <w:t xml:space="preserve"> </w:t>
      </w:r>
      <w:r w:rsidR="004944E9" w:rsidRPr="00573520">
        <w:rPr>
          <w:color w:val="000066"/>
        </w:rPr>
        <w:t>Não estão incluídas as aquisições de materiais de consumo, permanentes e equipamentos</w:t>
      </w:r>
      <w:r w:rsidR="004944E9" w:rsidRPr="004944E9">
        <w:rPr>
          <w:color w:val="000066"/>
        </w:rPr>
        <w:t xml:space="preserve"> e os processos licitatórios da Administração Direta e Indireta</w:t>
      </w:r>
      <w:r w:rsidR="00573520">
        <w:rPr>
          <w:color w:val="000066"/>
        </w:rPr>
        <w:t xml:space="preserve"> </w:t>
      </w:r>
      <w:r w:rsidR="004944E9" w:rsidRPr="004944E9">
        <w:rPr>
          <w:color w:val="000066"/>
        </w:rPr>
        <w:t>do Município para contratação de serviços terceirizados, tais como locação de veículos</w:t>
      </w:r>
      <w:r w:rsidR="004944E9">
        <w:rPr>
          <w:color w:val="000066"/>
        </w:rPr>
        <w:t xml:space="preserve"> </w:t>
      </w:r>
      <w:r w:rsidR="004944E9" w:rsidRPr="004944E9">
        <w:rPr>
          <w:color w:val="000066"/>
        </w:rPr>
        <w:t xml:space="preserve">leves, vigilância, conservação e limpeza, </w:t>
      </w:r>
      <w:proofErr w:type="spellStart"/>
      <w:r w:rsidR="004944E9" w:rsidRPr="004944E9">
        <w:rPr>
          <w:color w:val="000066"/>
        </w:rPr>
        <w:t>vales-refeição</w:t>
      </w:r>
      <w:proofErr w:type="spellEnd"/>
      <w:r w:rsidR="004944E9" w:rsidRPr="004944E9">
        <w:rPr>
          <w:color w:val="000066"/>
        </w:rPr>
        <w:t xml:space="preserve">, </w:t>
      </w:r>
      <w:proofErr w:type="spellStart"/>
      <w:r w:rsidR="004944E9" w:rsidRPr="004944E9">
        <w:rPr>
          <w:color w:val="000066"/>
        </w:rPr>
        <w:t>vales-transporte</w:t>
      </w:r>
      <w:proofErr w:type="spellEnd"/>
      <w:r w:rsidR="004944E9" w:rsidRPr="004944E9">
        <w:rPr>
          <w:color w:val="000066"/>
        </w:rPr>
        <w:t>, locação de</w:t>
      </w:r>
      <w:r w:rsidR="004944E9">
        <w:rPr>
          <w:color w:val="000066"/>
        </w:rPr>
        <w:t xml:space="preserve"> </w:t>
      </w:r>
      <w:r w:rsidR="004944E9" w:rsidRPr="004944E9">
        <w:rPr>
          <w:color w:val="000066"/>
        </w:rPr>
        <w:t>linhas telefônicas e outros caracterizados como de ampla utilização no âmbito da</w:t>
      </w:r>
      <w:r w:rsidR="004944E9">
        <w:rPr>
          <w:color w:val="000066"/>
        </w:rPr>
        <w:t xml:space="preserve"> </w:t>
      </w:r>
      <w:r w:rsidR="004944E9" w:rsidRPr="004944E9">
        <w:rPr>
          <w:color w:val="000066"/>
        </w:rPr>
        <w:t>Prefeitura Municipal do Salvador, com recursos oriundos de qualquer fonte</w:t>
      </w:r>
      <w:r w:rsidR="00573520">
        <w:rPr>
          <w:color w:val="000066"/>
        </w:rPr>
        <w:t xml:space="preserve">, que seriam na época de atribuição da então existente Secretaria de Administração. </w:t>
      </w:r>
      <w:r w:rsidR="004944E9">
        <w:rPr>
          <w:color w:val="000066"/>
        </w:rPr>
        <w:t>As COSEL são compostas por</w:t>
      </w:r>
      <w:r w:rsidR="004944E9" w:rsidRPr="004944E9">
        <w:rPr>
          <w:color w:val="000066"/>
        </w:rPr>
        <w:t xml:space="preserve"> um Presidente e,</w:t>
      </w:r>
      <w:r w:rsidR="004944E9">
        <w:rPr>
          <w:color w:val="000066"/>
        </w:rPr>
        <w:t xml:space="preserve"> </w:t>
      </w:r>
      <w:r w:rsidR="004944E9" w:rsidRPr="004944E9">
        <w:rPr>
          <w:color w:val="000066"/>
        </w:rPr>
        <w:t>no mínimo, 02(dois) membros titulares e suplentes, designados pelos titulares dos</w:t>
      </w:r>
      <w:r w:rsidR="004944E9">
        <w:rPr>
          <w:color w:val="000066"/>
        </w:rPr>
        <w:t xml:space="preserve"> </w:t>
      </w:r>
      <w:r w:rsidR="004944E9" w:rsidRPr="004944E9">
        <w:rPr>
          <w:color w:val="000066"/>
        </w:rPr>
        <w:t>respectivos órgãos.</w:t>
      </w:r>
    </w:p>
    <w:p w:rsidR="004944E9" w:rsidRPr="00573520" w:rsidRDefault="004944E9" w:rsidP="000C4CD3">
      <w:pPr>
        <w:tabs>
          <w:tab w:val="left" w:pos="780"/>
        </w:tabs>
        <w:ind w:left="709" w:hanging="709"/>
        <w:jc w:val="both"/>
        <w:rPr>
          <w:color w:val="000066"/>
        </w:rPr>
      </w:pPr>
    </w:p>
    <w:p w:rsidR="00031A2C" w:rsidRDefault="00492A16" w:rsidP="000C4CD3">
      <w:pPr>
        <w:tabs>
          <w:tab w:val="left" w:pos="0"/>
        </w:tabs>
        <w:ind w:left="709" w:hanging="709"/>
        <w:jc w:val="both"/>
        <w:rPr>
          <w:color w:val="000066"/>
        </w:rPr>
      </w:pPr>
      <w:r w:rsidRPr="00573520">
        <w:rPr>
          <w:color w:val="000066"/>
        </w:rPr>
        <w:t>4.</w:t>
      </w:r>
      <w:r w:rsidR="000C4CD3">
        <w:rPr>
          <w:color w:val="000066"/>
        </w:rPr>
        <w:t>9</w:t>
      </w:r>
      <w:r w:rsidRPr="00573520">
        <w:rPr>
          <w:color w:val="000066"/>
        </w:rPr>
        <w:t xml:space="preserve">. </w:t>
      </w:r>
      <w:r w:rsidR="00573520" w:rsidRPr="00573520">
        <w:rPr>
          <w:color w:val="000066"/>
        </w:rPr>
        <w:t xml:space="preserve">   </w:t>
      </w:r>
      <w:r w:rsidRPr="00573520">
        <w:rPr>
          <w:color w:val="000066"/>
        </w:rPr>
        <w:t>Posteriormente, o</w:t>
      </w:r>
      <w:r w:rsidR="006A7DEC" w:rsidRPr="00573520">
        <w:rPr>
          <w:color w:val="000066"/>
        </w:rPr>
        <w:t xml:space="preserve"> Decreto</w:t>
      </w:r>
      <w:r w:rsidR="00031A2C" w:rsidRPr="00573520">
        <w:rPr>
          <w:color w:val="000066"/>
        </w:rPr>
        <w:t xml:space="preserve"> No</w:t>
      </w:r>
      <w:r w:rsidR="00031A2C" w:rsidRPr="00812FA2">
        <w:rPr>
          <w:color w:val="000066"/>
        </w:rPr>
        <w:t xml:space="preserve">. </w:t>
      </w:r>
      <w:r w:rsidR="006A7DEC" w:rsidRPr="00812FA2">
        <w:rPr>
          <w:color w:val="000066"/>
        </w:rPr>
        <w:t>23.586</w:t>
      </w:r>
      <w:r w:rsidR="00031A2C" w:rsidRPr="00812FA2">
        <w:rPr>
          <w:color w:val="000066"/>
        </w:rPr>
        <w:t>,</w:t>
      </w:r>
      <w:r w:rsidR="00031A2C" w:rsidRPr="00573520">
        <w:rPr>
          <w:color w:val="000066"/>
        </w:rPr>
        <w:t xml:space="preserve"> de </w:t>
      </w:r>
      <w:r w:rsidR="006A7DEC" w:rsidRPr="00573520">
        <w:rPr>
          <w:color w:val="000066"/>
        </w:rPr>
        <w:t>02</w:t>
      </w:r>
      <w:r w:rsidR="00031A2C" w:rsidRPr="00573520">
        <w:rPr>
          <w:color w:val="000066"/>
        </w:rPr>
        <w:t xml:space="preserve"> de </w:t>
      </w:r>
      <w:r w:rsidR="006A7DEC" w:rsidRPr="00573520">
        <w:rPr>
          <w:color w:val="000066"/>
        </w:rPr>
        <w:t>abril</w:t>
      </w:r>
      <w:r w:rsidR="00031A2C" w:rsidRPr="00573520">
        <w:rPr>
          <w:color w:val="000066"/>
        </w:rPr>
        <w:t xml:space="preserve"> de 20</w:t>
      </w:r>
      <w:r w:rsidR="006A7DEC" w:rsidRPr="00573520">
        <w:rPr>
          <w:color w:val="000066"/>
        </w:rPr>
        <w:t>13,</w:t>
      </w:r>
      <w:r w:rsidR="00031A2C" w:rsidRPr="00573520">
        <w:rPr>
          <w:color w:val="000066"/>
        </w:rPr>
        <w:t xml:space="preserve"> </w:t>
      </w:r>
      <w:r w:rsidR="006A7DEC" w:rsidRPr="00573520">
        <w:rPr>
          <w:color w:val="000066"/>
        </w:rPr>
        <w:t xml:space="preserve">que dispôs sobre a centralização dos procedimentos licitatórios de bens e serviços comuns e sistêmicos no âmbito da administração pública municipal, </w:t>
      </w:r>
      <w:r w:rsidR="00016325" w:rsidRPr="00573520">
        <w:rPr>
          <w:color w:val="000066"/>
        </w:rPr>
        <w:t xml:space="preserve">definiu que </w:t>
      </w:r>
      <w:r w:rsidR="006A7DEC" w:rsidRPr="00573520">
        <w:rPr>
          <w:color w:val="000066"/>
        </w:rPr>
        <w:t xml:space="preserve">cabe à Secretaria Municipal de Gestão </w:t>
      </w:r>
      <w:r w:rsidR="008A36B6" w:rsidRPr="00573520">
        <w:rPr>
          <w:color w:val="000066"/>
        </w:rPr>
        <w:t>(SEMGE), por meio da Diretoria-Geral de Log</w:t>
      </w:r>
      <w:r w:rsidR="00016325" w:rsidRPr="00573520">
        <w:rPr>
          <w:color w:val="000066"/>
        </w:rPr>
        <w:t>ística e Patrimô</w:t>
      </w:r>
      <w:r w:rsidR="008A36B6" w:rsidRPr="00573520">
        <w:rPr>
          <w:color w:val="000066"/>
        </w:rPr>
        <w:t>nio</w:t>
      </w:r>
      <w:r w:rsidR="00016325" w:rsidRPr="00573520">
        <w:rPr>
          <w:color w:val="000066"/>
        </w:rPr>
        <w:t xml:space="preserve"> (DGLP)</w:t>
      </w:r>
      <w:r w:rsidR="008A36B6" w:rsidRPr="00573520">
        <w:rPr>
          <w:color w:val="000066"/>
        </w:rPr>
        <w:t xml:space="preserve">, </w:t>
      </w:r>
      <w:r w:rsidR="006A7DEC" w:rsidRPr="00573520">
        <w:rPr>
          <w:color w:val="000066"/>
        </w:rPr>
        <w:t xml:space="preserve">realizar os processos licitatórios dessa natureza. </w:t>
      </w:r>
      <w:r w:rsidR="00B27CEA" w:rsidRPr="00573520">
        <w:rPr>
          <w:color w:val="000066"/>
        </w:rPr>
        <w:t>As obras são licitadas e realizadas pela Superintendência de Conservação e Obras Públicas (SUCOP),</w:t>
      </w:r>
      <w:r w:rsidR="006A7DEC" w:rsidRPr="00573520">
        <w:rPr>
          <w:color w:val="000066"/>
        </w:rPr>
        <w:t xml:space="preserve"> </w:t>
      </w:r>
      <w:r w:rsidR="00B27CEA" w:rsidRPr="00573520">
        <w:rPr>
          <w:color w:val="000066"/>
        </w:rPr>
        <w:t xml:space="preserve">com exceção de obras setoriais definidas como, por exemplo, as da Saúde e da Educação. </w:t>
      </w:r>
    </w:p>
    <w:p w:rsidR="000C4CD3" w:rsidRPr="00573520" w:rsidRDefault="000C4CD3" w:rsidP="000C4CD3">
      <w:pPr>
        <w:tabs>
          <w:tab w:val="left" w:pos="0"/>
        </w:tabs>
        <w:ind w:left="709" w:hanging="709"/>
        <w:jc w:val="both"/>
        <w:rPr>
          <w:color w:val="000066"/>
        </w:rPr>
      </w:pPr>
    </w:p>
    <w:p w:rsidR="00143D2A" w:rsidRDefault="00143D2A" w:rsidP="001640D5">
      <w:pPr>
        <w:tabs>
          <w:tab w:val="left" w:pos="709"/>
          <w:tab w:val="left" w:pos="780"/>
        </w:tabs>
        <w:suppressAutoHyphens/>
        <w:ind w:left="709" w:hanging="709"/>
        <w:jc w:val="both"/>
        <w:rPr>
          <w:color w:val="000066"/>
        </w:rPr>
      </w:pPr>
      <w:r w:rsidRPr="00573520">
        <w:rPr>
          <w:color w:val="000066"/>
        </w:rPr>
        <w:t>4</w:t>
      </w:r>
      <w:r w:rsidR="00492A16" w:rsidRPr="00573520">
        <w:rPr>
          <w:color w:val="000066"/>
        </w:rPr>
        <w:t>.</w:t>
      </w:r>
      <w:r w:rsidR="000C4CD3">
        <w:rPr>
          <w:color w:val="000066"/>
        </w:rPr>
        <w:t>10.</w:t>
      </w:r>
      <w:r w:rsidR="008A36B6" w:rsidRPr="00573520">
        <w:rPr>
          <w:color w:val="000066"/>
        </w:rPr>
        <w:t xml:space="preserve">   </w:t>
      </w:r>
      <w:proofErr w:type="gramStart"/>
      <w:r w:rsidR="008754AB" w:rsidRPr="00573520">
        <w:rPr>
          <w:color w:val="000066"/>
        </w:rPr>
        <w:t xml:space="preserve">A </w:t>
      </w:r>
      <w:r w:rsidR="00B46F47" w:rsidRPr="00F14921">
        <w:rPr>
          <w:color w:val="000066"/>
        </w:rPr>
        <w:t>SECULT</w:t>
      </w:r>
      <w:r w:rsidR="008754AB" w:rsidRPr="00573520">
        <w:rPr>
          <w:color w:val="000066"/>
        </w:rPr>
        <w:t>, com base em sua demanda anual</w:t>
      </w:r>
      <w:r w:rsidR="008754AB" w:rsidRPr="008A36B6">
        <w:rPr>
          <w:color w:val="000066"/>
        </w:rPr>
        <w:t xml:space="preserve"> de aquisições, configurada em Plano de Aquisições harmônico com o plan</w:t>
      </w:r>
      <w:r w:rsidR="008754AB">
        <w:rPr>
          <w:color w:val="000066"/>
        </w:rPr>
        <w:t>e</w:t>
      </w:r>
      <w:r w:rsidR="008754AB" w:rsidRPr="008A36B6">
        <w:rPr>
          <w:color w:val="000066"/>
        </w:rPr>
        <w:t>jamento estratégico setorial, PPA, LDO e LOA, submete</w:t>
      </w:r>
      <w:proofErr w:type="gramEnd"/>
      <w:r w:rsidR="008754AB" w:rsidRPr="008A36B6">
        <w:rPr>
          <w:color w:val="000066"/>
        </w:rPr>
        <w:t xml:space="preserve"> previamente à Procuradoria Geral do Município </w:t>
      </w:r>
      <w:r w:rsidR="00B70D12">
        <w:rPr>
          <w:color w:val="000066"/>
        </w:rPr>
        <w:t xml:space="preserve">de Salvador </w:t>
      </w:r>
      <w:r w:rsidR="008754AB" w:rsidRPr="008A36B6">
        <w:rPr>
          <w:color w:val="000066"/>
        </w:rPr>
        <w:t>(PGM</w:t>
      </w:r>
      <w:r w:rsidR="00B70D12">
        <w:rPr>
          <w:color w:val="000066"/>
        </w:rPr>
        <w:t>S</w:t>
      </w:r>
      <w:r w:rsidR="008754AB" w:rsidRPr="008A36B6">
        <w:rPr>
          <w:color w:val="000066"/>
        </w:rPr>
        <w:t xml:space="preserve">), por meio da sua Representação da Procuradoria Geral do Município </w:t>
      </w:r>
      <w:r w:rsidR="008754AB" w:rsidRPr="00142B50">
        <w:rPr>
          <w:color w:val="000066"/>
        </w:rPr>
        <w:t>(RPGMS),</w:t>
      </w:r>
      <w:r w:rsidR="008754AB" w:rsidRPr="008A36B6">
        <w:rPr>
          <w:color w:val="000066"/>
        </w:rPr>
        <w:t xml:space="preserve"> os processos licitatórios, para sua avaliação e liberação, no âmbito da </w:t>
      </w:r>
      <w:r w:rsidR="00030497" w:rsidRPr="00F14921">
        <w:rPr>
          <w:color w:val="000066"/>
        </w:rPr>
        <w:lastRenderedPageBreak/>
        <w:t>SECULT</w:t>
      </w:r>
      <w:r w:rsidR="008754AB" w:rsidRPr="008A36B6">
        <w:rPr>
          <w:color w:val="000066"/>
        </w:rPr>
        <w:t>.</w:t>
      </w:r>
      <w:r w:rsidR="008754AB" w:rsidRPr="00F428AE">
        <w:rPr>
          <w:color w:val="000066"/>
        </w:rPr>
        <w:t xml:space="preserve"> </w:t>
      </w:r>
      <w:r w:rsidR="00F93FC5" w:rsidRPr="0030023C">
        <w:rPr>
          <w:color w:val="000066"/>
        </w:rPr>
        <w:t>Por força legal, cabe à PGM</w:t>
      </w:r>
      <w:r w:rsidR="00B70D12">
        <w:rPr>
          <w:color w:val="000066"/>
        </w:rPr>
        <w:t>S</w:t>
      </w:r>
      <w:r w:rsidR="00F93FC5" w:rsidRPr="0030023C">
        <w:rPr>
          <w:color w:val="000066"/>
        </w:rPr>
        <w:t xml:space="preserve"> a supervisão de todos os processos da </w:t>
      </w:r>
      <w:r w:rsidR="00B46F47" w:rsidRPr="00F14921">
        <w:rPr>
          <w:color w:val="000066"/>
        </w:rPr>
        <w:t>SECULT</w:t>
      </w:r>
      <w:r w:rsidR="00F93FC5" w:rsidRPr="0030023C">
        <w:rPr>
          <w:color w:val="000066"/>
        </w:rPr>
        <w:t>.</w:t>
      </w:r>
    </w:p>
    <w:p w:rsidR="001640D5" w:rsidRPr="00B700CC" w:rsidRDefault="001640D5" w:rsidP="001640D5">
      <w:pPr>
        <w:tabs>
          <w:tab w:val="left" w:pos="709"/>
          <w:tab w:val="left" w:pos="780"/>
        </w:tabs>
        <w:suppressAutoHyphens/>
        <w:ind w:left="709" w:hanging="709"/>
        <w:jc w:val="both"/>
        <w:rPr>
          <w:color w:val="000066"/>
        </w:rPr>
      </w:pPr>
    </w:p>
    <w:p w:rsidR="008E23AA" w:rsidRDefault="00492A16" w:rsidP="001640D5">
      <w:pPr>
        <w:tabs>
          <w:tab w:val="left" w:pos="709"/>
          <w:tab w:val="left" w:pos="780"/>
        </w:tabs>
        <w:suppressAutoHyphens/>
        <w:ind w:left="709" w:hanging="709"/>
        <w:jc w:val="both"/>
        <w:rPr>
          <w:color w:val="000066"/>
        </w:rPr>
      </w:pPr>
      <w:r>
        <w:rPr>
          <w:color w:val="000066"/>
        </w:rPr>
        <w:t>4.</w:t>
      </w:r>
      <w:r w:rsidR="000C4CD3">
        <w:rPr>
          <w:color w:val="000066"/>
        </w:rPr>
        <w:t>11</w:t>
      </w:r>
      <w:r w:rsidR="00EE07D2" w:rsidRPr="00B700CC">
        <w:rPr>
          <w:color w:val="000066"/>
        </w:rPr>
        <w:t xml:space="preserve">.   </w:t>
      </w:r>
      <w:r>
        <w:rPr>
          <w:color w:val="000066"/>
        </w:rPr>
        <w:t>N</w:t>
      </w:r>
      <w:r w:rsidR="00EE07D2" w:rsidRPr="0030023C">
        <w:rPr>
          <w:color w:val="000066"/>
        </w:rPr>
        <w:t xml:space="preserve">o âmbito da </w:t>
      </w:r>
      <w:r w:rsidR="003D6247" w:rsidRPr="00F14921">
        <w:rPr>
          <w:color w:val="000066"/>
        </w:rPr>
        <w:t>SECULT</w:t>
      </w:r>
      <w:r w:rsidR="00CF15AC" w:rsidRPr="0030023C">
        <w:rPr>
          <w:color w:val="000066"/>
        </w:rPr>
        <w:t xml:space="preserve"> </w:t>
      </w:r>
      <w:r w:rsidR="00EE07D2" w:rsidRPr="0030023C">
        <w:rPr>
          <w:color w:val="000066"/>
        </w:rPr>
        <w:t>é</w:t>
      </w:r>
      <w:r w:rsidR="003D1315" w:rsidRPr="0030023C">
        <w:rPr>
          <w:color w:val="000066"/>
        </w:rPr>
        <w:t xml:space="preserve"> função d</w:t>
      </w:r>
      <w:r w:rsidR="003D6247">
        <w:rPr>
          <w:color w:val="000066"/>
        </w:rPr>
        <w:t xml:space="preserve">a </w:t>
      </w:r>
      <w:r w:rsidR="00016325" w:rsidRPr="0030023C">
        <w:rPr>
          <w:color w:val="000066"/>
        </w:rPr>
        <w:t>Coordenadoria Administrativa</w:t>
      </w:r>
      <w:r w:rsidR="00E34A23" w:rsidRPr="0030023C">
        <w:rPr>
          <w:color w:val="000066"/>
        </w:rPr>
        <w:t xml:space="preserve"> </w:t>
      </w:r>
      <w:r w:rsidR="00894E44" w:rsidRPr="0030023C">
        <w:rPr>
          <w:color w:val="000066"/>
        </w:rPr>
        <w:t>a</w:t>
      </w:r>
      <w:r w:rsidR="001E7905" w:rsidRPr="0030023C">
        <w:rPr>
          <w:color w:val="000066"/>
        </w:rPr>
        <w:t>ssistir</w:t>
      </w:r>
      <w:r w:rsidR="003D1315" w:rsidRPr="0030023C">
        <w:rPr>
          <w:color w:val="000066"/>
        </w:rPr>
        <w:t xml:space="preserve"> a todas as unidades </w:t>
      </w:r>
      <w:r w:rsidR="008E23AA" w:rsidRPr="0030023C">
        <w:rPr>
          <w:color w:val="000066"/>
        </w:rPr>
        <w:t xml:space="preserve">que compõem a </w:t>
      </w:r>
      <w:r w:rsidR="0038572E" w:rsidRPr="0030023C">
        <w:rPr>
          <w:color w:val="000066"/>
        </w:rPr>
        <w:t xml:space="preserve">secretaria </w:t>
      </w:r>
      <w:r w:rsidR="003D1315" w:rsidRPr="0030023C">
        <w:rPr>
          <w:color w:val="000066"/>
        </w:rPr>
        <w:t xml:space="preserve">nas atividades </w:t>
      </w:r>
      <w:r w:rsidR="00C52ABC" w:rsidRPr="0030023C">
        <w:rPr>
          <w:color w:val="000066"/>
        </w:rPr>
        <w:t xml:space="preserve">que compreendam </w:t>
      </w:r>
      <w:r w:rsidR="00C52ABC" w:rsidRPr="0030023C">
        <w:rPr>
          <w:color w:val="000066"/>
          <w:szCs w:val="20"/>
        </w:rPr>
        <w:t xml:space="preserve">as aquisições de materiais e prestação de serviços para atendimento às </w:t>
      </w:r>
      <w:r w:rsidR="0030023C" w:rsidRPr="0030023C">
        <w:rPr>
          <w:color w:val="000066"/>
          <w:szCs w:val="20"/>
        </w:rPr>
        <w:t xml:space="preserve">suas </w:t>
      </w:r>
      <w:r w:rsidR="00C52ABC" w:rsidRPr="0030023C">
        <w:rPr>
          <w:color w:val="000066"/>
          <w:szCs w:val="20"/>
        </w:rPr>
        <w:t>necessidades no âmbito da legislação vigente</w:t>
      </w:r>
      <w:r w:rsidR="00C4590C" w:rsidRPr="0030023C">
        <w:rPr>
          <w:color w:val="000066"/>
          <w:szCs w:val="20"/>
        </w:rPr>
        <w:t xml:space="preserve"> e o correspondente controle</w:t>
      </w:r>
      <w:r w:rsidR="00016325" w:rsidRPr="0030023C">
        <w:rPr>
          <w:color w:val="000066"/>
          <w:szCs w:val="20"/>
        </w:rPr>
        <w:t>, exceto os de natureza sistêmica, que são de competência da SEMGE</w:t>
      </w:r>
      <w:r w:rsidR="002C10BB" w:rsidRPr="0030023C">
        <w:rPr>
          <w:color w:val="000066"/>
        </w:rPr>
        <w:t xml:space="preserve">. Para </w:t>
      </w:r>
      <w:r w:rsidR="003B74F0" w:rsidRPr="0030023C">
        <w:rPr>
          <w:color w:val="000066"/>
        </w:rPr>
        <w:t xml:space="preserve">o processamento </w:t>
      </w:r>
      <w:r w:rsidR="003D1315" w:rsidRPr="0030023C">
        <w:rPr>
          <w:color w:val="000066"/>
        </w:rPr>
        <w:t>das contratações e aquisições</w:t>
      </w:r>
      <w:r w:rsidR="002C10BB" w:rsidRPr="0030023C">
        <w:rPr>
          <w:color w:val="000066"/>
        </w:rPr>
        <w:t xml:space="preserve"> está encarregada a</w:t>
      </w:r>
      <w:r w:rsidR="00085C4F" w:rsidRPr="0030023C">
        <w:rPr>
          <w:color w:val="000066"/>
        </w:rPr>
        <w:t xml:space="preserve"> Comissão </w:t>
      </w:r>
      <w:r w:rsidR="000875C4">
        <w:rPr>
          <w:color w:val="000066"/>
        </w:rPr>
        <w:t xml:space="preserve">Setorial </w:t>
      </w:r>
      <w:r w:rsidR="00085C4F" w:rsidRPr="0030023C">
        <w:rPr>
          <w:color w:val="000066"/>
        </w:rPr>
        <w:t>de Licitaç</w:t>
      </w:r>
      <w:r w:rsidR="00FB0879" w:rsidRPr="0030023C">
        <w:rPr>
          <w:color w:val="000066"/>
        </w:rPr>
        <w:t>ão</w:t>
      </w:r>
      <w:r w:rsidR="00085C4F" w:rsidRPr="0030023C">
        <w:rPr>
          <w:color w:val="000066"/>
        </w:rPr>
        <w:t xml:space="preserve"> </w:t>
      </w:r>
      <w:r w:rsidR="00166284" w:rsidRPr="0030023C">
        <w:rPr>
          <w:color w:val="000066"/>
        </w:rPr>
        <w:t>(C</w:t>
      </w:r>
      <w:r w:rsidR="000875C4">
        <w:rPr>
          <w:color w:val="000066"/>
        </w:rPr>
        <w:t>OSE</w:t>
      </w:r>
      <w:r w:rsidR="00166284" w:rsidRPr="0030023C">
        <w:rPr>
          <w:color w:val="000066"/>
        </w:rPr>
        <w:t xml:space="preserve">L) </w:t>
      </w:r>
      <w:r w:rsidR="00085C4F" w:rsidRPr="0030023C">
        <w:rPr>
          <w:color w:val="000066"/>
        </w:rPr>
        <w:t xml:space="preserve">da </w:t>
      </w:r>
      <w:r w:rsidR="000875C4" w:rsidRPr="00F14921">
        <w:rPr>
          <w:color w:val="000066"/>
        </w:rPr>
        <w:t>SECULT</w:t>
      </w:r>
      <w:r w:rsidR="00065392" w:rsidRPr="0030023C">
        <w:rPr>
          <w:color w:val="000066"/>
        </w:rPr>
        <w:t xml:space="preserve">, cuja função é </w:t>
      </w:r>
      <w:r w:rsidR="00C52ABC" w:rsidRPr="0030023C">
        <w:rPr>
          <w:color w:val="000066"/>
          <w:szCs w:val="20"/>
        </w:rPr>
        <w:t>gerenciar o processo licitatório desde a juntada de documentos até o encerramento da fase de julgamento das propostas, esgotamento do prazo recursal ou julgamento dos recursos eventualmente interpostos</w:t>
      </w:r>
      <w:r w:rsidR="003D1315" w:rsidRPr="0030023C">
        <w:rPr>
          <w:color w:val="000066"/>
        </w:rPr>
        <w:t>.</w:t>
      </w:r>
      <w:r w:rsidR="00C40853" w:rsidRPr="0030023C">
        <w:rPr>
          <w:color w:val="000066"/>
        </w:rPr>
        <w:t xml:space="preserve"> </w:t>
      </w:r>
    </w:p>
    <w:p w:rsidR="001640D5" w:rsidRPr="00B700CC" w:rsidRDefault="001640D5" w:rsidP="001640D5">
      <w:pPr>
        <w:tabs>
          <w:tab w:val="left" w:pos="709"/>
          <w:tab w:val="left" w:pos="780"/>
        </w:tabs>
        <w:suppressAutoHyphens/>
        <w:ind w:left="709" w:hanging="709"/>
        <w:jc w:val="both"/>
        <w:rPr>
          <w:color w:val="000066"/>
          <w:sz w:val="22"/>
          <w:szCs w:val="22"/>
        </w:rPr>
      </w:pPr>
    </w:p>
    <w:p w:rsidR="00FA094F" w:rsidRPr="00B700CC" w:rsidRDefault="00980474" w:rsidP="001640D5">
      <w:pPr>
        <w:pStyle w:val="BodyText"/>
        <w:ind w:left="720" w:hanging="720"/>
        <w:rPr>
          <w:rFonts w:ascii="Times New Roman" w:hAnsi="Times New Roman"/>
          <w:color w:val="000066"/>
        </w:rPr>
      </w:pPr>
      <w:r w:rsidRPr="00B700CC">
        <w:rPr>
          <w:rFonts w:ascii="Times New Roman" w:hAnsi="Times New Roman"/>
          <w:color w:val="000066"/>
        </w:rPr>
        <w:t>4</w:t>
      </w:r>
      <w:r w:rsidR="003D1315" w:rsidRPr="00B700CC">
        <w:rPr>
          <w:rFonts w:ascii="Times New Roman" w:hAnsi="Times New Roman"/>
          <w:color w:val="000066"/>
        </w:rPr>
        <w:t>.</w:t>
      </w:r>
      <w:r w:rsidR="00492A16">
        <w:rPr>
          <w:rFonts w:ascii="Times New Roman" w:hAnsi="Times New Roman"/>
          <w:color w:val="000066"/>
        </w:rPr>
        <w:t>1</w:t>
      </w:r>
      <w:r w:rsidR="000C4CD3">
        <w:rPr>
          <w:rFonts w:ascii="Times New Roman" w:hAnsi="Times New Roman"/>
          <w:color w:val="000066"/>
        </w:rPr>
        <w:t>2</w:t>
      </w:r>
      <w:r w:rsidRPr="00B700CC">
        <w:rPr>
          <w:rFonts w:ascii="Times New Roman" w:hAnsi="Times New Roman"/>
          <w:color w:val="000066"/>
        </w:rPr>
        <w:t>.</w:t>
      </w:r>
      <w:r w:rsidR="003D1315" w:rsidRPr="00B700CC">
        <w:rPr>
          <w:rFonts w:ascii="Times New Roman" w:hAnsi="Times New Roman"/>
          <w:color w:val="000066"/>
        </w:rPr>
        <w:tab/>
      </w:r>
      <w:r w:rsidR="00633DC0" w:rsidRPr="00B700CC">
        <w:rPr>
          <w:rFonts w:ascii="Times New Roman" w:hAnsi="Times New Roman" w:cs="Times New Roman"/>
          <w:color w:val="000066"/>
        </w:rPr>
        <w:t xml:space="preserve">Como a maioria dos ativos a serem adquiridos e/ou construídos serão destinados </w:t>
      </w:r>
      <w:r w:rsidR="0072282D" w:rsidRPr="00B700CC">
        <w:rPr>
          <w:rFonts w:ascii="Times New Roman" w:hAnsi="Times New Roman" w:cs="Times New Roman"/>
          <w:color w:val="000066"/>
        </w:rPr>
        <w:t>a</w:t>
      </w:r>
      <w:r w:rsidR="00633DC0" w:rsidRPr="00B700CC">
        <w:rPr>
          <w:rFonts w:ascii="Times New Roman" w:hAnsi="Times New Roman" w:cs="Times New Roman"/>
          <w:color w:val="000066"/>
        </w:rPr>
        <w:t>os órgãos beneficiários</w:t>
      </w:r>
      <w:r w:rsidR="00AF4844">
        <w:rPr>
          <w:rFonts w:ascii="Times New Roman" w:hAnsi="Times New Roman" w:cs="Times New Roman"/>
          <w:color w:val="000066"/>
        </w:rPr>
        <w:t xml:space="preserve"> e/ou</w:t>
      </w:r>
      <w:r w:rsidR="00633DC0" w:rsidRPr="00B700CC">
        <w:rPr>
          <w:rFonts w:ascii="Times New Roman" w:hAnsi="Times New Roman" w:cs="Times New Roman"/>
          <w:color w:val="000066"/>
        </w:rPr>
        <w:t xml:space="preserve"> titulares das ações, serão necessários instrumentos de formalização das responsabilidades de cada participante dos processos de aquisições e </w:t>
      </w:r>
      <w:r w:rsidR="00AF4844">
        <w:rPr>
          <w:rFonts w:ascii="Times New Roman" w:hAnsi="Times New Roman" w:cs="Times New Roman"/>
          <w:color w:val="000066"/>
        </w:rPr>
        <w:t xml:space="preserve">da </w:t>
      </w:r>
      <w:r w:rsidR="00633DC0" w:rsidRPr="00B700CC">
        <w:rPr>
          <w:rFonts w:ascii="Times New Roman" w:hAnsi="Times New Roman" w:cs="Times New Roman"/>
          <w:color w:val="000066"/>
        </w:rPr>
        <w:t>futura operação e manutenção dos sistemas resultantes.</w:t>
      </w: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</w:rPr>
      </w:pP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>(a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Deficiências</w:t>
      </w:r>
    </w:p>
    <w:p w:rsidR="00CC47B8" w:rsidRPr="00EE3100" w:rsidRDefault="000A6F07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EE3100">
        <w:rPr>
          <w:color w:val="000066"/>
        </w:rPr>
        <w:t xml:space="preserve">O pessoal técnico da </w:t>
      </w:r>
      <w:r w:rsidR="00AF4844" w:rsidRPr="00F14921">
        <w:rPr>
          <w:color w:val="000066"/>
        </w:rPr>
        <w:t>SECULT</w:t>
      </w:r>
      <w:r w:rsidR="00CF15AC" w:rsidRPr="00EE3100">
        <w:rPr>
          <w:color w:val="000066"/>
        </w:rPr>
        <w:t xml:space="preserve"> </w:t>
      </w:r>
      <w:r w:rsidRPr="00EE3100">
        <w:rPr>
          <w:color w:val="000066"/>
        </w:rPr>
        <w:t>encarregado das aquisições e contratações não conhece as políticas e os procedimentos do Banco</w:t>
      </w:r>
      <w:r w:rsidR="001D5E58" w:rsidRPr="00EE3100">
        <w:rPr>
          <w:color w:val="000066"/>
        </w:rPr>
        <w:t>.</w:t>
      </w:r>
      <w:r w:rsidR="00F6699A" w:rsidRPr="00EE3100">
        <w:rPr>
          <w:color w:val="000066"/>
        </w:rPr>
        <w:t xml:space="preserve"> </w:t>
      </w:r>
    </w:p>
    <w:p w:rsidR="00B4398A" w:rsidRPr="00B700CC" w:rsidRDefault="00F6699A" w:rsidP="00B4398A">
      <w:pPr>
        <w:pStyle w:val="BodyTextIndent"/>
        <w:spacing w:after="0"/>
        <w:ind w:left="1068"/>
        <w:jc w:val="both"/>
        <w:rPr>
          <w:color w:val="000066"/>
        </w:rPr>
      </w:pPr>
      <w:r w:rsidRPr="00B700CC">
        <w:rPr>
          <w:color w:val="000066"/>
        </w:rPr>
        <w:t xml:space="preserve"> </w:t>
      </w:r>
      <w:r w:rsidR="00430474" w:rsidRPr="00B700CC">
        <w:rPr>
          <w:color w:val="000066"/>
        </w:rPr>
        <w:t xml:space="preserve">  </w:t>
      </w:r>
    </w:p>
    <w:p w:rsidR="003D1315" w:rsidRPr="00B700CC" w:rsidRDefault="003D1315" w:rsidP="00456324">
      <w:pPr>
        <w:pStyle w:val="BodyTextIndent"/>
        <w:tabs>
          <w:tab w:val="left" w:pos="780"/>
        </w:tabs>
        <w:spacing w:after="0"/>
        <w:ind w:left="0"/>
        <w:rPr>
          <w:color w:val="000066"/>
        </w:rPr>
      </w:pPr>
      <w:r w:rsidRPr="00B700CC">
        <w:rPr>
          <w:color w:val="000066"/>
        </w:rPr>
        <w:t>(b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Causas</w:t>
      </w:r>
    </w:p>
    <w:p w:rsidR="000A6F07" w:rsidRPr="00B700CC" w:rsidRDefault="000A6F07" w:rsidP="000A6F07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 xml:space="preserve">A UCP </w:t>
      </w:r>
      <w:r w:rsidR="001A258C" w:rsidRPr="00B700CC">
        <w:rPr>
          <w:rFonts w:cs="Arial"/>
          <w:color w:val="000066"/>
        </w:rPr>
        <w:t>para a execução do</w:t>
      </w:r>
      <w:r w:rsidRPr="00B700CC">
        <w:rPr>
          <w:rFonts w:cs="Arial"/>
          <w:color w:val="000066"/>
        </w:rPr>
        <w:t xml:space="preserve"> Programa ainda não foi constituída e o pessoal responsável pela preparação dos processos licitatórios ainda </w:t>
      </w:r>
      <w:r w:rsidRPr="00B700CC">
        <w:rPr>
          <w:color w:val="000066"/>
        </w:rPr>
        <w:t>não foi designado</w:t>
      </w:r>
      <w:r w:rsidRPr="00B700CC">
        <w:rPr>
          <w:rFonts w:cs="Arial"/>
          <w:color w:val="000066"/>
        </w:rPr>
        <w:t>.</w:t>
      </w:r>
    </w:p>
    <w:p w:rsidR="00A121C1" w:rsidRPr="00B700CC" w:rsidRDefault="000A6F07" w:rsidP="000A6F07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>Não conhecem as políticas e os procedimentos de aquisições do BID.</w:t>
      </w:r>
    </w:p>
    <w:p w:rsidR="00276262" w:rsidRPr="00B700CC" w:rsidRDefault="00276262" w:rsidP="00276262">
      <w:pPr>
        <w:pStyle w:val="BodyTextIndent"/>
        <w:spacing w:after="0"/>
        <w:jc w:val="both"/>
        <w:rPr>
          <w:rFonts w:cs="Arial"/>
          <w:color w:val="000066"/>
        </w:rPr>
      </w:pPr>
    </w:p>
    <w:p w:rsidR="003D1315" w:rsidRPr="00B700CC" w:rsidRDefault="003D1315" w:rsidP="00456324">
      <w:pPr>
        <w:pStyle w:val="BodyTextIndent"/>
        <w:spacing w:after="0"/>
        <w:ind w:left="0"/>
        <w:rPr>
          <w:color w:val="000066"/>
          <w:u w:val="single"/>
        </w:rPr>
      </w:pPr>
      <w:r w:rsidRPr="00B700CC">
        <w:rPr>
          <w:color w:val="000066"/>
        </w:rPr>
        <w:t>(c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Riscos</w:t>
      </w:r>
    </w:p>
    <w:p w:rsidR="00761B29" w:rsidRPr="00B700CC" w:rsidRDefault="00761B29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Possibilidade de ocorrência de erros ou irregularidades no processo de aquisições que não sejam detectados antes da formalização da contratação do bem ou serviço.</w:t>
      </w:r>
    </w:p>
    <w:p w:rsidR="006E5BDE" w:rsidRPr="00B700CC" w:rsidRDefault="00DF6F2B" w:rsidP="008D553D">
      <w:pPr>
        <w:pStyle w:val="BodyTextIndent"/>
        <w:numPr>
          <w:ilvl w:val="0"/>
          <w:numId w:val="10"/>
        </w:numPr>
        <w:spacing w:after="0"/>
        <w:jc w:val="both"/>
        <w:rPr>
          <w:rFonts w:ascii="Arial" w:hAnsi="Arial" w:cs="Arial"/>
          <w:color w:val="000066"/>
        </w:rPr>
      </w:pPr>
      <w:r w:rsidRPr="00B700CC">
        <w:rPr>
          <w:color w:val="000066"/>
        </w:rPr>
        <w:t xml:space="preserve">Possibilidade de ocorrência de ineficiências nos processos de seleção e contratação, </w:t>
      </w:r>
      <w:r w:rsidR="00EF1501" w:rsidRPr="00B700CC">
        <w:rPr>
          <w:color w:val="000066"/>
        </w:rPr>
        <w:t>resultando</w:t>
      </w:r>
      <w:r w:rsidRPr="00B700CC">
        <w:rPr>
          <w:color w:val="000066"/>
        </w:rPr>
        <w:t xml:space="preserve"> em baixa qualidade dos bens adquiridos e serviços contratados</w:t>
      </w:r>
      <w:r w:rsidR="006E5BDE" w:rsidRPr="00B700CC">
        <w:rPr>
          <w:color w:val="000066"/>
        </w:rPr>
        <w:t>.</w:t>
      </w:r>
    </w:p>
    <w:p w:rsidR="00DF6F2B" w:rsidRPr="00B700CC" w:rsidRDefault="00DF6F2B" w:rsidP="00DF6F2B">
      <w:pPr>
        <w:pStyle w:val="BodyTextIndent"/>
        <w:spacing w:after="0"/>
        <w:jc w:val="both"/>
        <w:rPr>
          <w:rFonts w:ascii="Arial" w:hAnsi="Arial" w:cs="Arial"/>
          <w:color w:val="000066"/>
        </w:rPr>
      </w:pPr>
    </w:p>
    <w:p w:rsidR="003D1315" w:rsidRPr="00B700CC" w:rsidRDefault="00CD3EEA" w:rsidP="008D553D">
      <w:pPr>
        <w:pStyle w:val="BodyTextIndent"/>
        <w:numPr>
          <w:ilvl w:val="0"/>
          <w:numId w:val="12"/>
        </w:numPr>
        <w:tabs>
          <w:tab w:val="clear" w:pos="1065"/>
          <w:tab w:val="num" w:pos="709"/>
        </w:tabs>
        <w:spacing w:after="0"/>
        <w:ind w:hanging="1065"/>
        <w:rPr>
          <w:color w:val="000066"/>
          <w:u w:val="single"/>
        </w:rPr>
      </w:pPr>
      <w:r w:rsidRPr="00B700CC">
        <w:rPr>
          <w:color w:val="000066"/>
          <w:u w:val="single"/>
        </w:rPr>
        <w:t>Recomendações</w:t>
      </w:r>
    </w:p>
    <w:p w:rsidR="00CD3EEA" w:rsidRPr="00B700CC" w:rsidRDefault="00D01227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I</w:t>
      </w:r>
      <w:r w:rsidR="00CD3EEA" w:rsidRPr="00B700CC">
        <w:rPr>
          <w:color w:val="000066"/>
        </w:rPr>
        <w:t>nstituir formalmente, por meio da publicação de ato de criação</w:t>
      </w:r>
      <w:r w:rsidR="00DC20A8" w:rsidRPr="00B700CC">
        <w:rPr>
          <w:color w:val="000066"/>
        </w:rPr>
        <w:t>,</w:t>
      </w:r>
      <w:r w:rsidR="00CD3EEA" w:rsidRPr="00B700CC">
        <w:rPr>
          <w:color w:val="000066"/>
        </w:rPr>
        <w:t xml:space="preserve"> a </w:t>
      </w:r>
      <w:r w:rsidR="00B4398A" w:rsidRPr="00B700CC">
        <w:rPr>
          <w:color w:val="000066"/>
        </w:rPr>
        <w:t>UCP</w:t>
      </w:r>
      <w:r w:rsidR="00CD3EEA" w:rsidRPr="00B700CC">
        <w:rPr>
          <w:color w:val="000066"/>
        </w:rPr>
        <w:t xml:space="preserve"> do Programa, que estabeleça sua vinculação, subordinação, estrutura, cargos, funções e responsabilidades de cada membro da </w:t>
      </w:r>
      <w:r w:rsidR="0061617B" w:rsidRPr="00B700CC">
        <w:rPr>
          <w:color w:val="000066"/>
        </w:rPr>
        <w:t>e</w:t>
      </w:r>
      <w:r w:rsidR="00CD3EEA" w:rsidRPr="00B700CC">
        <w:rPr>
          <w:color w:val="000066"/>
        </w:rPr>
        <w:t>quipe e das demais áreas que compõem o modelo de execução proposto.</w:t>
      </w:r>
    </w:p>
    <w:p w:rsidR="00AD7A9F" w:rsidRPr="00B700CC" w:rsidRDefault="00AD7A9F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Especificar</w:t>
      </w:r>
      <w:r w:rsidR="004B3F00" w:rsidRPr="00B700CC">
        <w:rPr>
          <w:color w:val="000066"/>
        </w:rPr>
        <w:t>,</w:t>
      </w:r>
      <w:r w:rsidRPr="00B700CC">
        <w:rPr>
          <w:color w:val="000066"/>
        </w:rPr>
        <w:t xml:space="preserve"> na estrutura da </w:t>
      </w:r>
      <w:r w:rsidR="00B4398A" w:rsidRPr="00B700CC">
        <w:rPr>
          <w:color w:val="000066"/>
        </w:rPr>
        <w:t>UCP</w:t>
      </w:r>
      <w:r w:rsidR="004B3F00" w:rsidRPr="00B700CC">
        <w:rPr>
          <w:color w:val="000066"/>
        </w:rPr>
        <w:t>,</w:t>
      </w:r>
      <w:r w:rsidRPr="00B700CC">
        <w:rPr>
          <w:color w:val="000066"/>
        </w:rPr>
        <w:t xml:space="preserve"> a área e </w:t>
      </w:r>
      <w:r w:rsidR="004B3F00" w:rsidRPr="00B700CC">
        <w:rPr>
          <w:color w:val="000066"/>
        </w:rPr>
        <w:t xml:space="preserve">suas </w:t>
      </w:r>
      <w:r w:rsidRPr="00B700CC">
        <w:rPr>
          <w:color w:val="000066"/>
        </w:rPr>
        <w:t>funç</w:t>
      </w:r>
      <w:r w:rsidR="004B3F00" w:rsidRPr="00B700CC">
        <w:rPr>
          <w:color w:val="000066"/>
        </w:rPr>
        <w:t>ões</w:t>
      </w:r>
      <w:r w:rsidRPr="00B700CC">
        <w:rPr>
          <w:color w:val="000066"/>
        </w:rPr>
        <w:t xml:space="preserve"> específicas</w:t>
      </w:r>
      <w:r w:rsidR="004B3F00" w:rsidRPr="00B700CC">
        <w:rPr>
          <w:color w:val="000066"/>
        </w:rPr>
        <w:t xml:space="preserve">, </w:t>
      </w:r>
      <w:r w:rsidR="0061617B" w:rsidRPr="00B700CC">
        <w:rPr>
          <w:color w:val="000066"/>
        </w:rPr>
        <w:t xml:space="preserve">e </w:t>
      </w:r>
      <w:r w:rsidR="0059072E" w:rsidRPr="00B700CC">
        <w:rPr>
          <w:color w:val="000066"/>
        </w:rPr>
        <w:t xml:space="preserve">um </w:t>
      </w:r>
      <w:r w:rsidRPr="00B700CC">
        <w:rPr>
          <w:color w:val="000066"/>
        </w:rPr>
        <w:t>responsáve</w:t>
      </w:r>
      <w:r w:rsidR="004B3F00" w:rsidRPr="00B700CC">
        <w:rPr>
          <w:color w:val="000066"/>
        </w:rPr>
        <w:t>l</w:t>
      </w:r>
      <w:r w:rsidRPr="00B700CC">
        <w:rPr>
          <w:color w:val="000066"/>
        </w:rPr>
        <w:t xml:space="preserve"> pelas seguintes atividades: (i) planejamento e publicidade das aquisições e contratações; (</w:t>
      </w:r>
      <w:proofErr w:type="spellStart"/>
      <w:proofErr w:type="gramStart"/>
      <w:r w:rsidRPr="00B700CC">
        <w:rPr>
          <w:color w:val="000066"/>
        </w:rPr>
        <w:t>ii</w:t>
      </w:r>
      <w:proofErr w:type="spellEnd"/>
      <w:proofErr w:type="gramEnd"/>
      <w:r w:rsidRPr="00B700CC">
        <w:rPr>
          <w:color w:val="000066"/>
        </w:rPr>
        <w:t>) acompanhamento e supervisão</w:t>
      </w:r>
      <w:r w:rsidR="004B3F00" w:rsidRPr="00B700CC">
        <w:rPr>
          <w:color w:val="000066"/>
        </w:rPr>
        <w:t xml:space="preserve"> </w:t>
      </w:r>
      <w:r w:rsidRPr="00B700CC">
        <w:rPr>
          <w:color w:val="000066"/>
        </w:rPr>
        <w:t>da preparação dos documentos licitatórios e contratos, da recepção e abertura das propostas/ofertas, análise e avaliação das propostas/ofertas, adjudicação e entrada em vigor dos contratos; (</w:t>
      </w:r>
      <w:proofErr w:type="spellStart"/>
      <w:r w:rsidRPr="00B700CC">
        <w:rPr>
          <w:color w:val="000066"/>
        </w:rPr>
        <w:t>iii</w:t>
      </w:r>
      <w:proofErr w:type="spellEnd"/>
      <w:r w:rsidRPr="00B700CC">
        <w:rPr>
          <w:color w:val="000066"/>
        </w:rPr>
        <w:t xml:space="preserve">) acompanhamento e supervisão, junto às áreas demandantes e à </w:t>
      </w:r>
      <w:r w:rsidR="00B4398A" w:rsidRPr="00B700CC">
        <w:rPr>
          <w:color w:val="000066"/>
        </w:rPr>
        <w:t>UCP</w:t>
      </w:r>
      <w:r w:rsidRPr="00B700CC">
        <w:rPr>
          <w:color w:val="000066"/>
        </w:rPr>
        <w:t>, do cumprimento do cronograma, entrega dos produtos e realização dos pagamentos; (</w:t>
      </w:r>
      <w:proofErr w:type="spellStart"/>
      <w:r w:rsidRPr="00B700CC">
        <w:rPr>
          <w:color w:val="000066"/>
        </w:rPr>
        <w:t>iv</w:t>
      </w:r>
      <w:proofErr w:type="spellEnd"/>
      <w:r w:rsidRPr="00B700CC">
        <w:rPr>
          <w:color w:val="000066"/>
        </w:rPr>
        <w:t xml:space="preserve">) responsabilidade pelo cumprimento de todas as fases, prazos e aprovações, que sejam necessárias, junto ao BID </w:t>
      </w:r>
      <w:r w:rsidRPr="00B700CC">
        <w:rPr>
          <w:color w:val="000066"/>
        </w:rPr>
        <w:lastRenderedPageBreak/>
        <w:t xml:space="preserve">daqueles processos que sejam realizados seguindo </w:t>
      </w:r>
      <w:r w:rsidR="00256DB3" w:rsidRPr="00B700CC">
        <w:rPr>
          <w:color w:val="000066"/>
        </w:rPr>
        <w:t>su</w:t>
      </w:r>
      <w:r w:rsidRPr="00B700CC">
        <w:rPr>
          <w:color w:val="000066"/>
        </w:rPr>
        <w:t>as políticas; (v) responsabilidade pela revisão periódica do Plano de Aquisições e envio ao BID para não objeção; e (vi) responsabilidade, perante o BID, do envio para não objeção, conforme acordado no Contrato de Empréstimo, dos processos e documentos processuais/licitatórios</w:t>
      </w:r>
      <w:r w:rsidR="00286F2A" w:rsidRPr="00B700CC">
        <w:rPr>
          <w:color w:val="000066"/>
        </w:rPr>
        <w:t>; (vi) guarda e arquivamento dos documentos e processos de aquisições e contratações (licitatórios) do Programa</w:t>
      </w:r>
      <w:r w:rsidRPr="00B700CC">
        <w:rPr>
          <w:color w:val="000066"/>
        </w:rPr>
        <w:t>.</w:t>
      </w:r>
    </w:p>
    <w:p w:rsidR="003D1315" w:rsidRPr="00B700CC" w:rsidRDefault="003D1315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Divulgar o Manual de </w:t>
      </w:r>
      <w:r w:rsidR="004B3F00" w:rsidRPr="00B700CC">
        <w:rPr>
          <w:color w:val="000066"/>
        </w:rPr>
        <w:t xml:space="preserve">Operações </w:t>
      </w:r>
      <w:r w:rsidRPr="00B700CC">
        <w:rPr>
          <w:color w:val="000066"/>
        </w:rPr>
        <w:t>do Programa, em especial quanto ao seu Modelo de Execução</w:t>
      </w:r>
      <w:r w:rsidR="00814816" w:rsidRPr="00B700CC">
        <w:rPr>
          <w:color w:val="000066"/>
        </w:rPr>
        <w:t xml:space="preserve"> e à</w:t>
      </w:r>
      <w:r w:rsidR="00286F2A" w:rsidRPr="00B700CC">
        <w:rPr>
          <w:color w:val="000066"/>
        </w:rPr>
        <w:t>s políticas de aquisições do BID</w:t>
      </w:r>
      <w:r w:rsidR="000B7F55" w:rsidRPr="00B700CC">
        <w:rPr>
          <w:color w:val="000066"/>
        </w:rPr>
        <w:t>.</w:t>
      </w:r>
    </w:p>
    <w:p w:rsidR="003D1315" w:rsidRPr="00B700CC" w:rsidRDefault="00286F2A" w:rsidP="008D553D">
      <w:pPr>
        <w:pStyle w:val="BodyTextIndent"/>
        <w:numPr>
          <w:ilvl w:val="0"/>
          <w:numId w:val="10"/>
        </w:numPr>
        <w:spacing w:after="0"/>
        <w:jc w:val="both"/>
        <w:rPr>
          <w:color w:val="000066"/>
        </w:rPr>
      </w:pPr>
      <w:r w:rsidRPr="00B700CC">
        <w:rPr>
          <w:color w:val="000066"/>
        </w:rPr>
        <w:t>P</w:t>
      </w:r>
      <w:r w:rsidR="003D1315" w:rsidRPr="00B700CC">
        <w:rPr>
          <w:color w:val="000066"/>
        </w:rPr>
        <w:t xml:space="preserve">rover treinamentos/capacitações a todos que participam do Modelo de Execução, sobre as </w:t>
      </w:r>
      <w:r w:rsidR="003D1315" w:rsidRPr="00812FA2">
        <w:rPr>
          <w:color w:val="000066"/>
        </w:rPr>
        <w:t>Políticas do BID (GN-2349-6, para obras, bens e serviços e GN-2350-6, para seleção e contratação de consultorias) e as normas e procedimentos opera</w:t>
      </w:r>
      <w:r w:rsidR="000B7F55" w:rsidRPr="00812FA2">
        <w:rPr>
          <w:color w:val="000066"/>
        </w:rPr>
        <w:t>cionais</w:t>
      </w:r>
      <w:r w:rsidR="003D1315" w:rsidRPr="00812FA2">
        <w:rPr>
          <w:color w:val="000066"/>
        </w:rPr>
        <w:t xml:space="preserve"> para execução, em</w:t>
      </w:r>
      <w:r w:rsidR="003D1315" w:rsidRPr="00B700CC">
        <w:rPr>
          <w:color w:val="000066"/>
        </w:rPr>
        <w:t xml:space="preserve"> conformidade com o estabel</w:t>
      </w:r>
      <w:r w:rsidR="000B7F55" w:rsidRPr="00B700CC">
        <w:rPr>
          <w:color w:val="000066"/>
        </w:rPr>
        <w:t>ecido no Contrato de Empréstimo.</w:t>
      </w:r>
    </w:p>
    <w:p w:rsidR="006C1793" w:rsidRPr="00B700CC" w:rsidRDefault="006C1793" w:rsidP="008D553D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B700CC">
        <w:rPr>
          <w:rFonts w:cs="Arial"/>
          <w:color w:val="000066"/>
        </w:rPr>
        <w:t xml:space="preserve">Realizar as adequações necessárias, e em conformidade com as políticas do Banco e o </w:t>
      </w:r>
      <w:r w:rsidRPr="00B700CC">
        <w:rPr>
          <w:color w:val="000066"/>
        </w:rPr>
        <w:t>estabelecido</w:t>
      </w:r>
      <w:r w:rsidRPr="00B700CC">
        <w:rPr>
          <w:rFonts w:cs="Arial"/>
          <w:color w:val="000066"/>
        </w:rPr>
        <w:t xml:space="preserve"> no Contrato de Empréstimo, no </w:t>
      </w:r>
      <w:r w:rsidR="00286F2A" w:rsidRPr="00B700CC">
        <w:rPr>
          <w:rFonts w:cs="Arial"/>
          <w:color w:val="000066"/>
        </w:rPr>
        <w:t>sistema i</w:t>
      </w:r>
      <w:r w:rsidRPr="00B700CC">
        <w:rPr>
          <w:rFonts w:cs="Arial"/>
          <w:color w:val="000066"/>
        </w:rPr>
        <w:t xml:space="preserve">nformatizado que será utilizado pela </w:t>
      </w:r>
      <w:r w:rsidR="00B4398A" w:rsidRPr="00B700CC">
        <w:rPr>
          <w:rFonts w:cs="Arial"/>
          <w:color w:val="000066"/>
        </w:rPr>
        <w:t>UCP</w:t>
      </w:r>
      <w:r w:rsidRPr="00B700CC">
        <w:rPr>
          <w:rFonts w:cs="Arial"/>
          <w:color w:val="000066"/>
        </w:rPr>
        <w:t xml:space="preserve"> para a gestão, registro, controle e emissão de relatórios das atividades e recursos do Pro</w:t>
      </w:r>
      <w:r w:rsidR="00286F2A" w:rsidRPr="00B700CC">
        <w:rPr>
          <w:rFonts w:cs="Arial"/>
          <w:color w:val="000066"/>
        </w:rPr>
        <w:t>grama, relacionados com as aquisições programadas e realizadas.</w:t>
      </w:r>
    </w:p>
    <w:p w:rsidR="00D7130C" w:rsidRPr="00142B50" w:rsidRDefault="00AE6B42" w:rsidP="001640D5">
      <w:pPr>
        <w:pStyle w:val="BodyTextIndent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142B50">
        <w:rPr>
          <w:rFonts w:cs="Arial"/>
          <w:color w:val="000066"/>
        </w:rPr>
        <w:t xml:space="preserve">Formalizar os convênios, termos ou acordos de cooperação entre o </w:t>
      </w:r>
      <w:r w:rsidR="00142B50" w:rsidRPr="00142B50">
        <w:rPr>
          <w:rFonts w:cs="Arial"/>
          <w:color w:val="000066"/>
        </w:rPr>
        <w:t>Município (</w:t>
      </w:r>
      <w:r w:rsidR="00114756" w:rsidRPr="00F14921">
        <w:rPr>
          <w:color w:val="000066"/>
        </w:rPr>
        <w:t>SECULT</w:t>
      </w:r>
      <w:r w:rsidR="00142B50" w:rsidRPr="00142B50">
        <w:rPr>
          <w:rFonts w:cs="Arial"/>
          <w:color w:val="000066"/>
        </w:rPr>
        <w:t>)</w:t>
      </w:r>
      <w:r w:rsidRPr="00142B50">
        <w:rPr>
          <w:rFonts w:cs="Arial"/>
          <w:color w:val="000066"/>
        </w:rPr>
        <w:t xml:space="preserve"> e os órgãos beneficiários das ações</w:t>
      </w:r>
      <w:r w:rsidR="00E93D28" w:rsidRPr="00142B50">
        <w:rPr>
          <w:rFonts w:cs="Arial"/>
          <w:color w:val="000066"/>
        </w:rPr>
        <w:t xml:space="preserve">, incluindo as responsabilidades de </w:t>
      </w:r>
      <w:r w:rsidR="005D6238" w:rsidRPr="00142B50">
        <w:rPr>
          <w:rFonts w:cs="Arial"/>
          <w:color w:val="000066"/>
        </w:rPr>
        <w:t xml:space="preserve">apoio à preparação de Termos de Referência para contratações e à </w:t>
      </w:r>
      <w:r w:rsidR="00E93D28" w:rsidRPr="00142B50">
        <w:rPr>
          <w:rFonts w:cs="Arial"/>
          <w:color w:val="000066"/>
        </w:rPr>
        <w:t>preparação e execução de planos de manutenção dos ativos fixos adquiridos com recursos do Programa</w:t>
      </w:r>
      <w:r w:rsidRPr="00142B50">
        <w:rPr>
          <w:rFonts w:cs="Arial"/>
          <w:color w:val="000066"/>
        </w:rPr>
        <w:t xml:space="preserve">. </w:t>
      </w:r>
    </w:p>
    <w:p w:rsidR="00FF2272" w:rsidRPr="00B700CC" w:rsidRDefault="00FF2272" w:rsidP="001640D5">
      <w:pPr>
        <w:pStyle w:val="BodyTextIndent"/>
        <w:spacing w:after="0"/>
        <w:ind w:left="1068"/>
        <w:jc w:val="both"/>
        <w:rPr>
          <w:rFonts w:cs="Arial"/>
          <w:color w:val="000066"/>
        </w:rPr>
      </w:pPr>
    </w:p>
    <w:p w:rsidR="003D1315" w:rsidRPr="00B700CC" w:rsidRDefault="003D1315" w:rsidP="001640D5">
      <w:pPr>
        <w:pStyle w:val="BodyTextIndent"/>
        <w:spacing w:after="0"/>
        <w:ind w:left="0"/>
        <w:rPr>
          <w:color w:val="000066"/>
        </w:rPr>
      </w:pPr>
      <w:r w:rsidRPr="00B700CC">
        <w:rPr>
          <w:color w:val="000066"/>
        </w:rPr>
        <w:t>(e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Qualificação SECI</w:t>
      </w:r>
    </w:p>
    <w:p w:rsidR="00081F35" w:rsidRDefault="00081F35" w:rsidP="001640D5">
      <w:pPr>
        <w:pStyle w:val="BodyTextIndent"/>
        <w:spacing w:after="0"/>
        <w:ind w:left="782"/>
        <w:rPr>
          <w:color w:val="000066"/>
        </w:rPr>
      </w:pPr>
    </w:p>
    <w:p w:rsidR="003D1315" w:rsidRPr="00B27CEA" w:rsidRDefault="003D1315" w:rsidP="001640D5">
      <w:pPr>
        <w:pStyle w:val="BodyTextIndent"/>
        <w:spacing w:after="0"/>
        <w:ind w:left="782"/>
        <w:rPr>
          <w:b/>
          <w:color w:val="000066"/>
        </w:rPr>
      </w:pPr>
      <w:r w:rsidRPr="00B27CEA">
        <w:rPr>
          <w:color w:val="000066"/>
        </w:rPr>
        <w:t xml:space="preserve">Total: </w:t>
      </w:r>
      <w:r w:rsidR="00B27CEA" w:rsidRPr="00B27CEA">
        <w:rPr>
          <w:b/>
          <w:color w:val="000066"/>
        </w:rPr>
        <w:t>96,77</w:t>
      </w:r>
      <w:r w:rsidRPr="00B27CEA">
        <w:rPr>
          <w:b/>
          <w:color w:val="000066"/>
        </w:rPr>
        <w:t>%</w:t>
      </w:r>
    </w:p>
    <w:p w:rsidR="003D1315" w:rsidRPr="00B27CEA" w:rsidRDefault="003D1315" w:rsidP="001640D5">
      <w:pPr>
        <w:pStyle w:val="BodyTextIndent"/>
        <w:spacing w:after="0"/>
        <w:ind w:left="782"/>
        <w:rPr>
          <w:color w:val="000066"/>
        </w:rPr>
      </w:pPr>
      <w:r w:rsidRPr="00B27CEA">
        <w:rPr>
          <w:color w:val="000066"/>
        </w:rPr>
        <w:t xml:space="preserve">Desenvolvimento: </w:t>
      </w:r>
      <w:r w:rsidR="00811432" w:rsidRPr="00B27CEA">
        <w:rPr>
          <w:b/>
          <w:color w:val="000066"/>
        </w:rPr>
        <w:t>Satisfatório</w:t>
      </w:r>
    </w:p>
    <w:p w:rsidR="003D1315" w:rsidRPr="00B700CC" w:rsidRDefault="003D1315" w:rsidP="001640D5">
      <w:pPr>
        <w:pStyle w:val="BodyTextIndent"/>
        <w:spacing w:after="0"/>
        <w:ind w:left="782"/>
        <w:rPr>
          <w:b/>
          <w:color w:val="000066"/>
        </w:rPr>
      </w:pPr>
      <w:r w:rsidRPr="00B27CEA">
        <w:rPr>
          <w:color w:val="000066"/>
        </w:rPr>
        <w:t xml:space="preserve"> Risco: </w:t>
      </w:r>
      <w:r w:rsidR="00E01BFE" w:rsidRPr="00B27CEA">
        <w:rPr>
          <w:b/>
          <w:color w:val="000066"/>
        </w:rPr>
        <w:t>Baixo</w:t>
      </w:r>
    </w:p>
    <w:p w:rsidR="003D1315" w:rsidRPr="00B700CC" w:rsidRDefault="003D1315" w:rsidP="001640D5">
      <w:pPr>
        <w:pStyle w:val="BodyTextIndent"/>
        <w:spacing w:after="0"/>
        <w:ind w:left="780"/>
        <w:rPr>
          <w:b/>
          <w:color w:val="000066"/>
        </w:rPr>
      </w:pPr>
    </w:p>
    <w:p w:rsidR="003D1315" w:rsidRPr="00B700CC" w:rsidRDefault="003D1315" w:rsidP="001640D5">
      <w:pPr>
        <w:pStyle w:val="Heading1"/>
        <w:pBdr>
          <w:bottom w:val="single" w:sz="4" w:space="1" w:color="auto"/>
        </w:pBdr>
        <w:ind w:left="0"/>
        <w:rPr>
          <w:color w:val="000066"/>
        </w:rPr>
      </w:pPr>
      <w:r w:rsidRPr="00B700CC">
        <w:rPr>
          <w:color w:val="000066"/>
        </w:rPr>
        <w:t>F</w:t>
      </w:r>
      <w:r w:rsidRPr="00B700CC">
        <w:rPr>
          <w:color w:val="000066"/>
        </w:rPr>
        <w:tab/>
        <w:t>SISTEMA DE ADMINISTRAÇÃO FINANCEIRA</w:t>
      </w:r>
    </w:p>
    <w:p w:rsidR="003D1315" w:rsidRPr="00B700CC" w:rsidRDefault="003D1315" w:rsidP="001640D5">
      <w:pPr>
        <w:pStyle w:val="NormalWeb"/>
        <w:ind w:left="0"/>
        <w:jc w:val="both"/>
        <w:rPr>
          <w:color w:val="000066"/>
        </w:rPr>
      </w:pPr>
    </w:p>
    <w:p w:rsidR="009A1FC7" w:rsidRPr="00EB2CE4" w:rsidRDefault="00980474" w:rsidP="001640D5">
      <w:pPr>
        <w:pStyle w:val="NormalWeb"/>
        <w:ind w:left="720" w:hanging="720"/>
        <w:jc w:val="both"/>
        <w:rPr>
          <w:color w:val="000066"/>
        </w:rPr>
      </w:pPr>
      <w:r w:rsidRPr="00B700CC">
        <w:rPr>
          <w:color w:val="000066"/>
        </w:rPr>
        <w:t>4</w:t>
      </w:r>
      <w:r w:rsidR="003D1315" w:rsidRPr="00B700CC">
        <w:rPr>
          <w:color w:val="000066"/>
        </w:rPr>
        <w:t>.1</w:t>
      </w:r>
      <w:r w:rsidR="000C4CD3">
        <w:rPr>
          <w:color w:val="000066"/>
        </w:rPr>
        <w:t>3</w:t>
      </w:r>
      <w:r w:rsidRPr="00B700CC">
        <w:rPr>
          <w:color w:val="000066"/>
        </w:rPr>
        <w:t xml:space="preserve">. </w:t>
      </w:r>
      <w:r w:rsidR="003D1315" w:rsidRPr="00B700CC">
        <w:rPr>
          <w:color w:val="000066"/>
        </w:rPr>
        <w:tab/>
      </w:r>
      <w:r w:rsidR="009A1FC7" w:rsidRPr="00EE029A">
        <w:rPr>
          <w:color w:val="000066"/>
        </w:rPr>
        <w:t xml:space="preserve">O </w:t>
      </w:r>
      <w:r w:rsidR="00276262" w:rsidRPr="00EE029A">
        <w:rPr>
          <w:color w:val="000066"/>
        </w:rPr>
        <w:t xml:space="preserve">Sistema </w:t>
      </w:r>
      <w:r w:rsidR="00DA6849">
        <w:rPr>
          <w:color w:val="000066"/>
        </w:rPr>
        <w:t xml:space="preserve">Integrado </w:t>
      </w:r>
      <w:r w:rsidR="00FF4BEC" w:rsidRPr="00EE029A">
        <w:rPr>
          <w:color w:val="000066"/>
        </w:rPr>
        <w:t xml:space="preserve">de </w:t>
      </w:r>
      <w:r w:rsidR="00100678">
        <w:rPr>
          <w:color w:val="000066"/>
        </w:rPr>
        <w:t xml:space="preserve">Planejamento e </w:t>
      </w:r>
      <w:r w:rsidR="00FF4BEC" w:rsidRPr="00EE029A">
        <w:rPr>
          <w:color w:val="000066"/>
        </w:rPr>
        <w:t xml:space="preserve">Gestão Fiscal </w:t>
      </w:r>
      <w:r w:rsidR="00276262" w:rsidRPr="00EE029A">
        <w:rPr>
          <w:color w:val="000066"/>
        </w:rPr>
        <w:t>(S</w:t>
      </w:r>
      <w:r w:rsidR="00DA6849">
        <w:rPr>
          <w:color w:val="000066"/>
        </w:rPr>
        <w:t>I</w:t>
      </w:r>
      <w:r w:rsidR="00FF4BEC" w:rsidRPr="00EE029A">
        <w:rPr>
          <w:color w:val="000066"/>
        </w:rPr>
        <w:t>G</w:t>
      </w:r>
      <w:r w:rsidR="00100678">
        <w:rPr>
          <w:color w:val="000066"/>
        </w:rPr>
        <w:t>E</w:t>
      </w:r>
      <w:r w:rsidR="00FF4BEC" w:rsidRPr="00EE029A">
        <w:rPr>
          <w:color w:val="000066"/>
        </w:rPr>
        <w:t>F</w:t>
      </w:r>
      <w:r w:rsidR="00276262" w:rsidRPr="00EE029A">
        <w:rPr>
          <w:color w:val="000066"/>
        </w:rPr>
        <w:t>)</w:t>
      </w:r>
      <w:r w:rsidR="009A1FC7" w:rsidRPr="00EE029A">
        <w:rPr>
          <w:color w:val="000066"/>
        </w:rPr>
        <w:t xml:space="preserve"> é o principal instrumento utilizado para registro, acompanhamento e controle da execução orçamentária, financeira e patrimonial do </w:t>
      </w:r>
      <w:r w:rsidR="00FF4BEC" w:rsidRPr="00EE029A">
        <w:rPr>
          <w:color w:val="000066"/>
        </w:rPr>
        <w:t>Município de S</w:t>
      </w:r>
      <w:r w:rsidR="002863BE">
        <w:rPr>
          <w:color w:val="000066"/>
        </w:rPr>
        <w:t>al</w:t>
      </w:r>
      <w:r w:rsidR="00FF4BEC" w:rsidRPr="00EE029A">
        <w:rPr>
          <w:color w:val="000066"/>
        </w:rPr>
        <w:t>vador</w:t>
      </w:r>
      <w:r w:rsidR="005C1246" w:rsidRPr="00EE029A">
        <w:rPr>
          <w:color w:val="000066"/>
        </w:rPr>
        <w:t xml:space="preserve"> e é adotado pela </w:t>
      </w:r>
      <w:r w:rsidR="00DB46EF" w:rsidRPr="00F14921">
        <w:rPr>
          <w:color w:val="000066"/>
        </w:rPr>
        <w:t>SECULT</w:t>
      </w:r>
      <w:r w:rsidR="005C1246" w:rsidRPr="00EE029A">
        <w:rPr>
          <w:color w:val="000066"/>
        </w:rPr>
        <w:t xml:space="preserve">, </w:t>
      </w:r>
      <w:r w:rsidR="00876764" w:rsidRPr="00EE029A">
        <w:rPr>
          <w:color w:val="000066"/>
        </w:rPr>
        <w:t>de forma integrada com a</w:t>
      </w:r>
      <w:r w:rsidR="00B92BEB" w:rsidRPr="00EE029A">
        <w:rPr>
          <w:color w:val="000066"/>
        </w:rPr>
        <w:t xml:space="preserve"> </w:t>
      </w:r>
      <w:r w:rsidR="00AE73A9" w:rsidRPr="00EE029A">
        <w:rPr>
          <w:color w:val="000066"/>
        </w:rPr>
        <w:t xml:space="preserve">Secretaria </w:t>
      </w:r>
      <w:r w:rsidR="00EE029A" w:rsidRPr="00EE029A">
        <w:rPr>
          <w:color w:val="000066"/>
        </w:rPr>
        <w:t>Municipal da Fazenda</w:t>
      </w:r>
      <w:r w:rsidR="00AE73A9" w:rsidRPr="00EE029A">
        <w:rPr>
          <w:color w:val="000066"/>
        </w:rPr>
        <w:t xml:space="preserve"> (</w:t>
      </w:r>
      <w:r w:rsidR="00FF76E5" w:rsidRPr="00EE029A">
        <w:rPr>
          <w:color w:val="000066"/>
          <w:szCs w:val="20"/>
        </w:rPr>
        <w:t>SEF</w:t>
      </w:r>
      <w:r w:rsidR="00EE029A" w:rsidRPr="00EE029A">
        <w:rPr>
          <w:color w:val="000066"/>
          <w:szCs w:val="20"/>
        </w:rPr>
        <w:t>AZ</w:t>
      </w:r>
      <w:r w:rsidR="00AE73A9" w:rsidRPr="00EE029A">
        <w:rPr>
          <w:color w:val="000066"/>
          <w:szCs w:val="20"/>
        </w:rPr>
        <w:t>)</w:t>
      </w:r>
      <w:r w:rsidR="00876764" w:rsidRPr="00EE029A">
        <w:rPr>
          <w:color w:val="000066"/>
          <w:szCs w:val="20"/>
        </w:rPr>
        <w:t xml:space="preserve"> e a </w:t>
      </w:r>
      <w:r w:rsidR="00AE73A9" w:rsidRPr="00EE029A">
        <w:rPr>
          <w:color w:val="000066"/>
          <w:szCs w:val="20"/>
        </w:rPr>
        <w:t xml:space="preserve">Secretaria </w:t>
      </w:r>
      <w:r w:rsidR="00EE029A" w:rsidRPr="00EE029A">
        <w:rPr>
          <w:color w:val="000066"/>
          <w:szCs w:val="20"/>
        </w:rPr>
        <w:t>Municipal de</w:t>
      </w:r>
      <w:r w:rsidR="00AE73A9" w:rsidRPr="00EE029A">
        <w:rPr>
          <w:color w:val="000066"/>
          <w:szCs w:val="20"/>
        </w:rPr>
        <w:t xml:space="preserve"> Gestão (</w:t>
      </w:r>
      <w:r w:rsidR="00876764" w:rsidRPr="00EE029A">
        <w:rPr>
          <w:color w:val="000066"/>
          <w:szCs w:val="20"/>
        </w:rPr>
        <w:t>SE</w:t>
      </w:r>
      <w:r w:rsidR="00EE029A" w:rsidRPr="00EE029A">
        <w:rPr>
          <w:color w:val="000066"/>
          <w:szCs w:val="20"/>
        </w:rPr>
        <w:t>MGE</w:t>
      </w:r>
      <w:r w:rsidR="00AE73A9" w:rsidRPr="00EE029A">
        <w:rPr>
          <w:color w:val="000066"/>
          <w:szCs w:val="20"/>
        </w:rPr>
        <w:t>)</w:t>
      </w:r>
      <w:r w:rsidR="009A1FC7" w:rsidRPr="00EE029A">
        <w:rPr>
          <w:color w:val="000066"/>
        </w:rPr>
        <w:t>.</w:t>
      </w:r>
      <w:r w:rsidR="009A1FC7" w:rsidRPr="00B700CC">
        <w:rPr>
          <w:color w:val="000066"/>
        </w:rPr>
        <w:t xml:space="preserve"> </w:t>
      </w:r>
      <w:r w:rsidR="00EB2CE4">
        <w:rPr>
          <w:color w:val="000066"/>
        </w:rPr>
        <w:t>O S</w:t>
      </w:r>
      <w:r w:rsidR="00DA6849">
        <w:rPr>
          <w:color w:val="000066"/>
        </w:rPr>
        <w:t>I</w:t>
      </w:r>
      <w:r w:rsidR="00EB2CE4">
        <w:rPr>
          <w:color w:val="000066"/>
        </w:rPr>
        <w:t>G</w:t>
      </w:r>
      <w:r w:rsidR="00100678">
        <w:rPr>
          <w:color w:val="000066"/>
        </w:rPr>
        <w:t>E</w:t>
      </w:r>
      <w:r w:rsidR="00EB2CE4">
        <w:rPr>
          <w:color w:val="000066"/>
        </w:rPr>
        <w:t xml:space="preserve">F foi implantado </w:t>
      </w:r>
      <w:r w:rsidR="00DA6849">
        <w:rPr>
          <w:color w:val="000066"/>
        </w:rPr>
        <w:t xml:space="preserve">em janeiro de 2015, </w:t>
      </w:r>
      <w:r w:rsidR="00100678">
        <w:rPr>
          <w:color w:val="000066"/>
        </w:rPr>
        <w:t xml:space="preserve">por meio do Decreto No. 25.784, de 06 de janeiro de 2015, </w:t>
      </w:r>
      <w:r w:rsidR="00DA6849">
        <w:rPr>
          <w:color w:val="000066"/>
        </w:rPr>
        <w:t>em substituição ao S</w:t>
      </w:r>
      <w:r w:rsidR="003A23FA">
        <w:rPr>
          <w:color w:val="000066"/>
        </w:rPr>
        <w:t>istema de Gestão Fiscal (S</w:t>
      </w:r>
      <w:r w:rsidR="00DA6849">
        <w:rPr>
          <w:color w:val="000066"/>
        </w:rPr>
        <w:t>GF</w:t>
      </w:r>
      <w:r w:rsidR="003A23FA">
        <w:rPr>
          <w:color w:val="000066"/>
        </w:rPr>
        <w:t>)</w:t>
      </w:r>
      <w:r w:rsidR="00DA6849">
        <w:rPr>
          <w:color w:val="000066"/>
        </w:rPr>
        <w:t xml:space="preserve">, </w:t>
      </w:r>
      <w:r w:rsidR="00100678">
        <w:rPr>
          <w:color w:val="000066"/>
        </w:rPr>
        <w:t xml:space="preserve">vigente </w:t>
      </w:r>
      <w:r w:rsidR="007B540B">
        <w:rPr>
          <w:color w:val="000066"/>
        </w:rPr>
        <w:t>desde</w:t>
      </w:r>
      <w:r w:rsidR="00EB2CE4" w:rsidRPr="00EB2CE4">
        <w:rPr>
          <w:bCs/>
          <w:color w:val="000066"/>
        </w:rPr>
        <w:t xml:space="preserve"> novembro de 2002.</w:t>
      </w:r>
    </w:p>
    <w:p w:rsidR="007024CC" w:rsidRPr="00B700CC" w:rsidRDefault="007024CC" w:rsidP="001640D5">
      <w:pPr>
        <w:pStyle w:val="NormalWeb"/>
        <w:ind w:left="720" w:hanging="720"/>
        <w:jc w:val="both"/>
        <w:rPr>
          <w:color w:val="000066"/>
        </w:rPr>
      </w:pPr>
    </w:p>
    <w:p w:rsidR="009A1FC7" w:rsidRPr="00626DFD" w:rsidRDefault="00492A16" w:rsidP="001640D5">
      <w:pPr>
        <w:pStyle w:val="NormalWeb"/>
        <w:ind w:left="720" w:hanging="720"/>
        <w:jc w:val="both"/>
        <w:rPr>
          <w:color w:val="000066"/>
        </w:rPr>
      </w:pPr>
      <w:r>
        <w:rPr>
          <w:color w:val="000066"/>
        </w:rPr>
        <w:t>4.1</w:t>
      </w:r>
      <w:r w:rsidR="000C4CD3">
        <w:rPr>
          <w:color w:val="000066"/>
        </w:rPr>
        <w:t>4</w:t>
      </w:r>
      <w:r w:rsidR="009A1FC7" w:rsidRPr="00B700CC">
        <w:rPr>
          <w:color w:val="000066"/>
        </w:rPr>
        <w:t xml:space="preserve">.   </w:t>
      </w:r>
      <w:r w:rsidR="009A1FC7" w:rsidRPr="00626DFD">
        <w:rPr>
          <w:color w:val="000066"/>
        </w:rPr>
        <w:t xml:space="preserve">O </w:t>
      </w:r>
      <w:r w:rsidR="002863BE" w:rsidRPr="00626DFD">
        <w:rPr>
          <w:color w:val="000066"/>
        </w:rPr>
        <w:t>S</w:t>
      </w:r>
      <w:r w:rsidR="00100678">
        <w:rPr>
          <w:color w:val="000066"/>
        </w:rPr>
        <w:t>I</w:t>
      </w:r>
      <w:r w:rsidR="002863BE" w:rsidRPr="00626DFD">
        <w:rPr>
          <w:color w:val="000066"/>
        </w:rPr>
        <w:t>G</w:t>
      </w:r>
      <w:r w:rsidR="00100678">
        <w:rPr>
          <w:color w:val="000066"/>
        </w:rPr>
        <w:t>E</w:t>
      </w:r>
      <w:r w:rsidR="002863BE" w:rsidRPr="00626DFD">
        <w:rPr>
          <w:color w:val="000066"/>
        </w:rPr>
        <w:t>F</w:t>
      </w:r>
      <w:r w:rsidR="009A1FC7" w:rsidRPr="00626DFD">
        <w:rPr>
          <w:color w:val="000066"/>
        </w:rPr>
        <w:t xml:space="preserve"> é um sistema informatizado que processa e controla, por meio de terminais instalados em todo</w:t>
      </w:r>
      <w:r w:rsidR="00626DFD">
        <w:rPr>
          <w:color w:val="000066"/>
        </w:rPr>
        <w:t>s</w:t>
      </w:r>
      <w:r w:rsidR="009A1FC7" w:rsidRPr="00626DFD">
        <w:rPr>
          <w:color w:val="000066"/>
        </w:rPr>
        <w:t xml:space="preserve"> o</w:t>
      </w:r>
      <w:r w:rsidR="002863BE" w:rsidRPr="00626DFD">
        <w:rPr>
          <w:color w:val="000066"/>
        </w:rPr>
        <w:t>s órgãos municipais</w:t>
      </w:r>
      <w:r w:rsidR="009A1FC7" w:rsidRPr="00626DFD">
        <w:rPr>
          <w:color w:val="000066"/>
        </w:rPr>
        <w:t>, a execução orçamentária, financeira, patrim</w:t>
      </w:r>
      <w:r w:rsidR="002863BE" w:rsidRPr="00626DFD">
        <w:rPr>
          <w:color w:val="000066"/>
        </w:rPr>
        <w:t>onial e contábil dos órgãos da a</w:t>
      </w:r>
      <w:r w:rsidR="009A1FC7" w:rsidRPr="00626DFD">
        <w:rPr>
          <w:color w:val="000066"/>
        </w:rPr>
        <w:t xml:space="preserve">dministração </w:t>
      </w:r>
      <w:r w:rsidR="002863BE" w:rsidRPr="00626DFD">
        <w:rPr>
          <w:color w:val="000066"/>
        </w:rPr>
        <w:t>p</w:t>
      </w:r>
      <w:r w:rsidR="009A1FC7" w:rsidRPr="00626DFD">
        <w:rPr>
          <w:color w:val="000066"/>
        </w:rPr>
        <w:t xml:space="preserve">ública </w:t>
      </w:r>
      <w:r w:rsidR="002863BE" w:rsidRPr="00626DFD">
        <w:rPr>
          <w:color w:val="000066"/>
        </w:rPr>
        <w:t>d</w:t>
      </w:r>
      <w:r w:rsidR="009A1FC7" w:rsidRPr="00626DFD">
        <w:rPr>
          <w:color w:val="000066"/>
        </w:rPr>
        <w:t>ireta, das autarquias, fundações, bem como das empresas públicas</w:t>
      </w:r>
      <w:r w:rsidR="00401D9F">
        <w:rPr>
          <w:color w:val="000066"/>
        </w:rPr>
        <w:t>, exceto nas empresas controladas não dependentes</w:t>
      </w:r>
      <w:r w:rsidR="009A1FC7" w:rsidRPr="00626DFD">
        <w:rPr>
          <w:color w:val="000066"/>
        </w:rPr>
        <w:t xml:space="preserve">. </w:t>
      </w:r>
    </w:p>
    <w:p w:rsidR="009A1FC7" w:rsidRPr="00626DFD" w:rsidRDefault="009A1FC7" w:rsidP="007024CC">
      <w:pPr>
        <w:pStyle w:val="NormalWeb"/>
        <w:ind w:left="720" w:hanging="720"/>
        <w:jc w:val="both"/>
        <w:rPr>
          <w:color w:val="000066"/>
        </w:rPr>
      </w:pPr>
    </w:p>
    <w:p w:rsidR="009145D8" w:rsidRPr="00B700CC" w:rsidRDefault="00492A16" w:rsidP="005324CA">
      <w:pPr>
        <w:tabs>
          <w:tab w:val="left" w:pos="709"/>
        </w:tabs>
        <w:suppressAutoHyphens/>
        <w:ind w:left="709" w:hanging="709"/>
        <w:jc w:val="both"/>
        <w:rPr>
          <w:color w:val="000066"/>
        </w:rPr>
      </w:pPr>
      <w:r>
        <w:rPr>
          <w:color w:val="000066"/>
        </w:rPr>
        <w:t>4.1</w:t>
      </w:r>
      <w:r w:rsidR="000C4CD3">
        <w:rPr>
          <w:color w:val="000066"/>
        </w:rPr>
        <w:t>5</w:t>
      </w:r>
      <w:r w:rsidR="009A1FC7" w:rsidRPr="00626DFD">
        <w:rPr>
          <w:color w:val="000066"/>
        </w:rPr>
        <w:t xml:space="preserve">.  </w:t>
      </w:r>
      <w:r w:rsidR="009145D8" w:rsidRPr="00626DFD">
        <w:rPr>
          <w:color w:val="000066"/>
        </w:rPr>
        <w:t xml:space="preserve">O </w:t>
      </w:r>
      <w:r w:rsidR="003B2299" w:rsidRPr="00626DFD">
        <w:rPr>
          <w:color w:val="000066"/>
        </w:rPr>
        <w:t xml:space="preserve">Sistema </w:t>
      </w:r>
      <w:r w:rsidR="00100678">
        <w:rPr>
          <w:color w:val="000066"/>
        </w:rPr>
        <w:t xml:space="preserve">Integrado </w:t>
      </w:r>
      <w:r w:rsidR="00100678" w:rsidRPr="00EE029A">
        <w:rPr>
          <w:color w:val="000066"/>
        </w:rPr>
        <w:t xml:space="preserve">de </w:t>
      </w:r>
      <w:r w:rsidR="00100678">
        <w:rPr>
          <w:color w:val="000066"/>
        </w:rPr>
        <w:t xml:space="preserve">Planejamento e </w:t>
      </w:r>
      <w:r w:rsidR="00100678" w:rsidRPr="00EE029A">
        <w:rPr>
          <w:color w:val="000066"/>
        </w:rPr>
        <w:t xml:space="preserve">Gestão Fiscal </w:t>
      </w:r>
      <w:r w:rsidR="0061048A" w:rsidRPr="00626DFD">
        <w:rPr>
          <w:color w:val="000066"/>
        </w:rPr>
        <w:t>adotado pela</w:t>
      </w:r>
      <w:r w:rsidR="009145D8" w:rsidRPr="00626DFD">
        <w:rPr>
          <w:color w:val="000066"/>
        </w:rPr>
        <w:t xml:space="preserve"> </w:t>
      </w:r>
      <w:r w:rsidR="00DB46EF" w:rsidRPr="00F14921">
        <w:rPr>
          <w:color w:val="000066"/>
        </w:rPr>
        <w:t>SECULT</w:t>
      </w:r>
      <w:r w:rsidR="00CF15AC" w:rsidRPr="00626DFD">
        <w:rPr>
          <w:color w:val="000066"/>
        </w:rPr>
        <w:t xml:space="preserve"> </w:t>
      </w:r>
      <w:r w:rsidR="003B2299" w:rsidRPr="00626DFD">
        <w:rPr>
          <w:color w:val="000066"/>
        </w:rPr>
        <w:t>é operado pelo Núcleo de Execução Orçamentária e Financeira</w:t>
      </w:r>
      <w:r w:rsidR="008C0FFF">
        <w:rPr>
          <w:color w:val="000066"/>
        </w:rPr>
        <w:t xml:space="preserve"> (NOF)</w:t>
      </w:r>
      <w:r w:rsidR="005B0C7F" w:rsidRPr="00626DFD">
        <w:rPr>
          <w:color w:val="000066"/>
        </w:rPr>
        <w:t xml:space="preserve">. É </w:t>
      </w:r>
      <w:r w:rsidR="009145D8" w:rsidRPr="00626DFD">
        <w:rPr>
          <w:color w:val="000066"/>
        </w:rPr>
        <w:t>a área responsável por coordenar o processo de supervisionar, executar e avaliar, segundo as normas do</w:t>
      </w:r>
      <w:r w:rsidR="003B2299" w:rsidRPr="00626DFD">
        <w:rPr>
          <w:color w:val="000066"/>
        </w:rPr>
        <w:t>s</w:t>
      </w:r>
      <w:r w:rsidR="009145D8" w:rsidRPr="00626DFD">
        <w:rPr>
          <w:color w:val="000066"/>
        </w:rPr>
        <w:t xml:space="preserve"> órgão</w:t>
      </w:r>
      <w:r w:rsidR="003B2299" w:rsidRPr="00626DFD">
        <w:rPr>
          <w:color w:val="000066"/>
        </w:rPr>
        <w:t>s</w:t>
      </w:r>
      <w:r w:rsidR="009145D8" w:rsidRPr="00626DFD">
        <w:rPr>
          <w:color w:val="000066"/>
        </w:rPr>
        <w:t xml:space="preserve"> centr</w:t>
      </w:r>
      <w:r w:rsidR="006E6ED0">
        <w:rPr>
          <w:color w:val="000066"/>
        </w:rPr>
        <w:t>ais</w:t>
      </w:r>
      <w:r w:rsidR="009145D8" w:rsidRPr="00626DFD">
        <w:rPr>
          <w:color w:val="000066"/>
        </w:rPr>
        <w:t xml:space="preserve"> do sistema </w:t>
      </w:r>
      <w:r w:rsidR="003B2299" w:rsidRPr="00626DFD">
        <w:rPr>
          <w:color w:val="000066"/>
        </w:rPr>
        <w:t>municipa</w:t>
      </w:r>
      <w:r w:rsidR="009145D8" w:rsidRPr="00626DFD">
        <w:rPr>
          <w:color w:val="000066"/>
        </w:rPr>
        <w:t xml:space="preserve">l, a </w:t>
      </w:r>
      <w:r w:rsidR="00B92BEB" w:rsidRPr="00626DFD">
        <w:rPr>
          <w:color w:val="000066"/>
        </w:rPr>
        <w:t xml:space="preserve">Secretaria </w:t>
      </w:r>
      <w:r w:rsidR="003B2299" w:rsidRPr="00626DFD">
        <w:rPr>
          <w:color w:val="000066"/>
        </w:rPr>
        <w:t xml:space="preserve">Municipal da </w:t>
      </w:r>
      <w:r w:rsidR="003B2299" w:rsidRPr="00626DFD">
        <w:rPr>
          <w:color w:val="000066"/>
        </w:rPr>
        <w:lastRenderedPageBreak/>
        <w:t>Fazenda (</w:t>
      </w:r>
      <w:r w:rsidR="003B2299" w:rsidRPr="00626DFD">
        <w:rPr>
          <w:color w:val="000066"/>
          <w:szCs w:val="20"/>
        </w:rPr>
        <w:t>SEFAZ) e a Secretaria Municipal de Gestão (SEMGE)</w:t>
      </w:r>
      <w:r w:rsidR="00AE73A9" w:rsidRPr="00626DFD">
        <w:rPr>
          <w:color w:val="000066"/>
          <w:szCs w:val="20"/>
        </w:rPr>
        <w:t xml:space="preserve">, </w:t>
      </w:r>
      <w:r w:rsidR="009145D8" w:rsidRPr="00626DFD">
        <w:rPr>
          <w:color w:val="000066"/>
        </w:rPr>
        <w:t xml:space="preserve">as atividades relacionadas com a execução do orçamento, programação e execução financeira da </w:t>
      </w:r>
      <w:r w:rsidR="00571BA8" w:rsidRPr="00626DFD">
        <w:rPr>
          <w:color w:val="000066"/>
        </w:rPr>
        <w:t>secretaria</w:t>
      </w:r>
      <w:r w:rsidR="00C4097E" w:rsidRPr="00626DFD">
        <w:rPr>
          <w:color w:val="000066"/>
        </w:rPr>
        <w:t>.</w:t>
      </w:r>
      <w:r w:rsidR="009145D8" w:rsidRPr="00B700CC">
        <w:rPr>
          <w:color w:val="000066"/>
        </w:rPr>
        <w:t xml:space="preserve"> </w:t>
      </w:r>
    </w:p>
    <w:p w:rsidR="007024CC" w:rsidRPr="00B700CC" w:rsidRDefault="007024CC" w:rsidP="007024CC">
      <w:pPr>
        <w:tabs>
          <w:tab w:val="left" w:pos="709"/>
        </w:tabs>
        <w:suppressAutoHyphens/>
        <w:ind w:left="709" w:hanging="709"/>
        <w:jc w:val="both"/>
        <w:rPr>
          <w:color w:val="000066"/>
        </w:rPr>
      </w:pPr>
    </w:p>
    <w:p w:rsidR="002A569E" w:rsidRPr="00B700CC" w:rsidRDefault="002F0621" w:rsidP="007024CC">
      <w:pPr>
        <w:tabs>
          <w:tab w:val="left" w:pos="709"/>
        </w:tabs>
        <w:ind w:left="709" w:hanging="709"/>
        <w:jc w:val="both"/>
        <w:rPr>
          <w:b/>
          <w:bCs/>
          <w:color w:val="000066"/>
        </w:rPr>
      </w:pPr>
      <w:r w:rsidRPr="00B700CC">
        <w:rPr>
          <w:color w:val="000066"/>
        </w:rPr>
        <w:t>4.1</w:t>
      </w:r>
      <w:r w:rsidR="000C4CD3">
        <w:rPr>
          <w:color w:val="000066"/>
        </w:rPr>
        <w:t>6</w:t>
      </w:r>
      <w:r w:rsidR="00CA20A1" w:rsidRPr="00B700CC">
        <w:rPr>
          <w:color w:val="000066"/>
        </w:rPr>
        <w:t xml:space="preserve">.  </w:t>
      </w:r>
      <w:r w:rsidR="009145D8" w:rsidRPr="00626DFD">
        <w:rPr>
          <w:color w:val="000066"/>
        </w:rPr>
        <w:t>A</w:t>
      </w:r>
      <w:r w:rsidR="003D1315" w:rsidRPr="00626DFD">
        <w:rPr>
          <w:color w:val="000066"/>
        </w:rPr>
        <w:t xml:space="preserve"> </w:t>
      </w:r>
      <w:r w:rsidR="00B4398A" w:rsidRPr="00626DFD">
        <w:rPr>
          <w:color w:val="000066"/>
        </w:rPr>
        <w:t>UCP</w:t>
      </w:r>
      <w:r w:rsidR="00937A1E" w:rsidRPr="00626DFD">
        <w:rPr>
          <w:color w:val="000066"/>
        </w:rPr>
        <w:t xml:space="preserve"> deverá </w:t>
      </w:r>
      <w:r w:rsidR="00A0002B" w:rsidRPr="00626DFD">
        <w:rPr>
          <w:color w:val="000066"/>
        </w:rPr>
        <w:t>utilizar</w:t>
      </w:r>
      <w:r w:rsidR="003D1315" w:rsidRPr="00626DFD">
        <w:rPr>
          <w:color w:val="000066"/>
        </w:rPr>
        <w:t xml:space="preserve"> o apoio da estrutura</w:t>
      </w:r>
      <w:r w:rsidR="00467896" w:rsidRPr="00626DFD">
        <w:rPr>
          <w:color w:val="000066"/>
        </w:rPr>
        <w:t xml:space="preserve"> da </w:t>
      </w:r>
      <w:r w:rsidR="00B8171B">
        <w:rPr>
          <w:color w:val="000066"/>
        </w:rPr>
        <w:t>SECULT</w:t>
      </w:r>
      <w:r w:rsidR="00CF15AC" w:rsidRPr="00626DFD">
        <w:rPr>
          <w:color w:val="000066"/>
        </w:rPr>
        <w:t xml:space="preserve"> </w:t>
      </w:r>
      <w:r w:rsidR="003D1315" w:rsidRPr="00626DFD">
        <w:rPr>
          <w:color w:val="000066"/>
        </w:rPr>
        <w:t>para a realiza</w:t>
      </w:r>
      <w:r w:rsidR="00937A1E" w:rsidRPr="00626DFD">
        <w:rPr>
          <w:color w:val="000066"/>
        </w:rPr>
        <w:t>ção das atividades relativas à administração o</w:t>
      </w:r>
      <w:r w:rsidR="003D1315" w:rsidRPr="00626DFD">
        <w:rPr>
          <w:color w:val="000066"/>
        </w:rPr>
        <w:t>rçamentária,</w:t>
      </w:r>
      <w:r w:rsidR="00937A1E" w:rsidRPr="00626DFD">
        <w:rPr>
          <w:color w:val="000066"/>
        </w:rPr>
        <w:t xml:space="preserve"> c</w:t>
      </w:r>
      <w:r w:rsidR="003D1315" w:rsidRPr="00626DFD">
        <w:rPr>
          <w:color w:val="000066"/>
        </w:rPr>
        <w:t xml:space="preserve">ontábil e </w:t>
      </w:r>
      <w:r w:rsidR="00937A1E" w:rsidRPr="00626DFD">
        <w:rPr>
          <w:color w:val="000066"/>
        </w:rPr>
        <w:t>f</w:t>
      </w:r>
      <w:r w:rsidR="003D1315" w:rsidRPr="00626DFD">
        <w:rPr>
          <w:color w:val="000066"/>
        </w:rPr>
        <w:t>inanceira dos recursos do Programa</w:t>
      </w:r>
      <w:r w:rsidR="00937A1E" w:rsidRPr="00626DFD">
        <w:rPr>
          <w:color w:val="000066"/>
        </w:rPr>
        <w:t xml:space="preserve">, no que se refere aos procedimentos públicos </w:t>
      </w:r>
      <w:r w:rsidR="00083028" w:rsidRPr="00626DFD">
        <w:rPr>
          <w:color w:val="000066"/>
        </w:rPr>
        <w:t>municip</w:t>
      </w:r>
      <w:r w:rsidR="00937A1E" w:rsidRPr="00626DFD">
        <w:rPr>
          <w:color w:val="000066"/>
        </w:rPr>
        <w:t>ais</w:t>
      </w:r>
      <w:r w:rsidR="003D1315" w:rsidRPr="00626DFD">
        <w:rPr>
          <w:color w:val="000066"/>
        </w:rPr>
        <w:t xml:space="preserve">. O </w:t>
      </w:r>
      <w:r w:rsidR="001405A7" w:rsidRPr="00626DFD">
        <w:rPr>
          <w:color w:val="000066"/>
        </w:rPr>
        <w:t xml:space="preserve">Gerente </w:t>
      </w:r>
      <w:r w:rsidR="003D1315" w:rsidRPr="00626DFD">
        <w:rPr>
          <w:color w:val="000066"/>
        </w:rPr>
        <w:t>Administrativo</w:t>
      </w:r>
      <w:r w:rsidR="00DF26A3" w:rsidRPr="00626DFD">
        <w:rPr>
          <w:color w:val="000066"/>
        </w:rPr>
        <w:t>-</w:t>
      </w:r>
      <w:r w:rsidR="003D1315" w:rsidRPr="00626DFD">
        <w:rPr>
          <w:color w:val="000066"/>
        </w:rPr>
        <w:t xml:space="preserve">Financeiro da </w:t>
      </w:r>
      <w:r w:rsidR="00B4398A" w:rsidRPr="00626DFD">
        <w:rPr>
          <w:color w:val="000066"/>
        </w:rPr>
        <w:t>UCP</w:t>
      </w:r>
      <w:r w:rsidR="0090188B" w:rsidRPr="00626DFD">
        <w:rPr>
          <w:color w:val="000066"/>
        </w:rPr>
        <w:t xml:space="preserve">, </w:t>
      </w:r>
      <w:r w:rsidR="003D1315" w:rsidRPr="00626DFD">
        <w:rPr>
          <w:color w:val="000066"/>
        </w:rPr>
        <w:t xml:space="preserve">em coordenação com </w:t>
      </w:r>
      <w:r w:rsidR="00E221DC" w:rsidRPr="00626DFD">
        <w:rPr>
          <w:color w:val="000066"/>
        </w:rPr>
        <w:t>a equipe técnica da empresa de consultoria contratada para apoiar o gerenciamento do Programa, além d</w:t>
      </w:r>
      <w:r w:rsidR="003D1315" w:rsidRPr="00626DFD">
        <w:rPr>
          <w:color w:val="000066"/>
        </w:rPr>
        <w:t xml:space="preserve">os técnicos </w:t>
      </w:r>
      <w:r w:rsidR="00DF26A3" w:rsidRPr="00626DFD">
        <w:rPr>
          <w:color w:val="000066"/>
        </w:rPr>
        <w:t>do Núcleo de Exe</w:t>
      </w:r>
      <w:r w:rsidR="00B8171B">
        <w:rPr>
          <w:color w:val="000066"/>
        </w:rPr>
        <w:t>cução Orçamentária e Financeira</w:t>
      </w:r>
      <w:r w:rsidR="00261F5F" w:rsidRPr="00626DFD">
        <w:rPr>
          <w:color w:val="000066"/>
        </w:rPr>
        <w:t>,</w:t>
      </w:r>
      <w:r w:rsidR="003D1315" w:rsidRPr="00626DFD">
        <w:rPr>
          <w:color w:val="000066"/>
        </w:rPr>
        <w:t xml:space="preserve"> será responsável p</w:t>
      </w:r>
      <w:r w:rsidR="00DE5824" w:rsidRPr="00626DFD">
        <w:rPr>
          <w:color w:val="000066"/>
        </w:rPr>
        <w:t>or: (i)</w:t>
      </w:r>
      <w:r w:rsidR="003D1315" w:rsidRPr="00B700CC">
        <w:rPr>
          <w:color w:val="000066"/>
        </w:rPr>
        <w:t xml:space="preserve"> </w:t>
      </w:r>
      <w:r w:rsidR="002A569E" w:rsidRPr="00626DFD">
        <w:rPr>
          <w:color w:val="000066"/>
        </w:rPr>
        <w:t xml:space="preserve">Coordenar, planejar e gerenciar os processos administrativos, orçamentários e financeiros do Programa, de forma a buscar o alcance das metas definidas e garantindo a observância dos padrões e </w:t>
      </w:r>
      <w:r w:rsidR="00092386" w:rsidRPr="00626DFD">
        <w:rPr>
          <w:color w:val="000066"/>
        </w:rPr>
        <w:t xml:space="preserve">das </w:t>
      </w:r>
      <w:r w:rsidR="002A569E" w:rsidRPr="00626DFD">
        <w:rPr>
          <w:color w:val="000066"/>
        </w:rPr>
        <w:t xml:space="preserve">normas estabelecidos no contrato de empréstimo; </w:t>
      </w:r>
      <w:r w:rsidR="00DE5824" w:rsidRPr="00626DFD">
        <w:rPr>
          <w:color w:val="000066"/>
        </w:rPr>
        <w:t>(</w:t>
      </w:r>
      <w:proofErr w:type="spellStart"/>
      <w:proofErr w:type="gramStart"/>
      <w:r w:rsidR="00DE5824" w:rsidRPr="00626DFD">
        <w:rPr>
          <w:color w:val="000066"/>
        </w:rPr>
        <w:t>ii</w:t>
      </w:r>
      <w:proofErr w:type="spellEnd"/>
      <w:proofErr w:type="gramEnd"/>
      <w:r w:rsidR="00DE5824" w:rsidRPr="00626DFD">
        <w:rPr>
          <w:color w:val="000066"/>
        </w:rPr>
        <w:t xml:space="preserve">) </w:t>
      </w:r>
      <w:r w:rsidR="002A569E" w:rsidRPr="00626DFD">
        <w:rPr>
          <w:color w:val="000066"/>
        </w:rPr>
        <w:t>Formalizar as propostas orçamentárias anuais do Programa;</w:t>
      </w:r>
      <w:r w:rsidR="00DE5824" w:rsidRPr="00626DFD">
        <w:rPr>
          <w:color w:val="000066"/>
        </w:rPr>
        <w:t xml:space="preserve"> (</w:t>
      </w:r>
      <w:proofErr w:type="spellStart"/>
      <w:r w:rsidR="00DE5824" w:rsidRPr="00626DFD">
        <w:rPr>
          <w:color w:val="000066"/>
        </w:rPr>
        <w:t>iii</w:t>
      </w:r>
      <w:proofErr w:type="spellEnd"/>
      <w:r w:rsidR="00DE5824" w:rsidRPr="00626DFD">
        <w:rPr>
          <w:color w:val="000066"/>
        </w:rPr>
        <w:t>)</w:t>
      </w:r>
      <w:r w:rsidR="003D1315" w:rsidRPr="00626DFD">
        <w:rPr>
          <w:color w:val="000066"/>
        </w:rPr>
        <w:t xml:space="preserve"> </w:t>
      </w:r>
      <w:r w:rsidR="002A569E" w:rsidRPr="00626DFD">
        <w:rPr>
          <w:color w:val="000066"/>
        </w:rPr>
        <w:t>Emitir solicitação de desembolso;</w:t>
      </w:r>
      <w:r w:rsidR="00DE5824" w:rsidRPr="00626DFD">
        <w:rPr>
          <w:color w:val="000066"/>
        </w:rPr>
        <w:t xml:space="preserve"> (</w:t>
      </w:r>
      <w:proofErr w:type="spellStart"/>
      <w:r w:rsidR="00DE5824" w:rsidRPr="00626DFD">
        <w:rPr>
          <w:color w:val="000066"/>
        </w:rPr>
        <w:t>iv</w:t>
      </w:r>
      <w:proofErr w:type="spellEnd"/>
      <w:r w:rsidR="00DE5824" w:rsidRPr="00626DFD">
        <w:rPr>
          <w:color w:val="000066"/>
        </w:rPr>
        <w:t>)</w:t>
      </w:r>
      <w:r w:rsidR="003D1315" w:rsidRPr="00626DFD">
        <w:rPr>
          <w:color w:val="000066"/>
        </w:rPr>
        <w:t xml:space="preserve"> </w:t>
      </w:r>
      <w:r w:rsidR="002A569E" w:rsidRPr="00626DFD">
        <w:rPr>
          <w:color w:val="000066"/>
        </w:rPr>
        <w:t xml:space="preserve">Preparar a documentação necessária à tramitação dos pedidos de liberação de recursos; (v) Solicitar liberação de recursos à </w:t>
      </w:r>
      <w:r w:rsidR="00FF76E5" w:rsidRPr="00626DFD">
        <w:rPr>
          <w:color w:val="000066"/>
        </w:rPr>
        <w:t>SEF</w:t>
      </w:r>
      <w:r w:rsidR="00DF26A3" w:rsidRPr="00626DFD">
        <w:rPr>
          <w:color w:val="000066"/>
        </w:rPr>
        <w:t>AZ</w:t>
      </w:r>
      <w:r w:rsidR="002A569E" w:rsidRPr="00626DFD">
        <w:rPr>
          <w:color w:val="000066"/>
        </w:rPr>
        <w:t xml:space="preserve">, no que se refere à contrapartida; </w:t>
      </w:r>
      <w:r w:rsidR="00D643B1" w:rsidRPr="00626DFD">
        <w:rPr>
          <w:color w:val="000066"/>
        </w:rPr>
        <w:t xml:space="preserve">(vi) </w:t>
      </w:r>
      <w:r w:rsidR="002A569E" w:rsidRPr="00626DFD">
        <w:rPr>
          <w:color w:val="000066"/>
        </w:rPr>
        <w:t xml:space="preserve">Emitir nota de empenho e pagamento; </w:t>
      </w:r>
      <w:r w:rsidR="00D643B1" w:rsidRPr="00626DFD">
        <w:rPr>
          <w:color w:val="000066"/>
        </w:rPr>
        <w:t>(</w:t>
      </w:r>
      <w:proofErr w:type="spellStart"/>
      <w:r w:rsidR="00D643B1" w:rsidRPr="00626DFD">
        <w:rPr>
          <w:color w:val="000066"/>
        </w:rPr>
        <w:t>vii</w:t>
      </w:r>
      <w:proofErr w:type="spellEnd"/>
      <w:r w:rsidR="00D643B1" w:rsidRPr="00626DFD">
        <w:rPr>
          <w:color w:val="000066"/>
        </w:rPr>
        <w:t xml:space="preserve">) </w:t>
      </w:r>
      <w:r w:rsidR="002A569E" w:rsidRPr="00626DFD">
        <w:rPr>
          <w:color w:val="000066"/>
        </w:rPr>
        <w:t>Elaborar relatório de prestação de contas</w:t>
      </w:r>
      <w:r w:rsidR="003465B6" w:rsidRPr="00626DFD">
        <w:rPr>
          <w:color w:val="000066"/>
        </w:rPr>
        <w:t xml:space="preserve"> e Demonstrações Financeiras do Programa</w:t>
      </w:r>
      <w:r w:rsidR="002A569E" w:rsidRPr="00626DFD">
        <w:rPr>
          <w:color w:val="000066"/>
        </w:rPr>
        <w:t xml:space="preserve">; </w:t>
      </w:r>
      <w:r w:rsidR="00D643B1" w:rsidRPr="00626DFD">
        <w:rPr>
          <w:color w:val="000066"/>
        </w:rPr>
        <w:t>(</w:t>
      </w:r>
      <w:proofErr w:type="spellStart"/>
      <w:r w:rsidR="00D643B1" w:rsidRPr="00626DFD">
        <w:rPr>
          <w:color w:val="000066"/>
        </w:rPr>
        <w:t>viii</w:t>
      </w:r>
      <w:proofErr w:type="spellEnd"/>
      <w:r w:rsidR="00D643B1" w:rsidRPr="00626DFD">
        <w:rPr>
          <w:color w:val="000066"/>
        </w:rPr>
        <w:t xml:space="preserve">) </w:t>
      </w:r>
      <w:r w:rsidR="002A569E" w:rsidRPr="00626DFD">
        <w:rPr>
          <w:color w:val="000066"/>
        </w:rPr>
        <w:t xml:space="preserve">Proceder à contabilização geral dos gastos do Programa; </w:t>
      </w:r>
      <w:r w:rsidR="00D643B1" w:rsidRPr="00626DFD">
        <w:rPr>
          <w:color w:val="000066"/>
        </w:rPr>
        <w:t>(</w:t>
      </w:r>
      <w:proofErr w:type="spellStart"/>
      <w:r w:rsidR="00D643B1" w:rsidRPr="00626DFD">
        <w:rPr>
          <w:color w:val="000066"/>
        </w:rPr>
        <w:t>ix</w:t>
      </w:r>
      <w:proofErr w:type="spellEnd"/>
      <w:r w:rsidR="00D643B1" w:rsidRPr="00626DFD">
        <w:rPr>
          <w:color w:val="000066"/>
        </w:rPr>
        <w:t xml:space="preserve">) </w:t>
      </w:r>
      <w:r w:rsidR="002A569E" w:rsidRPr="00626DFD">
        <w:rPr>
          <w:color w:val="000066"/>
        </w:rPr>
        <w:t xml:space="preserve">Movimentar as contas do contrato de empréstimo; </w:t>
      </w:r>
      <w:r w:rsidR="00D643B1" w:rsidRPr="00626DFD">
        <w:rPr>
          <w:color w:val="000066"/>
        </w:rPr>
        <w:t xml:space="preserve">(x) </w:t>
      </w:r>
      <w:r w:rsidR="002A569E" w:rsidRPr="00626DFD">
        <w:rPr>
          <w:color w:val="000066"/>
        </w:rPr>
        <w:t xml:space="preserve">Implantar normas e sistemas de controle de materiais, de bens de capital e patrimônio e de documentos e arquivos; </w:t>
      </w:r>
      <w:r w:rsidR="00D643B1" w:rsidRPr="00626DFD">
        <w:rPr>
          <w:color w:val="000066"/>
        </w:rPr>
        <w:t>(xi)</w:t>
      </w:r>
      <w:r w:rsidR="00D643B1" w:rsidRPr="00B700CC">
        <w:rPr>
          <w:color w:val="000066"/>
        </w:rPr>
        <w:t xml:space="preserve"> </w:t>
      </w:r>
      <w:r w:rsidR="002A569E" w:rsidRPr="00B700CC">
        <w:rPr>
          <w:color w:val="000066"/>
        </w:rPr>
        <w:t xml:space="preserve">Coordenar as ações de monitoramento da execução financeira de cada uma das ações programadas, como parte do sistema de monitoramento e avaliação do programa; e </w:t>
      </w:r>
      <w:r w:rsidR="00D643B1" w:rsidRPr="00B700CC">
        <w:rPr>
          <w:color w:val="000066"/>
        </w:rPr>
        <w:t>(</w:t>
      </w:r>
      <w:proofErr w:type="spellStart"/>
      <w:r w:rsidR="00D643B1" w:rsidRPr="00B700CC">
        <w:rPr>
          <w:color w:val="000066"/>
        </w:rPr>
        <w:t>xii</w:t>
      </w:r>
      <w:proofErr w:type="spellEnd"/>
      <w:r w:rsidR="00D643B1" w:rsidRPr="00B700CC">
        <w:rPr>
          <w:color w:val="000066"/>
        </w:rPr>
        <w:t xml:space="preserve">) </w:t>
      </w:r>
      <w:r w:rsidR="002A569E" w:rsidRPr="00B700CC">
        <w:rPr>
          <w:color w:val="000066"/>
        </w:rPr>
        <w:t xml:space="preserve">Coordenar as ações relacionadas com o Sistema de Gerenciamento, Monitoramento e Avaliação do Programa, para a apresentação dos relatórios de progresso e demais relatórios constantes do contrato de empréstimo. </w:t>
      </w:r>
    </w:p>
    <w:p w:rsidR="002A569E" w:rsidRPr="00B700CC" w:rsidRDefault="002A569E" w:rsidP="00980474">
      <w:pPr>
        <w:pStyle w:val="NormalWeb"/>
        <w:ind w:left="720" w:hanging="720"/>
        <w:jc w:val="both"/>
        <w:rPr>
          <w:color w:val="000066"/>
          <w:highlight w:val="yellow"/>
        </w:rPr>
      </w:pPr>
    </w:p>
    <w:p w:rsidR="00321488" w:rsidRPr="00B700CC" w:rsidRDefault="00353A2E" w:rsidP="00980474">
      <w:pPr>
        <w:pStyle w:val="NormalWeb"/>
        <w:ind w:left="720" w:hanging="720"/>
        <w:jc w:val="both"/>
        <w:rPr>
          <w:color w:val="000066"/>
        </w:rPr>
      </w:pPr>
      <w:r w:rsidRPr="00B700CC">
        <w:rPr>
          <w:color w:val="000066"/>
        </w:rPr>
        <w:t>4.</w:t>
      </w:r>
      <w:r w:rsidR="003360DA">
        <w:rPr>
          <w:color w:val="000066"/>
        </w:rPr>
        <w:t>1</w:t>
      </w:r>
      <w:r w:rsidR="000C4CD3">
        <w:rPr>
          <w:color w:val="000066"/>
        </w:rPr>
        <w:t>7</w:t>
      </w:r>
      <w:r w:rsidR="00980474" w:rsidRPr="00B700CC">
        <w:rPr>
          <w:color w:val="000066"/>
        </w:rPr>
        <w:t>.</w:t>
      </w:r>
      <w:r w:rsidR="003D1315" w:rsidRPr="00B700CC">
        <w:rPr>
          <w:color w:val="000066"/>
        </w:rPr>
        <w:tab/>
      </w:r>
      <w:r w:rsidR="00321488" w:rsidRPr="00B700CC">
        <w:rPr>
          <w:color w:val="000066"/>
        </w:rPr>
        <w:t xml:space="preserve">Para a execução das atividades relativas ao </w:t>
      </w:r>
      <w:r w:rsidR="00EC2181" w:rsidRPr="00B700CC">
        <w:rPr>
          <w:color w:val="000066"/>
        </w:rPr>
        <w:t>PRODETUR Nacional, o</w:t>
      </w:r>
      <w:r w:rsidR="008D26D2" w:rsidRPr="00B700CC">
        <w:rPr>
          <w:color w:val="000066"/>
        </w:rPr>
        <w:t xml:space="preserve"> módulo de administração financeira do s</w:t>
      </w:r>
      <w:r w:rsidR="00321488" w:rsidRPr="00B700CC">
        <w:rPr>
          <w:color w:val="000066"/>
        </w:rPr>
        <w:t>istema</w:t>
      </w:r>
      <w:r w:rsidR="008D26D2" w:rsidRPr="00B700CC">
        <w:rPr>
          <w:color w:val="000066"/>
        </w:rPr>
        <w:t xml:space="preserve"> de informações</w:t>
      </w:r>
      <w:r w:rsidR="00321488" w:rsidRPr="00B700CC">
        <w:rPr>
          <w:color w:val="000066"/>
        </w:rPr>
        <w:t xml:space="preserve"> </w:t>
      </w:r>
      <w:r w:rsidR="00617379" w:rsidRPr="00B700CC">
        <w:rPr>
          <w:color w:val="000066"/>
        </w:rPr>
        <w:t xml:space="preserve">específico do Programa </w:t>
      </w:r>
      <w:r w:rsidR="00321488" w:rsidRPr="00B700CC">
        <w:rPr>
          <w:color w:val="000066"/>
        </w:rPr>
        <w:t xml:space="preserve">deverá ser </w:t>
      </w:r>
      <w:r w:rsidR="00617379" w:rsidRPr="00B700CC">
        <w:rPr>
          <w:color w:val="000066"/>
        </w:rPr>
        <w:t xml:space="preserve">compatível e </w:t>
      </w:r>
      <w:r w:rsidR="00321488" w:rsidRPr="00B700CC">
        <w:rPr>
          <w:color w:val="000066"/>
        </w:rPr>
        <w:t>suportado por: i)</w:t>
      </w:r>
      <w:r w:rsidR="00617379" w:rsidRPr="00B700CC">
        <w:rPr>
          <w:color w:val="000066"/>
        </w:rPr>
        <w:t xml:space="preserve"> N</w:t>
      </w:r>
      <w:r w:rsidR="00CE1960" w:rsidRPr="00B700CC">
        <w:rPr>
          <w:color w:val="000066"/>
        </w:rPr>
        <w:t>ormas e procedimentos para a a</w:t>
      </w:r>
      <w:r w:rsidR="00321488" w:rsidRPr="00B700CC">
        <w:rPr>
          <w:color w:val="000066"/>
        </w:rPr>
        <w:t xml:space="preserve">dministração </w:t>
      </w:r>
      <w:r w:rsidR="00CE1960" w:rsidRPr="00B700CC">
        <w:rPr>
          <w:color w:val="000066"/>
        </w:rPr>
        <w:t>f</w:t>
      </w:r>
      <w:r w:rsidR="00321488" w:rsidRPr="00B700CC">
        <w:rPr>
          <w:color w:val="000066"/>
        </w:rPr>
        <w:t xml:space="preserve">inanceira, estabelecidos, atualizados e vigentes; </w:t>
      </w:r>
      <w:proofErr w:type="spellStart"/>
      <w:proofErr w:type="gramStart"/>
      <w:r w:rsidR="00321488" w:rsidRPr="00B700CC">
        <w:rPr>
          <w:color w:val="000066"/>
        </w:rPr>
        <w:t>ii</w:t>
      </w:r>
      <w:proofErr w:type="spellEnd"/>
      <w:proofErr w:type="gramEnd"/>
      <w:r w:rsidR="00321488" w:rsidRPr="00B700CC">
        <w:rPr>
          <w:color w:val="000066"/>
        </w:rPr>
        <w:t>) Plano Pluria</w:t>
      </w:r>
      <w:r w:rsidR="00CB7FBD" w:rsidRPr="00B700CC">
        <w:rPr>
          <w:color w:val="000066"/>
        </w:rPr>
        <w:t xml:space="preserve">nual do </w:t>
      </w:r>
      <w:r w:rsidR="00083028">
        <w:rPr>
          <w:color w:val="000066"/>
        </w:rPr>
        <w:t>Município de S</w:t>
      </w:r>
      <w:r w:rsidR="006E6ED0">
        <w:rPr>
          <w:color w:val="000066"/>
        </w:rPr>
        <w:t>al</w:t>
      </w:r>
      <w:r w:rsidR="00083028">
        <w:rPr>
          <w:color w:val="000066"/>
        </w:rPr>
        <w:t>vador</w:t>
      </w:r>
      <w:r w:rsidR="00496CD7" w:rsidRPr="00B700CC">
        <w:rPr>
          <w:color w:val="000066"/>
        </w:rPr>
        <w:t xml:space="preserve"> – PPA</w:t>
      </w:r>
      <w:r w:rsidR="00321488" w:rsidRPr="00B700CC">
        <w:rPr>
          <w:color w:val="000066"/>
        </w:rPr>
        <w:t xml:space="preserve">, que estabelece as diretrizes, os objetivos e as metas da administração pública </w:t>
      </w:r>
      <w:r w:rsidR="00083028">
        <w:rPr>
          <w:color w:val="000066"/>
        </w:rPr>
        <w:t>municip</w:t>
      </w:r>
      <w:r w:rsidR="00321488" w:rsidRPr="00B700CC">
        <w:rPr>
          <w:color w:val="000066"/>
        </w:rPr>
        <w:t xml:space="preserve">al, considerando as despesas de capital e outras delas decorrentes, e as relativas aos programas de duração continuada; </w:t>
      </w:r>
      <w:proofErr w:type="spellStart"/>
      <w:r w:rsidR="00321488" w:rsidRPr="00B700CC">
        <w:rPr>
          <w:color w:val="000066"/>
        </w:rPr>
        <w:t>iii</w:t>
      </w:r>
      <w:proofErr w:type="spellEnd"/>
      <w:r w:rsidR="00321488" w:rsidRPr="00B700CC">
        <w:rPr>
          <w:color w:val="000066"/>
        </w:rPr>
        <w:t>) Lei de Diretrizes Orçamentárias</w:t>
      </w:r>
      <w:r w:rsidRPr="00B700CC">
        <w:rPr>
          <w:color w:val="000066"/>
        </w:rPr>
        <w:t xml:space="preserve"> (LDO)</w:t>
      </w:r>
      <w:r w:rsidR="00321488" w:rsidRPr="00B700CC">
        <w:rPr>
          <w:color w:val="000066"/>
        </w:rPr>
        <w:t xml:space="preserve">, de periodicidade anual, que dispõe sobre as diretrizes orçamentárias do </w:t>
      </w:r>
      <w:r w:rsidR="00083028">
        <w:rPr>
          <w:color w:val="000066"/>
        </w:rPr>
        <w:t>Município</w:t>
      </w:r>
      <w:r w:rsidR="00321488" w:rsidRPr="00B700CC">
        <w:rPr>
          <w:color w:val="000066"/>
        </w:rPr>
        <w:t xml:space="preserve">, contemplando prioridades e </w:t>
      </w:r>
      <w:r w:rsidRPr="00B700CC">
        <w:rPr>
          <w:color w:val="000066"/>
        </w:rPr>
        <w:t>metas a serem alcançadas pelas a</w:t>
      </w:r>
      <w:r w:rsidR="00321488" w:rsidRPr="00B700CC">
        <w:rPr>
          <w:color w:val="000066"/>
        </w:rPr>
        <w:t xml:space="preserve">ções </w:t>
      </w:r>
      <w:r w:rsidRPr="00B700CC">
        <w:rPr>
          <w:color w:val="000066"/>
        </w:rPr>
        <w:t>g</w:t>
      </w:r>
      <w:r w:rsidR="00321488" w:rsidRPr="00B700CC">
        <w:rPr>
          <w:color w:val="000066"/>
        </w:rPr>
        <w:t xml:space="preserve">overnamentais; </w:t>
      </w:r>
      <w:proofErr w:type="spellStart"/>
      <w:r w:rsidR="00321488" w:rsidRPr="00B700CC">
        <w:rPr>
          <w:color w:val="000066"/>
        </w:rPr>
        <w:t>iv</w:t>
      </w:r>
      <w:proofErr w:type="spellEnd"/>
      <w:r w:rsidR="00321488" w:rsidRPr="00B700CC">
        <w:rPr>
          <w:color w:val="000066"/>
        </w:rPr>
        <w:t>) Lei Orçamentária Anual</w:t>
      </w:r>
      <w:r w:rsidRPr="00B700CC">
        <w:rPr>
          <w:color w:val="000066"/>
        </w:rPr>
        <w:t xml:space="preserve"> (LOA)</w:t>
      </w:r>
      <w:r w:rsidR="00321488" w:rsidRPr="00B700CC">
        <w:rPr>
          <w:color w:val="000066"/>
        </w:rPr>
        <w:t xml:space="preserve">, que estima a receita e fixa a despesa do </w:t>
      </w:r>
      <w:r w:rsidR="00083028">
        <w:rPr>
          <w:color w:val="000066"/>
        </w:rPr>
        <w:t>Município</w:t>
      </w:r>
      <w:r w:rsidR="00321488" w:rsidRPr="00B700CC">
        <w:rPr>
          <w:color w:val="000066"/>
        </w:rPr>
        <w:t xml:space="preserve"> para o exercício corrente, apresentada sob a forma de orçamento-programa; </w:t>
      </w:r>
      <w:r w:rsidR="00321488" w:rsidRPr="006E6ED0">
        <w:rPr>
          <w:color w:val="000066"/>
        </w:rPr>
        <w:t xml:space="preserve">v) </w:t>
      </w:r>
      <w:r w:rsidR="002B0FA5" w:rsidRPr="006E6ED0">
        <w:rPr>
          <w:color w:val="000066"/>
        </w:rPr>
        <w:t xml:space="preserve">Sistema </w:t>
      </w:r>
      <w:r w:rsidR="00B72320">
        <w:rPr>
          <w:color w:val="000066"/>
        </w:rPr>
        <w:t xml:space="preserve">Integrado </w:t>
      </w:r>
      <w:r w:rsidR="006E6ED0" w:rsidRPr="006E6ED0">
        <w:rPr>
          <w:color w:val="000066"/>
        </w:rPr>
        <w:t xml:space="preserve">de </w:t>
      </w:r>
      <w:r w:rsidR="0032267A">
        <w:rPr>
          <w:color w:val="000066"/>
        </w:rPr>
        <w:t xml:space="preserve">Planejamento e </w:t>
      </w:r>
      <w:r w:rsidR="006E6ED0" w:rsidRPr="006E6ED0">
        <w:rPr>
          <w:color w:val="000066"/>
        </w:rPr>
        <w:t>Gestão Fiscal</w:t>
      </w:r>
      <w:r w:rsidR="002B0FA5" w:rsidRPr="006E6ED0">
        <w:rPr>
          <w:color w:val="000066"/>
        </w:rPr>
        <w:t xml:space="preserve"> (S</w:t>
      </w:r>
      <w:r w:rsidR="0032267A">
        <w:rPr>
          <w:color w:val="000066"/>
        </w:rPr>
        <w:t>I</w:t>
      </w:r>
      <w:r w:rsidR="006E6ED0" w:rsidRPr="006E6ED0">
        <w:rPr>
          <w:color w:val="000066"/>
        </w:rPr>
        <w:t>G</w:t>
      </w:r>
      <w:r w:rsidR="0032267A">
        <w:rPr>
          <w:color w:val="000066"/>
        </w:rPr>
        <w:t>E</w:t>
      </w:r>
      <w:r w:rsidR="002B0FA5" w:rsidRPr="006E6ED0">
        <w:rPr>
          <w:color w:val="000066"/>
        </w:rPr>
        <w:t xml:space="preserve">F), </w:t>
      </w:r>
      <w:r w:rsidR="00321488" w:rsidRPr="006E6ED0">
        <w:rPr>
          <w:color w:val="000066"/>
        </w:rPr>
        <w:t>capaz de gerar informações orçamentárias, contábeis e financeiras de todos os Programas, Projetos e Ações que compõem o PPA</w:t>
      </w:r>
      <w:r w:rsidR="00CB7FBD" w:rsidRPr="006E6ED0">
        <w:rPr>
          <w:color w:val="000066"/>
        </w:rPr>
        <w:t>.</w:t>
      </w:r>
    </w:p>
    <w:p w:rsidR="003D1315" w:rsidRPr="00B700CC" w:rsidRDefault="003D1315">
      <w:pPr>
        <w:pStyle w:val="NormalWeb"/>
        <w:ind w:left="0"/>
        <w:jc w:val="both"/>
        <w:rPr>
          <w:color w:val="000066"/>
        </w:rPr>
      </w:pPr>
    </w:p>
    <w:p w:rsidR="003D1315" w:rsidRPr="00B700CC" w:rsidRDefault="003D1315">
      <w:pPr>
        <w:pStyle w:val="NormalWeb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>(a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Deficiências</w:t>
      </w:r>
    </w:p>
    <w:p w:rsidR="00F67789" w:rsidRPr="00B700CC" w:rsidRDefault="00F67789" w:rsidP="00F67789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B700CC">
        <w:rPr>
          <w:color w:val="000066"/>
        </w:rPr>
        <w:t xml:space="preserve">Mesmo possuindo experiência prévia nos procedimentos públicos de elaboração do orçamento anual, administração da aplicação dos recursos financeiros, análise dos pagamentos efetuados, manutenção dos registros contábeis e elaboração dos relatórios financeiros, o corpo técnico </w:t>
      </w:r>
      <w:r w:rsidRPr="009E151C">
        <w:rPr>
          <w:color w:val="000066"/>
        </w:rPr>
        <w:t xml:space="preserve">da </w:t>
      </w:r>
      <w:r w:rsidR="00B72320">
        <w:rPr>
          <w:color w:val="000066"/>
        </w:rPr>
        <w:t>SECULT</w:t>
      </w:r>
      <w:r w:rsidR="00CF15AC" w:rsidRPr="009E151C">
        <w:rPr>
          <w:color w:val="000066"/>
        </w:rPr>
        <w:t xml:space="preserve"> </w:t>
      </w:r>
      <w:r w:rsidRPr="009E151C">
        <w:rPr>
          <w:color w:val="000066"/>
        </w:rPr>
        <w:t>não está</w:t>
      </w:r>
      <w:r w:rsidRPr="00B700CC">
        <w:rPr>
          <w:color w:val="000066"/>
        </w:rPr>
        <w:t xml:space="preserve"> familiarizado com as normas, guias e procedimentos em matéria de desembolsos requeridos pelo BID. </w:t>
      </w:r>
    </w:p>
    <w:p w:rsidR="00A23F06" w:rsidRPr="00B700CC" w:rsidRDefault="00A23F06" w:rsidP="008D553D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B700CC">
        <w:rPr>
          <w:color w:val="000066"/>
        </w:rPr>
        <w:lastRenderedPageBreak/>
        <w:t>Não foram criados e formalizados procedimentos detalhados para a movimentação de recursos, de forma a permitir prestações de contas claras, oportunas e confiáveis ao agente financiador e a outras partes interessadas,</w:t>
      </w:r>
      <w:r w:rsidR="009D44E1" w:rsidRPr="00B700CC">
        <w:rPr>
          <w:color w:val="000066"/>
        </w:rPr>
        <w:t xml:space="preserve"> como manuais, formatos e modelos (específicos para o Programa), definidos para a preparação dos relatórios e demonstrações financeiras.</w:t>
      </w:r>
    </w:p>
    <w:p w:rsidR="00545592" w:rsidRPr="00B700CC" w:rsidRDefault="00545592" w:rsidP="008D553D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711DE7">
        <w:rPr>
          <w:color w:val="000066"/>
        </w:rPr>
        <w:t xml:space="preserve">A </w:t>
      </w:r>
      <w:r w:rsidR="00BD44B0">
        <w:rPr>
          <w:color w:val="000066"/>
        </w:rPr>
        <w:t>SECULT</w:t>
      </w:r>
      <w:r w:rsidR="00CF15AC" w:rsidRPr="00711DE7">
        <w:rPr>
          <w:color w:val="000066"/>
        </w:rPr>
        <w:t xml:space="preserve"> </w:t>
      </w:r>
      <w:r w:rsidRPr="00711DE7">
        <w:rPr>
          <w:color w:val="000066"/>
        </w:rPr>
        <w:t>não</w:t>
      </w:r>
      <w:r w:rsidRPr="00B700CC">
        <w:rPr>
          <w:color w:val="000066"/>
        </w:rPr>
        <w:t xml:space="preserve"> dispõe de um sistema de </w:t>
      </w:r>
      <w:r w:rsidR="0061048A" w:rsidRPr="00B700CC">
        <w:rPr>
          <w:color w:val="000066"/>
        </w:rPr>
        <w:t>informações</w:t>
      </w:r>
      <w:r w:rsidRPr="00B700CC">
        <w:rPr>
          <w:color w:val="000066"/>
        </w:rPr>
        <w:t xml:space="preserve"> contábeis e financeir</w:t>
      </w:r>
      <w:r w:rsidR="0061048A" w:rsidRPr="00B700CC">
        <w:rPr>
          <w:color w:val="000066"/>
        </w:rPr>
        <w:t>a</w:t>
      </w:r>
      <w:r w:rsidRPr="00B700CC">
        <w:rPr>
          <w:color w:val="000066"/>
        </w:rPr>
        <w:t>s</w:t>
      </w:r>
      <w:r w:rsidR="00986F3E" w:rsidRPr="00B700CC">
        <w:rPr>
          <w:color w:val="000066"/>
        </w:rPr>
        <w:t>,</w:t>
      </w:r>
      <w:r w:rsidRPr="00B700CC">
        <w:rPr>
          <w:color w:val="000066"/>
        </w:rPr>
        <w:t xml:space="preserve"> automatizado e integrado com a contabilidade geral da entidade, que permita identificar as transações a cargo do P</w:t>
      </w:r>
      <w:r w:rsidR="00F67789" w:rsidRPr="00B700CC">
        <w:rPr>
          <w:color w:val="000066"/>
        </w:rPr>
        <w:t>RODETUR Nacional</w:t>
      </w:r>
      <w:r w:rsidRPr="00B700CC">
        <w:rPr>
          <w:color w:val="000066"/>
        </w:rPr>
        <w:t>, por fonte de financiamento e por categorias de inversões, de acordo com o Plano de Contas aprovado pelo BID</w:t>
      </w:r>
      <w:r w:rsidR="00BF624B" w:rsidRPr="00B700CC">
        <w:rPr>
          <w:color w:val="000066"/>
        </w:rPr>
        <w:t>. E permitir, ainda, a</w:t>
      </w:r>
      <w:r w:rsidR="002774E4" w:rsidRPr="00B700CC">
        <w:rPr>
          <w:color w:val="000066"/>
        </w:rPr>
        <w:t xml:space="preserve"> emissão de relatórios das atividades e recursos do Programa, </w:t>
      </w:r>
      <w:r w:rsidRPr="00B700CC">
        <w:rPr>
          <w:color w:val="000066"/>
        </w:rPr>
        <w:t xml:space="preserve">e de forma independente de outras atividades da </w:t>
      </w:r>
      <w:r w:rsidR="002B0FA5" w:rsidRPr="00B700CC">
        <w:rPr>
          <w:color w:val="000066"/>
        </w:rPr>
        <w:t>secretaria</w:t>
      </w:r>
      <w:r w:rsidRPr="00B700CC">
        <w:rPr>
          <w:color w:val="000066"/>
        </w:rPr>
        <w:t>.</w:t>
      </w:r>
    </w:p>
    <w:p w:rsidR="00275AE0" w:rsidRPr="00B700CC" w:rsidRDefault="00275AE0" w:rsidP="008D553D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B700CC">
        <w:rPr>
          <w:color w:val="000066"/>
        </w:rPr>
        <w:t>Não foi elaborado o Manual Contábil do Programa</w:t>
      </w:r>
      <w:r w:rsidR="00EC77D2">
        <w:rPr>
          <w:color w:val="000066"/>
        </w:rPr>
        <w:t xml:space="preserve">, incluindo o Plano de Contas </w:t>
      </w:r>
      <w:r w:rsidR="00E237C3">
        <w:rPr>
          <w:color w:val="000066"/>
        </w:rPr>
        <w:t xml:space="preserve">específico para </w:t>
      </w:r>
      <w:r w:rsidR="00EC77D2">
        <w:rPr>
          <w:color w:val="000066"/>
        </w:rPr>
        <w:t>o Programa</w:t>
      </w:r>
      <w:r w:rsidRPr="00B700CC">
        <w:rPr>
          <w:color w:val="000066"/>
        </w:rPr>
        <w:t>.</w:t>
      </w:r>
    </w:p>
    <w:p w:rsidR="003D1315" w:rsidRPr="00B700CC" w:rsidRDefault="003D1315">
      <w:pPr>
        <w:pStyle w:val="NormalWeb"/>
        <w:ind w:left="540"/>
        <w:jc w:val="both"/>
        <w:rPr>
          <w:color w:val="000066"/>
        </w:rPr>
      </w:pPr>
    </w:p>
    <w:p w:rsidR="003D1315" w:rsidRPr="00B700CC" w:rsidRDefault="003D1315">
      <w:pPr>
        <w:pStyle w:val="NormalWeb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>(b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Causas</w:t>
      </w:r>
    </w:p>
    <w:p w:rsidR="006D4630" w:rsidRPr="00C15576" w:rsidRDefault="006D4630" w:rsidP="006D4630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B700CC">
        <w:rPr>
          <w:color w:val="000066"/>
        </w:rPr>
        <w:t xml:space="preserve">Não está formalmente constituída a UCP, </w:t>
      </w:r>
      <w:r w:rsidRPr="00C15576">
        <w:rPr>
          <w:color w:val="000066"/>
        </w:rPr>
        <w:t xml:space="preserve">com a designação do </w:t>
      </w:r>
      <w:r w:rsidR="001405A7" w:rsidRPr="00C15576">
        <w:rPr>
          <w:color w:val="000066"/>
        </w:rPr>
        <w:t xml:space="preserve">Gerente </w:t>
      </w:r>
      <w:r w:rsidRPr="00C15576">
        <w:rPr>
          <w:color w:val="000066"/>
        </w:rPr>
        <w:t>Administrativo</w:t>
      </w:r>
      <w:r w:rsidR="00711DE7" w:rsidRPr="00C15576">
        <w:rPr>
          <w:color w:val="000066"/>
        </w:rPr>
        <w:t>-</w:t>
      </w:r>
      <w:r w:rsidRPr="00C15576">
        <w:rPr>
          <w:color w:val="000066"/>
        </w:rPr>
        <w:t xml:space="preserve">Financeiro. </w:t>
      </w:r>
    </w:p>
    <w:p w:rsidR="006D09D8" w:rsidRPr="00B700CC" w:rsidRDefault="00E74E1A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C15576">
        <w:rPr>
          <w:color w:val="000066"/>
        </w:rPr>
        <w:t xml:space="preserve">A equipe da </w:t>
      </w:r>
      <w:r w:rsidR="00BD44B0">
        <w:rPr>
          <w:color w:val="000066"/>
        </w:rPr>
        <w:t>SECULT</w:t>
      </w:r>
      <w:r w:rsidR="00CF15AC" w:rsidRPr="00C15576">
        <w:rPr>
          <w:color w:val="000066"/>
        </w:rPr>
        <w:t xml:space="preserve"> </w:t>
      </w:r>
      <w:r w:rsidR="006D09D8" w:rsidRPr="00C15576">
        <w:rPr>
          <w:color w:val="000066"/>
        </w:rPr>
        <w:t>não recebeu treinamento e não conhece o guia para a preparação de solicitações de desembolsos do BID, nem está familiarizada</w:t>
      </w:r>
      <w:r w:rsidR="006D09D8" w:rsidRPr="00B700CC">
        <w:rPr>
          <w:color w:val="000066"/>
        </w:rPr>
        <w:t xml:space="preserve"> com as normas e procedimentos do BID nessa matéria. </w:t>
      </w:r>
    </w:p>
    <w:p w:rsidR="00E74E1A" w:rsidRPr="00B700CC" w:rsidRDefault="00CB7FBD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B700CC">
        <w:rPr>
          <w:color w:val="000066"/>
        </w:rPr>
        <w:t>Tendo em vista o atual estági</w:t>
      </w:r>
      <w:r w:rsidR="00B7748A" w:rsidRPr="00B700CC">
        <w:rPr>
          <w:color w:val="000066"/>
        </w:rPr>
        <w:t>o de preparação do Programa, a e</w:t>
      </w:r>
      <w:r w:rsidRPr="00B700CC">
        <w:rPr>
          <w:color w:val="000066"/>
        </w:rPr>
        <w:t>ntidade ainda não desenvolveu o sistema de informações para o gerenciamento do Programa, incluindo o módulo de registros contábeis e financeiros</w:t>
      </w:r>
      <w:r w:rsidR="00D63F33" w:rsidRPr="00B700CC">
        <w:rPr>
          <w:color w:val="000066"/>
        </w:rPr>
        <w:t xml:space="preserve">, </w:t>
      </w:r>
      <w:r w:rsidR="00A71458" w:rsidRPr="00B700CC">
        <w:rPr>
          <w:color w:val="000066"/>
        </w:rPr>
        <w:t>com o Plano de Contas do Programa</w:t>
      </w:r>
      <w:r w:rsidR="00F544AA" w:rsidRPr="00B700CC">
        <w:rPr>
          <w:color w:val="000066"/>
        </w:rPr>
        <w:t xml:space="preserve"> e o Manual Contábil</w:t>
      </w:r>
      <w:r w:rsidR="00A71458" w:rsidRPr="00B700CC">
        <w:rPr>
          <w:color w:val="000066"/>
        </w:rPr>
        <w:t xml:space="preserve">, </w:t>
      </w:r>
      <w:r w:rsidR="00D63F33" w:rsidRPr="00B700CC">
        <w:rPr>
          <w:color w:val="000066"/>
        </w:rPr>
        <w:t>nem o sistema de arquivo dos correspondentes documentos</w:t>
      </w:r>
      <w:r w:rsidRPr="00B700CC">
        <w:rPr>
          <w:color w:val="000066"/>
        </w:rPr>
        <w:t xml:space="preserve">. </w:t>
      </w:r>
    </w:p>
    <w:p w:rsidR="003D1315" w:rsidRPr="00B700CC" w:rsidRDefault="00263C46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Não foram estruturados e definidos os procedimentos/processos/metodologia, para a realização dos processos orçamentários, contabilização e pagamento no âmbito do Programa.</w:t>
      </w:r>
    </w:p>
    <w:p w:rsidR="00AC3212" w:rsidRPr="00B700CC" w:rsidRDefault="00AC3212" w:rsidP="00023B8C">
      <w:pPr>
        <w:pStyle w:val="BodyTextIndent"/>
        <w:spacing w:after="0"/>
        <w:ind w:left="0"/>
        <w:jc w:val="both"/>
        <w:rPr>
          <w:color w:val="000066"/>
        </w:rPr>
      </w:pPr>
    </w:p>
    <w:p w:rsidR="003D1315" w:rsidRPr="00B700CC" w:rsidRDefault="003D1315">
      <w:pPr>
        <w:pStyle w:val="BodyTextIndent"/>
        <w:spacing w:after="0"/>
        <w:ind w:left="0"/>
        <w:rPr>
          <w:color w:val="000066"/>
          <w:u w:val="single"/>
        </w:rPr>
      </w:pPr>
      <w:r w:rsidRPr="00B700CC">
        <w:rPr>
          <w:color w:val="000066"/>
        </w:rPr>
        <w:t>(c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Riscos</w:t>
      </w:r>
    </w:p>
    <w:p w:rsidR="004B6EF8" w:rsidRPr="00B700CC" w:rsidRDefault="003D1315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Descumprimento dos prazos estabelecidos</w:t>
      </w:r>
      <w:r w:rsidR="00D80F20" w:rsidRPr="00B700CC">
        <w:rPr>
          <w:color w:val="000066"/>
        </w:rPr>
        <w:t>, resultando em retardo</w:t>
      </w:r>
      <w:r w:rsidRPr="00B700CC">
        <w:rPr>
          <w:color w:val="000066"/>
        </w:rPr>
        <w:t xml:space="preserve"> na execução</w:t>
      </w:r>
      <w:r w:rsidR="00D80F20" w:rsidRPr="00B700CC">
        <w:rPr>
          <w:color w:val="000066"/>
        </w:rPr>
        <w:t xml:space="preserve"> do Programa</w:t>
      </w:r>
      <w:r w:rsidRPr="00B700CC">
        <w:rPr>
          <w:color w:val="000066"/>
        </w:rPr>
        <w:t>, decorrentes d</w:t>
      </w:r>
      <w:r w:rsidR="00E6069F" w:rsidRPr="00B700CC">
        <w:rPr>
          <w:color w:val="000066"/>
        </w:rPr>
        <w:t>e atrasos no processo de desembolsos do BID</w:t>
      </w:r>
      <w:r w:rsidR="004B6EF8" w:rsidRPr="00B700CC">
        <w:rPr>
          <w:color w:val="000066"/>
        </w:rPr>
        <w:t>.</w:t>
      </w:r>
    </w:p>
    <w:p w:rsidR="003D1315" w:rsidRPr="00B700CC" w:rsidRDefault="003D1315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Ineficiência, ineficácia e descumprimento do estabelecido no Contrato de Empréstimo por desconhecimento, de todos os envolvidos no modelo de execução proposto, das políticas, normas e procedimentos opera</w:t>
      </w:r>
      <w:r w:rsidR="00D80F20" w:rsidRPr="00B700CC">
        <w:rPr>
          <w:color w:val="000066"/>
        </w:rPr>
        <w:t>cionais</w:t>
      </w:r>
      <w:r w:rsidRPr="00B700CC">
        <w:rPr>
          <w:color w:val="000066"/>
        </w:rPr>
        <w:t xml:space="preserve"> para </w:t>
      </w:r>
      <w:r w:rsidR="00D80F20" w:rsidRPr="00B700CC">
        <w:rPr>
          <w:color w:val="000066"/>
        </w:rPr>
        <w:t>gest</w:t>
      </w:r>
      <w:r w:rsidRPr="00B700CC">
        <w:rPr>
          <w:color w:val="000066"/>
        </w:rPr>
        <w:t>ão dos recursos do Programa.</w:t>
      </w:r>
    </w:p>
    <w:p w:rsidR="00C945F0" w:rsidRPr="00B700CC" w:rsidRDefault="00C945F0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Possibilidade de </w:t>
      </w:r>
      <w:r w:rsidR="00D7627C" w:rsidRPr="00B700CC">
        <w:rPr>
          <w:color w:val="000066"/>
        </w:rPr>
        <w:t xml:space="preserve">não </w:t>
      </w:r>
      <w:r w:rsidRPr="00B700CC">
        <w:rPr>
          <w:color w:val="000066"/>
        </w:rPr>
        <w:t>atribuição apropriada de responsabilidades, gestão ineficiente de recursos e falta de entendimento e acompanhamento das funções básicas na gestão financeira.</w:t>
      </w:r>
    </w:p>
    <w:p w:rsidR="003D1315" w:rsidRPr="00B700CC" w:rsidRDefault="003D1315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Possibilidade de distorções e inadequações nos registros financeiros</w:t>
      </w:r>
      <w:r w:rsidR="00B734BF" w:rsidRPr="00B700CC">
        <w:rPr>
          <w:color w:val="000066"/>
        </w:rPr>
        <w:t xml:space="preserve"> e na movimentação bancária</w:t>
      </w:r>
      <w:r w:rsidRPr="00B700CC">
        <w:rPr>
          <w:color w:val="000066"/>
        </w:rPr>
        <w:t>.</w:t>
      </w:r>
    </w:p>
    <w:p w:rsidR="00C945F0" w:rsidRPr="00B700CC" w:rsidRDefault="00C945F0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Distorção das informações financeiras na tomada de decisões e sobre a execução do Programa.</w:t>
      </w:r>
    </w:p>
    <w:p w:rsidR="003D1315" w:rsidRPr="00B700CC" w:rsidRDefault="003D1315">
      <w:pPr>
        <w:pStyle w:val="BodyTextIndent"/>
        <w:spacing w:before="120" w:after="0"/>
        <w:ind w:left="0"/>
        <w:jc w:val="both"/>
        <w:rPr>
          <w:color w:val="000066"/>
        </w:rPr>
      </w:pPr>
      <w:r w:rsidRPr="00B700CC">
        <w:rPr>
          <w:color w:val="000066"/>
        </w:rPr>
        <w:t>(d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Recomendações</w:t>
      </w:r>
    </w:p>
    <w:p w:rsidR="00F64B2A" w:rsidRPr="00204D19" w:rsidRDefault="00AE69E9" w:rsidP="00AE69E9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204D19">
        <w:rPr>
          <w:color w:val="000066"/>
        </w:rPr>
        <w:t>Formalizar a criação da UCP e d</w:t>
      </w:r>
      <w:r w:rsidR="00F64B2A" w:rsidRPr="00204D19">
        <w:rPr>
          <w:color w:val="000066"/>
        </w:rPr>
        <w:t xml:space="preserve">esignar o </w:t>
      </w:r>
      <w:r w:rsidRPr="00204D19">
        <w:rPr>
          <w:color w:val="000066"/>
        </w:rPr>
        <w:t xml:space="preserve">respectivo </w:t>
      </w:r>
      <w:r w:rsidR="001405A7" w:rsidRPr="00204D19">
        <w:rPr>
          <w:color w:val="000066"/>
        </w:rPr>
        <w:t xml:space="preserve">Gerente </w:t>
      </w:r>
      <w:r w:rsidR="00F64B2A" w:rsidRPr="00204D19">
        <w:rPr>
          <w:color w:val="000066"/>
        </w:rPr>
        <w:t>Administrativo</w:t>
      </w:r>
      <w:r w:rsidR="00204D19" w:rsidRPr="00204D19">
        <w:rPr>
          <w:color w:val="000066"/>
        </w:rPr>
        <w:t>-</w:t>
      </w:r>
      <w:r w:rsidRPr="00204D19">
        <w:rPr>
          <w:color w:val="000066"/>
        </w:rPr>
        <w:t xml:space="preserve"> Financeiro</w:t>
      </w:r>
      <w:r w:rsidR="00F64B2A" w:rsidRPr="00204D19">
        <w:rPr>
          <w:color w:val="000066"/>
        </w:rPr>
        <w:t>.</w:t>
      </w:r>
    </w:p>
    <w:p w:rsidR="00987247" w:rsidRPr="00204D19" w:rsidRDefault="00445851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204D19">
        <w:rPr>
          <w:color w:val="000066"/>
        </w:rPr>
        <w:t xml:space="preserve">Contratar </w:t>
      </w:r>
      <w:r w:rsidR="00C25F13" w:rsidRPr="00204D19">
        <w:rPr>
          <w:color w:val="000066"/>
        </w:rPr>
        <w:t>um</w:t>
      </w:r>
      <w:r w:rsidRPr="00204D19">
        <w:rPr>
          <w:color w:val="000066"/>
        </w:rPr>
        <w:t>a empresa de consultoria especializada em gerenciamento de Programas dessa natureza</w:t>
      </w:r>
      <w:r w:rsidR="00987247" w:rsidRPr="00204D19">
        <w:rPr>
          <w:color w:val="000066"/>
        </w:rPr>
        <w:t>, para apoiar a UCP na preparação dos pedidos de desembolsos</w:t>
      </w:r>
      <w:r w:rsidR="00DB4DFC" w:rsidRPr="00204D19">
        <w:rPr>
          <w:color w:val="000066"/>
        </w:rPr>
        <w:t>, na implantaç</w:t>
      </w:r>
      <w:r w:rsidR="00F64B2A" w:rsidRPr="00204D19">
        <w:rPr>
          <w:color w:val="000066"/>
        </w:rPr>
        <w:t>ão de sistemas de infor</w:t>
      </w:r>
      <w:r w:rsidR="00DB4DFC" w:rsidRPr="00204D19">
        <w:rPr>
          <w:color w:val="000066"/>
        </w:rPr>
        <w:t>mações</w:t>
      </w:r>
      <w:r w:rsidR="00987247" w:rsidRPr="00204D19">
        <w:rPr>
          <w:color w:val="000066"/>
        </w:rPr>
        <w:t xml:space="preserve"> e na elaboração de </w:t>
      </w:r>
      <w:r w:rsidR="00987247" w:rsidRPr="00204D19">
        <w:rPr>
          <w:color w:val="000066"/>
        </w:rPr>
        <w:lastRenderedPageBreak/>
        <w:t>estados financeiros do Programa, entre outras atribuições</w:t>
      </w:r>
      <w:r w:rsidR="007F28CF" w:rsidRPr="00204D19">
        <w:rPr>
          <w:color w:val="000066"/>
        </w:rPr>
        <w:t>, incluindo a</w:t>
      </w:r>
      <w:r w:rsidR="003E2313" w:rsidRPr="00204D19">
        <w:rPr>
          <w:color w:val="000066"/>
        </w:rPr>
        <w:t>s</w:t>
      </w:r>
      <w:r w:rsidR="007F28CF" w:rsidRPr="00204D19">
        <w:rPr>
          <w:color w:val="000066"/>
        </w:rPr>
        <w:t xml:space="preserve"> de capacitação da equipe da UCP</w:t>
      </w:r>
      <w:r w:rsidR="00987247" w:rsidRPr="00204D19">
        <w:rPr>
          <w:color w:val="000066"/>
        </w:rPr>
        <w:t>.</w:t>
      </w:r>
    </w:p>
    <w:p w:rsidR="00445851" w:rsidRPr="00B700CC" w:rsidRDefault="007F28CF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O</w:t>
      </w:r>
      <w:r w:rsidR="00445851" w:rsidRPr="00B700CC">
        <w:rPr>
          <w:color w:val="000066"/>
        </w:rPr>
        <w:t>bter do pessoal salvaguarda no que se refere ao conhecimento e entendimento do guia para preparação de pedidos de desembolsos do BID</w:t>
      </w:r>
      <w:r w:rsidR="00456324" w:rsidRPr="00B700CC">
        <w:rPr>
          <w:color w:val="000066"/>
        </w:rPr>
        <w:t xml:space="preserve"> e de relatórios financeiros específicos do Programa</w:t>
      </w:r>
      <w:r w:rsidR="00445851" w:rsidRPr="00B700CC">
        <w:rPr>
          <w:color w:val="000066"/>
        </w:rPr>
        <w:t>.</w:t>
      </w:r>
    </w:p>
    <w:p w:rsidR="00775B3B" w:rsidRPr="00B700CC" w:rsidRDefault="00775B3B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Implantar, com o apoio da gerenciadora contratada, um sistema de informações financeiras e contábeis automatizado, integrado à contabilidade geral da entidade, incluindo o </w:t>
      </w:r>
      <w:r w:rsidR="00C25F13" w:rsidRPr="00B700CC">
        <w:rPr>
          <w:color w:val="000066"/>
        </w:rPr>
        <w:t xml:space="preserve">plano de contas e o </w:t>
      </w:r>
      <w:r w:rsidRPr="00B700CC">
        <w:rPr>
          <w:color w:val="000066"/>
        </w:rPr>
        <w:t>manual contábil de aplicação ao Programa, que permita: (i) gerar informações financeiras confiáveis para a preparação dos Estados Financeiros e outros relatórios</w:t>
      </w:r>
      <w:r w:rsidR="00C25F13" w:rsidRPr="00B700CC">
        <w:rPr>
          <w:color w:val="000066"/>
        </w:rPr>
        <w:t>;</w:t>
      </w:r>
      <w:r w:rsidRPr="00B700CC">
        <w:rPr>
          <w:color w:val="000066"/>
        </w:rPr>
        <w:t xml:space="preserve"> (</w:t>
      </w:r>
      <w:proofErr w:type="spellStart"/>
      <w:proofErr w:type="gramStart"/>
      <w:r w:rsidRPr="00B700CC">
        <w:rPr>
          <w:color w:val="000066"/>
        </w:rPr>
        <w:t>ii</w:t>
      </w:r>
      <w:proofErr w:type="spellEnd"/>
      <w:proofErr w:type="gramEnd"/>
      <w:r w:rsidRPr="00B700CC">
        <w:rPr>
          <w:color w:val="000066"/>
        </w:rPr>
        <w:t xml:space="preserve">) fornecer </w:t>
      </w:r>
      <w:r w:rsidR="00022113" w:rsidRPr="00B700CC">
        <w:rPr>
          <w:color w:val="000066"/>
        </w:rPr>
        <w:t>os detalhes necessários</w:t>
      </w:r>
      <w:r w:rsidRPr="00B700CC">
        <w:rPr>
          <w:color w:val="000066"/>
        </w:rPr>
        <w:t xml:space="preserve"> para identificar os bens adquiridos e os serviços contratados, bem como  a utilização dos referidos bens e serviços, dentre outros. O desenho desse sistema deve considerar uma interface que permita operar em coordenação com o sistema integrado de administração financeira do</w:t>
      </w:r>
      <w:r w:rsidR="00083028">
        <w:rPr>
          <w:color w:val="000066"/>
        </w:rPr>
        <w:t xml:space="preserve"> g</w:t>
      </w:r>
      <w:r w:rsidRPr="00B700CC">
        <w:rPr>
          <w:color w:val="000066"/>
        </w:rPr>
        <w:t xml:space="preserve">overno </w:t>
      </w:r>
      <w:r w:rsidR="00083028">
        <w:rPr>
          <w:color w:val="000066"/>
        </w:rPr>
        <w:t>municipal</w:t>
      </w:r>
      <w:r w:rsidRPr="00B700CC">
        <w:rPr>
          <w:color w:val="000066"/>
        </w:rPr>
        <w:t xml:space="preserve">. </w:t>
      </w:r>
    </w:p>
    <w:p w:rsidR="006D4630" w:rsidRPr="00B700CC" w:rsidRDefault="006D4630" w:rsidP="006D4630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Prover treinamentos/capacitações, a todos que participam do Modelo de Execução, sobre as Políticas do BID e as normas e procedimentos operacionais para execução, em conformidade com o estabelecido no Contrato de Empréstimo;</w:t>
      </w:r>
    </w:p>
    <w:p w:rsidR="00705BB9" w:rsidRPr="00B700CC" w:rsidRDefault="00705BB9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Incluir no Manu</w:t>
      </w:r>
      <w:r w:rsidR="009A671B" w:rsidRPr="00B700CC">
        <w:rPr>
          <w:color w:val="000066"/>
        </w:rPr>
        <w:t>al de Operações do Programa os p</w:t>
      </w:r>
      <w:r w:rsidRPr="00B700CC">
        <w:rPr>
          <w:color w:val="000066"/>
        </w:rPr>
        <w:t>rocedim</w:t>
      </w:r>
      <w:r w:rsidR="009A671B" w:rsidRPr="00B700CC">
        <w:rPr>
          <w:color w:val="000066"/>
        </w:rPr>
        <w:t>entos f</w:t>
      </w:r>
      <w:r w:rsidRPr="00B700CC">
        <w:rPr>
          <w:color w:val="000066"/>
        </w:rPr>
        <w:t>inanceiros que estabeleçam funções básicas, níveis de delegação de autoridade, responsabilidades por autorização, registro e controle, e movimentação de fundos</w:t>
      </w:r>
      <w:r w:rsidR="00987247" w:rsidRPr="00B700CC">
        <w:rPr>
          <w:color w:val="000066"/>
        </w:rPr>
        <w:t xml:space="preserve"> a todos os envolvidos na execução dos procedimentos</w:t>
      </w:r>
      <w:r w:rsidRPr="00B700CC">
        <w:rPr>
          <w:color w:val="000066"/>
        </w:rPr>
        <w:t xml:space="preserve">.  </w:t>
      </w:r>
    </w:p>
    <w:p w:rsidR="00775B3B" w:rsidRPr="00B700CC" w:rsidRDefault="00775B3B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Divulgar o Manual de Operações do Programa, em especial quanto aos aspectos financeiros;</w:t>
      </w:r>
    </w:p>
    <w:p w:rsidR="00705BB9" w:rsidRPr="00B700CC" w:rsidRDefault="00705BB9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>Designar pessoal e estabelecer atribuições claras para as funções de autorização, registro e controle dos pagamentos e das conciliações bancárias. Esses procedimentos devem detalhar a oportunidade dos registros contábeis (reconhecimento do</w:t>
      </w:r>
      <w:r w:rsidR="00D7627C" w:rsidRPr="00B700CC">
        <w:rPr>
          <w:color w:val="000066"/>
        </w:rPr>
        <w:t>s</w:t>
      </w:r>
      <w:r w:rsidRPr="00B700CC">
        <w:rPr>
          <w:color w:val="000066"/>
        </w:rPr>
        <w:t xml:space="preserve"> gasto</w:t>
      </w:r>
      <w:r w:rsidR="00D7627C" w:rsidRPr="00B700CC">
        <w:rPr>
          <w:color w:val="000066"/>
        </w:rPr>
        <w:t>s</w:t>
      </w:r>
      <w:r w:rsidRPr="00B700CC">
        <w:rPr>
          <w:color w:val="000066"/>
        </w:rPr>
        <w:t xml:space="preserve"> ou investimento</w:t>
      </w:r>
      <w:r w:rsidR="00061FD8" w:rsidRPr="00B700CC">
        <w:rPr>
          <w:color w:val="000066"/>
        </w:rPr>
        <w:t>s</w:t>
      </w:r>
      <w:r w:rsidRPr="00B700CC">
        <w:rPr>
          <w:color w:val="000066"/>
        </w:rPr>
        <w:t>), documentação de apoio e níveis de autorização requeridos.</w:t>
      </w:r>
    </w:p>
    <w:p w:rsidR="002532CE" w:rsidRPr="00B700CC" w:rsidRDefault="002532CE" w:rsidP="008D553D">
      <w:pPr>
        <w:pStyle w:val="BodyTextIndent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B700CC">
        <w:rPr>
          <w:color w:val="000066"/>
        </w:rPr>
        <w:t xml:space="preserve">Acordar, junto à </w:t>
      </w:r>
      <w:r w:rsidR="001405A7" w:rsidRPr="00204D19">
        <w:rPr>
          <w:color w:val="000066"/>
        </w:rPr>
        <w:t xml:space="preserve">Gerência </w:t>
      </w:r>
      <w:r w:rsidR="00755509" w:rsidRPr="00204D19">
        <w:rPr>
          <w:color w:val="000066"/>
        </w:rPr>
        <w:t>Administrativ</w:t>
      </w:r>
      <w:r w:rsidR="00204D19">
        <w:rPr>
          <w:color w:val="000066"/>
        </w:rPr>
        <w:t>o</w:t>
      </w:r>
      <w:r w:rsidR="00204D19" w:rsidRPr="00204D19">
        <w:rPr>
          <w:color w:val="000066"/>
        </w:rPr>
        <w:t>-</w:t>
      </w:r>
      <w:r w:rsidRPr="00204D19">
        <w:rPr>
          <w:color w:val="000066"/>
        </w:rPr>
        <w:t>Financeira</w:t>
      </w:r>
      <w:r w:rsidR="0012659B" w:rsidRPr="00204D19">
        <w:rPr>
          <w:color w:val="000066"/>
        </w:rPr>
        <w:t xml:space="preserve"> da UCP</w:t>
      </w:r>
      <w:r w:rsidRPr="00204D19">
        <w:rPr>
          <w:color w:val="000066"/>
        </w:rPr>
        <w:t>, sistemática</w:t>
      </w:r>
      <w:r w:rsidRPr="00B700CC">
        <w:rPr>
          <w:color w:val="000066"/>
        </w:rPr>
        <w:t xml:space="preserve"> e formato específico</w:t>
      </w:r>
      <w:r w:rsidR="00061FD8" w:rsidRPr="00B700CC">
        <w:rPr>
          <w:color w:val="000066"/>
        </w:rPr>
        <w:t>,</w:t>
      </w:r>
      <w:r w:rsidRPr="00B700CC">
        <w:rPr>
          <w:color w:val="000066"/>
        </w:rPr>
        <w:t xml:space="preserve"> e em separado, para a guarda e arquivamento dos documentos e processos do Programa.</w:t>
      </w:r>
    </w:p>
    <w:p w:rsidR="00EB2453" w:rsidRPr="00B700CC" w:rsidRDefault="00EB2453" w:rsidP="002532CE">
      <w:pPr>
        <w:pStyle w:val="BodyTextIndent"/>
        <w:tabs>
          <w:tab w:val="left" w:pos="780"/>
          <w:tab w:val="num" w:pos="1440"/>
        </w:tabs>
        <w:spacing w:after="0"/>
        <w:ind w:left="1068"/>
        <w:jc w:val="both"/>
        <w:rPr>
          <w:color w:val="000066"/>
        </w:rPr>
      </w:pPr>
    </w:p>
    <w:p w:rsidR="003D1315" w:rsidRDefault="003D1315" w:rsidP="00081F35">
      <w:pPr>
        <w:pStyle w:val="BodyTextIndent"/>
        <w:numPr>
          <w:ilvl w:val="0"/>
          <w:numId w:val="12"/>
        </w:numPr>
        <w:spacing w:after="0"/>
        <w:jc w:val="both"/>
        <w:rPr>
          <w:color w:val="000066"/>
          <w:u w:val="single"/>
        </w:rPr>
      </w:pPr>
      <w:r w:rsidRPr="00E237C3">
        <w:rPr>
          <w:color w:val="000066"/>
          <w:u w:val="single"/>
        </w:rPr>
        <w:t>Qualificação SECI</w:t>
      </w:r>
    </w:p>
    <w:p w:rsidR="00081F35" w:rsidRPr="00E237C3" w:rsidRDefault="00081F35" w:rsidP="00081F35">
      <w:pPr>
        <w:pStyle w:val="BodyTextIndent"/>
        <w:spacing w:after="0"/>
        <w:ind w:left="1065"/>
        <w:jc w:val="both"/>
        <w:rPr>
          <w:color w:val="000066"/>
        </w:rPr>
      </w:pPr>
    </w:p>
    <w:p w:rsidR="003D1315" w:rsidRPr="00E237C3" w:rsidRDefault="003D1315" w:rsidP="00081F35">
      <w:pPr>
        <w:pStyle w:val="BodyTextIndent"/>
        <w:tabs>
          <w:tab w:val="num" w:pos="780"/>
        </w:tabs>
        <w:spacing w:after="0"/>
        <w:ind w:left="780" w:hanging="780"/>
        <w:rPr>
          <w:b/>
          <w:color w:val="000066"/>
        </w:rPr>
      </w:pPr>
      <w:r w:rsidRPr="00E237C3">
        <w:rPr>
          <w:color w:val="000066"/>
        </w:rPr>
        <w:tab/>
        <w:t xml:space="preserve">Total: </w:t>
      </w:r>
      <w:r w:rsidR="002B0FA5" w:rsidRPr="00E237C3">
        <w:rPr>
          <w:b/>
          <w:color w:val="000066"/>
        </w:rPr>
        <w:t>8</w:t>
      </w:r>
      <w:r w:rsidR="00E237C3" w:rsidRPr="00E237C3">
        <w:rPr>
          <w:b/>
          <w:color w:val="000066"/>
        </w:rPr>
        <w:t>6</w:t>
      </w:r>
      <w:r w:rsidR="002B0FA5" w:rsidRPr="00E237C3">
        <w:rPr>
          <w:b/>
          <w:color w:val="000066"/>
        </w:rPr>
        <w:t>,</w:t>
      </w:r>
      <w:r w:rsidR="00E237C3" w:rsidRPr="00E237C3">
        <w:rPr>
          <w:b/>
          <w:color w:val="000066"/>
        </w:rPr>
        <w:t>49</w:t>
      </w:r>
      <w:r w:rsidRPr="00E237C3">
        <w:rPr>
          <w:b/>
          <w:color w:val="000066"/>
        </w:rPr>
        <w:t>%</w:t>
      </w:r>
    </w:p>
    <w:p w:rsidR="003D1315" w:rsidRPr="00E237C3" w:rsidRDefault="003D1315" w:rsidP="00081F35">
      <w:pPr>
        <w:pStyle w:val="BodyTextIndent"/>
        <w:spacing w:after="0"/>
        <w:ind w:left="780"/>
        <w:rPr>
          <w:color w:val="000066"/>
        </w:rPr>
      </w:pPr>
      <w:r w:rsidRPr="00E237C3">
        <w:rPr>
          <w:color w:val="000066"/>
        </w:rPr>
        <w:t xml:space="preserve">Desenvolvimento: </w:t>
      </w:r>
      <w:r w:rsidR="002B0FA5" w:rsidRPr="00E237C3">
        <w:rPr>
          <w:b/>
          <w:color w:val="000066"/>
        </w:rPr>
        <w:t>Satisfatório</w:t>
      </w:r>
    </w:p>
    <w:p w:rsidR="003D1315" w:rsidRPr="00B700CC" w:rsidRDefault="003D1315" w:rsidP="00081F35">
      <w:pPr>
        <w:pStyle w:val="BodyTextIndent"/>
        <w:spacing w:after="0"/>
        <w:ind w:left="780"/>
        <w:rPr>
          <w:b/>
          <w:color w:val="000066"/>
        </w:rPr>
      </w:pPr>
      <w:r w:rsidRPr="00E237C3">
        <w:rPr>
          <w:color w:val="000066"/>
        </w:rPr>
        <w:t xml:space="preserve">Risco: </w:t>
      </w:r>
      <w:r w:rsidR="002B0FA5" w:rsidRPr="00E237C3">
        <w:rPr>
          <w:b/>
          <w:color w:val="000066"/>
        </w:rPr>
        <w:t>Baixo</w:t>
      </w:r>
    </w:p>
    <w:p w:rsidR="00A209D0" w:rsidRPr="00B700CC" w:rsidRDefault="00A209D0" w:rsidP="00081F35">
      <w:pPr>
        <w:pStyle w:val="BodyTextIndent"/>
        <w:spacing w:after="0"/>
        <w:ind w:left="780"/>
        <w:rPr>
          <w:b/>
          <w:color w:val="000066"/>
        </w:rPr>
      </w:pPr>
    </w:p>
    <w:p w:rsidR="003D1315" w:rsidRPr="00B700CC" w:rsidRDefault="003D1315">
      <w:pPr>
        <w:pStyle w:val="Heading1"/>
        <w:pBdr>
          <w:bottom w:val="single" w:sz="4" w:space="1" w:color="auto"/>
        </w:pBdr>
        <w:spacing w:after="120" w:line="360" w:lineRule="auto"/>
        <w:ind w:left="0"/>
        <w:rPr>
          <w:color w:val="000066"/>
        </w:rPr>
      </w:pPr>
      <w:r w:rsidRPr="00B700CC">
        <w:rPr>
          <w:color w:val="000066"/>
        </w:rPr>
        <w:t>G</w:t>
      </w:r>
      <w:r w:rsidRPr="00B700CC">
        <w:rPr>
          <w:color w:val="000066"/>
        </w:rPr>
        <w:tab/>
        <w:t>SISTEMA DE CONTROLE INTERNO</w:t>
      </w:r>
    </w:p>
    <w:p w:rsidR="003D1315" w:rsidRPr="00B700CC" w:rsidRDefault="003D1315">
      <w:pPr>
        <w:pStyle w:val="BodyTextIndent"/>
        <w:spacing w:after="0"/>
        <w:ind w:left="0"/>
        <w:jc w:val="both"/>
        <w:rPr>
          <w:color w:val="000066"/>
        </w:rPr>
      </w:pPr>
    </w:p>
    <w:p w:rsidR="003E1283" w:rsidRPr="00F6051B" w:rsidRDefault="00D13CA3" w:rsidP="00CB1C2D">
      <w:pPr>
        <w:tabs>
          <w:tab w:val="left" w:pos="780"/>
        </w:tabs>
        <w:ind w:left="780" w:hanging="780"/>
        <w:jc w:val="both"/>
        <w:rPr>
          <w:color w:val="000066"/>
        </w:rPr>
      </w:pPr>
      <w:r w:rsidRPr="00B700CC">
        <w:rPr>
          <w:color w:val="000066"/>
        </w:rPr>
        <w:t>4.</w:t>
      </w:r>
      <w:r w:rsidR="003360DA">
        <w:rPr>
          <w:color w:val="000066"/>
        </w:rPr>
        <w:t>1</w:t>
      </w:r>
      <w:r w:rsidR="000C4CD3">
        <w:rPr>
          <w:color w:val="000066"/>
        </w:rPr>
        <w:t>8</w:t>
      </w:r>
      <w:r w:rsidR="00980474" w:rsidRPr="00B700CC">
        <w:rPr>
          <w:color w:val="000066"/>
        </w:rPr>
        <w:t>.</w:t>
      </w:r>
      <w:r w:rsidR="00980474" w:rsidRPr="00B700CC">
        <w:rPr>
          <w:color w:val="000066"/>
        </w:rPr>
        <w:tab/>
      </w:r>
      <w:r w:rsidR="00CB1C2D" w:rsidRPr="003E1283">
        <w:rPr>
          <w:color w:val="000066"/>
        </w:rPr>
        <w:t xml:space="preserve">De acordo com a </w:t>
      </w:r>
      <w:r w:rsidR="008E13E0" w:rsidRPr="003E1283">
        <w:rPr>
          <w:color w:val="000066"/>
        </w:rPr>
        <w:t xml:space="preserve">atual estrutura da administração pública municipal, cabe à Controladoria Geral do Município (CGM), vinculada </w:t>
      </w:r>
      <w:r w:rsidR="004A7341">
        <w:rPr>
          <w:color w:val="000066"/>
        </w:rPr>
        <w:t>ao Gabinete do Prefeito (GABP)</w:t>
      </w:r>
      <w:r w:rsidR="008E13E0" w:rsidRPr="003E1283">
        <w:rPr>
          <w:color w:val="000066"/>
        </w:rPr>
        <w:t xml:space="preserve">, </w:t>
      </w:r>
      <w:r w:rsidR="003E1283" w:rsidRPr="003E1283">
        <w:rPr>
          <w:color w:val="000066"/>
        </w:rPr>
        <w:t xml:space="preserve">como Órgão Central de Controle Interno, exercer as funções de realizar auditorias visando o acompanhamento da execução dos programas, projetos e atividades e da movimentação de recursos orçamentários, com a finalidade de avaliar os resultados quanto à eficiência, eficácia, efetividade da </w:t>
      </w:r>
      <w:r w:rsidR="003E1283" w:rsidRPr="00F6051B">
        <w:rPr>
          <w:color w:val="000066"/>
        </w:rPr>
        <w:t>gestão financeira, orçamentária, contábil, patrimonial e operacional dos órgãos e entidades integrantes da administração pública municipal, entre outras funções.</w:t>
      </w:r>
      <w:r w:rsidR="004A7341">
        <w:rPr>
          <w:color w:val="000066"/>
        </w:rPr>
        <w:t xml:space="preserve"> A CGM </w:t>
      </w:r>
      <w:r w:rsidR="004A7341">
        <w:rPr>
          <w:color w:val="000066"/>
        </w:rPr>
        <w:lastRenderedPageBreak/>
        <w:t>conta com a Coorde</w:t>
      </w:r>
      <w:r w:rsidR="00A6030B" w:rsidRPr="00F6051B">
        <w:rPr>
          <w:color w:val="000066"/>
        </w:rPr>
        <w:t>nadoria de Auditoria (CAU)</w:t>
      </w:r>
      <w:r w:rsidR="004A7341">
        <w:rPr>
          <w:color w:val="000066"/>
        </w:rPr>
        <w:t>,</w:t>
      </w:r>
      <w:r w:rsidR="006857D1">
        <w:rPr>
          <w:color w:val="000066"/>
        </w:rPr>
        <w:t xml:space="preserve"> </w:t>
      </w:r>
      <w:r w:rsidR="00A6030B" w:rsidRPr="00F6051B">
        <w:rPr>
          <w:color w:val="000066"/>
        </w:rPr>
        <w:t>com a Coordenadoria de Controle e Informaç</w:t>
      </w:r>
      <w:r w:rsidR="004A7341">
        <w:rPr>
          <w:color w:val="000066"/>
        </w:rPr>
        <w:t>ão e com a Coordenadoria de Transparência</w:t>
      </w:r>
      <w:r w:rsidR="0040416A" w:rsidRPr="00F6051B">
        <w:rPr>
          <w:color w:val="000066"/>
        </w:rPr>
        <w:t>, p</w:t>
      </w:r>
      <w:r w:rsidR="00F6051B" w:rsidRPr="00F6051B">
        <w:rPr>
          <w:color w:val="000066"/>
        </w:rPr>
        <w:t>a</w:t>
      </w:r>
      <w:r w:rsidR="0040416A" w:rsidRPr="00F6051B">
        <w:rPr>
          <w:color w:val="000066"/>
        </w:rPr>
        <w:t>ra o exercício das funções de controle interno.</w:t>
      </w:r>
    </w:p>
    <w:p w:rsidR="00E23F09" w:rsidRPr="00F6051B" w:rsidRDefault="008E13E0" w:rsidP="00CB1C2D">
      <w:pPr>
        <w:tabs>
          <w:tab w:val="left" w:pos="780"/>
        </w:tabs>
        <w:ind w:left="780" w:hanging="780"/>
        <w:jc w:val="both"/>
        <w:rPr>
          <w:color w:val="000066"/>
        </w:rPr>
      </w:pPr>
      <w:r w:rsidRPr="00F6051B">
        <w:rPr>
          <w:color w:val="000066"/>
        </w:rPr>
        <w:t xml:space="preserve"> </w:t>
      </w:r>
    </w:p>
    <w:p w:rsidR="00F6051B" w:rsidRDefault="003360DA" w:rsidP="003360DA">
      <w:pPr>
        <w:tabs>
          <w:tab w:val="left" w:pos="780"/>
        </w:tabs>
        <w:ind w:left="780" w:hanging="780"/>
        <w:jc w:val="both"/>
        <w:rPr>
          <w:color w:val="000066"/>
          <w:highlight w:val="yellow"/>
        </w:rPr>
      </w:pPr>
      <w:r>
        <w:rPr>
          <w:color w:val="000066"/>
        </w:rPr>
        <w:t>4.1</w:t>
      </w:r>
      <w:r w:rsidR="000C4CD3">
        <w:rPr>
          <w:color w:val="000066"/>
        </w:rPr>
        <w:t>9</w:t>
      </w:r>
      <w:r w:rsidR="00E23F09" w:rsidRPr="00F6051B">
        <w:rPr>
          <w:color w:val="000066"/>
        </w:rPr>
        <w:t xml:space="preserve">.   </w:t>
      </w:r>
      <w:r w:rsidR="00F6051B" w:rsidRPr="00F6051B">
        <w:rPr>
          <w:color w:val="000066"/>
        </w:rPr>
        <w:t xml:space="preserve">O Comitê de Qualidade da Gestão Pública, instituído pelo Decreto Municipal No. 23.747, de 02/01/2013, e vinculado ao gabinete do Prefeito, tem entre as suas atribuições as de formular, propor e </w:t>
      </w:r>
      <w:proofErr w:type="gramStart"/>
      <w:r w:rsidR="00F6051B" w:rsidRPr="00F6051B">
        <w:rPr>
          <w:color w:val="000066"/>
        </w:rPr>
        <w:t>implementar</w:t>
      </w:r>
      <w:proofErr w:type="gramEnd"/>
      <w:r w:rsidR="00F6051B" w:rsidRPr="00F6051B">
        <w:rPr>
          <w:color w:val="000066"/>
        </w:rPr>
        <w:t xml:space="preserve"> diretrizes voltadas à elevação do nível de eficiência e eficácia da administração pública municipal, mediante a evolução do uso da tecnologia da informação e da formação e aperfeiçoamento dos servidores do Município. </w:t>
      </w:r>
      <w:r w:rsidR="00166850">
        <w:rPr>
          <w:color w:val="000066"/>
        </w:rPr>
        <w:t xml:space="preserve">Além de formular diretrizes para a </w:t>
      </w:r>
      <w:proofErr w:type="gramStart"/>
      <w:r w:rsidR="00166850">
        <w:rPr>
          <w:color w:val="000066"/>
        </w:rPr>
        <w:t>implementação</w:t>
      </w:r>
      <w:proofErr w:type="gramEnd"/>
      <w:r w:rsidR="00166850">
        <w:rPr>
          <w:color w:val="000066"/>
        </w:rPr>
        <w:t xml:space="preserve"> de padrões e indicadores de qualidade na prestação dos serviços públicos pela administração municipal, que norteiam a atuação da CGM.</w:t>
      </w:r>
    </w:p>
    <w:p w:rsidR="00024CD9" w:rsidRPr="00B700CC" w:rsidRDefault="00792EB0" w:rsidP="003360DA">
      <w:pPr>
        <w:tabs>
          <w:tab w:val="left" w:pos="780"/>
        </w:tabs>
        <w:ind w:left="780" w:hanging="780"/>
        <w:jc w:val="both"/>
        <w:rPr>
          <w:color w:val="000066"/>
        </w:rPr>
      </w:pPr>
      <w:r w:rsidRPr="00B700CC">
        <w:rPr>
          <w:color w:val="000066"/>
        </w:rPr>
        <w:t xml:space="preserve">      </w:t>
      </w:r>
    </w:p>
    <w:p w:rsidR="004964D4" w:rsidRPr="00B700CC" w:rsidRDefault="004964D4" w:rsidP="003360DA">
      <w:pPr>
        <w:pStyle w:val="BodyTextIndent"/>
        <w:spacing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>(a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Deficiências</w:t>
      </w:r>
    </w:p>
    <w:p w:rsidR="00350CF1" w:rsidRDefault="003E1283" w:rsidP="003360DA">
      <w:pPr>
        <w:pStyle w:val="ListParagraph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>
        <w:rPr>
          <w:color w:val="000066"/>
        </w:rPr>
        <w:t xml:space="preserve">Não foram encontradas deficiências nos </w:t>
      </w:r>
      <w:r w:rsidR="008754AB">
        <w:rPr>
          <w:color w:val="000066"/>
        </w:rPr>
        <w:t>procedimentos</w:t>
      </w:r>
      <w:r>
        <w:rPr>
          <w:color w:val="000066"/>
        </w:rPr>
        <w:t xml:space="preserve"> adotados pela CGM. </w:t>
      </w:r>
    </w:p>
    <w:p w:rsidR="00F6051B" w:rsidRPr="00B700CC" w:rsidRDefault="00F6051B" w:rsidP="003360DA">
      <w:pPr>
        <w:pStyle w:val="ListParagraph"/>
        <w:tabs>
          <w:tab w:val="left" w:pos="780"/>
        </w:tabs>
        <w:ind w:left="1134"/>
        <w:jc w:val="both"/>
        <w:rPr>
          <w:color w:val="000066"/>
        </w:rPr>
      </w:pPr>
    </w:p>
    <w:p w:rsidR="0084140B" w:rsidRPr="00B700CC" w:rsidRDefault="004964D4" w:rsidP="003360DA">
      <w:pPr>
        <w:pStyle w:val="BodyTextIndent"/>
        <w:spacing w:after="0"/>
        <w:ind w:left="0"/>
        <w:jc w:val="both"/>
        <w:rPr>
          <w:color w:val="000066"/>
          <w:u w:val="single"/>
        </w:rPr>
      </w:pPr>
      <w:r w:rsidRPr="00B700CC">
        <w:rPr>
          <w:color w:val="000066"/>
        </w:rPr>
        <w:t>(b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Causas</w:t>
      </w:r>
    </w:p>
    <w:p w:rsidR="00572DFA" w:rsidRPr="00B700CC" w:rsidRDefault="003E1283" w:rsidP="003360DA">
      <w:pPr>
        <w:pStyle w:val="BodyTextIndent"/>
        <w:numPr>
          <w:ilvl w:val="0"/>
          <w:numId w:val="42"/>
        </w:numPr>
        <w:spacing w:after="0"/>
        <w:ind w:left="1134" w:hanging="425"/>
        <w:jc w:val="both"/>
        <w:rPr>
          <w:color w:val="000066"/>
        </w:rPr>
      </w:pPr>
      <w:r>
        <w:rPr>
          <w:color w:val="000066"/>
        </w:rPr>
        <w:t>Não se aplica</w:t>
      </w:r>
      <w:r w:rsidR="00572DFA" w:rsidRPr="00B700CC">
        <w:rPr>
          <w:color w:val="000066"/>
        </w:rPr>
        <w:t>.</w:t>
      </w:r>
    </w:p>
    <w:p w:rsidR="007662FB" w:rsidRPr="00B700CC" w:rsidRDefault="007662FB" w:rsidP="003360DA">
      <w:pPr>
        <w:pStyle w:val="BodyTextIndent"/>
        <w:spacing w:after="0"/>
        <w:ind w:left="0"/>
        <w:jc w:val="both"/>
        <w:rPr>
          <w:color w:val="000066"/>
        </w:rPr>
      </w:pPr>
    </w:p>
    <w:p w:rsidR="003E1283" w:rsidRPr="003360DA" w:rsidRDefault="004964D4" w:rsidP="003360DA">
      <w:pPr>
        <w:pStyle w:val="BodyTextIndent"/>
        <w:numPr>
          <w:ilvl w:val="0"/>
          <w:numId w:val="48"/>
        </w:numPr>
        <w:spacing w:after="0"/>
        <w:ind w:left="709" w:hanging="709"/>
        <w:jc w:val="both"/>
        <w:rPr>
          <w:color w:val="000066"/>
          <w:u w:val="single"/>
        </w:rPr>
      </w:pPr>
      <w:r w:rsidRPr="003360DA">
        <w:rPr>
          <w:color w:val="000066"/>
          <w:u w:val="single"/>
        </w:rPr>
        <w:t>Riscos</w:t>
      </w:r>
    </w:p>
    <w:p w:rsidR="007A562F" w:rsidRPr="00B700CC" w:rsidRDefault="003E1283" w:rsidP="00081F35">
      <w:pPr>
        <w:pStyle w:val="BodyTextIndent"/>
        <w:numPr>
          <w:ilvl w:val="0"/>
          <w:numId w:val="17"/>
        </w:numPr>
        <w:spacing w:after="0"/>
        <w:ind w:left="709" w:firstLine="0"/>
        <w:jc w:val="both"/>
        <w:rPr>
          <w:color w:val="000066"/>
        </w:rPr>
      </w:pPr>
      <w:r>
        <w:rPr>
          <w:color w:val="000066"/>
        </w:rPr>
        <w:t>Não se aplica.</w:t>
      </w:r>
    </w:p>
    <w:p w:rsidR="004964D4" w:rsidRPr="00B700CC" w:rsidRDefault="004964D4" w:rsidP="003360DA">
      <w:pPr>
        <w:pStyle w:val="BodyTextIndent"/>
        <w:spacing w:after="0"/>
        <w:ind w:left="709" w:hanging="709"/>
        <w:jc w:val="both"/>
        <w:rPr>
          <w:color w:val="000066"/>
        </w:rPr>
      </w:pPr>
    </w:p>
    <w:p w:rsidR="003E1283" w:rsidRPr="003360DA" w:rsidRDefault="004964D4" w:rsidP="003360DA">
      <w:pPr>
        <w:pStyle w:val="BodyTextIndent"/>
        <w:numPr>
          <w:ilvl w:val="0"/>
          <w:numId w:val="48"/>
        </w:numPr>
        <w:spacing w:after="0"/>
        <w:ind w:left="709" w:hanging="709"/>
        <w:jc w:val="both"/>
        <w:rPr>
          <w:color w:val="000066"/>
        </w:rPr>
      </w:pPr>
      <w:r w:rsidRPr="003360DA">
        <w:rPr>
          <w:color w:val="000066"/>
          <w:u w:val="single"/>
        </w:rPr>
        <w:t>Recomendações</w:t>
      </w:r>
    </w:p>
    <w:p w:rsidR="00172E7D" w:rsidRPr="00B700CC" w:rsidRDefault="003E1283" w:rsidP="00081F35">
      <w:pPr>
        <w:pStyle w:val="BodyTextIndent"/>
        <w:numPr>
          <w:ilvl w:val="0"/>
          <w:numId w:val="14"/>
        </w:numPr>
        <w:tabs>
          <w:tab w:val="clear" w:pos="1428"/>
          <w:tab w:val="left" w:pos="780"/>
          <w:tab w:val="num" w:pos="1134"/>
        </w:tabs>
        <w:spacing w:after="0"/>
        <w:ind w:left="709" w:firstLine="0"/>
        <w:jc w:val="both"/>
        <w:rPr>
          <w:color w:val="000066"/>
        </w:rPr>
      </w:pPr>
      <w:r>
        <w:rPr>
          <w:color w:val="000066"/>
        </w:rPr>
        <w:t>Não se aplica.</w:t>
      </w:r>
      <w:r w:rsidR="00172E7D" w:rsidRPr="00B700CC">
        <w:rPr>
          <w:color w:val="000066"/>
        </w:rPr>
        <w:t xml:space="preserve"> </w:t>
      </w:r>
    </w:p>
    <w:p w:rsidR="007433BE" w:rsidRPr="00B700CC" w:rsidRDefault="007433BE" w:rsidP="003360DA">
      <w:pPr>
        <w:pStyle w:val="ListParagraph"/>
        <w:tabs>
          <w:tab w:val="left" w:pos="780"/>
        </w:tabs>
        <w:ind w:left="1134"/>
        <w:jc w:val="both"/>
        <w:rPr>
          <w:color w:val="000066"/>
        </w:rPr>
      </w:pPr>
    </w:p>
    <w:p w:rsidR="004964D4" w:rsidRDefault="004964D4" w:rsidP="00081F35">
      <w:pPr>
        <w:pStyle w:val="BodyTextIndent"/>
        <w:numPr>
          <w:ilvl w:val="0"/>
          <w:numId w:val="48"/>
        </w:numPr>
        <w:spacing w:after="0"/>
        <w:ind w:left="709" w:hanging="709"/>
        <w:rPr>
          <w:color w:val="000066"/>
          <w:u w:val="single"/>
        </w:rPr>
      </w:pPr>
      <w:r w:rsidRPr="00B700CC">
        <w:rPr>
          <w:color w:val="000066"/>
          <w:u w:val="single"/>
        </w:rPr>
        <w:t>Qualificação SECI</w:t>
      </w:r>
    </w:p>
    <w:p w:rsidR="00081F35" w:rsidRPr="00B700CC" w:rsidRDefault="00081F35" w:rsidP="00081F35">
      <w:pPr>
        <w:pStyle w:val="BodyTextIndent"/>
        <w:spacing w:after="0"/>
        <w:ind w:left="1080"/>
        <w:rPr>
          <w:color w:val="000066"/>
          <w:u w:val="single"/>
        </w:rPr>
      </w:pPr>
    </w:p>
    <w:p w:rsidR="004964D4" w:rsidRPr="003E1283" w:rsidRDefault="004964D4" w:rsidP="003360DA">
      <w:pPr>
        <w:pStyle w:val="BodyTextIndent"/>
        <w:spacing w:after="0"/>
        <w:ind w:left="780"/>
        <w:rPr>
          <w:b/>
          <w:color w:val="000066"/>
        </w:rPr>
      </w:pPr>
      <w:r w:rsidRPr="003E1283">
        <w:rPr>
          <w:color w:val="000066"/>
        </w:rPr>
        <w:t xml:space="preserve">- Total: </w:t>
      </w:r>
      <w:r w:rsidR="003E1283" w:rsidRPr="003E1283">
        <w:rPr>
          <w:b/>
          <w:color w:val="000066"/>
        </w:rPr>
        <w:t>100,0</w:t>
      </w:r>
      <w:r w:rsidR="00210B9B">
        <w:rPr>
          <w:b/>
          <w:color w:val="000066"/>
        </w:rPr>
        <w:t>0</w:t>
      </w:r>
      <w:r w:rsidRPr="003E1283">
        <w:rPr>
          <w:b/>
          <w:color w:val="000066"/>
        </w:rPr>
        <w:t>%</w:t>
      </w:r>
    </w:p>
    <w:p w:rsidR="004964D4" w:rsidRPr="003E1283" w:rsidRDefault="004964D4" w:rsidP="003360DA">
      <w:pPr>
        <w:pStyle w:val="BodyTextIndent"/>
        <w:spacing w:after="0"/>
        <w:ind w:left="780"/>
        <w:rPr>
          <w:color w:val="000066"/>
        </w:rPr>
      </w:pPr>
      <w:r w:rsidRPr="003E1283">
        <w:rPr>
          <w:color w:val="000066"/>
        </w:rPr>
        <w:t xml:space="preserve">- Desenvolvimento: </w:t>
      </w:r>
      <w:r w:rsidR="00811432" w:rsidRPr="003E1283">
        <w:rPr>
          <w:b/>
          <w:color w:val="000066"/>
        </w:rPr>
        <w:t>Satisfatório</w:t>
      </w:r>
    </w:p>
    <w:p w:rsidR="004964D4" w:rsidRPr="00B700CC" w:rsidRDefault="004964D4" w:rsidP="003360DA">
      <w:pPr>
        <w:pStyle w:val="BodyTextIndent"/>
        <w:spacing w:after="0"/>
        <w:ind w:left="778"/>
        <w:rPr>
          <w:b/>
          <w:color w:val="000066"/>
        </w:rPr>
      </w:pPr>
      <w:r w:rsidRPr="003E1283">
        <w:rPr>
          <w:color w:val="000066"/>
        </w:rPr>
        <w:t xml:space="preserve">- Risco: </w:t>
      </w:r>
      <w:r w:rsidR="00811432" w:rsidRPr="003E1283">
        <w:rPr>
          <w:b/>
          <w:color w:val="000066"/>
        </w:rPr>
        <w:t>Baixo</w:t>
      </w:r>
    </w:p>
    <w:p w:rsidR="003D1315" w:rsidRPr="00B700CC" w:rsidRDefault="003D1315" w:rsidP="003360DA">
      <w:pPr>
        <w:pStyle w:val="BodyTextIndent"/>
        <w:spacing w:after="0"/>
        <w:ind w:left="778"/>
        <w:rPr>
          <w:color w:val="000066"/>
        </w:rPr>
      </w:pPr>
    </w:p>
    <w:p w:rsidR="003D1315" w:rsidRPr="00B700CC" w:rsidRDefault="003D1315" w:rsidP="003360DA">
      <w:pPr>
        <w:pStyle w:val="Heading1"/>
        <w:pBdr>
          <w:bottom w:val="single" w:sz="4" w:space="1" w:color="auto"/>
        </w:pBdr>
        <w:ind w:left="0"/>
        <w:rPr>
          <w:color w:val="000066"/>
        </w:rPr>
      </w:pPr>
      <w:r w:rsidRPr="00B700CC">
        <w:rPr>
          <w:color w:val="000066"/>
        </w:rPr>
        <w:t>H</w:t>
      </w:r>
      <w:r w:rsidRPr="00B700CC">
        <w:rPr>
          <w:color w:val="000066"/>
        </w:rPr>
        <w:tab/>
        <w:t>SISTEMA DE CONTROLE EXTERNO</w:t>
      </w:r>
    </w:p>
    <w:p w:rsidR="00081F35" w:rsidRDefault="00081F35" w:rsidP="003360DA">
      <w:pPr>
        <w:jc w:val="both"/>
        <w:rPr>
          <w:color w:val="000066"/>
        </w:rPr>
      </w:pPr>
    </w:p>
    <w:p w:rsidR="007337FD" w:rsidRPr="007337FD" w:rsidRDefault="000C4CD3" w:rsidP="000C4CD3">
      <w:pPr>
        <w:ind w:left="709" w:hanging="709"/>
        <w:jc w:val="both"/>
        <w:rPr>
          <w:color w:val="000066"/>
        </w:rPr>
      </w:pPr>
      <w:r>
        <w:rPr>
          <w:color w:val="000066"/>
        </w:rPr>
        <w:t>4.20</w:t>
      </w:r>
      <w:r w:rsidR="00980474" w:rsidRPr="00060826">
        <w:rPr>
          <w:color w:val="000066"/>
        </w:rPr>
        <w:t>.</w:t>
      </w:r>
      <w:r w:rsidR="00393901" w:rsidRPr="00166850">
        <w:rPr>
          <w:color w:val="000066"/>
        </w:rPr>
        <w:t xml:space="preserve">   </w:t>
      </w:r>
      <w:r w:rsidR="00060826" w:rsidRPr="00060826">
        <w:rPr>
          <w:bCs/>
          <w:color w:val="000066"/>
        </w:rPr>
        <w:t xml:space="preserve">O Tribunal de Contas dos Municípios do Estado da Bahia </w:t>
      </w:r>
      <w:r w:rsidR="004A7341">
        <w:rPr>
          <w:bCs/>
          <w:color w:val="000066"/>
        </w:rPr>
        <w:t>(TC</w:t>
      </w:r>
      <w:r w:rsidR="00492A16">
        <w:rPr>
          <w:bCs/>
          <w:color w:val="000066"/>
        </w:rPr>
        <w:t xml:space="preserve">M) </w:t>
      </w:r>
      <w:r w:rsidR="00060826" w:rsidRPr="00060826">
        <w:rPr>
          <w:bCs/>
          <w:color w:val="000066"/>
        </w:rPr>
        <w:t>foi criado em setembro de 1970 e instalado em 10 de março de 1971.</w:t>
      </w:r>
      <w:r w:rsidR="00060826" w:rsidRPr="00060826">
        <w:rPr>
          <w:color w:val="000066"/>
        </w:rPr>
        <w:t> É órgão vinculado ao Poder Legislativo e detentor de autonomia administrativa e independência funcional</w:t>
      </w:r>
      <w:r w:rsidR="00060826">
        <w:rPr>
          <w:color w:val="000066"/>
        </w:rPr>
        <w:t>.</w:t>
      </w:r>
      <w:r w:rsidR="00060826" w:rsidRPr="00060826">
        <w:rPr>
          <w:color w:val="000066"/>
        </w:rPr>
        <w:t xml:space="preserve"> </w:t>
      </w:r>
      <w:r w:rsidR="00060826">
        <w:rPr>
          <w:color w:val="000066"/>
        </w:rPr>
        <w:t>F</w:t>
      </w:r>
      <w:r w:rsidR="00060826" w:rsidRPr="00060826">
        <w:rPr>
          <w:color w:val="000066"/>
        </w:rPr>
        <w:t>oi deferida</w:t>
      </w:r>
      <w:r w:rsidR="00492A16">
        <w:rPr>
          <w:color w:val="000066"/>
        </w:rPr>
        <w:t xml:space="preserve"> ao TCM</w:t>
      </w:r>
      <w:r w:rsidR="00060826" w:rsidRPr="00060826">
        <w:rPr>
          <w:color w:val="000066"/>
        </w:rPr>
        <w:t>, pelo artigo 91 da Constituição do Estado da Bahia, a atribuição de auxílio ao controle externo a cargo das Câmaras Municipais, competindo-lhe, entre outras, as atividades de apreciar as contas prestadas anualmente pelas Prefeituras e Câmaras Municipais; julgar as contas de administradores e responsáveis por dinheiros e bens públicos, inclusive das autarquias, fundações, empresas públicas e sociedades de economia mista; fiscalizar, em qualquer entidade civil, a aplicação de recursos públicos recebidos de órgãos ou entidades da administração indireta municipal; decidir sobre denúncias que lhe tenham sido formuladas; apreciar a legalidade dos atos de admissão de pessoal no âmbito</w:t>
      </w:r>
      <w:r w:rsidR="007337FD" w:rsidRPr="007337FD">
        <w:rPr>
          <w:color w:val="000066"/>
        </w:rPr>
        <w:t xml:space="preserve"> municipal; julgar da legalidade das concessões de aposentadoria, transferências para a reserva, reformas e pensões, etc.</w:t>
      </w:r>
    </w:p>
    <w:p w:rsidR="00060826" w:rsidRDefault="00060826" w:rsidP="00573520">
      <w:pPr>
        <w:ind w:left="709" w:right="1077"/>
        <w:jc w:val="both"/>
        <w:rPr>
          <w:color w:val="000066"/>
        </w:rPr>
      </w:pPr>
    </w:p>
    <w:p w:rsidR="00060826" w:rsidRPr="00060826" w:rsidRDefault="000C4CD3" w:rsidP="000C4CD3">
      <w:pPr>
        <w:ind w:left="709" w:right="-23" w:hanging="709"/>
        <w:jc w:val="both"/>
        <w:rPr>
          <w:color w:val="000066"/>
        </w:rPr>
      </w:pPr>
      <w:r>
        <w:t xml:space="preserve">4.21. </w:t>
      </w:r>
      <w:r w:rsidR="00060826" w:rsidRPr="00060826">
        <w:rPr>
          <w:color w:val="000066"/>
        </w:rPr>
        <w:t xml:space="preserve"> O TCM, como órgão de auxílio do controle externo a cargo das Câmaras Municipais tem</w:t>
      </w:r>
      <w:r w:rsidR="007337FD">
        <w:rPr>
          <w:color w:val="000066"/>
        </w:rPr>
        <w:t>,</w:t>
      </w:r>
      <w:r w:rsidR="00060826" w:rsidRPr="00060826">
        <w:rPr>
          <w:color w:val="000066"/>
        </w:rPr>
        <w:t xml:space="preserve"> portanto</w:t>
      </w:r>
      <w:r w:rsidR="007337FD">
        <w:rPr>
          <w:color w:val="000066"/>
        </w:rPr>
        <w:t>,</w:t>
      </w:r>
      <w:r w:rsidR="00060826" w:rsidRPr="00060826">
        <w:rPr>
          <w:color w:val="000066"/>
        </w:rPr>
        <w:t xml:space="preserve"> a finalidade de fiscalizar contábil, financeira, orçamentária, </w:t>
      </w:r>
      <w:r w:rsidR="00060826" w:rsidRPr="00060826">
        <w:rPr>
          <w:color w:val="000066"/>
        </w:rPr>
        <w:lastRenderedPageBreak/>
        <w:t xml:space="preserve">operacional e patrimonialmente os órgãos e entidades da administração direta e indireta municipal. A jurisdição do TCM estende-se aos órgãos, entidades, unidades, serviços ou agentes dos Municípios do Estado da Bahia que, fora dos respectivos territórios </w:t>
      </w:r>
      <w:proofErr w:type="gramStart"/>
      <w:r w:rsidR="00060826" w:rsidRPr="00060826">
        <w:rPr>
          <w:color w:val="000066"/>
        </w:rPr>
        <w:t>municipais ou estadual</w:t>
      </w:r>
      <w:proofErr w:type="gramEnd"/>
      <w:r w:rsidR="00060826" w:rsidRPr="00060826">
        <w:rPr>
          <w:color w:val="000066"/>
        </w:rPr>
        <w:t>, complementam o seu aparelho administrativo; e aos responsáveis, ainda que pessoa ou entidade de direito privado, pela aplicação de quaisquer recursos repassados ou transferidos pelo Município mediante subvenção, convênio, acordo, ajuste ou outro qualquer instrumento.</w:t>
      </w:r>
    </w:p>
    <w:p w:rsidR="000079A1" w:rsidRDefault="000079A1" w:rsidP="00573520">
      <w:pPr>
        <w:ind w:left="709" w:right="-23"/>
        <w:jc w:val="both"/>
        <w:rPr>
          <w:color w:val="000066"/>
        </w:rPr>
      </w:pPr>
    </w:p>
    <w:p w:rsidR="00E10E53" w:rsidRPr="00B700CC" w:rsidRDefault="00E10E53" w:rsidP="003360DA">
      <w:pPr>
        <w:tabs>
          <w:tab w:val="left" w:pos="780"/>
        </w:tabs>
        <w:ind w:left="780" w:hanging="780"/>
        <w:jc w:val="both"/>
        <w:rPr>
          <w:color w:val="000066"/>
        </w:rPr>
      </w:pPr>
      <w:r w:rsidRPr="00B700CC">
        <w:rPr>
          <w:color w:val="000066"/>
        </w:rPr>
        <w:t>(a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Deficiências</w:t>
      </w:r>
    </w:p>
    <w:p w:rsidR="00E10E53" w:rsidRPr="00B700CC" w:rsidRDefault="00E10E53" w:rsidP="00081F35">
      <w:pPr>
        <w:pStyle w:val="BodyTextIndent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B700CC">
        <w:rPr>
          <w:color w:val="000066"/>
        </w:rPr>
        <w:t>Não há</w:t>
      </w:r>
      <w:r w:rsidR="0078512D" w:rsidRPr="00B700CC">
        <w:rPr>
          <w:color w:val="000066"/>
        </w:rPr>
        <w:t xml:space="preserve"> procedimentos para a administração dos serviços de auditoria externa (responsabilidades pela preparação e fornecimento das informações, pelo cumprimento de datas de compromissos, pelo recebimento de resultados, </w:t>
      </w:r>
      <w:r w:rsidRPr="00B700CC">
        <w:rPr>
          <w:color w:val="000066"/>
        </w:rPr>
        <w:t xml:space="preserve">conforme estabelecido no Contrato de Empréstimo – </w:t>
      </w:r>
      <w:r w:rsidRPr="00B700CC">
        <w:rPr>
          <w:i/>
          <w:iCs/>
          <w:color w:val="000066"/>
        </w:rPr>
        <w:t>“O Mutuário apresentará anualmente, durante o período de execução do Programa, as demonstrações financeiras, devidamente auditadas com o parecer da entidade de auditoria reconhecida e acordada com o Banco”.</w:t>
      </w:r>
      <w:proofErr w:type="gramStart"/>
      <w:r w:rsidR="00F7058B" w:rsidRPr="00B700CC">
        <w:rPr>
          <w:i/>
          <w:iCs/>
          <w:color w:val="000066"/>
        </w:rPr>
        <w:t>)</w:t>
      </w:r>
      <w:proofErr w:type="gramEnd"/>
    </w:p>
    <w:p w:rsidR="00B85163" w:rsidRPr="003360DA" w:rsidRDefault="00B85163" w:rsidP="00081F35">
      <w:pPr>
        <w:pStyle w:val="BodyTextIndent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B700CC">
        <w:rPr>
          <w:iCs/>
          <w:color w:val="000066"/>
        </w:rPr>
        <w:t>Não se dispõe de um contrato formal ou equivalente para a prestação dos serviços de auditoria externa.</w:t>
      </w:r>
    </w:p>
    <w:p w:rsidR="003360DA" w:rsidRPr="00B700CC" w:rsidRDefault="003360DA" w:rsidP="00081F35">
      <w:pPr>
        <w:pStyle w:val="BodyTextIndent"/>
        <w:spacing w:after="0"/>
        <w:ind w:left="1134"/>
        <w:jc w:val="both"/>
        <w:rPr>
          <w:color w:val="000066"/>
        </w:rPr>
      </w:pPr>
    </w:p>
    <w:p w:rsidR="00E10E53" w:rsidRPr="00B700CC" w:rsidRDefault="00E10E53" w:rsidP="00081F35">
      <w:pPr>
        <w:tabs>
          <w:tab w:val="left" w:pos="780"/>
        </w:tabs>
        <w:ind w:left="780" w:hanging="780"/>
        <w:jc w:val="both"/>
        <w:rPr>
          <w:color w:val="000066"/>
          <w:u w:val="single"/>
        </w:rPr>
      </w:pPr>
      <w:r w:rsidRPr="00B700CC">
        <w:rPr>
          <w:color w:val="000066"/>
        </w:rPr>
        <w:t>(b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Causa</w:t>
      </w:r>
      <w:r w:rsidR="00D17019" w:rsidRPr="00B700CC">
        <w:rPr>
          <w:color w:val="000066"/>
          <w:u w:val="single"/>
        </w:rPr>
        <w:t>s</w:t>
      </w:r>
    </w:p>
    <w:p w:rsidR="00E10E53" w:rsidRPr="00B700CC" w:rsidRDefault="00B3411B" w:rsidP="00081F35">
      <w:pPr>
        <w:pStyle w:val="BodyTextIndent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B700CC">
        <w:rPr>
          <w:color w:val="000066"/>
        </w:rPr>
        <w:t>Como</w:t>
      </w:r>
      <w:r w:rsidR="00D17019" w:rsidRPr="00B700CC">
        <w:rPr>
          <w:color w:val="000066"/>
        </w:rPr>
        <w:t xml:space="preserve"> </w:t>
      </w:r>
      <w:r w:rsidR="00AB458F" w:rsidRPr="00B700CC">
        <w:rPr>
          <w:color w:val="000066"/>
        </w:rPr>
        <w:t>o controle externo</w:t>
      </w:r>
      <w:r w:rsidRPr="00B700CC">
        <w:rPr>
          <w:color w:val="000066"/>
        </w:rPr>
        <w:t xml:space="preserve"> </w:t>
      </w:r>
      <w:r w:rsidR="00D17019" w:rsidRPr="00B700CC">
        <w:rPr>
          <w:color w:val="000066"/>
        </w:rPr>
        <w:t xml:space="preserve">é </w:t>
      </w:r>
      <w:r w:rsidR="00D17019" w:rsidRPr="003360DA">
        <w:rPr>
          <w:color w:val="000066"/>
        </w:rPr>
        <w:t>real</w:t>
      </w:r>
      <w:r w:rsidRPr="003360DA">
        <w:rPr>
          <w:color w:val="000066"/>
        </w:rPr>
        <w:t>izad</w:t>
      </w:r>
      <w:r w:rsidR="00AB458F" w:rsidRPr="003360DA">
        <w:rPr>
          <w:color w:val="000066"/>
        </w:rPr>
        <w:t>o</w:t>
      </w:r>
      <w:r w:rsidRPr="003360DA">
        <w:rPr>
          <w:color w:val="000066"/>
        </w:rPr>
        <w:t xml:space="preserve"> pelo </w:t>
      </w:r>
      <w:r w:rsidR="007337FD" w:rsidRPr="003360DA">
        <w:rPr>
          <w:color w:val="000066"/>
        </w:rPr>
        <w:t>TCM</w:t>
      </w:r>
      <w:r w:rsidRPr="003360DA">
        <w:rPr>
          <w:color w:val="000066"/>
        </w:rPr>
        <w:t xml:space="preserve"> não é </w:t>
      </w:r>
      <w:r w:rsidR="00D17019" w:rsidRPr="003360DA">
        <w:rPr>
          <w:color w:val="000066"/>
        </w:rPr>
        <w:t>legalmente</w:t>
      </w:r>
      <w:r w:rsidRPr="00B700CC">
        <w:rPr>
          <w:color w:val="000066"/>
        </w:rPr>
        <w:t xml:space="preserve"> obrigatória </w:t>
      </w:r>
      <w:proofErr w:type="gramStart"/>
      <w:r w:rsidRPr="00B700CC">
        <w:rPr>
          <w:color w:val="000066"/>
        </w:rPr>
        <w:t>a</w:t>
      </w:r>
      <w:proofErr w:type="gramEnd"/>
      <w:r w:rsidRPr="00B700CC">
        <w:rPr>
          <w:color w:val="000066"/>
        </w:rPr>
        <w:t xml:space="preserve"> </w:t>
      </w:r>
      <w:r w:rsidR="00D17019" w:rsidRPr="00B700CC">
        <w:rPr>
          <w:color w:val="000066"/>
        </w:rPr>
        <w:t>contratação</w:t>
      </w:r>
      <w:r w:rsidRPr="00B700CC">
        <w:rPr>
          <w:color w:val="000066"/>
        </w:rPr>
        <w:t xml:space="preserve"> de auditoria externa para a </w:t>
      </w:r>
      <w:r w:rsidR="00D17019" w:rsidRPr="00B700CC">
        <w:rPr>
          <w:color w:val="000066"/>
        </w:rPr>
        <w:t>administração</w:t>
      </w:r>
      <w:r w:rsidRPr="00B700CC">
        <w:rPr>
          <w:color w:val="000066"/>
        </w:rPr>
        <w:t xml:space="preserve"> pública</w:t>
      </w:r>
      <w:r w:rsidR="00D17019" w:rsidRPr="00B700CC">
        <w:rPr>
          <w:color w:val="000066"/>
        </w:rPr>
        <w:t xml:space="preserve">, exceto </w:t>
      </w:r>
      <w:r w:rsidR="00B76311" w:rsidRPr="00B700CC">
        <w:rPr>
          <w:color w:val="000066"/>
        </w:rPr>
        <w:t xml:space="preserve">para </w:t>
      </w:r>
      <w:r w:rsidR="00D17019" w:rsidRPr="00B700CC">
        <w:rPr>
          <w:color w:val="000066"/>
        </w:rPr>
        <w:t xml:space="preserve">órgãos que tenham essa obrigatoriedade, como </w:t>
      </w:r>
      <w:r w:rsidR="00B76311" w:rsidRPr="00B700CC">
        <w:rPr>
          <w:color w:val="000066"/>
        </w:rPr>
        <w:t xml:space="preserve">algumas </w:t>
      </w:r>
      <w:r w:rsidR="00D17019" w:rsidRPr="00B700CC">
        <w:rPr>
          <w:color w:val="000066"/>
        </w:rPr>
        <w:t>empresas vinculadas, não se dispondo, portanto, de contrato formal para esse fim</w:t>
      </w:r>
      <w:r w:rsidR="00E10E53" w:rsidRPr="00B700CC">
        <w:rPr>
          <w:color w:val="000066"/>
        </w:rPr>
        <w:t>.</w:t>
      </w:r>
    </w:p>
    <w:p w:rsidR="00E10E53" w:rsidRPr="00B700CC" w:rsidRDefault="00E10E53" w:rsidP="00081F35">
      <w:pPr>
        <w:ind w:left="780" w:hanging="780"/>
        <w:jc w:val="both"/>
        <w:rPr>
          <w:color w:val="000066"/>
        </w:rPr>
      </w:pPr>
      <w:r w:rsidRPr="00B700CC">
        <w:rPr>
          <w:color w:val="000066"/>
        </w:rPr>
        <w:t>(c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Riscos</w:t>
      </w:r>
    </w:p>
    <w:p w:rsidR="00E10E53" w:rsidRPr="00B700CC" w:rsidRDefault="00AB458F" w:rsidP="00081F35">
      <w:pPr>
        <w:pStyle w:val="BodyTextIndent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283"/>
        <w:jc w:val="both"/>
        <w:rPr>
          <w:color w:val="000066"/>
        </w:rPr>
      </w:pPr>
      <w:r w:rsidRPr="00B700CC">
        <w:rPr>
          <w:color w:val="000066"/>
        </w:rPr>
        <w:t>Limitações do alcance por falta de preparação e disponibilidade para atender esse tipo de serviço, prejudicando o fornecimento de informações destinadas a facilitar a auditoria.</w:t>
      </w:r>
    </w:p>
    <w:p w:rsidR="00E10E53" w:rsidRPr="00B700CC" w:rsidRDefault="00C53F94" w:rsidP="00081F35">
      <w:pPr>
        <w:pStyle w:val="BodyTextIndent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283"/>
        <w:jc w:val="both"/>
        <w:rPr>
          <w:color w:val="000066"/>
        </w:rPr>
      </w:pPr>
      <w:r w:rsidRPr="00B700CC">
        <w:rPr>
          <w:color w:val="000066"/>
        </w:rPr>
        <w:t xml:space="preserve">Limitações no cumprimento de nos prazos contratuais para a emissão de pareceres dos auditores externos sobre as Demonstrações Financeiras do Programa, </w:t>
      </w:r>
      <w:r w:rsidR="00AB458F" w:rsidRPr="00B700CC">
        <w:rPr>
          <w:color w:val="000066"/>
        </w:rPr>
        <w:t>e d</w:t>
      </w:r>
      <w:r w:rsidR="00E10E53" w:rsidRPr="00B700CC">
        <w:rPr>
          <w:color w:val="000066"/>
        </w:rPr>
        <w:t>escumprimento do estabelecido no Contrato de Empréstimo.</w:t>
      </w:r>
    </w:p>
    <w:p w:rsidR="00214D90" w:rsidRPr="00B700CC" w:rsidRDefault="00E10E53" w:rsidP="00081F35">
      <w:pPr>
        <w:jc w:val="both"/>
        <w:rPr>
          <w:color w:val="000066"/>
          <w:u w:val="single"/>
        </w:rPr>
      </w:pPr>
      <w:r w:rsidRPr="00B700CC">
        <w:rPr>
          <w:color w:val="000066"/>
        </w:rPr>
        <w:t>(d</w:t>
      </w:r>
      <w:proofErr w:type="gramStart"/>
      <w:r w:rsidRPr="00B700CC">
        <w:rPr>
          <w:color w:val="000066"/>
        </w:rPr>
        <w:t>)</w:t>
      </w:r>
      <w:proofErr w:type="gramEnd"/>
      <w:r w:rsidRPr="00B700CC">
        <w:rPr>
          <w:color w:val="000066"/>
        </w:rPr>
        <w:tab/>
      </w:r>
      <w:r w:rsidRPr="00B700CC">
        <w:rPr>
          <w:color w:val="000066"/>
          <w:u w:val="single"/>
        </w:rPr>
        <w:t>Recomendaç</w:t>
      </w:r>
      <w:r w:rsidR="00A123A0" w:rsidRPr="00B700CC">
        <w:rPr>
          <w:color w:val="000066"/>
          <w:u w:val="single"/>
        </w:rPr>
        <w:t>ão</w:t>
      </w:r>
    </w:p>
    <w:p w:rsidR="00C53F94" w:rsidRPr="00B700CC" w:rsidRDefault="00C53F94" w:rsidP="00081F35">
      <w:pPr>
        <w:pStyle w:val="ListParagraph"/>
        <w:numPr>
          <w:ilvl w:val="0"/>
          <w:numId w:val="18"/>
        </w:numPr>
        <w:ind w:left="1134" w:hanging="283"/>
        <w:jc w:val="both"/>
        <w:rPr>
          <w:color w:val="000066"/>
          <w:u w:val="single"/>
        </w:rPr>
      </w:pPr>
      <w:r w:rsidRPr="00B700CC">
        <w:rPr>
          <w:color w:val="000066"/>
        </w:rPr>
        <w:t>Criar procedimentos para a contratação dos serviços de auditoria externa com a elaboração de Termos de Referência previamente acordados com o BID (responsabilidades pela preparação</w:t>
      </w:r>
      <w:r w:rsidR="00C005AF" w:rsidRPr="00B700CC">
        <w:rPr>
          <w:color w:val="000066"/>
        </w:rPr>
        <w:t xml:space="preserve"> dos relatórios</w:t>
      </w:r>
      <w:r w:rsidRPr="00B700CC">
        <w:rPr>
          <w:color w:val="000066"/>
        </w:rPr>
        <w:t>, pelo fornecimento das informações, cumprimento de datas de compromisso, recebimento dos resultados, etc.</w:t>
      </w:r>
      <w:proofErr w:type="gramStart"/>
      <w:r w:rsidRPr="00B700CC">
        <w:rPr>
          <w:color w:val="000066"/>
        </w:rPr>
        <w:t>)</w:t>
      </w:r>
      <w:proofErr w:type="gramEnd"/>
    </w:p>
    <w:p w:rsidR="00FE0C33" w:rsidRPr="003360DA" w:rsidRDefault="00A123A0" w:rsidP="00081F35">
      <w:pPr>
        <w:pStyle w:val="ListParagraph"/>
        <w:numPr>
          <w:ilvl w:val="0"/>
          <w:numId w:val="18"/>
        </w:numPr>
        <w:ind w:left="1134" w:hanging="283"/>
        <w:jc w:val="both"/>
        <w:rPr>
          <w:color w:val="000066"/>
          <w:u w:val="single"/>
        </w:rPr>
      </w:pPr>
      <w:r w:rsidRPr="00B700CC">
        <w:rPr>
          <w:color w:val="000066"/>
        </w:rPr>
        <w:t xml:space="preserve">A </w:t>
      </w:r>
      <w:r w:rsidR="004A7341">
        <w:rPr>
          <w:color w:val="000066"/>
        </w:rPr>
        <w:t>SECULT</w:t>
      </w:r>
      <w:r w:rsidR="00CF15AC" w:rsidRPr="003360DA">
        <w:rPr>
          <w:color w:val="000066"/>
        </w:rPr>
        <w:t xml:space="preserve"> </w:t>
      </w:r>
      <w:r w:rsidRPr="003360DA">
        <w:rPr>
          <w:color w:val="000066"/>
        </w:rPr>
        <w:t xml:space="preserve">deverá </w:t>
      </w:r>
      <w:r w:rsidR="00C53F94" w:rsidRPr="003360DA">
        <w:rPr>
          <w:color w:val="000066"/>
        </w:rPr>
        <w:t xml:space="preserve">formalizar o contrato com </w:t>
      </w:r>
      <w:r w:rsidRPr="003360DA">
        <w:rPr>
          <w:color w:val="000066"/>
        </w:rPr>
        <w:t>uma empresa de auditoria independente aceitável pelo Banco para verificar a execução do Programa</w:t>
      </w:r>
      <w:r w:rsidR="00230DE3" w:rsidRPr="003360DA">
        <w:rPr>
          <w:color w:val="000066"/>
        </w:rPr>
        <w:t>, de acordo com</w:t>
      </w:r>
      <w:r w:rsidR="00C005AF" w:rsidRPr="003360DA">
        <w:rPr>
          <w:color w:val="000066"/>
        </w:rPr>
        <w:t xml:space="preserve"> os T</w:t>
      </w:r>
      <w:r w:rsidR="00D06CDB" w:rsidRPr="003360DA">
        <w:rPr>
          <w:color w:val="000066"/>
        </w:rPr>
        <w:t>D</w:t>
      </w:r>
      <w:r w:rsidR="00C005AF" w:rsidRPr="003360DA">
        <w:rPr>
          <w:color w:val="000066"/>
        </w:rPr>
        <w:t>R previstos nos requisitos do Banco.</w:t>
      </w:r>
    </w:p>
    <w:p w:rsidR="003360DA" w:rsidRPr="003360DA" w:rsidRDefault="003360DA" w:rsidP="00081F35">
      <w:pPr>
        <w:pStyle w:val="ListParagraph"/>
        <w:ind w:left="1134"/>
        <w:jc w:val="both"/>
        <w:rPr>
          <w:color w:val="000066"/>
          <w:u w:val="single"/>
        </w:rPr>
      </w:pPr>
    </w:p>
    <w:p w:rsidR="000105DF" w:rsidRPr="003360DA" w:rsidRDefault="00FE0C33" w:rsidP="00081F35">
      <w:pPr>
        <w:tabs>
          <w:tab w:val="left" w:pos="780"/>
        </w:tabs>
        <w:ind w:left="780" w:hanging="780"/>
        <w:jc w:val="both"/>
        <w:rPr>
          <w:color w:val="000066"/>
          <w:u w:val="single"/>
        </w:rPr>
      </w:pPr>
      <w:r w:rsidRPr="003360DA">
        <w:rPr>
          <w:color w:val="000066"/>
        </w:rPr>
        <w:t xml:space="preserve"> </w:t>
      </w:r>
      <w:r w:rsidR="00980474" w:rsidRPr="003360DA">
        <w:rPr>
          <w:color w:val="000066"/>
        </w:rPr>
        <w:t>(e</w:t>
      </w:r>
      <w:proofErr w:type="gramStart"/>
      <w:r w:rsidR="00980474" w:rsidRPr="003360DA">
        <w:rPr>
          <w:color w:val="000066"/>
        </w:rPr>
        <w:t>)</w:t>
      </w:r>
      <w:proofErr w:type="gramEnd"/>
      <w:r w:rsidR="000105DF" w:rsidRPr="003360DA">
        <w:rPr>
          <w:color w:val="000066"/>
        </w:rPr>
        <w:tab/>
      </w:r>
      <w:r w:rsidR="000105DF" w:rsidRPr="003360DA">
        <w:rPr>
          <w:color w:val="000066"/>
          <w:u w:val="single"/>
        </w:rPr>
        <w:t>Qualificação SECI</w:t>
      </w:r>
    </w:p>
    <w:p w:rsidR="000105DF" w:rsidRPr="003360DA" w:rsidRDefault="000105DF" w:rsidP="00081F35">
      <w:pPr>
        <w:ind w:left="780"/>
        <w:jc w:val="both"/>
        <w:rPr>
          <w:b/>
          <w:color w:val="000066"/>
        </w:rPr>
      </w:pPr>
      <w:r w:rsidRPr="003360DA">
        <w:rPr>
          <w:color w:val="000066"/>
        </w:rPr>
        <w:t xml:space="preserve">Total: </w:t>
      </w:r>
      <w:r w:rsidR="00A123A0" w:rsidRPr="003360DA">
        <w:rPr>
          <w:b/>
          <w:color w:val="000066"/>
        </w:rPr>
        <w:t>33,33</w:t>
      </w:r>
      <w:r w:rsidRPr="003360DA">
        <w:rPr>
          <w:b/>
          <w:color w:val="000066"/>
        </w:rPr>
        <w:t>%</w:t>
      </w:r>
    </w:p>
    <w:p w:rsidR="000105DF" w:rsidRPr="003360DA" w:rsidRDefault="000105DF" w:rsidP="00081F35">
      <w:pPr>
        <w:ind w:left="780"/>
        <w:jc w:val="both"/>
        <w:rPr>
          <w:color w:val="000066"/>
        </w:rPr>
      </w:pPr>
      <w:r w:rsidRPr="003360DA">
        <w:rPr>
          <w:color w:val="000066"/>
        </w:rPr>
        <w:t xml:space="preserve">Desenvolvimento: </w:t>
      </w:r>
      <w:r w:rsidR="00A123A0" w:rsidRPr="003360DA">
        <w:rPr>
          <w:b/>
          <w:color w:val="000066"/>
        </w:rPr>
        <w:t>Não existe</w:t>
      </w:r>
    </w:p>
    <w:p w:rsidR="003D1315" w:rsidRPr="00B700CC" w:rsidRDefault="000105DF" w:rsidP="00081F35">
      <w:pPr>
        <w:ind w:left="780"/>
        <w:rPr>
          <w:b/>
          <w:color w:val="000066"/>
        </w:rPr>
      </w:pPr>
      <w:r w:rsidRPr="003360DA">
        <w:rPr>
          <w:color w:val="000066"/>
        </w:rPr>
        <w:t xml:space="preserve">Risco: </w:t>
      </w:r>
      <w:r w:rsidR="00A123A0" w:rsidRPr="003360DA">
        <w:rPr>
          <w:b/>
          <w:color w:val="000066"/>
        </w:rPr>
        <w:t>Alto</w:t>
      </w:r>
    </w:p>
    <w:p w:rsidR="003360DA" w:rsidRDefault="003360DA" w:rsidP="00081F35">
      <w:pPr>
        <w:ind w:left="780"/>
        <w:rPr>
          <w:b/>
          <w:color w:val="000066"/>
          <w:sz w:val="26"/>
          <w:szCs w:val="26"/>
        </w:rPr>
      </w:pPr>
    </w:p>
    <w:p w:rsidR="00350CF1" w:rsidRDefault="00350CF1" w:rsidP="008F0AFB">
      <w:pPr>
        <w:spacing w:before="120"/>
        <w:ind w:left="780"/>
        <w:rPr>
          <w:b/>
          <w:color w:val="000066"/>
          <w:sz w:val="26"/>
          <w:szCs w:val="26"/>
        </w:rPr>
      </w:pPr>
    </w:p>
    <w:p w:rsidR="009D47D7" w:rsidRDefault="009D47D7" w:rsidP="008F0AFB">
      <w:pPr>
        <w:spacing w:before="120"/>
        <w:ind w:left="780"/>
        <w:rPr>
          <w:b/>
          <w:color w:val="000066"/>
          <w:sz w:val="26"/>
          <w:szCs w:val="26"/>
        </w:rPr>
      </w:pPr>
    </w:p>
    <w:p w:rsidR="00FE4B4D" w:rsidRPr="00B700CC" w:rsidRDefault="00FE4B4D" w:rsidP="008F0AFB">
      <w:pPr>
        <w:spacing w:before="120"/>
        <w:ind w:left="780"/>
        <w:rPr>
          <w:b/>
          <w:color w:val="000066"/>
          <w:sz w:val="26"/>
          <w:szCs w:val="26"/>
        </w:rPr>
      </w:pPr>
    </w:p>
    <w:p w:rsidR="003D1315" w:rsidRPr="00B700CC" w:rsidRDefault="003D1315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  <w:r w:rsidRPr="00B700CC">
        <w:rPr>
          <w:b/>
          <w:color w:val="000066"/>
          <w:sz w:val="26"/>
          <w:szCs w:val="26"/>
        </w:rPr>
        <w:t>V</w:t>
      </w:r>
      <w:r w:rsidRPr="00B700CC">
        <w:rPr>
          <w:b/>
          <w:color w:val="000066"/>
          <w:sz w:val="26"/>
          <w:szCs w:val="26"/>
        </w:rPr>
        <w:tab/>
        <w:t>CONCLUSÕES E RECOMENDAÇÕES</w:t>
      </w:r>
    </w:p>
    <w:p w:rsidR="00D42E6A" w:rsidRDefault="00D42E6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color w:val="000066"/>
        </w:rPr>
      </w:pPr>
    </w:p>
    <w:p w:rsidR="003D1315" w:rsidRPr="007D1C3B" w:rsidRDefault="00980474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color w:val="000066"/>
          <w:lang w:val="pt-PT"/>
        </w:rPr>
      </w:pPr>
      <w:r w:rsidRPr="00B700CC">
        <w:rPr>
          <w:rFonts w:ascii="Times New Roman" w:hAnsi="Times New Roman" w:cs="Times New Roman"/>
          <w:color w:val="000066"/>
        </w:rPr>
        <w:t>5</w:t>
      </w:r>
      <w:r w:rsidR="003D1315" w:rsidRPr="00B700CC">
        <w:rPr>
          <w:rFonts w:ascii="Times New Roman" w:hAnsi="Times New Roman" w:cs="Times New Roman"/>
          <w:color w:val="000066"/>
        </w:rPr>
        <w:t>.1</w:t>
      </w:r>
      <w:r w:rsidR="003D1315" w:rsidRPr="00B700CC">
        <w:rPr>
          <w:rFonts w:ascii="Times New Roman" w:hAnsi="Times New Roman" w:cs="Times New Roman"/>
          <w:color w:val="000066"/>
        </w:rPr>
        <w:tab/>
        <w:t>A utilização da Metodologia e Sistema SECI</w:t>
      </w:r>
      <w:r w:rsidR="00B04E23" w:rsidRPr="00B700CC">
        <w:rPr>
          <w:rFonts w:ascii="Times New Roman" w:hAnsi="Times New Roman" w:cs="Times New Roman"/>
          <w:color w:val="000066"/>
        </w:rPr>
        <w:t>,</w:t>
      </w:r>
      <w:r w:rsidR="003D1315" w:rsidRPr="00B700CC">
        <w:rPr>
          <w:rFonts w:ascii="Times New Roman" w:hAnsi="Times New Roman" w:cs="Times New Roman"/>
          <w:color w:val="000066"/>
        </w:rPr>
        <w:t xml:space="preserve"> no </w:t>
      </w:r>
      <w:r w:rsidR="003D1315" w:rsidRPr="004A7341">
        <w:rPr>
          <w:rFonts w:ascii="Times New Roman" w:hAnsi="Times New Roman" w:cs="Times New Roman"/>
          <w:color w:val="000066"/>
        </w:rPr>
        <w:t>âmbito d</w:t>
      </w:r>
      <w:r w:rsidR="00EC6E06" w:rsidRPr="004A7341">
        <w:rPr>
          <w:rFonts w:ascii="Times New Roman" w:hAnsi="Times New Roman" w:cs="Times New Roman"/>
          <w:color w:val="000066"/>
        </w:rPr>
        <w:t>a</w:t>
      </w:r>
      <w:r w:rsidR="003D1315" w:rsidRPr="004A7341">
        <w:rPr>
          <w:rFonts w:ascii="Times New Roman" w:hAnsi="Times New Roman" w:cs="Times New Roman"/>
          <w:color w:val="000066"/>
        </w:rPr>
        <w:t xml:space="preserve"> </w:t>
      </w:r>
      <w:r w:rsidR="004A7341" w:rsidRPr="004A7341">
        <w:rPr>
          <w:rFonts w:ascii="Times New Roman" w:hAnsi="Times New Roman" w:cs="Times New Roman"/>
          <w:color w:val="000066"/>
        </w:rPr>
        <w:t>SECULT</w:t>
      </w:r>
      <w:r w:rsidR="003D1315" w:rsidRPr="004A7341">
        <w:rPr>
          <w:rFonts w:ascii="Times New Roman" w:hAnsi="Times New Roman" w:cs="Times New Roman"/>
          <w:color w:val="000066"/>
        </w:rPr>
        <w:t>, permitiu observar</w:t>
      </w:r>
      <w:r w:rsidR="00D65D90" w:rsidRPr="004A7341">
        <w:rPr>
          <w:rFonts w:ascii="Times New Roman" w:hAnsi="Times New Roman" w:cs="Times New Roman"/>
          <w:color w:val="000066"/>
        </w:rPr>
        <w:t xml:space="preserve">, em caráter preliminar, </w:t>
      </w:r>
      <w:r w:rsidR="003D1315" w:rsidRPr="004A7341">
        <w:rPr>
          <w:rFonts w:ascii="Times New Roman" w:hAnsi="Times New Roman" w:cs="Times New Roman"/>
          <w:color w:val="000066"/>
        </w:rPr>
        <w:t>a disponibilidade de recursos humanos, materiais, equipamentos, sistemas de informação, instrumentos de planejamento, organização e controle, bem como a eficácia e eficiência da gestão de seus recursos, e dos resultados obtidos - Qualificaçõe</w:t>
      </w:r>
      <w:r w:rsidR="001066A8" w:rsidRPr="004A7341">
        <w:rPr>
          <w:rFonts w:ascii="Times New Roman" w:hAnsi="Times New Roman" w:cs="Times New Roman"/>
          <w:color w:val="000066"/>
        </w:rPr>
        <w:t xml:space="preserve">s do Sistema SECI. </w:t>
      </w:r>
      <w:r w:rsidR="00CE1EBB" w:rsidRPr="004A7341">
        <w:rPr>
          <w:rFonts w:ascii="Times New Roman" w:hAnsi="Times New Roman" w:cs="Times New Roman"/>
          <w:color w:val="000066"/>
        </w:rPr>
        <w:t>O Quadro 03</w:t>
      </w:r>
      <w:r w:rsidR="00FD14D2" w:rsidRPr="004A7341">
        <w:rPr>
          <w:rFonts w:ascii="Times New Roman" w:hAnsi="Times New Roman" w:cs="Times New Roman"/>
          <w:color w:val="000066"/>
        </w:rPr>
        <w:t xml:space="preserve">, </w:t>
      </w:r>
      <w:r w:rsidR="001066A8" w:rsidRPr="004A7341">
        <w:rPr>
          <w:rFonts w:ascii="Times New Roman" w:hAnsi="Times New Roman" w:cs="Times New Roman"/>
          <w:color w:val="000066"/>
        </w:rPr>
        <w:t>a seguir</w:t>
      </w:r>
      <w:r w:rsidR="00CE1EBB" w:rsidRPr="004A7341">
        <w:rPr>
          <w:rFonts w:ascii="Times New Roman" w:hAnsi="Times New Roman" w:cs="Times New Roman"/>
          <w:color w:val="000066"/>
        </w:rPr>
        <w:t xml:space="preserve">, sintetiza os resultados obtidos na avaliação </w:t>
      </w:r>
      <w:r w:rsidR="003B2F6B" w:rsidRPr="004A7341">
        <w:rPr>
          <w:rFonts w:ascii="Times New Roman" w:hAnsi="Times New Roman" w:cs="Times New Roman"/>
          <w:color w:val="000066"/>
        </w:rPr>
        <w:t>da</w:t>
      </w:r>
      <w:r w:rsidR="00CE1EBB" w:rsidRPr="004A7341">
        <w:rPr>
          <w:rFonts w:ascii="Times New Roman" w:hAnsi="Times New Roman" w:cs="Times New Roman"/>
          <w:color w:val="000066"/>
        </w:rPr>
        <w:t xml:space="preserve"> </w:t>
      </w:r>
      <w:r w:rsidR="004A7341" w:rsidRPr="004A7341">
        <w:rPr>
          <w:rFonts w:ascii="Times New Roman" w:hAnsi="Times New Roman" w:cs="Times New Roman"/>
          <w:color w:val="000066"/>
        </w:rPr>
        <w:t>SECULT</w:t>
      </w:r>
      <w:r w:rsidR="00CF15AC" w:rsidRPr="004A7341">
        <w:rPr>
          <w:rFonts w:ascii="Times New Roman" w:hAnsi="Times New Roman" w:cs="Times New Roman"/>
          <w:color w:val="000066"/>
        </w:rPr>
        <w:t xml:space="preserve"> </w:t>
      </w:r>
      <w:r w:rsidR="00CE1EBB" w:rsidRPr="004A7341">
        <w:rPr>
          <w:rFonts w:ascii="Times New Roman" w:hAnsi="Times New Roman" w:cs="Times New Roman"/>
          <w:color w:val="000066"/>
        </w:rPr>
        <w:t>na metodologia SECI e</w:t>
      </w:r>
      <w:r w:rsidR="000105DF" w:rsidRPr="004A7341">
        <w:rPr>
          <w:rFonts w:ascii="Times New Roman" w:hAnsi="Times New Roman" w:cs="Times New Roman"/>
          <w:color w:val="000066"/>
        </w:rPr>
        <w:t xml:space="preserve"> </w:t>
      </w:r>
      <w:r w:rsidR="001066A8" w:rsidRPr="004A7341">
        <w:rPr>
          <w:rFonts w:ascii="Times New Roman" w:hAnsi="Times New Roman" w:cs="Times New Roman"/>
          <w:color w:val="000066"/>
        </w:rPr>
        <w:t>permite verificar</w:t>
      </w:r>
      <w:r w:rsidR="003D1315" w:rsidRPr="004A7341">
        <w:rPr>
          <w:rFonts w:ascii="Times New Roman" w:hAnsi="Times New Roman" w:cs="Times New Roman"/>
          <w:color w:val="000066"/>
        </w:rPr>
        <w:t xml:space="preserve"> que </w:t>
      </w:r>
      <w:r w:rsidR="000105DF" w:rsidRPr="004A7341">
        <w:rPr>
          <w:rFonts w:ascii="Times New Roman" w:hAnsi="Times New Roman" w:cs="Times New Roman"/>
          <w:color w:val="000066"/>
        </w:rPr>
        <w:t xml:space="preserve">a instituição possui </w:t>
      </w:r>
      <w:r w:rsidR="00AA7F75" w:rsidRPr="004A7341">
        <w:rPr>
          <w:rFonts w:ascii="Times New Roman" w:hAnsi="Times New Roman" w:cs="Times New Roman"/>
          <w:color w:val="000066"/>
        </w:rPr>
        <w:t>mediana</w:t>
      </w:r>
      <w:r w:rsidR="00661E81" w:rsidRPr="004A7341">
        <w:rPr>
          <w:rFonts w:ascii="Times New Roman" w:hAnsi="Times New Roman" w:cs="Times New Roman"/>
          <w:color w:val="000066"/>
        </w:rPr>
        <w:t xml:space="preserve"> </w:t>
      </w:r>
      <w:r w:rsidR="003D1315" w:rsidRPr="004A7341">
        <w:rPr>
          <w:rFonts w:ascii="Times New Roman" w:hAnsi="Times New Roman" w:cs="Times New Roman"/>
          <w:color w:val="000066"/>
        </w:rPr>
        <w:t>CI, necessitando</w:t>
      </w:r>
      <w:r w:rsidR="003D1315" w:rsidRPr="00B700CC">
        <w:rPr>
          <w:rFonts w:ascii="Times New Roman" w:hAnsi="Times New Roman" w:cs="Times New Roman"/>
          <w:color w:val="000066"/>
        </w:rPr>
        <w:t xml:space="preserve"> de fortalecimento em capacidades específicas e </w:t>
      </w:r>
      <w:r w:rsidR="00347832" w:rsidRPr="00B700CC">
        <w:rPr>
          <w:rFonts w:ascii="Times New Roman" w:hAnsi="Times New Roman" w:cs="Times New Roman"/>
          <w:color w:val="000066"/>
        </w:rPr>
        <w:t>pertinentes à</w:t>
      </w:r>
      <w:r w:rsidR="003D1315" w:rsidRPr="00B700CC">
        <w:rPr>
          <w:rFonts w:ascii="Times New Roman" w:hAnsi="Times New Roman" w:cs="Times New Roman"/>
          <w:color w:val="000066"/>
        </w:rPr>
        <w:t xml:space="preserve"> execução de operações de crédito desta natureza</w:t>
      </w:r>
      <w:r w:rsidR="003D1315" w:rsidRPr="007D1C3B">
        <w:rPr>
          <w:rFonts w:ascii="Times New Roman" w:hAnsi="Times New Roman" w:cs="Times New Roman"/>
          <w:color w:val="000066"/>
        </w:rPr>
        <w:t>.</w:t>
      </w:r>
      <w:r w:rsidR="003D1315" w:rsidRPr="007D1C3B">
        <w:rPr>
          <w:rFonts w:ascii="Times New Roman" w:hAnsi="Times New Roman" w:cs="Times New Roman"/>
          <w:color w:val="000066"/>
          <w:lang w:val="pt-PT"/>
        </w:rPr>
        <w:t xml:space="preserve"> </w:t>
      </w:r>
      <w:r w:rsidR="00B04E23" w:rsidRPr="007D1C3B">
        <w:rPr>
          <w:rFonts w:ascii="Times New Roman" w:hAnsi="Times New Roman" w:cs="Times New Roman"/>
          <w:color w:val="000066"/>
          <w:lang w:val="pt-PT"/>
        </w:rPr>
        <w:t xml:space="preserve">Aspectos que poderão ser fortalecidos com a contratação das empresas de consultoria de apoio </w:t>
      </w:r>
      <w:r w:rsidR="007D1C3B" w:rsidRPr="007D1C3B">
        <w:rPr>
          <w:rFonts w:ascii="Times New Roman" w:hAnsi="Times New Roman" w:cs="Times New Roman"/>
          <w:color w:val="000066"/>
        </w:rPr>
        <w:t>de apoio técnico gerencial</w:t>
      </w:r>
      <w:r w:rsidR="00347832" w:rsidRPr="007D1C3B">
        <w:rPr>
          <w:rFonts w:ascii="Times New Roman" w:hAnsi="Times New Roman" w:cs="Times New Roman"/>
          <w:color w:val="000066"/>
          <w:lang w:val="pt-PT"/>
        </w:rPr>
        <w:t xml:space="preserve">, de </w:t>
      </w:r>
      <w:r w:rsidR="00B76311" w:rsidRPr="007D1C3B">
        <w:rPr>
          <w:rFonts w:ascii="Times New Roman" w:hAnsi="Times New Roman" w:cs="Times New Roman"/>
          <w:color w:val="000066"/>
          <w:lang w:val="pt-PT"/>
        </w:rPr>
        <w:t>supervisão de obras</w:t>
      </w:r>
      <w:r w:rsidR="00347832" w:rsidRPr="007D1C3B">
        <w:rPr>
          <w:rFonts w:ascii="Times New Roman" w:hAnsi="Times New Roman" w:cs="Times New Roman"/>
          <w:color w:val="000066"/>
          <w:lang w:val="pt-PT"/>
        </w:rPr>
        <w:t xml:space="preserve">, </w:t>
      </w:r>
      <w:r w:rsidR="00B76311" w:rsidRPr="007D1C3B">
        <w:rPr>
          <w:rFonts w:ascii="Times New Roman" w:hAnsi="Times New Roman" w:cs="Times New Roman"/>
          <w:color w:val="000066"/>
          <w:lang w:val="pt-PT"/>
        </w:rPr>
        <w:t xml:space="preserve">e de auditoria externa, </w:t>
      </w:r>
      <w:r w:rsidR="00B04E23" w:rsidRPr="007D1C3B">
        <w:rPr>
          <w:rFonts w:ascii="Times New Roman" w:hAnsi="Times New Roman" w:cs="Times New Roman"/>
          <w:color w:val="000066"/>
          <w:lang w:val="pt-PT"/>
        </w:rPr>
        <w:t xml:space="preserve">além da designação dos técnicos especializados que comporão a UCP, de acordo com os perfis acordados com o Banco.  </w:t>
      </w:r>
    </w:p>
    <w:p w:rsidR="00B81BEA" w:rsidRPr="00B700CC" w:rsidRDefault="00B81BE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color w:val="000066"/>
          <w:lang w:val="pt-PT"/>
        </w:rPr>
      </w:pPr>
    </w:p>
    <w:p w:rsidR="00B81BEA" w:rsidRPr="00B700CC" w:rsidRDefault="00B81BE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color w:val="000066"/>
          <w:lang w:val="pt-PT"/>
        </w:rPr>
      </w:pPr>
    </w:p>
    <w:p w:rsidR="00B81BEA" w:rsidRDefault="00B81BE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B81BEA" w:rsidRDefault="00B81BE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B81BEA" w:rsidRDefault="00B81BE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B81BEA" w:rsidRDefault="00B81BE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6F144E" w:rsidRDefault="006F144E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6F144E" w:rsidRDefault="006F144E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6F144E" w:rsidRDefault="006F144E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6F144E" w:rsidRDefault="006F144E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350CF1" w:rsidRDefault="00350CF1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350CF1" w:rsidRDefault="00350CF1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350CF1" w:rsidRDefault="00350CF1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350CF1" w:rsidRDefault="00350CF1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9424FD" w:rsidRDefault="009424FD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9424FD" w:rsidRDefault="009424FD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9424FD" w:rsidRDefault="009424FD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9424FD" w:rsidRDefault="009424FD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9424FD" w:rsidRDefault="009424FD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9424FD" w:rsidRDefault="009424FD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D42E6A" w:rsidRDefault="00D42E6A" w:rsidP="00980474">
      <w:pPr>
        <w:pStyle w:val="BodyText"/>
        <w:spacing w:before="120" w:after="120" w:line="0" w:lineRule="atLeast"/>
        <w:ind w:left="720" w:hanging="720"/>
        <w:rPr>
          <w:rFonts w:ascii="Times New Roman" w:hAnsi="Times New Roman" w:cs="Times New Roman"/>
          <w:lang w:val="pt-PT"/>
        </w:rPr>
      </w:pPr>
    </w:p>
    <w:p w:rsidR="003D1315" w:rsidRPr="00B700CC" w:rsidRDefault="003D1315">
      <w:pPr>
        <w:pStyle w:val="Heading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B700CC">
        <w:rPr>
          <w:color w:val="000066"/>
        </w:rPr>
        <w:lastRenderedPageBreak/>
        <w:t>A</w:t>
      </w:r>
      <w:r w:rsidRPr="00B700CC">
        <w:rPr>
          <w:color w:val="000066"/>
        </w:rPr>
        <w:tab/>
        <w:t xml:space="preserve">RESULTADOS DA AVALIAÇÃO DA CAPACIDADE INSTITUCIONAL </w:t>
      </w:r>
    </w:p>
    <w:p w:rsidR="003D1315" w:rsidRPr="00B700CC" w:rsidRDefault="003D1315" w:rsidP="00EF48D1">
      <w:pPr>
        <w:pStyle w:val="BodyText"/>
        <w:spacing w:before="120" w:after="120" w:line="0" w:lineRule="atLeast"/>
        <w:ind w:firstLine="709"/>
        <w:jc w:val="center"/>
        <w:rPr>
          <w:rFonts w:ascii="Times New Roman" w:hAnsi="Times New Roman" w:cs="Times New Roman"/>
          <w:iCs/>
          <w:color w:val="000066"/>
          <w:lang w:val="pt-PT"/>
        </w:rPr>
      </w:pPr>
      <w:r w:rsidRPr="00B700CC">
        <w:rPr>
          <w:rFonts w:ascii="Times New Roman" w:hAnsi="Times New Roman" w:cs="Times New Roman"/>
          <w:b/>
          <w:i/>
          <w:color w:val="000066"/>
          <w:sz w:val="22"/>
          <w:lang w:val="pt-PT"/>
        </w:rPr>
        <w:t>Quadro 03:</w:t>
      </w:r>
      <w:r w:rsidRPr="00B700CC">
        <w:rPr>
          <w:rFonts w:ascii="Times New Roman" w:hAnsi="Times New Roman" w:cs="Times New Roman"/>
          <w:i/>
          <w:color w:val="000066"/>
          <w:lang w:val="pt-PT"/>
        </w:rPr>
        <w:t xml:space="preserve"> </w:t>
      </w:r>
      <w:r w:rsidRPr="00B700CC">
        <w:rPr>
          <w:rFonts w:ascii="Times New Roman" w:hAnsi="Times New Roman" w:cs="Times New Roman"/>
          <w:b/>
          <w:iCs/>
          <w:color w:val="000066"/>
          <w:lang w:val="pt-PT"/>
        </w:rPr>
        <w:t>Matriz de Resultados/Qualificação SECI (Diagnóstico da Capacidade Institucional – CI)</w:t>
      </w:r>
    </w:p>
    <w:tbl>
      <w:tblPr>
        <w:tblW w:w="9353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1450"/>
        <w:gridCol w:w="290"/>
        <w:gridCol w:w="900"/>
        <w:gridCol w:w="86"/>
        <w:gridCol w:w="1200"/>
        <w:gridCol w:w="720"/>
        <w:gridCol w:w="1306"/>
        <w:gridCol w:w="1593"/>
        <w:gridCol w:w="1422"/>
        <w:gridCol w:w="146"/>
      </w:tblGrid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</w:p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CAPACIDADE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</w:p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SISTEMA</w:t>
            </w:r>
          </w:p>
        </w:tc>
        <w:tc>
          <w:tcPr>
            <w:tcW w:w="322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QUALIFICAÇÃO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DESENVOLV.</w:t>
            </w:r>
          </w:p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(</w:t>
            </w:r>
            <w:r w:rsidRPr="00B700CC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ND, ID, MD, SD)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RISCO</w:t>
            </w:r>
          </w:p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(RA, RS, RM, RB)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Qualificação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IR 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Ponderação</w:t>
            </w:r>
          </w:p>
        </w:tc>
        <w:tc>
          <w:tcPr>
            <w:tcW w:w="159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nil"/>
              <w:bottom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CPO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SPA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CC758F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75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,00%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50%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CC758F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37,5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0%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CC758F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CC758F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SOA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8831DE" w:rsidP="00BE36FE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83,33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50%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EC2D63" w:rsidP="00BE36FE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41,67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</w:t>
            </w:r>
            <w:r w:rsidR="00F86EFC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F86EFC" w:rsidP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995A42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3926" w:type="dxa"/>
            <w:gridSpan w:val="5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TOTAL/RESULTADO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3D131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EC2D63" w:rsidP="00AA7F7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79,17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M</w:t>
            </w:r>
            <w:r w:rsidR="00BE36FE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0E0E0"/>
          </w:tcPr>
          <w:p w:rsidR="003D1315" w:rsidRPr="00B700CC" w:rsidRDefault="003D1315" w:rsidP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995A42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M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</w:p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CE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SAP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EC2D63" w:rsidP="004C4BB7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60,00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   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35769" w:rsidP="004C4BB7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18,00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% 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I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A6086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995A42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SAB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EC2D63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96,77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   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35769" w:rsidP="00AA7F7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29,03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% 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SAF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EC2D63" w:rsidP="00D135DF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86,49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 xml:space="preserve">   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40%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35769" w:rsidP="00F86EFC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34,59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F86EFC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F86EFC" w:rsidP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3926" w:type="dxa"/>
            <w:gridSpan w:val="5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TOTAL/RESULTADO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3D131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B35769" w:rsidP="00B01C66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81,63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170138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0E0E0"/>
          </w:tcPr>
          <w:p w:rsidR="003D1315" w:rsidRPr="00B700CC" w:rsidRDefault="003D1315" w:rsidP="00170138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170138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CC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SCI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EC2D63" w:rsidP="00B01C66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100,00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 xml:space="preserve">    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80%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35769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80,00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5027D6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3D1315" w:rsidP="005027D6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5027D6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SCE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56769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33,33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E36FE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 xml:space="preserve">    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20%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B56769" w:rsidP="005027D6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6,67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A123A0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ND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B700CC" w:rsidRDefault="003D1315" w:rsidP="00A123A0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A123A0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A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3926" w:type="dxa"/>
            <w:gridSpan w:val="5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TOTAL/RESULTADO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3D131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B35769" w:rsidP="00AA7F7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86,67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B700CC" w:rsidRDefault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0E0E0"/>
          </w:tcPr>
          <w:p w:rsidR="003D1315" w:rsidRPr="00B700CC" w:rsidRDefault="003D1315" w:rsidP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995A42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trHeight w:val="98"/>
          <w:jc w:val="center"/>
        </w:trPr>
        <w:tc>
          <w:tcPr>
            <w:tcW w:w="14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  <w:p w:rsidR="00450720" w:rsidRPr="00B700CC" w:rsidRDefault="00450720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32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TOTAL</w:t>
            </w:r>
          </w:p>
        </w:tc>
        <w:tc>
          <w:tcPr>
            <w:tcW w:w="322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TOTALIZAÇÃO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DESENVOLV.</w:t>
            </w:r>
          </w:p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(</w:t>
            </w:r>
            <w:r w:rsidRPr="00B700CC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ND, ID, MD, SD)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RISCO</w:t>
            </w:r>
          </w:p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(RA, RS, RM, RB)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Qualificação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IR 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Peso</w:t>
            </w:r>
          </w:p>
        </w:tc>
        <w:tc>
          <w:tcPr>
            <w:tcW w:w="15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CPO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B01C66" w:rsidP="00995A42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</w:pPr>
            <w:r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7</w:t>
            </w:r>
            <w:r w:rsidR="00995A42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9</w:t>
            </w:r>
            <w:r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,</w:t>
            </w:r>
            <w:r w:rsidR="00995A42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17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25%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B01C66" w:rsidP="00995A42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1</w:t>
            </w:r>
            <w:r w:rsidR="00995A42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9</w:t>
            </w: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,</w:t>
            </w:r>
            <w:r w:rsidR="00995A42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79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B01C66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M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D1315" w:rsidRPr="00B700CC" w:rsidRDefault="003D1315" w:rsidP="00B01C66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R</w:t>
            </w:r>
            <w:r w:rsidR="00B01C66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M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CE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995A42" w:rsidP="00AA7F75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81,63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45%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B01C66" w:rsidP="00995A42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36,</w:t>
            </w:r>
            <w:r w:rsidR="00995A42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73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7B33C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S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D1315" w:rsidRPr="00B700CC" w:rsidRDefault="003D1315" w:rsidP="005027D6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R</w:t>
            </w:r>
            <w:r w:rsidR="007B33C2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CC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995A42" w:rsidP="00C205BA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n-US"/>
              </w:rPr>
              <w:t>86,67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30%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7B33C2" w:rsidP="00995A42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2</w:t>
            </w:r>
            <w:r w:rsidR="00995A42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6,00</w:t>
            </w:r>
            <w:r w:rsidR="003D1315" w:rsidRPr="00B700CC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B700CC" w:rsidRDefault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</w:t>
            </w:r>
            <w:r w:rsidR="003D1315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D1315" w:rsidRPr="00B700CC" w:rsidRDefault="00A60865" w:rsidP="005027D6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995A42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B</w:t>
            </w:r>
          </w:p>
        </w:tc>
      </w:tr>
      <w:tr w:rsidR="003D1315" w:rsidRPr="00B700CC" w:rsidTr="00430E6A">
        <w:trPr>
          <w:gridBefore w:val="1"/>
          <w:wBefore w:w="240" w:type="dxa"/>
          <w:cantSplit/>
          <w:jc w:val="center"/>
        </w:trPr>
        <w:tc>
          <w:tcPr>
            <w:tcW w:w="46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3D1315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TOTAL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995A42" w:rsidP="00D135DF">
            <w:pPr>
              <w:pStyle w:val="BodyText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82,52</w:t>
            </w:r>
            <w:r w:rsidR="003D1315" w:rsidRPr="00B700CC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B700CC" w:rsidRDefault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  <w:r w:rsidR="00C205BA"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3D1315" w:rsidRPr="00B700CC" w:rsidRDefault="003D1315" w:rsidP="00995A42">
            <w:pPr>
              <w:pStyle w:val="BodyText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995A42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  <w:trHeight w:val="206"/>
        </w:trPr>
        <w:tc>
          <w:tcPr>
            <w:tcW w:w="92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jc w:val="left"/>
              <w:rPr>
                <w:rFonts w:ascii="Times New Roman" w:hAnsi="Times New Roman" w:cs="Times New Roman"/>
                <w:b/>
                <w:i/>
                <w:color w:val="000066"/>
                <w:u w:val="single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i/>
                <w:color w:val="000066"/>
                <w:u w:val="single"/>
                <w:lang w:val="pt-PT"/>
              </w:rPr>
              <w:t>Conceitos: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lang w:val="pt-PT"/>
              </w:rPr>
              <w:t>Capacidade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CPO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Capacidade de Programação e Organização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CE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Capacidade de Execução das Atividades Programadas e Organizadas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CC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Capacidade de Controle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lang w:val="pt-PT"/>
              </w:rPr>
              <w:t>Sistemas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SPA</w:t>
            </w:r>
          </w:p>
        </w:tc>
        <w:tc>
          <w:tcPr>
            <w:tcW w:w="632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Planejamento e Programação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SOA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Organização e Administração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SAP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Administração de Pessoal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SABS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Administração de Bens e Serviços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SAF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Administração Financeira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SCI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Controle Interno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</w:rPr>
              <w:t>SCE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</w:rPr>
              <w:t>Sistema de Controle Externo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lang w:val="pt-PT"/>
              </w:rPr>
              <w:t>Desenvolvimento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ND</w:t>
            </w:r>
          </w:p>
        </w:tc>
        <w:tc>
          <w:tcPr>
            <w:tcW w:w="632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Não Existe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0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40%)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ID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Incipiente (</w:t>
            </w:r>
            <w:smartTag w:uri="urn:schemas-microsoft-com:office:smarttags" w:element="metricconverter">
              <w:smartTagPr>
                <w:attr w:name="ProductID" w:val="41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41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60%) 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MD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Mediano (</w:t>
            </w:r>
            <w:smartTag w:uri="urn:schemas-microsoft-com:office:smarttags" w:element="metricconverter">
              <w:smartTagPr>
                <w:attr w:name="ProductID" w:val="61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61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80%)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SD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Satisfatorio (</w:t>
            </w:r>
            <w:smartTag w:uri="urn:schemas-microsoft-com:office:smarttags" w:element="metricconverter">
              <w:smartTagPr>
                <w:attr w:name="ProductID" w:val="81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81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100%)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b/>
                <w:color w:val="000066"/>
                <w:lang w:val="pt-PT"/>
              </w:rPr>
              <w:t>Risco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RA</w:t>
            </w:r>
          </w:p>
        </w:tc>
        <w:tc>
          <w:tcPr>
            <w:tcW w:w="632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Alto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0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40%)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RS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Substancial (</w:t>
            </w:r>
            <w:smartTag w:uri="urn:schemas-microsoft-com:office:smarttags" w:element="metricconverter">
              <w:smartTagPr>
                <w:attr w:name="ProductID" w:val="41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41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60%)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RM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Médio (</w:t>
            </w:r>
            <w:smartTag w:uri="urn:schemas-microsoft-com:office:smarttags" w:element="metricconverter">
              <w:smartTagPr>
                <w:attr w:name="ProductID" w:val="61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61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80%)</w:t>
            </w:r>
          </w:p>
        </w:tc>
      </w:tr>
      <w:tr w:rsidR="003D1315" w:rsidRPr="00B700CC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color w:val="000066"/>
                <w:lang w:val="pt-PT"/>
              </w:rPr>
              <w:t>RB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B700CC" w:rsidRDefault="003D1315">
            <w:pPr>
              <w:pStyle w:val="BodyText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>Baixo (</w:t>
            </w:r>
            <w:smartTag w:uri="urn:schemas-microsoft-com:office:smarttags" w:element="metricconverter">
              <w:smartTagPr>
                <w:attr w:name="ProductID" w:val="81 a"/>
              </w:smartTagPr>
              <w:r w:rsidRPr="00B700CC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81 a</w:t>
              </w:r>
            </w:smartTag>
            <w:r w:rsidRPr="00B700CC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100%)</w:t>
            </w:r>
          </w:p>
        </w:tc>
      </w:tr>
    </w:tbl>
    <w:p w:rsidR="003D1315" w:rsidRPr="00B700CC" w:rsidRDefault="003D1315">
      <w:pPr>
        <w:pStyle w:val="Heading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B700CC">
        <w:rPr>
          <w:color w:val="000066"/>
        </w:rPr>
        <w:lastRenderedPageBreak/>
        <w:t>B</w:t>
      </w:r>
      <w:r w:rsidRPr="00B700CC">
        <w:rPr>
          <w:color w:val="000066"/>
        </w:rPr>
        <w:tab/>
        <w:t>REVISÕES “EX-POST”</w:t>
      </w:r>
    </w:p>
    <w:p w:rsidR="005C328E" w:rsidRPr="00B700CC" w:rsidRDefault="00980474" w:rsidP="00980474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  <w:r w:rsidRPr="00B700CC">
        <w:rPr>
          <w:rFonts w:ascii="Times New Roman" w:hAnsi="Times New Roman" w:cs="Times New Roman"/>
          <w:iCs/>
          <w:color w:val="000066"/>
        </w:rPr>
        <w:t>5</w:t>
      </w:r>
      <w:r w:rsidR="003D1315" w:rsidRPr="00B700CC">
        <w:rPr>
          <w:rFonts w:ascii="Times New Roman" w:hAnsi="Times New Roman" w:cs="Times New Roman"/>
          <w:iCs/>
          <w:color w:val="000066"/>
        </w:rPr>
        <w:t>.</w:t>
      </w:r>
      <w:r w:rsidR="000105DF" w:rsidRPr="00B700CC">
        <w:rPr>
          <w:rFonts w:ascii="Times New Roman" w:hAnsi="Times New Roman" w:cs="Times New Roman"/>
          <w:iCs/>
          <w:color w:val="000066"/>
        </w:rPr>
        <w:t>2</w:t>
      </w:r>
      <w:r w:rsidR="003D1315" w:rsidRPr="00B700CC">
        <w:rPr>
          <w:rFonts w:ascii="Times New Roman" w:hAnsi="Times New Roman" w:cs="Times New Roman"/>
          <w:iCs/>
          <w:color w:val="000066"/>
        </w:rPr>
        <w:tab/>
      </w:r>
      <w:r w:rsidR="000D6077" w:rsidRPr="00B700CC">
        <w:rPr>
          <w:rFonts w:ascii="Times New Roman" w:hAnsi="Times New Roman" w:cs="Times New Roman"/>
          <w:i/>
          <w:color w:val="000066"/>
          <w:u w:val="single"/>
        </w:rPr>
        <w:t>Desembolsos</w:t>
      </w:r>
      <w:r w:rsidR="000D6077" w:rsidRPr="00B700CC">
        <w:rPr>
          <w:rFonts w:ascii="Times New Roman" w:hAnsi="Times New Roman" w:cs="Times New Roman"/>
          <w:i/>
          <w:color w:val="000066"/>
        </w:rPr>
        <w:t xml:space="preserve"> – </w:t>
      </w:r>
      <w:r w:rsidR="000D6077" w:rsidRPr="00B700CC">
        <w:rPr>
          <w:rFonts w:ascii="Times New Roman" w:hAnsi="Times New Roman" w:cs="Times New Roman"/>
          <w:color w:val="000066"/>
        </w:rPr>
        <w:t>Considerando o resultado da Avaliação do Sistema de Administração Financeira e Capacidade de Controle recomenda-se a aplicação da modalidade de revisão “</w:t>
      </w:r>
      <w:r w:rsidR="000D6077" w:rsidRPr="00B700CC">
        <w:rPr>
          <w:rFonts w:ascii="Times New Roman" w:hAnsi="Times New Roman" w:cs="Times New Roman"/>
          <w:i/>
          <w:color w:val="000066"/>
        </w:rPr>
        <w:t>ex-ante</w:t>
      </w:r>
      <w:r w:rsidR="000D6077" w:rsidRPr="00B700CC">
        <w:rPr>
          <w:rFonts w:ascii="Times New Roman" w:hAnsi="Times New Roman" w:cs="Times New Roman"/>
          <w:color w:val="000066"/>
        </w:rPr>
        <w:t xml:space="preserve">” dos desembolsos realizados nos primeiros 12 (doze) meses de execução, </w:t>
      </w:r>
      <w:r w:rsidR="000D6077" w:rsidRPr="00B700CC">
        <w:rPr>
          <w:rFonts w:ascii="Times New Roman" w:hAnsi="Times New Roman" w:cs="Times New Roman"/>
          <w:bCs/>
          <w:iCs/>
          <w:color w:val="000066"/>
        </w:rPr>
        <w:t>ou até que seja realizado o primeiro reembolso de recursos</w:t>
      </w:r>
      <w:r w:rsidR="000D6077" w:rsidRPr="00B700CC">
        <w:rPr>
          <w:rFonts w:ascii="Times New Roman" w:hAnsi="Times New Roman" w:cs="Times New Roman"/>
          <w:color w:val="000066"/>
        </w:rPr>
        <w:t xml:space="preserve">. Após este período de adaptação, </w:t>
      </w:r>
      <w:r w:rsidR="000D6077" w:rsidRPr="00B700CC">
        <w:rPr>
          <w:rFonts w:ascii="Times New Roman" w:hAnsi="Times New Roman" w:cs="Times New Roman"/>
          <w:bCs/>
          <w:iCs/>
          <w:color w:val="000066"/>
        </w:rPr>
        <w:t>as revisões poderão ocorrer no formato tradicional “</w:t>
      </w:r>
      <w:r w:rsidR="000D6077" w:rsidRPr="00B700CC">
        <w:rPr>
          <w:rFonts w:ascii="Times New Roman" w:hAnsi="Times New Roman" w:cs="Times New Roman"/>
          <w:i/>
          <w:color w:val="000066"/>
        </w:rPr>
        <w:t>ex-post</w:t>
      </w:r>
      <w:r w:rsidR="000D6077" w:rsidRPr="00B700CC">
        <w:rPr>
          <w:rFonts w:ascii="Times New Roman" w:hAnsi="Times New Roman" w:cs="Times New Roman"/>
          <w:color w:val="000066"/>
        </w:rPr>
        <w:t>”.</w:t>
      </w:r>
    </w:p>
    <w:p w:rsidR="002E5F88" w:rsidRPr="00B700CC" w:rsidRDefault="002E5F88" w:rsidP="002E5F88">
      <w:pPr>
        <w:pStyle w:val="BodyText"/>
        <w:rPr>
          <w:rFonts w:ascii="Times New Roman" w:hAnsi="Times New Roman" w:cs="Times New Roman"/>
          <w:iCs/>
          <w:color w:val="000066"/>
        </w:rPr>
      </w:pPr>
    </w:p>
    <w:p w:rsidR="0044230D" w:rsidRPr="00B700CC" w:rsidRDefault="00980474" w:rsidP="0044230D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  <w:r w:rsidRPr="00B700CC">
        <w:rPr>
          <w:rFonts w:ascii="Times New Roman" w:hAnsi="Times New Roman" w:cs="Times New Roman"/>
          <w:color w:val="000066"/>
        </w:rPr>
        <w:t xml:space="preserve">5.3. </w:t>
      </w:r>
      <w:r w:rsidRPr="00B700CC">
        <w:rPr>
          <w:rFonts w:ascii="Times New Roman" w:hAnsi="Times New Roman" w:cs="Times New Roman"/>
          <w:color w:val="000066"/>
        </w:rPr>
        <w:tab/>
      </w:r>
      <w:r w:rsidR="000D6077" w:rsidRPr="004A7341">
        <w:rPr>
          <w:rFonts w:ascii="Times New Roman" w:hAnsi="Times New Roman" w:cs="Times New Roman"/>
          <w:bCs/>
          <w:i/>
          <w:iCs/>
          <w:color w:val="000066"/>
          <w:u w:val="single"/>
        </w:rPr>
        <w:t>Aquisições de Bens e Serviços</w:t>
      </w:r>
      <w:r w:rsidR="000D6077" w:rsidRPr="004A7341">
        <w:rPr>
          <w:rFonts w:ascii="Times New Roman" w:hAnsi="Times New Roman" w:cs="Times New Roman"/>
          <w:bCs/>
          <w:i/>
          <w:iCs/>
          <w:color w:val="000066"/>
        </w:rPr>
        <w:t xml:space="preserve"> - </w:t>
      </w:r>
      <w:r w:rsidR="000D6077" w:rsidRPr="004A7341">
        <w:rPr>
          <w:rFonts w:ascii="Times New Roman" w:hAnsi="Times New Roman" w:cs="Times New Roman"/>
          <w:color w:val="000066"/>
        </w:rPr>
        <w:t>De acordo com suas políticas de aquisições, o B</w:t>
      </w:r>
      <w:r w:rsidR="003C6766" w:rsidRPr="004A7341">
        <w:rPr>
          <w:rFonts w:ascii="Times New Roman" w:hAnsi="Times New Roman" w:cs="Times New Roman"/>
          <w:color w:val="000066"/>
        </w:rPr>
        <w:t>ID</w:t>
      </w:r>
      <w:r w:rsidR="000D6077" w:rsidRPr="004A7341">
        <w:rPr>
          <w:rFonts w:ascii="Times New Roman" w:hAnsi="Times New Roman" w:cs="Times New Roman"/>
          <w:color w:val="000066"/>
        </w:rPr>
        <w:t xml:space="preserve"> estabelece montantes mínimos a partir dos quais se deverá adotar, obrigatoriamente, o procedimento de Licitação Pública Internacional (LPI) para a contratação de obras e serviços de consultoria e aquisições de bens, quando financiados com recursos do BID. A esse respeito e considerando: i) a CI da </w:t>
      </w:r>
      <w:r w:rsidR="004A7341" w:rsidRPr="004A7341">
        <w:rPr>
          <w:rFonts w:ascii="Times New Roman" w:hAnsi="Times New Roman" w:cs="Times New Roman"/>
          <w:color w:val="000066"/>
        </w:rPr>
        <w:t>SECULT</w:t>
      </w:r>
      <w:r w:rsidR="000D6077" w:rsidRPr="004A7341">
        <w:rPr>
          <w:rFonts w:ascii="Times New Roman" w:hAnsi="Times New Roman" w:cs="Times New Roman"/>
          <w:color w:val="000066"/>
        </w:rPr>
        <w:t xml:space="preserve">; e, </w:t>
      </w:r>
      <w:proofErr w:type="spellStart"/>
      <w:r w:rsidR="000D6077" w:rsidRPr="004A7341">
        <w:rPr>
          <w:rFonts w:ascii="Times New Roman" w:hAnsi="Times New Roman" w:cs="Times New Roman"/>
          <w:color w:val="000066"/>
        </w:rPr>
        <w:t>ii</w:t>
      </w:r>
      <w:proofErr w:type="spellEnd"/>
      <w:r w:rsidR="000D6077" w:rsidRPr="004A7341">
        <w:rPr>
          <w:rFonts w:ascii="Times New Roman" w:hAnsi="Times New Roman" w:cs="Times New Roman"/>
          <w:color w:val="000066"/>
        </w:rPr>
        <w:t>) as políticas do Banco que deverão ser internalizadas e seguidas pela Equipe; recomenda-se a revisão “ex-ante” nos 1</w:t>
      </w:r>
      <w:r w:rsidR="00EE63B4" w:rsidRPr="004A7341">
        <w:rPr>
          <w:rFonts w:ascii="Times New Roman" w:hAnsi="Times New Roman" w:cs="Times New Roman"/>
          <w:color w:val="000066"/>
        </w:rPr>
        <w:t>2</w:t>
      </w:r>
      <w:r w:rsidR="000D6077" w:rsidRPr="004A7341">
        <w:rPr>
          <w:rFonts w:ascii="Times New Roman" w:hAnsi="Times New Roman" w:cs="Times New Roman"/>
          <w:color w:val="000066"/>
        </w:rPr>
        <w:t xml:space="preserve"> (</w:t>
      </w:r>
      <w:r w:rsidR="00EE63B4" w:rsidRPr="004A7341">
        <w:rPr>
          <w:rFonts w:ascii="Times New Roman" w:hAnsi="Times New Roman" w:cs="Times New Roman"/>
          <w:color w:val="000066"/>
        </w:rPr>
        <w:t>doze</w:t>
      </w:r>
      <w:r w:rsidR="000D6077" w:rsidRPr="004A7341">
        <w:rPr>
          <w:rFonts w:ascii="Times New Roman" w:hAnsi="Times New Roman" w:cs="Times New Roman"/>
          <w:color w:val="000066"/>
        </w:rPr>
        <w:t xml:space="preserve">) primeiros meses de execução </w:t>
      </w:r>
      <w:r w:rsidR="00B700CC" w:rsidRPr="004A7341">
        <w:rPr>
          <w:rFonts w:ascii="Times New Roman" w:hAnsi="Times New Roman" w:cs="Times New Roman"/>
          <w:color w:val="000066"/>
        </w:rPr>
        <w:t xml:space="preserve">dos principais </w:t>
      </w:r>
      <w:r w:rsidR="000D6077" w:rsidRPr="004A7341">
        <w:rPr>
          <w:rFonts w:ascii="Times New Roman" w:hAnsi="Times New Roman" w:cs="Times New Roman"/>
          <w:color w:val="000066"/>
        </w:rPr>
        <w:t>processos</w:t>
      </w:r>
      <w:r w:rsidR="000D6077" w:rsidRPr="00B700CC">
        <w:rPr>
          <w:rFonts w:ascii="Times New Roman" w:hAnsi="Times New Roman" w:cs="Times New Roman"/>
          <w:color w:val="000066"/>
        </w:rPr>
        <w:t xml:space="preserve"> realizados com recursos do financiamento. Após esta fase</w:t>
      </w:r>
      <w:r w:rsidR="00EF33FA" w:rsidRPr="00B700CC">
        <w:rPr>
          <w:rFonts w:ascii="Times New Roman" w:hAnsi="Times New Roman" w:cs="Times New Roman"/>
          <w:color w:val="000066"/>
        </w:rPr>
        <w:t xml:space="preserve"> e avaliação do BID</w:t>
      </w:r>
      <w:r w:rsidR="000D6077" w:rsidRPr="00B700CC">
        <w:rPr>
          <w:rFonts w:ascii="Times New Roman" w:hAnsi="Times New Roman" w:cs="Times New Roman"/>
          <w:color w:val="000066"/>
        </w:rPr>
        <w:t xml:space="preserve">, </w:t>
      </w:r>
      <w:r w:rsidR="0044230D" w:rsidRPr="00B700CC">
        <w:rPr>
          <w:rFonts w:ascii="Times New Roman" w:hAnsi="Times New Roman" w:cs="Times New Roman"/>
          <w:bCs/>
          <w:iCs/>
          <w:color w:val="000066"/>
        </w:rPr>
        <w:t>as revisões poderão ocorrer no formato tradicional “</w:t>
      </w:r>
      <w:r w:rsidR="0044230D" w:rsidRPr="00B700CC">
        <w:rPr>
          <w:rFonts w:ascii="Times New Roman" w:hAnsi="Times New Roman" w:cs="Times New Roman"/>
          <w:i/>
          <w:color w:val="000066"/>
        </w:rPr>
        <w:t>ex-post</w:t>
      </w:r>
      <w:r w:rsidR="0044230D" w:rsidRPr="00B700CC">
        <w:rPr>
          <w:rFonts w:ascii="Times New Roman" w:hAnsi="Times New Roman" w:cs="Times New Roman"/>
          <w:color w:val="000066"/>
        </w:rPr>
        <w:t>”.</w:t>
      </w:r>
    </w:p>
    <w:p w:rsidR="003D1315" w:rsidRPr="00B700CC" w:rsidRDefault="003D1315" w:rsidP="0044230D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</w:p>
    <w:p w:rsidR="003D1315" w:rsidRPr="00B700CC" w:rsidRDefault="003D1315">
      <w:pPr>
        <w:pStyle w:val="Heading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B700CC">
        <w:rPr>
          <w:color w:val="000066"/>
        </w:rPr>
        <w:t>C</w:t>
      </w:r>
      <w:r w:rsidRPr="00B700CC">
        <w:rPr>
          <w:color w:val="000066"/>
        </w:rPr>
        <w:tab/>
        <w:t>AVALIAÇÃO</w:t>
      </w:r>
    </w:p>
    <w:p w:rsidR="003D1315" w:rsidRPr="00B700CC" w:rsidRDefault="00980474" w:rsidP="00980474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  <w:r w:rsidRPr="00B700CC">
        <w:rPr>
          <w:rFonts w:ascii="Times New Roman" w:hAnsi="Times New Roman" w:cs="Times New Roman"/>
          <w:color w:val="000066"/>
        </w:rPr>
        <w:t>5</w:t>
      </w:r>
      <w:r w:rsidR="003D1315" w:rsidRPr="00B700CC">
        <w:rPr>
          <w:rFonts w:ascii="Times New Roman" w:hAnsi="Times New Roman" w:cs="Times New Roman"/>
          <w:color w:val="000066"/>
        </w:rPr>
        <w:t>.4</w:t>
      </w:r>
      <w:r w:rsidRPr="00B700CC">
        <w:rPr>
          <w:rFonts w:ascii="Times New Roman" w:hAnsi="Times New Roman" w:cs="Times New Roman"/>
          <w:color w:val="000066"/>
        </w:rPr>
        <w:t>.</w:t>
      </w:r>
      <w:r w:rsidR="003D1315" w:rsidRPr="00B700CC">
        <w:rPr>
          <w:rFonts w:ascii="Times New Roman" w:hAnsi="Times New Roman" w:cs="Times New Roman"/>
          <w:color w:val="000066"/>
        </w:rPr>
        <w:tab/>
        <w:t xml:space="preserve">Recomenda-se a realização de uma Avaliação Intermediária, após </w:t>
      </w:r>
      <w:r w:rsidR="00F429C0" w:rsidRPr="00B700CC">
        <w:rPr>
          <w:rFonts w:ascii="Times New Roman" w:hAnsi="Times New Roman" w:cs="Times New Roman"/>
          <w:color w:val="000066"/>
        </w:rPr>
        <w:t xml:space="preserve">os </w:t>
      </w:r>
      <w:r w:rsidR="003D1315" w:rsidRPr="00B700CC">
        <w:rPr>
          <w:rFonts w:ascii="Times New Roman" w:hAnsi="Times New Roman" w:cs="Times New Roman"/>
          <w:color w:val="000066"/>
        </w:rPr>
        <w:t>24 (vinte e quatro) meses de execução a contar da data de elegibilidade da operação para verificação dos resultados alcançados, desvios ocorridos e revisões aos documentos de projeto que sejam necessárias.</w:t>
      </w:r>
    </w:p>
    <w:p w:rsidR="000D6077" w:rsidRPr="00B700CC" w:rsidRDefault="000D6077" w:rsidP="00980474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</w:p>
    <w:p w:rsidR="003D1315" w:rsidRPr="00B700CC" w:rsidRDefault="00980474" w:rsidP="00980474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  <w:r w:rsidRPr="00B700CC">
        <w:rPr>
          <w:rFonts w:ascii="Times New Roman" w:hAnsi="Times New Roman" w:cs="Times New Roman"/>
          <w:color w:val="000066"/>
        </w:rPr>
        <w:t>5</w:t>
      </w:r>
      <w:r w:rsidR="003D1315" w:rsidRPr="00B700CC">
        <w:rPr>
          <w:rFonts w:ascii="Times New Roman" w:hAnsi="Times New Roman" w:cs="Times New Roman"/>
          <w:color w:val="000066"/>
        </w:rPr>
        <w:t>.5</w:t>
      </w:r>
      <w:r w:rsidRPr="00B700CC">
        <w:rPr>
          <w:rFonts w:ascii="Times New Roman" w:hAnsi="Times New Roman" w:cs="Times New Roman"/>
          <w:color w:val="000066"/>
        </w:rPr>
        <w:t>.</w:t>
      </w:r>
      <w:r w:rsidR="003D1315" w:rsidRPr="00B700CC">
        <w:rPr>
          <w:rFonts w:ascii="Times New Roman" w:hAnsi="Times New Roman" w:cs="Times New Roman"/>
          <w:color w:val="000066"/>
        </w:rPr>
        <w:tab/>
      </w:r>
      <w:r w:rsidR="006A6F19" w:rsidRPr="00B700CC">
        <w:rPr>
          <w:rFonts w:ascii="Times New Roman" w:hAnsi="Times New Roman" w:cs="Times New Roman"/>
          <w:color w:val="000066"/>
        </w:rPr>
        <w:t xml:space="preserve">Recomenda-se, ainda, a realização de </w:t>
      </w:r>
      <w:r w:rsidR="00CB7C34" w:rsidRPr="00B700CC">
        <w:rPr>
          <w:rFonts w:ascii="Times New Roman" w:hAnsi="Times New Roman" w:cs="Times New Roman"/>
          <w:color w:val="000066"/>
        </w:rPr>
        <w:t>uma Avaliação Final do Programa</w:t>
      </w:r>
      <w:r w:rsidR="006A6F19" w:rsidRPr="00B700CC">
        <w:rPr>
          <w:rFonts w:ascii="Times New Roman" w:hAnsi="Times New Roman" w:cs="Times New Roman"/>
          <w:color w:val="000066"/>
        </w:rPr>
        <w:t xml:space="preserve">, para verificação dos resultados alcançados e do impacto de suas ações no </w:t>
      </w:r>
      <w:r w:rsidR="003C6766" w:rsidRPr="00B700CC">
        <w:rPr>
          <w:rFonts w:ascii="Times New Roman" w:hAnsi="Times New Roman" w:cs="Times New Roman"/>
          <w:color w:val="000066"/>
        </w:rPr>
        <w:t>â</w:t>
      </w:r>
      <w:r w:rsidR="006A6F19" w:rsidRPr="00B700CC">
        <w:rPr>
          <w:rFonts w:ascii="Times New Roman" w:hAnsi="Times New Roman" w:cs="Times New Roman"/>
          <w:color w:val="000066"/>
        </w:rPr>
        <w:t>mbito dos beneficiários do programa.</w:t>
      </w:r>
    </w:p>
    <w:p w:rsidR="003D1315" w:rsidRPr="00B700CC" w:rsidRDefault="003D1315">
      <w:pPr>
        <w:pStyle w:val="BodyText"/>
        <w:spacing w:before="120" w:line="0" w:lineRule="atLeast"/>
        <w:ind w:right="-56"/>
        <w:rPr>
          <w:rFonts w:ascii="Times New Roman" w:hAnsi="Times New Roman" w:cs="Times New Roman"/>
          <w:color w:val="000066"/>
        </w:rPr>
      </w:pPr>
    </w:p>
    <w:p w:rsidR="003D1315" w:rsidRPr="00B700CC" w:rsidRDefault="002E5F88">
      <w:pPr>
        <w:pStyle w:val="Heading1"/>
        <w:pBdr>
          <w:bottom w:val="single" w:sz="4" w:space="1" w:color="auto"/>
        </w:pBdr>
        <w:spacing w:before="120" w:after="240" w:line="360" w:lineRule="auto"/>
        <w:ind w:left="0"/>
        <w:jc w:val="both"/>
        <w:rPr>
          <w:color w:val="000066"/>
        </w:rPr>
      </w:pPr>
      <w:r w:rsidRPr="00B700CC">
        <w:rPr>
          <w:color w:val="000066"/>
        </w:rPr>
        <w:t>D</w:t>
      </w:r>
      <w:r w:rsidR="003D1315" w:rsidRPr="00B700CC">
        <w:rPr>
          <w:color w:val="000066"/>
        </w:rPr>
        <w:tab/>
        <w:t xml:space="preserve">VALIDAÇÃO E EXECUÇÃO DO PLANO DE FORTALECIMENTO </w:t>
      </w:r>
    </w:p>
    <w:p w:rsidR="003D1315" w:rsidRPr="00B700CC" w:rsidRDefault="00980474" w:rsidP="001C7F2A">
      <w:pPr>
        <w:pStyle w:val="BodyText"/>
        <w:ind w:left="720" w:hanging="720"/>
        <w:rPr>
          <w:rFonts w:ascii="Times New Roman" w:hAnsi="Times New Roman" w:cs="Times New Roman"/>
          <w:color w:val="000066"/>
        </w:rPr>
      </w:pPr>
      <w:r w:rsidRPr="00B700CC">
        <w:rPr>
          <w:rFonts w:ascii="Times New Roman" w:hAnsi="Times New Roman" w:cs="Times New Roman"/>
          <w:color w:val="000066"/>
        </w:rPr>
        <w:t>5</w:t>
      </w:r>
      <w:r w:rsidR="00616137" w:rsidRPr="00B700CC">
        <w:rPr>
          <w:rFonts w:ascii="Times New Roman" w:hAnsi="Times New Roman" w:cs="Times New Roman"/>
          <w:color w:val="000066"/>
        </w:rPr>
        <w:t>.6</w:t>
      </w:r>
      <w:r w:rsidR="00616137" w:rsidRPr="00B700CC">
        <w:rPr>
          <w:rFonts w:ascii="Times New Roman" w:hAnsi="Times New Roman" w:cs="Times New Roman"/>
          <w:color w:val="000066"/>
        </w:rPr>
        <w:tab/>
        <w:t>Os resultados desta avaliação e o Plano de</w:t>
      </w:r>
      <w:r w:rsidR="00A24176" w:rsidRPr="00B700CC">
        <w:rPr>
          <w:rFonts w:ascii="Times New Roman" w:hAnsi="Times New Roman" w:cs="Times New Roman"/>
          <w:color w:val="000066"/>
        </w:rPr>
        <w:t xml:space="preserve"> </w:t>
      </w:r>
      <w:r w:rsidR="00616137" w:rsidRPr="00B700CC">
        <w:rPr>
          <w:rFonts w:ascii="Times New Roman" w:hAnsi="Times New Roman" w:cs="Times New Roman"/>
          <w:color w:val="000066"/>
        </w:rPr>
        <w:t xml:space="preserve">Fortalecimento </w:t>
      </w:r>
      <w:r w:rsidR="00616137" w:rsidRPr="00725342">
        <w:rPr>
          <w:rFonts w:ascii="Times New Roman" w:hAnsi="Times New Roman" w:cs="Times New Roman"/>
          <w:color w:val="000066"/>
        </w:rPr>
        <w:t>d</w:t>
      </w:r>
      <w:r w:rsidR="00CA4E17" w:rsidRPr="00725342">
        <w:rPr>
          <w:rFonts w:ascii="Times New Roman" w:hAnsi="Times New Roman" w:cs="Times New Roman"/>
          <w:color w:val="000066"/>
        </w:rPr>
        <w:t>a</w:t>
      </w:r>
      <w:r w:rsidR="00616137" w:rsidRPr="00725342">
        <w:rPr>
          <w:rFonts w:ascii="Times New Roman" w:hAnsi="Times New Roman" w:cs="Times New Roman"/>
          <w:color w:val="000066"/>
        </w:rPr>
        <w:t xml:space="preserve"> </w:t>
      </w:r>
      <w:r w:rsidR="00725342" w:rsidRPr="00725342">
        <w:rPr>
          <w:rFonts w:ascii="Times New Roman" w:hAnsi="Times New Roman" w:cs="Times New Roman"/>
          <w:color w:val="000066"/>
        </w:rPr>
        <w:t>SECULT</w:t>
      </w:r>
      <w:r w:rsidR="00705F14" w:rsidRPr="00725342">
        <w:rPr>
          <w:rFonts w:ascii="Times New Roman" w:hAnsi="Times New Roman" w:cs="Times New Roman"/>
          <w:color w:val="000066"/>
        </w:rPr>
        <w:t xml:space="preserve"> </w:t>
      </w:r>
      <w:r w:rsidR="00EB18DC" w:rsidRPr="00725342">
        <w:rPr>
          <w:rFonts w:ascii="Times New Roman" w:hAnsi="Times New Roman" w:cs="Times New Roman"/>
          <w:color w:val="000066"/>
        </w:rPr>
        <w:t xml:space="preserve">para a execução </w:t>
      </w:r>
      <w:r w:rsidR="007C6563" w:rsidRPr="00725342">
        <w:rPr>
          <w:rFonts w:ascii="Times New Roman" w:hAnsi="Times New Roman" w:cs="Times New Roman"/>
          <w:color w:val="000066"/>
        </w:rPr>
        <w:t xml:space="preserve">deverão ser </w:t>
      </w:r>
      <w:r w:rsidR="00EB18DC" w:rsidRPr="00725342">
        <w:rPr>
          <w:rFonts w:ascii="Times New Roman" w:hAnsi="Times New Roman" w:cs="Times New Roman"/>
          <w:color w:val="000066"/>
        </w:rPr>
        <w:t xml:space="preserve">apresentados à </w:t>
      </w:r>
      <w:r w:rsidR="00DB6D18" w:rsidRPr="00725342">
        <w:rPr>
          <w:rFonts w:ascii="Times New Roman" w:hAnsi="Times New Roman" w:cs="Times New Roman"/>
          <w:color w:val="000066"/>
        </w:rPr>
        <w:t xml:space="preserve">equipe que participa da preparação do Programa assim como à alta administração da Secretaria, </w:t>
      </w:r>
      <w:r w:rsidR="0059296C" w:rsidRPr="00725342">
        <w:rPr>
          <w:rFonts w:ascii="Times New Roman" w:hAnsi="Times New Roman" w:cs="Times New Roman"/>
          <w:color w:val="000066"/>
        </w:rPr>
        <w:t xml:space="preserve">responsável pela </w:t>
      </w:r>
      <w:r w:rsidR="00711333" w:rsidRPr="00725342">
        <w:rPr>
          <w:rFonts w:ascii="Times New Roman" w:hAnsi="Times New Roman" w:cs="Times New Roman"/>
          <w:color w:val="000066"/>
        </w:rPr>
        <w:t xml:space="preserve">Unidade de </w:t>
      </w:r>
      <w:r w:rsidR="007C6563" w:rsidRPr="00725342">
        <w:rPr>
          <w:rFonts w:ascii="Times New Roman" w:hAnsi="Times New Roman" w:cs="Times New Roman"/>
          <w:color w:val="000066"/>
        </w:rPr>
        <w:t>Coordenação d</w:t>
      </w:r>
      <w:r w:rsidR="00711333" w:rsidRPr="00725342">
        <w:rPr>
          <w:rFonts w:ascii="Times New Roman" w:hAnsi="Times New Roman" w:cs="Times New Roman"/>
          <w:color w:val="000066"/>
        </w:rPr>
        <w:t>e Projeto</w:t>
      </w:r>
      <w:r w:rsidR="007C6563" w:rsidRPr="00725342">
        <w:rPr>
          <w:rFonts w:ascii="Times New Roman" w:hAnsi="Times New Roman" w:cs="Times New Roman"/>
          <w:color w:val="000066"/>
        </w:rPr>
        <w:t xml:space="preserve"> (U</w:t>
      </w:r>
      <w:r w:rsidR="00711333" w:rsidRPr="00725342">
        <w:rPr>
          <w:rFonts w:ascii="Times New Roman" w:hAnsi="Times New Roman" w:cs="Times New Roman"/>
          <w:color w:val="000066"/>
        </w:rPr>
        <w:t>CP</w:t>
      </w:r>
      <w:r w:rsidR="007C6563" w:rsidRPr="00725342">
        <w:rPr>
          <w:rFonts w:ascii="Times New Roman" w:hAnsi="Times New Roman" w:cs="Times New Roman"/>
          <w:color w:val="000066"/>
        </w:rPr>
        <w:t>)</w:t>
      </w:r>
      <w:r w:rsidR="00C32131" w:rsidRPr="00725342">
        <w:rPr>
          <w:rFonts w:ascii="Times New Roman" w:hAnsi="Times New Roman" w:cs="Times New Roman"/>
          <w:color w:val="000066"/>
        </w:rPr>
        <w:t>.</w:t>
      </w:r>
      <w:r w:rsidR="00616137" w:rsidRPr="00725342">
        <w:rPr>
          <w:rFonts w:ascii="Times New Roman" w:hAnsi="Times New Roman" w:cs="Times New Roman"/>
          <w:color w:val="000066"/>
        </w:rPr>
        <w:t xml:space="preserve"> As informações contidas neste documento </w:t>
      </w:r>
      <w:r w:rsidR="00EB18DC" w:rsidRPr="00725342">
        <w:rPr>
          <w:rFonts w:ascii="Times New Roman" w:hAnsi="Times New Roman" w:cs="Times New Roman"/>
          <w:color w:val="000066"/>
        </w:rPr>
        <w:t>deverão</w:t>
      </w:r>
      <w:r w:rsidR="003C6766" w:rsidRPr="00725342">
        <w:rPr>
          <w:rFonts w:ascii="Times New Roman" w:hAnsi="Times New Roman" w:cs="Times New Roman"/>
          <w:color w:val="000066"/>
        </w:rPr>
        <w:t>, ainda,</w:t>
      </w:r>
      <w:r w:rsidR="00EB18DC" w:rsidRPr="00725342">
        <w:rPr>
          <w:rFonts w:ascii="Times New Roman" w:hAnsi="Times New Roman" w:cs="Times New Roman"/>
          <w:color w:val="000066"/>
        </w:rPr>
        <w:t xml:space="preserve"> </w:t>
      </w:r>
      <w:r w:rsidR="00616137" w:rsidRPr="00725342">
        <w:rPr>
          <w:rFonts w:ascii="Times New Roman" w:hAnsi="Times New Roman" w:cs="Times New Roman"/>
          <w:color w:val="000066"/>
        </w:rPr>
        <w:t>ser</w:t>
      </w:r>
      <w:r w:rsidR="0095275D" w:rsidRPr="00725342">
        <w:rPr>
          <w:rFonts w:ascii="Times New Roman" w:hAnsi="Times New Roman" w:cs="Times New Roman"/>
          <w:color w:val="000066"/>
        </w:rPr>
        <w:t xml:space="preserve"> apresentadas e discutidas com </w:t>
      </w:r>
      <w:r w:rsidR="00CA4E17" w:rsidRPr="00725342">
        <w:rPr>
          <w:rFonts w:ascii="Times New Roman" w:hAnsi="Times New Roman" w:cs="Times New Roman"/>
          <w:color w:val="000066"/>
        </w:rPr>
        <w:t xml:space="preserve">os gestores da </w:t>
      </w:r>
      <w:r w:rsidR="00725342" w:rsidRPr="00725342">
        <w:rPr>
          <w:rFonts w:ascii="Times New Roman" w:hAnsi="Times New Roman" w:cs="Times New Roman"/>
          <w:color w:val="000066"/>
        </w:rPr>
        <w:t>SECULT</w:t>
      </w:r>
      <w:r w:rsidR="00CA4E17" w:rsidRPr="00725342">
        <w:rPr>
          <w:rFonts w:ascii="Times New Roman" w:hAnsi="Times New Roman" w:cs="Times New Roman"/>
          <w:color w:val="000066"/>
        </w:rPr>
        <w:t xml:space="preserve">, </w:t>
      </w:r>
      <w:r w:rsidR="00616137" w:rsidRPr="00725342">
        <w:rPr>
          <w:rFonts w:ascii="Times New Roman" w:hAnsi="Times New Roman" w:cs="Times New Roman"/>
          <w:color w:val="000066"/>
        </w:rPr>
        <w:t>a fim de buscar comprometimento</w:t>
      </w:r>
      <w:r w:rsidR="0095275D" w:rsidRPr="00725342">
        <w:rPr>
          <w:rFonts w:ascii="Times New Roman" w:hAnsi="Times New Roman" w:cs="Times New Roman"/>
          <w:color w:val="000066"/>
        </w:rPr>
        <w:t xml:space="preserve"> para a execução das ações de fortalecimento</w:t>
      </w:r>
      <w:r w:rsidR="0095275D" w:rsidRPr="00B700CC">
        <w:rPr>
          <w:rFonts w:ascii="Times New Roman" w:hAnsi="Times New Roman" w:cs="Times New Roman"/>
          <w:color w:val="000066"/>
        </w:rPr>
        <w:t xml:space="preserve"> propostas.</w:t>
      </w:r>
    </w:p>
    <w:p w:rsidR="003D1315" w:rsidRDefault="003D1315">
      <w:pPr>
        <w:pStyle w:val="Heading1"/>
        <w:shd w:val="solid" w:color="auto" w:fill="FFFFFF"/>
        <w:tabs>
          <w:tab w:val="left" w:pos="585"/>
        </w:tabs>
        <w:ind w:left="0"/>
        <w:sectPr w:rsidR="003D1315" w:rsidSect="00450720">
          <w:headerReference w:type="default" r:id="rId11"/>
          <w:footerReference w:type="default" r:id="rId12"/>
          <w:headerReference w:type="first" r:id="rId13"/>
          <w:pgSz w:w="11907" w:h="16840" w:code="9"/>
          <w:pgMar w:top="1644" w:right="1440" w:bottom="1259" w:left="1701" w:header="709" w:footer="709" w:gutter="0"/>
          <w:cols w:space="708"/>
          <w:titlePg/>
          <w:docGrid w:linePitch="360"/>
        </w:sectPr>
      </w:pPr>
    </w:p>
    <w:p w:rsidR="00712196" w:rsidRPr="00F32C71" w:rsidRDefault="003D1315" w:rsidP="00CB186A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  <w:r>
        <w:rPr>
          <w:b/>
          <w:sz w:val="26"/>
          <w:szCs w:val="26"/>
        </w:rPr>
        <w:lastRenderedPageBreak/>
        <w:t>V</w:t>
      </w:r>
      <w:r w:rsidR="00980474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ab/>
      </w:r>
      <w:r w:rsidRPr="00F32C71">
        <w:rPr>
          <w:b/>
          <w:color w:val="000066"/>
          <w:sz w:val="26"/>
          <w:szCs w:val="26"/>
        </w:rPr>
        <w:t>PLANO DE FORTALECIMENTO</w:t>
      </w:r>
      <w:r w:rsidR="00E12F53" w:rsidRPr="00F32C71">
        <w:rPr>
          <w:b/>
          <w:color w:val="000066"/>
          <w:sz w:val="26"/>
          <w:szCs w:val="26"/>
        </w:rPr>
        <w:t xml:space="preserve"> </w:t>
      </w:r>
    </w:p>
    <w:tbl>
      <w:tblPr>
        <w:tblW w:w="13790" w:type="dxa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1815"/>
        <w:gridCol w:w="2154"/>
        <w:gridCol w:w="1985"/>
        <w:gridCol w:w="4678"/>
        <w:gridCol w:w="1417"/>
        <w:gridCol w:w="1247"/>
      </w:tblGrid>
      <w:tr w:rsidR="009E0A2E" w:rsidRPr="00F32C71" w:rsidTr="009E0A2E">
        <w:trPr>
          <w:trHeight w:val="380"/>
          <w:jc w:val="center"/>
        </w:trPr>
        <w:tc>
          <w:tcPr>
            <w:tcW w:w="494" w:type="dxa"/>
            <w:shd w:val="clear" w:color="auto" w:fill="EEECE1"/>
          </w:tcPr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Id.</w:t>
            </w:r>
          </w:p>
        </w:tc>
        <w:tc>
          <w:tcPr>
            <w:tcW w:w="1815" w:type="dxa"/>
            <w:shd w:val="clear" w:color="auto" w:fill="EEECE1"/>
          </w:tcPr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O QUE?</w:t>
            </w:r>
          </w:p>
        </w:tc>
        <w:tc>
          <w:tcPr>
            <w:tcW w:w="2154" w:type="dxa"/>
            <w:shd w:val="clear" w:color="auto" w:fill="EEECE1"/>
          </w:tcPr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 xml:space="preserve">PRODUTO </w:t>
            </w:r>
          </w:p>
        </w:tc>
        <w:tc>
          <w:tcPr>
            <w:tcW w:w="1985" w:type="dxa"/>
            <w:shd w:val="clear" w:color="auto" w:fill="EEECE1"/>
          </w:tcPr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QUEM?</w:t>
            </w:r>
          </w:p>
        </w:tc>
        <w:tc>
          <w:tcPr>
            <w:tcW w:w="4678" w:type="dxa"/>
            <w:shd w:val="clear" w:color="auto" w:fill="EEECE1"/>
          </w:tcPr>
          <w:p w:rsidR="00712196" w:rsidRPr="00F32C71" w:rsidRDefault="0071219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COMO?</w:t>
            </w:r>
          </w:p>
          <w:p w:rsidR="00712196" w:rsidRPr="00F32C71" w:rsidRDefault="0071219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ATIVIDADES</w:t>
            </w:r>
          </w:p>
        </w:tc>
        <w:tc>
          <w:tcPr>
            <w:tcW w:w="1417" w:type="dxa"/>
            <w:shd w:val="clear" w:color="auto" w:fill="EEECE1"/>
          </w:tcPr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QUANDO?</w:t>
            </w:r>
          </w:p>
        </w:tc>
        <w:tc>
          <w:tcPr>
            <w:tcW w:w="1247" w:type="dxa"/>
            <w:shd w:val="clear" w:color="auto" w:fill="EEECE1"/>
          </w:tcPr>
          <w:p w:rsidR="00712196" w:rsidRPr="00F32C71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CUSTO ESTIMADO (US$)</w:t>
            </w:r>
          </w:p>
        </w:tc>
      </w:tr>
      <w:tr w:rsidR="009E0A2E" w:rsidRPr="00F32C71" w:rsidTr="009E0A2E">
        <w:trPr>
          <w:trHeight w:val="380"/>
          <w:jc w:val="center"/>
        </w:trPr>
        <w:tc>
          <w:tcPr>
            <w:tcW w:w="494" w:type="dxa"/>
            <w:shd w:val="clear" w:color="auto" w:fill="auto"/>
          </w:tcPr>
          <w:p w:rsidR="00C56A97" w:rsidRPr="00F32C71" w:rsidRDefault="00C56A97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F32C71" w:rsidRDefault="00C60A55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>01</w:t>
            </w:r>
          </w:p>
        </w:tc>
        <w:tc>
          <w:tcPr>
            <w:tcW w:w="1815" w:type="dxa"/>
            <w:shd w:val="clear" w:color="auto" w:fill="auto"/>
          </w:tcPr>
          <w:p w:rsidR="0091351F" w:rsidRPr="00F32C71" w:rsidRDefault="0091351F" w:rsidP="00FB4BB3">
            <w:pPr>
              <w:pStyle w:val="Figura"/>
              <w:keepNext w:val="0"/>
              <w:ind w:left="0"/>
              <w:jc w:val="both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F32C71" w:rsidRDefault="00C60A55" w:rsidP="00FB4BB3">
            <w:pPr>
              <w:pStyle w:val="Figura"/>
              <w:keepNext w:val="0"/>
              <w:ind w:left="0"/>
              <w:jc w:val="both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>Formular o POA</w:t>
            </w:r>
            <w:r w:rsidR="00FB4BB3"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>.</w:t>
            </w:r>
          </w:p>
        </w:tc>
        <w:tc>
          <w:tcPr>
            <w:tcW w:w="2154" w:type="dxa"/>
            <w:shd w:val="clear" w:color="auto" w:fill="auto"/>
          </w:tcPr>
          <w:p w:rsidR="0091351F" w:rsidRPr="00F32C71" w:rsidRDefault="0091351F" w:rsidP="00FB4BB3">
            <w:pPr>
              <w:pStyle w:val="Figura"/>
              <w:keepNext w:val="0"/>
              <w:ind w:left="0"/>
              <w:jc w:val="both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F32C71" w:rsidRDefault="00C60A55" w:rsidP="00DB6D18">
            <w:pPr>
              <w:pStyle w:val="Figura"/>
              <w:keepNext w:val="0"/>
              <w:ind w:left="0"/>
              <w:jc w:val="both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>Plano Opera</w:t>
            </w:r>
            <w:r w:rsidR="00DB6D18">
              <w:rPr>
                <w:rFonts w:ascii="Times New Roman" w:hAnsi="Times New Roman"/>
                <w:color w:val="000066"/>
                <w:sz w:val="18"/>
                <w:szCs w:val="18"/>
              </w:rPr>
              <w:t>cional</w:t>
            </w:r>
            <w:r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 xml:space="preserve"> Anual</w:t>
            </w:r>
          </w:p>
        </w:tc>
        <w:tc>
          <w:tcPr>
            <w:tcW w:w="1985" w:type="dxa"/>
            <w:shd w:val="clear" w:color="auto" w:fill="auto"/>
          </w:tcPr>
          <w:p w:rsidR="0091351F" w:rsidRPr="00F32C71" w:rsidRDefault="0091351F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725342" w:rsidRDefault="00725342" w:rsidP="00DB6D18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725342">
              <w:rPr>
                <w:rFonts w:ascii="Times New Roman" w:hAnsi="Times New Roman"/>
                <w:color w:val="000066"/>
              </w:rPr>
              <w:t>SECULT</w:t>
            </w:r>
          </w:p>
        </w:tc>
        <w:tc>
          <w:tcPr>
            <w:tcW w:w="4678" w:type="dxa"/>
            <w:shd w:val="clear" w:color="auto" w:fill="auto"/>
          </w:tcPr>
          <w:p w:rsidR="00C60A55" w:rsidRPr="00F32C71" w:rsidRDefault="009E0A2E" w:rsidP="00EB2280">
            <w:pPr>
              <w:pStyle w:val="BodyTextIndent"/>
              <w:spacing w:after="0"/>
              <w:ind w:left="0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1. </w:t>
            </w:r>
            <w:r w:rsidR="005F6E94" w:rsidRPr="00F32C71">
              <w:rPr>
                <w:color w:val="000066"/>
                <w:sz w:val="18"/>
                <w:szCs w:val="18"/>
              </w:rPr>
              <w:t>Formular o POA de maneira que o mesmo avalie os graus de avanço físico e financeiro</w:t>
            </w:r>
            <w:r w:rsidR="005C121C" w:rsidRPr="00F32C71">
              <w:rPr>
                <w:color w:val="000066"/>
                <w:sz w:val="18"/>
                <w:szCs w:val="18"/>
              </w:rPr>
              <w:t xml:space="preserve"> e </w:t>
            </w:r>
            <w:r w:rsidR="00EB2280" w:rsidRPr="00F32C71">
              <w:rPr>
                <w:color w:val="000066"/>
                <w:sz w:val="18"/>
                <w:szCs w:val="18"/>
              </w:rPr>
              <w:t xml:space="preserve">implantar </w:t>
            </w:r>
            <w:r w:rsidR="005C121C" w:rsidRPr="00F32C71">
              <w:rPr>
                <w:color w:val="000066"/>
                <w:sz w:val="18"/>
                <w:szCs w:val="18"/>
              </w:rPr>
              <w:t>os procedimentos para a sua preparação e avaliação periódica.</w:t>
            </w:r>
          </w:p>
        </w:tc>
        <w:tc>
          <w:tcPr>
            <w:tcW w:w="1417" w:type="dxa"/>
            <w:shd w:val="clear" w:color="auto" w:fill="auto"/>
          </w:tcPr>
          <w:p w:rsidR="00246F30" w:rsidRPr="00F32C71" w:rsidRDefault="00246F30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C60A55" w:rsidRPr="00F32C71" w:rsidRDefault="005F6E94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</w:tc>
        <w:tc>
          <w:tcPr>
            <w:tcW w:w="1247" w:type="dxa"/>
            <w:shd w:val="clear" w:color="auto" w:fill="auto"/>
          </w:tcPr>
          <w:p w:rsidR="0091351F" w:rsidRPr="00F32C71" w:rsidRDefault="0091351F" w:rsidP="009E0A2E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F32C71" w:rsidRDefault="005F6E94" w:rsidP="009E0A2E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>Nenhum</w:t>
            </w:r>
          </w:p>
        </w:tc>
      </w:tr>
      <w:tr w:rsidR="009E0A2E" w:rsidRPr="00F32C71" w:rsidTr="00894D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F32C71" w:rsidRDefault="00712196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</w:t>
            </w:r>
            <w:r w:rsidR="001F66BC" w:rsidRPr="00F32C71">
              <w:rPr>
                <w:color w:val="000066"/>
                <w:sz w:val="18"/>
                <w:szCs w:val="18"/>
              </w:rPr>
              <w:t>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196" w:rsidRPr="00F32C71" w:rsidRDefault="003202AB" w:rsidP="00894DA7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I</w:t>
            </w:r>
            <w:r w:rsidR="00403C05" w:rsidRPr="00F32C71">
              <w:rPr>
                <w:color w:val="000066"/>
                <w:sz w:val="18"/>
                <w:szCs w:val="18"/>
              </w:rPr>
              <w:t xml:space="preserve">nstituir, formalmente, a Unidade de </w:t>
            </w:r>
            <w:r w:rsidR="00A20FDF" w:rsidRPr="00F32C71">
              <w:rPr>
                <w:color w:val="000066"/>
                <w:sz w:val="18"/>
                <w:szCs w:val="18"/>
              </w:rPr>
              <w:t>Coordena</w:t>
            </w:r>
            <w:r w:rsidR="00403C05" w:rsidRPr="00F32C71">
              <w:rPr>
                <w:color w:val="000066"/>
                <w:sz w:val="18"/>
                <w:szCs w:val="18"/>
              </w:rPr>
              <w:t>ção do Programa</w:t>
            </w:r>
            <w:r w:rsidR="00A20FDF" w:rsidRPr="00F32C71">
              <w:rPr>
                <w:color w:val="000066"/>
                <w:sz w:val="18"/>
                <w:szCs w:val="18"/>
              </w:rPr>
              <w:t xml:space="preserve"> (UCP)</w:t>
            </w:r>
            <w:r w:rsidR="00403C05" w:rsidRPr="00F32C71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Default="00096079" w:rsidP="00FB4BB3">
            <w:pPr>
              <w:keepNext/>
              <w:jc w:val="both"/>
              <w:rPr>
                <w:color w:val="000066"/>
                <w:sz w:val="18"/>
                <w:szCs w:val="18"/>
              </w:rPr>
            </w:pPr>
          </w:p>
          <w:p w:rsidR="00D42E6A" w:rsidRPr="00F32C71" w:rsidRDefault="00D42E6A" w:rsidP="00FB4BB3">
            <w:pPr>
              <w:keepNext/>
              <w:jc w:val="both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FB4BB3">
            <w:pPr>
              <w:keepNext/>
              <w:jc w:val="both"/>
              <w:rPr>
                <w:color w:val="000066"/>
                <w:sz w:val="18"/>
                <w:szCs w:val="18"/>
              </w:rPr>
            </w:pPr>
          </w:p>
          <w:p w:rsidR="00712196" w:rsidRPr="00F32C71" w:rsidRDefault="00403C05" w:rsidP="00FB4BB3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Ato</w:t>
            </w:r>
            <w:r w:rsidR="00C02476" w:rsidRPr="00F32C71">
              <w:rPr>
                <w:color w:val="000066"/>
                <w:sz w:val="18"/>
                <w:szCs w:val="18"/>
              </w:rPr>
              <w:t>s</w:t>
            </w:r>
            <w:r w:rsidRPr="00F32C71">
              <w:rPr>
                <w:color w:val="000066"/>
                <w:sz w:val="18"/>
                <w:szCs w:val="18"/>
              </w:rPr>
              <w:t xml:space="preserve"> Normativo</w:t>
            </w:r>
            <w:r w:rsidR="00C02476" w:rsidRPr="00F32C71">
              <w:rPr>
                <w:color w:val="000066"/>
                <w:sz w:val="18"/>
                <w:szCs w:val="18"/>
              </w:rPr>
              <w:t>s</w:t>
            </w:r>
            <w:r w:rsidRPr="00F32C71">
              <w:rPr>
                <w:color w:val="000066"/>
                <w:sz w:val="18"/>
                <w:szCs w:val="18"/>
              </w:rPr>
              <w:t xml:space="preserve"> de Criação da </w:t>
            </w:r>
            <w:r w:rsidR="00B4398A" w:rsidRPr="00F32C71">
              <w:rPr>
                <w:color w:val="000066"/>
                <w:sz w:val="18"/>
                <w:szCs w:val="18"/>
              </w:rPr>
              <w:t>UCP</w:t>
            </w:r>
            <w:r w:rsidRPr="00F32C71">
              <w:rPr>
                <w:color w:val="000066"/>
                <w:sz w:val="18"/>
                <w:szCs w:val="18"/>
              </w:rPr>
              <w:t xml:space="preserve"> publicado</w:t>
            </w:r>
            <w:r w:rsidR="00C02476" w:rsidRPr="00F32C71">
              <w:rPr>
                <w:color w:val="000066"/>
                <w:sz w:val="18"/>
                <w:szCs w:val="18"/>
              </w:rPr>
              <w:t>s</w:t>
            </w:r>
            <w:r w:rsidRPr="00F32C71">
              <w:rPr>
                <w:color w:val="000066"/>
                <w:sz w:val="18"/>
                <w:szCs w:val="18"/>
              </w:rPr>
              <w:t xml:space="preserve"> e divulgado</w:t>
            </w:r>
            <w:r w:rsidR="00C02476" w:rsidRPr="00F32C71">
              <w:rPr>
                <w:color w:val="000066"/>
                <w:sz w:val="18"/>
                <w:szCs w:val="18"/>
              </w:rPr>
              <w:t>s</w:t>
            </w:r>
            <w:r w:rsidRPr="00F32C71">
              <w:rPr>
                <w:color w:val="000066"/>
                <w:sz w:val="18"/>
                <w:szCs w:val="18"/>
              </w:rPr>
              <w:t xml:space="preserve"> a todos os órgãos que compõem o Modelo de Execução proposto.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725342" w:rsidRDefault="00C56A97" w:rsidP="006A1270">
            <w:pPr>
              <w:keepNext/>
              <w:jc w:val="center"/>
              <w:rPr>
                <w:color w:val="000066"/>
                <w:sz w:val="20"/>
                <w:szCs w:val="20"/>
              </w:rPr>
            </w:pPr>
          </w:p>
          <w:p w:rsidR="00712196" w:rsidRPr="00F32C71" w:rsidRDefault="00DB6D18" w:rsidP="00DB6D18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725342">
              <w:rPr>
                <w:color w:val="000066"/>
                <w:sz w:val="20"/>
                <w:szCs w:val="20"/>
              </w:rPr>
              <w:t>Prefeito Municipal</w:t>
            </w:r>
            <w:r w:rsidR="00A20FDF" w:rsidRPr="00725342">
              <w:rPr>
                <w:color w:val="000066"/>
                <w:sz w:val="20"/>
                <w:szCs w:val="20"/>
              </w:rPr>
              <w:t>/</w:t>
            </w:r>
            <w:r w:rsidR="00CF2B60" w:rsidRPr="00725342">
              <w:rPr>
                <w:color w:val="000066"/>
                <w:sz w:val="20"/>
                <w:szCs w:val="20"/>
              </w:rPr>
              <w:t xml:space="preserve">Secretário da </w:t>
            </w:r>
            <w:r w:rsidR="00725342" w:rsidRPr="00725342">
              <w:rPr>
                <w:color w:val="000066"/>
                <w:sz w:val="20"/>
                <w:szCs w:val="20"/>
              </w:rPr>
              <w:t>SECULT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9FC" w:rsidRPr="00F32C71" w:rsidRDefault="00403C05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1. </w:t>
            </w:r>
            <w:r w:rsidR="003B39FC" w:rsidRPr="00F32C71">
              <w:rPr>
                <w:color w:val="000066"/>
                <w:sz w:val="18"/>
                <w:szCs w:val="18"/>
              </w:rPr>
              <w:t>Validar a vinculação, subordinação, estrutura, cargos, perfis, funções e responsabilidades de cada membro da Equipe da UCP</w:t>
            </w:r>
            <w:r w:rsidR="0091351F" w:rsidRPr="00F32C71">
              <w:rPr>
                <w:color w:val="000066"/>
                <w:sz w:val="18"/>
                <w:szCs w:val="18"/>
              </w:rPr>
              <w:t>, em Regimento Interno,</w:t>
            </w:r>
            <w:r w:rsidR="003B39FC" w:rsidRPr="00F32C71">
              <w:rPr>
                <w:color w:val="000066"/>
                <w:sz w:val="18"/>
                <w:szCs w:val="18"/>
              </w:rPr>
              <w:t xml:space="preserve"> e estabelecer as competências das demais áreas da </w:t>
            </w:r>
            <w:r w:rsidR="00DB6D18" w:rsidRPr="00F32C71">
              <w:rPr>
                <w:color w:val="000066"/>
                <w:sz w:val="18"/>
                <w:szCs w:val="18"/>
              </w:rPr>
              <w:t>SE</w:t>
            </w:r>
            <w:r w:rsidR="00725342">
              <w:rPr>
                <w:color w:val="000066"/>
                <w:sz w:val="18"/>
                <w:szCs w:val="18"/>
              </w:rPr>
              <w:t>CULT</w:t>
            </w:r>
            <w:r w:rsidR="00705F14" w:rsidRPr="00F32C71">
              <w:rPr>
                <w:color w:val="000066"/>
                <w:sz w:val="18"/>
                <w:szCs w:val="18"/>
              </w:rPr>
              <w:t xml:space="preserve"> </w:t>
            </w:r>
            <w:r w:rsidR="003B39FC" w:rsidRPr="00F32C71">
              <w:rPr>
                <w:color w:val="000066"/>
                <w:sz w:val="18"/>
                <w:szCs w:val="18"/>
              </w:rPr>
              <w:t>que compõem o modelo de execução acordado com o BID.</w:t>
            </w:r>
          </w:p>
          <w:p w:rsidR="00C02476" w:rsidRPr="00F32C71" w:rsidRDefault="003E3304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2. </w:t>
            </w:r>
            <w:r w:rsidR="00C02476" w:rsidRPr="00F32C71">
              <w:rPr>
                <w:color w:val="000066"/>
                <w:sz w:val="18"/>
                <w:szCs w:val="18"/>
              </w:rPr>
              <w:t>Elaborar Minuta do Ato Normativo e encaminhar</w:t>
            </w:r>
            <w:r w:rsidR="003202AB" w:rsidRPr="00F32C71">
              <w:rPr>
                <w:color w:val="000066"/>
                <w:sz w:val="18"/>
                <w:szCs w:val="18"/>
              </w:rPr>
              <w:t xml:space="preserve"> ao Governador do Estado</w:t>
            </w:r>
            <w:r w:rsidR="003B39FC" w:rsidRPr="00F32C71">
              <w:rPr>
                <w:color w:val="000066"/>
                <w:sz w:val="18"/>
                <w:szCs w:val="18"/>
              </w:rPr>
              <w:t>, para aprovação</w:t>
            </w:r>
            <w:r w:rsidR="00C02476" w:rsidRPr="00F32C71">
              <w:rPr>
                <w:color w:val="000066"/>
                <w:sz w:val="18"/>
                <w:szCs w:val="18"/>
              </w:rPr>
              <w:t>.</w:t>
            </w:r>
          </w:p>
          <w:p w:rsidR="0091351F" w:rsidRPr="00F32C71" w:rsidRDefault="003B39FC" w:rsidP="0091351F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3</w:t>
            </w:r>
            <w:r w:rsidR="00C02476" w:rsidRPr="00F32C71">
              <w:rPr>
                <w:color w:val="000066"/>
                <w:sz w:val="18"/>
                <w:szCs w:val="18"/>
              </w:rPr>
              <w:t xml:space="preserve">. </w:t>
            </w:r>
            <w:r w:rsidR="003202AB" w:rsidRPr="00F32C71">
              <w:rPr>
                <w:color w:val="000066"/>
                <w:sz w:val="18"/>
                <w:szCs w:val="18"/>
              </w:rPr>
              <w:t>Emitir Ato Normativo de criação da UCP</w:t>
            </w:r>
            <w:r w:rsidR="00D42E6A">
              <w:rPr>
                <w:color w:val="000066"/>
                <w:sz w:val="18"/>
                <w:szCs w:val="18"/>
              </w:rPr>
              <w:t>.</w:t>
            </w:r>
            <w:r w:rsidR="0091351F" w:rsidRPr="00F32C71">
              <w:rPr>
                <w:color w:val="000066"/>
                <w:sz w:val="18"/>
                <w:szCs w:val="18"/>
              </w:rPr>
              <w:t xml:space="preserve"> </w:t>
            </w:r>
          </w:p>
          <w:p w:rsidR="00403C05" w:rsidRPr="00F32C71" w:rsidRDefault="006C03DD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4. </w:t>
            </w:r>
            <w:r w:rsidR="00C37C2E" w:rsidRPr="00F32C71">
              <w:rPr>
                <w:color w:val="000066"/>
                <w:sz w:val="18"/>
                <w:szCs w:val="18"/>
              </w:rPr>
              <w:t>Publicar</w:t>
            </w:r>
            <w:r w:rsidR="003202AB" w:rsidRPr="00F32C71">
              <w:rPr>
                <w:color w:val="000066"/>
                <w:sz w:val="18"/>
                <w:szCs w:val="18"/>
              </w:rPr>
              <w:t xml:space="preserve"> Ato Normativo.</w:t>
            </w:r>
          </w:p>
          <w:p w:rsidR="00853BE6" w:rsidRPr="00F32C71" w:rsidRDefault="00043FA9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5</w:t>
            </w:r>
            <w:r w:rsidR="00853BE6" w:rsidRPr="00F32C71">
              <w:rPr>
                <w:color w:val="000066"/>
                <w:sz w:val="18"/>
                <w:szCs w:val="18"/>
              </w:rPr>
              <w:t xml:space="preserve"> </w:t>
            </w:r>
            <w:r w:rsidR="003B39FC" w:rsidRPr="00F32C71">
              <w:rPr>
                <w:color w:val="000066"/>
                <w:sz w:val="18"/>
                <w:szCs w:val="18"/>
              </w:rPr>
              <w:t>Formalizar a designação da Equipe da UCP, pelo período de execução do Programa.</w:t>
            </w:r>
          </w:p>
          <w:p w:rsidR="00712196" w:rsidRPr="00F32C71" w:rsidRDefault="00043FA9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6.</w:t>
            </w:r>
            <w:r w:rsidR="00403C05" w:rsidRPr="00F32C71">
              <w:rPr>
                <w:color w:val="000066"/>
                <w:sz w:val="18"/>
                <w:szCs w:val="18"/>
              </w:rPr>
              <w:t xml:space="preserve"> </w:t>
            </w:r>
            <w:r w:rsidR="00C02476" w:rsidRPr="00F32C71">
              <w:rPr>
                <w:color w:val="000066"/>
                <w:sz w:val="18"/>
                <w:szCs w:val="18"/>
              </w:rPr>
              <w:t>Divulgar a publicação e conteúdo do</w:t>
            </w:r>
            <w:r w:rsidR="00853BE6" w:rsidRPr="00F32C71">
              <w:rPr>
                <w:color w:val="000066"/>
                <w:sz w:val="18"/>
                <w:szCs w:val="18"/>
              </w:rPr>
              <w:t>s</w:t>
            </w:r>
            <w:r w:rsidR="00C02476" w:rsidRPr="00F32C71">
              <w:rPr>
                <w:color w:val="000066"/>
                <w:sz w:val="18"/>
                <w:szCs w:val="18"/>
              </w:rPr>
              <w:t xml:space="preserve"> Ato</w:t>
            </w:r>
            <w:r w:rsidR="00853BE6" w:rsidRPr="00F32C71">
              <w:rPr>
                <w:color w:val="000066"/>
                <w:sz w:val="18"/>
                <w:szCs w:val="18"/>
              </w:rPr>
              <w:t>s</w:t>
            </w:r>
            <w:r w:rsidR="00C02476" w:rsidRPr="00F32C71">
              <w:rPr>
                <w:color w:val="000066"/>
                <w:sz w:val="18"/>
                <w:szCs w:val="18"/>
              </w:rPr>
              <w:t xml:space="preserve"> a</w:t>
            </w:r>
            <w:r w:rsidR="004E6632" w:rsidRPr="00F32C71">
              <w:rPr>
                <w:color w:val="000066"/>
                <w:sz w:val="18"/>
                <w:szCs w:val="18"/>
              </w:rPr>
              <w:t xml:space="preserve"> todos envolvidos no Modelo de E</w:t>
            </w:r>
            <w:r w:rsidR="00C02476" w:rsidRPr="00F32C71">
              <w:rPr>
                <w:color w:val="000066"/>
                <w:sz w:val="18"/>
                <w:szCs w:val="18"/>
              </w:rPr>
              <w:t>xecução.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246F30" w:rsidRPr="00F32C71" w:rsidRDefault="00246F30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246F30" w:rsidRPr="00F32C71" w:rsidRDefault="00246F30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214D90" w:rsidRPr="00F32C71" w:rsidRDefault="00214D90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para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  <w:p w:rsidR="00712196" w:rsidRPr="00F32C71" w:rsidRDefault="00712196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46F30" w:rsidRPr="00F32C71" w:rsidRDefault="00246F30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107E4" w:rsidRDefault="002107E4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107E4" w:rsidRDefault="002107E4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F32C71" w:rsidRDefault="00B5516E" w:rsidP="009E0A2E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  <w:tr w:rsidR="009E0A2E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4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Default="00C56A97" w:rsidP="00FB4BB3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6D0BFF" w:rsidRPr="00F32C71" w:rsidRDefault="006D0BFF" w:rsidP="00FB4BB3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172076" w:rsidRPr="00F32C71" w:rsidRDefault="00EF0412" w:rsidP="00FB4BB3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o</w:t>
            </w:r>
            <w:r w:rsidR="00172076" w:rsidRPr="00F32C71">
              <w:rPr>
                <w:color w:val="000066"/>
                <w:sz w:val="18"/>
                <w:szCs w:val="18"/>
              </w:rPr>
              <w:t xml:space="preserve"> instrumento para suporte ao planejamento, execução, monitoramento e avaliação das ações do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FB4BB3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FB4BB3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Manual de Operações do Programa, com </w:t>
            </w:r>
            <w:r w:rsidR="00640486" w:rsidRPr="00F32C71">
              <w:rPr>
                <w:color w:val="000066"/>
                <w:sz w:val="18"/>
                <w:szCs w:val="18"/>
              </w:rPr>
              <w:t xml:space="preserve">critérios técnicos para a elaboração de projetos, </w:t>
            </w:r>
            <w:r w:rsidRPr="00F32C71">
              <w:rPr>
                <w:color w:val="000066"/>
                <w:sz w:val="18"/>
                <w:szCs w:val="18"/>
              </w:rPr>
              <w:t>procedimentos, processos de trabalho, metodologia específicos para a coordenação, gestão e execução elaborado e disponibilizado.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725342" w:rsidRDefault="00096079" w:rsidP="00EF48D1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C56A97" w:rsidRPr="00725342" w:rsidRDefault="00C56A97" w:rsidP="00EF48D1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C56A97" w:rsidRPr="00725342" w:rsidRDefault="00C56A97" w:rsidP="00EF48D1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C56A97" w:rsidRPr="00725342" w:rsidRDefault="00C56A97" w:rsidP="00EF48D1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C56A97" w:rsidRPr="00725342" w:rsidRDefault="00C56A97" w:rsidP="00EF48D1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172076" w:rsidRPr="00725342" w:rsidRDefault="00725342" w:rsidP="00EF48D1">
            <w:pPr>
              <w:jc w:val="center"/>
              <w:rPr>
                <w:color w:val="000066"/>
                <w:sz w:val="20"/>
                <w:szCs w:val="20"/>
                <w:highlight w:val="green"/>
              </w:rPr>
            </w:pPr>
            <w:r w:rsidRPr="00725342">
              <w:rPr>
                <w:color w:val="000066"/>
                <w:sz w:val="20"/>
                <w:szCs w:val="20"/>
              </w:rPr>
              <w:t>SECULT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65359D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65359D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1. </w:t>
            </w:r>
            <w:r w:rsidR="00EF0412" w:rsidRPr="00F32C71">
              <w:rPr>
                <w:color w:val="000066"/>
                <w:sz w:val="18"/>
                <w:szCs w:val="18"/>
              </w:rPr>
              <w:t xml:space="preserve">Elaborar </w:t>
            </w:r>
            <w:r w:rsidRPr="00F32C71">
              <w:rPr>
                <w:color w:val="000066"/>
                <w:sz w:val="18"/>
                <w:szCs w:val="18"/>
              </w:rPr>
              <w:t xml:space="preserve">o Manual de Operações, com os procedimentos, processos de trabalho e metodologia, em conformidade com as normas e procedimentos estabelecidos no Contrato de Empréstimo, assim como as interações processuais da UCP com as demais áreas operacionais da </w:t>
            </w:r>
            <w:r w:rsidR="00725342" w:rsidRPr="00F32C71">
              <w:rPr>
                <w:color w:val="000066"/>
                <w:sz w:val="18"/>
                <w:szCs w:val="18"/>
              </w:rPr>
              <w:t>SE</w:t>
            </w:r>
            <w:r w:rsidR="00725342">
              <w:rPr>
                <w:color w:val="000066"/>
                <w:sz w:val="18"/>
                <w:szCs w:val="18"/>
              </w:rPr>
              <w:t xml:space="preserve">CULT </w:t>
            </w:r>
            <w:r w:rsidRPr="00F32C71">
              <w:rPr>
                <w:color w:val="000066"/>
                <w:sz w:val="18"/>
                <w:szCs w:val="18"/>
              </w:rPr>
              <w:t>e demais órgãos envolvidos na execução do Programa;</w:t>
            </w:r>
          </w:p>
          <w:p w:rsidR="00172076" w:rsidRPr="00F32C71" w:rsidRDefault="00172076" w:rsidP="00C56A97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2. Estabelecer os formatos de documentos e modelos necessários e específicos ao planejamento, execução, monitoramento e avaliação das ações do Programa</w:t>
            </w:r>
            <w:r w:rsidR="00C56A97" w:rsidRPr="00F32C71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246F30" w:rsidRPr="00F32C71" w:rsidRDefault="00246F30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para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  <w:p w:rsidR="00172076" w:rsidRPr="00F32C71" w:rsidRDefault="00172076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72076" w:rsidRPr="00F32C71" w:rsidRDefault="00B5516E" w:rsidP="0065359D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9E0A2E" w:rsidRPr="00F32C71" w:rsidTr="00894D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07C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76" w:rsidRPr="0049590C" w:rsidRDefault="00172076" w:rsidP="0049590C">
            <w:pPr>
              <w:jc w:val="both"/>
              <w:rPr>
                <w:color w:val="000066"/>
                <w:sz w:val="18"/>
                <w:szCs w:val="18"/>
              </w:rPr>
            </w:pPr>
            <w:r w:rsidRPr="0049590C">
              <w:rPr>
                <w:color w:val="000066"/>
                <w:sz w:val="18"/>
                <w:szCs w:val="18"/>
              </w:rPr>
              <w:t xml:space="preserve">Contratar empresa consultora especializada em apoio </w:t>
            </w:r>
            <w:r w:rsidR="0049590C" w:rsidRPr="0049590C">
              <w:rPr>
                <w:color w:val="000066"/>
                <w:sz w:val="18"/>
                <w:szCs w:val="18"/>
              </w:rPr>
              <w:t>técnico gerencial.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76" w:rsidRPr="0049590C" w:rsidRDefault="00CD4510" w:rsidP="0049590C">
            <w:pPr>
              <w:jc w:val="both"/>
              <w:rPr>
                <w:color w:val="000066"/>
                <w:sz w:val="18"/>
                <w:szCs w:val="18"/>
              </w:rPr>
            </w:pPr>
            <w:r>
              <w:rPr>
                <w:color w:val="000066"/>
                <w:sz w:val="18"/>
                <w:szCs w:val="18"/>
              </w:rPr>
              <w:t>Contrato de prestação de serviços de c</w:t>
            </w:r>
            <w:r w:rsidR="00172076" w:rsidRPr="0049590C">
              <w:rPr>
                <w:color w:val="000066"/>
                <w:sz w:val="18"/>
                <w:szCs w:val="18"/>
              </w:rPr>
              <w:t xml:space="preserve">onsultoria </w:t>
            </w:r>
            <w:r w:rsidR="0049590C" w:rsidRPr="0049590C">
              <w:rPr>
                <w:color w:val="000066"/>
                <w:sz w:val="18"/>
                <w:szCs w:val="18"/>
              </w:rPr>
              <w:t>de apoio técnico gerencial</w:t>
            </w:r>
            <w:r w:rsidR="00172076" w:rsidRPr="0049590C">
              <w:rPr>
                <w:color w:val="000066"/>
                <w:sz w:val="18"/>
                <w:szCs w:val="18"/>
              </w:rPr>
              <w:t>, de acordo com Termos de Referência acordados com o BID.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725342" w:rsidRDefault="00096079" w:rsidP="006B48B3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C56A97" w:rsidRPr="00725342" w:rsidRDefault="00C56A97" w:rsidP="006B48B3">
            <w:pPr>
              <w:jc w:val="center"/>
              <w:rPr>
                <w:color w:val="000066"/>
                <w:sz w:val="20"/>
                <w:szCs w:val="20"/>
              </w:rPr>
            </w:pPr>
          </w:p>
          <w:p w:rsidR="00172076" w:rsidRPr="00725342" w:rsidRDefault="00725342" w:rsidP="00725342">
            <w:pPr>
              <w:jc w:val="center"/>
              <w:rPr>
                <w:color w:val="000066"/>
                <w:sz w:val="20"/>
                <w:szCs w:val="20"/>
              </w:rPr>
            </w:pPr>
            <w:r w:rsidRPr="00725342">
              <w:rPr>
                <w:color w:val="000066"/>
                <w:sz w:val="20"/>
                <w:szCs w:val="20"/>
              </w:rPr>
              <w:t>SECULT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DA7" w:rsidRPr="00F32C71" w:rsidRDefault="00894DA7" w:rsidP="00894DA7">
            <w:pPr>
              <w:pStyle w:val="ListParagraph"/>
              <w:ind w:left="216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894DA7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Termos de Referência específicos;</w:t>
            </w:r>
          </w:p>
          <w:p w:rsidR="00172076" w:rsidRPr="00F32C71" w:rsidRDefault="00172076" w:rsidP="00894DA7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Encaminhar ao BID o</w:t>
            </w:r>
            <w:r w:rsidR="00FC5082" w:rsidRPr="00F32C71">
              <w:rPr>
                <w:color w:val="000066"/>
                <w:sz w:val="18"/>
                <w:szCs w:val="18"/>
              </w:rPr>
              <w:t>s</w:t>
            </w:r>
            <w:r w:rsidRPr="00F32C71">
              <w:rPr>
                <w:color w:val="000066"/>
                <w:sz w:val="18"/>
                <w:szCs w:val="18"/>
              </w:rPr>
              <w:t xml:space="preserve"> TDR para avaliação e aprovação;</w:t>
            </w:r>
          </w:p>
          <w:p w:rsidR="00172076" w:rsidRPr="00F32C71" w:rsidRDefault="00172076" w:rsidP="00894DA7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Preparar processo licitatório.</w:t>
            </w:r>
          </w:p>
          <w:p w:rsidR="00172076" w:rsidRPr="00F32C71" w:rsidRDefault="00172076" w:rsidP="00894DA7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Contratar empresa consultora.</w:t>
            </w:r>
          </w:p>
          <w:p w:rsidR="009E0A2E" w:rsidRPr="00F32C71" w:rsidRDefault="009E0A2E" w:rsidP="00894DA7">
            <w:pPr>
              <w:pStyle w:val="ListParagraph"/>
              <w:ind w:left="216"/>
              <w:rPr>
                <w:color w:val="000066"/>
                <w:sz w:val="18"/>
                <w:szCs w:val="18"/>
              </w:rPr>
            </w:pPr>
          </w:p>
          <w:p w:rsidR="009E0A2E" w:rsidRPr="00F32C71" w:rsidRDefault="009E0A2E" w:rsidP="00F32C71">
            <w:pPr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EF48D1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F32C71" w:rsidRDefault="0091351F" w:rsidP="00EF48D1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EF48D1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para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  <w:p w:rsidR="00172076" w:rsidRPr="00F32C71" w:rsidRDefault="00172076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F32C71" w:rsidRDefault="0091351F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72076" w:rsidRPr="00F32C71" w:rsidRDefault="00172076" w:rsidP="00EF48D1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  <w:tr w:rsidR="009E0A2E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Id.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O QUE?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 xml:space="preserve">PRODUTO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172076" w:rsidRPr="00F32C71" w:rsidRDefault="0017207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QUEM?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COMO?</w:t>
            </w:r>
          </w:p>
          <w:p w:rsidR="00172076" w:rsidRPr="00F32C71" w:rsidRDefault="0017207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ATIVIDADES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QUANDO?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172076" w:rsidRPr="00F32C71" w:rsidRDefault="00172076" w:rsidP="00A94919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CUSTO ESTIMADO (US$)</w:t>
            </w:r>
          </w:p>
        </w:tc>
      </w:tr>
      <w:tr w:rsidR="009E0A2E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07C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81517" w:rsidRPr="00F32C71" w:rsidRDefault="00281517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517" w:rsidRPr="00F32C71" w:rsidRDefault="00281517" w:rsidP="00FB4BB3">
            <w:pPr>
              <w:pStyle w:val="BodyTextIndent"/>
              <w:spacing w:after="0"/>
              <w:ind w:left="-5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Proporcionar à UCP as instalações e equipamentos necessários para o exercício de suas funções, em condições adequadas.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Default="00096079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6D0BFF" w:rsidRPr="00F32C71" w:rsidRDefault="006D0BFF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81517" w:rsidRPr="00F32C71" w:rsidRDefault="00281517" w:rsidP="0065359D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Instalações (espaço físico), mobiliário, materiais e equipamentos.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Default="00C56A97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Pr="00F32C71" w:rsidRDefault="0010607C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81517" w:rsidRPr="00725342" w:rsidRDefault="00725342" w:rsidP="0065359D">
            <w:pPr>
              <w:jc w:val="center"/>
              <w:rPr>
                <w:color w:val="000066"/>
                <w:sz w:val="20"/>
                <w:szCs w:val="20"/>
              </w:rPr>
            </w:pPr>
            <w:r w:rsidRPr="00725342">
              <w:rPr>
                <w:color w:val="000066"/>
                <w:sz w:val="20"/>
                <w:szCs w:val="20"/>
              </w:rPr>
              <w:t>SECULT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517" w:rsidRPr="00F32C71" w:rsidRDefault="00281517" w:rsidP="0065359D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1. Prover espaço físico adequado, mobiliário e materiais para uso da UCP.</w:t>
            </w:r>
          </w:p>
          <w:p w:rsidR="00281517" w:rsidRPr="00F32C71" w:rsidRDefault="00281517" w:rsidP="0065359D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2.  Definir a infraestrutura de TI (Hardware e Software); definir necessidades de adequação; especificar os Equipamentos e Softwares; </w:t>
            </w:r>
          </w:p>
          <w:p w:rsidR="00281517" w:rsidRPr="00F32C71" w:rsidRDefault="00281517" w:rsidP="00CB186A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3. Realizar o (s) processo (s) de aquisição; e receber equipamentos.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281517" w:rsidRPr="00F32C71" w:rsidRDefault="00281517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para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  <w:p w:rsidR="00281517" w:rsidRPr="00F32C71" w:rsidRDefault="00281517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BD553A" w:rsidRPr="00F32C71" w:rsidRDefault="00BD553A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81517" w:rsidRPr="00F32C71" w:rsidRDefault="00281517" w:rsidP="0065359D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  <w:tr w:rsidR="009E0A2E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486" w:rsidRDefault="00640486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Pr="00F32C71" w:rsidRDefault="0010607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Default="00096079" w:rsidP="00FB4BB3">
            <w:pPr>
              <w:pStyle w:val="BodyTextIndent"/>
              <w:spacing w:after="0"/>
              <w:ind w:left="-57"/>
              <w:jc w:val="both"/>
              <w:rPr>
                <w:color w:val="000066"/>
                <w:sz w:val="18"/>
                <w:szCs w:val="18"/>
              </w:rPr>
            </w:pPr>
          </w:p>
          <w:p w:rsidR="0010607C" w:rsidRPr="00F32C71" w:rsidRDefault="0010607C" w:rsidP="00FB4BB3">
            <w:pPr>
              <w:pStyle w:val="BodyTextIndent"/>
              <w:spacing w:after="0"/>
              <w:ind w:left="-57"/>
              <w:jc w:val="both"/>
              <w:rPr>
                <w:color w:val="000066"/>
                <w:sz w:val="18"/>
                <w:szCs w:val="18"/>
              </w:rPr>
            </w:pPr>
          </w:p>
          <w:p w:rsidR="00FC5082" w:rsidRPr="00F32C71" w:rsidRDefault="00096079" w:rsidP="00FB4BB3">
            <w:pPr>
              <w:pStyle w:val="BodyTextIndent"/>
              <w:spacing w:after="0"/>
              <w:ind w:left="-5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Divulgar o M</w:t>
            </w:r>
            <w:r w:rsidR="00FC5082" w:rsidRPr="00F32C71">
              <w:rPr>
                <w:color w:val="000066"/>
                <w:sz w:val="18"/>
                <w:szCs w:val="18"/>
              </w:rPr>
              <w:t>OP a todo o pessoal que integre o Modelo de Gestão do Programa</w:t>
            </w:r>
            <w:r w:rsidR="003F2A45" w:rsidRPr="00F32C71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Pr="00F32C71" w:rsidRDefault="0010607C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096079" w:rsidP="00EF48D1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M</w:t>
            </w:r>
            <w:r w:rsidR="00FC5082" w:rsidRPr="00F32C71">
              <w:rPr>
                <w:color w:val="000066"/>
                <w:sz w:val="18"/>
                <w:szCs w:val="18"/>
              </w:rPr>
              <w:t>OP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6B48B3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Default="00C56A97" w:rsidP="006B48B3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Pr="00F32C71" w:rsidRDefault="0010607C" w:rsidP="006B48B3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725342" w:rsidP="006B48B3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SE</w:t>
            </w:r>
            <w:r>
              <w:rPr>
                <w:color w:val="000066"/>
                <w:sz w:val="18"/>
                <w:szCs w:val="18"/>
              </w:rPr>
              <w:t>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FC5082" w:rsidP="00096079">
            <w:pPr>
              <w:pStyle w:val="ListParagraph"/>
              <w:numPr>
                <w:ilvl w:val="0"/>
                <w:numId w:val="26"/>
              </w:numPr>
              <w:ind w:left="34" w:firstLine="0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Promover seminário de capacitação para as equipes técnicas envolvidas na execução do Programa, em especial da UCP e dos órgãos subexecutores.</w:t>
            </w:r>
            <w:r w:rsidR="00096079" w:rsidRPr="00F32C71">
              <w:rPr>
                <w:color w:val="000066"/>
                <w:sz w:val="18"/>
                <w:szCs w:val="18"/>
              </w:rPr>
              <w:t xml:space="preserve"> </w:t>
            </w:r>
          </w:p>
          <w:p w:rsidR="00FC5082" w:rsidRPr="00F32C71" w:rsidRDefault="00096079" w:rsidP="00096079">
            <w:pPr>
              <w:pStyle w:val="ListParagraph"/>
              <w:numPr>
                <w:ilvl w:val="0"/>
                <w:numId w:val="26"/>
              </w:numPr>
              <w:ind w:left="34" w:firstLine="0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Divulgar, capacitar e disponibilizar o manual, processos de trabalho e metodologia a todos os envolvidos na execução, incluindo os anexos técnicos para a </w:t>
            </w:r>
            <w:r w:rsidR="00ED0291" w:rsidRPr="00F32C71">
              <w:rPr>
                <w:color w:val="000066"/>
                <w:sz w:val="18"/>
                <w:szCs w:val="18"/>
              </w:rPr>
              <w:t>preparação de</w:t>
            </w:r>
            <w:r w:rsidRPr="00F32C71">
              <w:rPr>
                <w:color w:val="000066"/>
                <w:sz w:val="18"/>
                <w:szCs w:val="18"/>
              </w:rPr>
              <w:t xml:space="preserve"> projetos.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082" w:rsidRPr="00F32C71" w:rsidRDefault="00FC5082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CB186A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CB186A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para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BD553A" w:rsidRPr="00F32C71" w:rsidRDefault="00BD553A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65359D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  <w:tr w:rsidR="009E0A2E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486" w:rsidRDefault="00640486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Default="0010607C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10607C" w:rsidRPr="00F32C71" w:rsidRDefault="0010607C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A94919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FB4BB3">
            <w:pPr>
              <w:keepNext/>
              <w:ind w:left="-108"/>
              <w:jc w:val="both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FB4BB3">
            <w:pPr>
              <w:keepNext/>
              <w:ind w:left="-108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Identificar e customizar ferramenta para o planejamento, gestão, registro, controle, monitoramento, avaliação e emissão de relatórios das atividades e recursos do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096079" w:rsidRPr="00F32C71" w:rsidRDefault="00096079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096079" w:rsidRDefault="00096079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2107E4" w:rsidRPr="00F32C71" w:rsidRDefault="002107E4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745482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Sistema Integrado de Gestão do Programa (SIGP)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F32C71" w:rsidRDefault="00096079" w:rsidP="003A6302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096079" w:rsidRPr="00F32C71" w:rsidRDefault="00096079" w:rsidP="003A6302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096079" w:rsidRPr="00F32C71" w:rsidRDefault="00096079" w:rsidP="003A6302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B564C7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Equipe da UCP, empresa consultora especializada em gerenciamento, </w:t>
            </w:r>
            <w:r w:rsidR="00B564C7">
              <w:rPr>
                <w:color w:val="000066"/>
                <w:sz w:val="18"/>
                <w:szCs w:val="18"/>
              </w:rPr>
              <w:t>SEFAZ.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082" w:rsidRPr="00F32C71" w:rsidRDefault="00FC5082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1. Analisar as normas, procedimentos e formato dos relatórios exigidos pelo BID e verificar a aderência às funcionalidades existentes no Sistema;</w:t>
            </w:r>
          </w:p>
          <w:p w:rsidR="00FC5082" w:rsidRPr="00F32C71" w:rsidRDefault="00FC5082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2. Integrar o SIGP ao sistema informatizado da </w:t>
            </w:r>
            <w:r w:rsidR="00DB6D18" w:rsidRPr="00F32C71">
              <w:rPr>
                <w:color w:val="000066"/>
                <w:sz w:val="18"/>
                <w:szCs w:val="18"/>
              </w:rPr>
              <w:t>SE</w:t>
            </w:r>
            <w:r w:rsidR="00725342">
              <w:rPr>
                <w:color w:val="000066"/>
                <w:sz w:val="18"/>
                <w:szCs w:val="18"/>
              </w:rPr>
              <w:t>CULT</w:t>
            </w:r>
            <w:r w:rsidR="00DB6D18" w:rsidRPr="00F32C71">
              <w:rPr>
                <w:color w:val="000066"/>
                <w:sz w:val="18"/>
                <w:szCs w:val="18"/>
              </w:rPr>
              <w:t xml:space="preserve"> </w:t>
            </w:r>
            <w:r w:rsidRPr="00F32C71">
              <w:rPr>
                <w:color w:val="000066"/>
                <w:sz w:val="18"/>
                <w:szCs w:val="18"/>
              </w:rPr>
              <w:t>via plataforma tecnológica.</w:t>
            </w:r>
          </w:p>
          <w:p w:rsidR="00FC5082" w:rsidRPr="00F32C71" w:rsidRDefault="00FC5082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3. Realizar as adequações necessárias;</w:t>
            </w:r>
          </w:p>
          <w:p w:rsidR="00343458" w:rsidRPr="00F32C71" w:rsidRDefault="00343458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4. Elaborar os Manuais Operacionais do SIGP, incluindo Manual Contábil, com o Plano de Contas acordado com o BID.</w:t>
            </w:r>
          </w:p>
          <w:p w:rsidR="00FC5082" w:rsidRPr="00F32C71" w:rsidRDefault="00D358BC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5</w:t>
            </w:r>
            <w:r w:rsidR="00FC5082" w:rsidRPr="00F32C71">
              <w:rPr>
                <w:color w:val="000066"/>
                <w:sz w:val="18"/>
                <w:szCs w:val="18"/>
              </w:rPr>
              <w:t>. Disponibilizar o Sistema a todos os envolvidos na execução;</w:t>
            </w:r>
          </w:p>
          <w:p w:rsidR="00FC5082" w:rsidRPr="00F32C71" w:rsidRDefault="00D358BC" w:rsidP="006776C2">
            <w:pPr>
              <w:tabs>
                <w:tab w:val="left" w:pos="360"/>
              </w:tabs>
              <w:ind w:left="360" w:hanging="360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6</w:t>
            </w:r>
            <w:r w:rsidR="00FC5082" w:rsidRPr="00F32C71">
              <w:rPr>
                <w:color w:val="000066"/>
                <w:sz w:val="18"/>
                <w:szCs w:val="18"/>
              </w:rPr>
              <w:t>. Capacitar os usuários.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EF48D1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Em até 06 meses a contar da data de assinatura do Contrato</w:t>
            </w:r>
            <w:r w:rsidR="003F2A45" w:rsidRPr="00F32C71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5082" w:rsidRPr="00F32C71" w:rsidRDefault="00FC5082" w:rsidP="00C56A97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A </w:t>
            </w:r>
            <w:r w:rsidR="00C56A97" w:rsidRPr="00F32C71">
              <w:rPr>
                <w:color w:val="000066"/>
                <w:sz w:val="18"/>
                <w:szCs w:val="18"/>
              </w:rPr>
              <w:t>d</w:t>
            </w:r>
            <w:r w:rsidRPr="00F32C71">
              <w:rPr>
                <w:color w:val="000066"/>
                <w:sz w:val="18"/>
                <w:szCs w:val="18"/>
              </w:rPr>
              <w:t>efinir</w:t>
            </w:r>
          </w:p>
        </w:tc>
      </w:tr>
      <w:tr w:rsidR="00FC79DF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221B1C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221B1C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FB4BB3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FB4BB3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e impl</w:t>
            </w:r>
            <w:r w:rsidR="00F80B4E" w:rsidRPr="00F32C71">
              <w:rPr>
                <w:color w:val="000066"/>
                <w:sz w:val="18"/>
                <w:szCs w:val="18"/>
              </w:rPr>
              <w:t>a</w:t>
            </w:r>
            <w:r w:rsidRPr="00F32C71">
              <w:rPr>
                <w:color w:val="000066"/>
                <w:sz w:val="18"/>
                <w:szCs w:val="18"/>
              </w:rPr>
              <w:t>ntar Plano de Capacitação e Desenvolvimento de pessoas sobre as políticas e procedimentos do BID para a execução do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271EB8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271EB8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271EB8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F32C71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Plano de Capacitação para planejamento, coordenação, gestão e execução, monitoramento e avaliação dos resultados do Programa.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EF48D1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6B48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B48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F32C71" w:rsidRDefault="00C56A97" w:rsidP="006B48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80B4E" w:rsidP="006B48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BID</w:t>
            </w:r>
            <w:r w:rsidR="00BD553A" w:rsidRPr="00F32C71">
              <w:rPr>
                <w:color w:val="000066"/>
                <w:sz w:val="18"/>
                <w:szCs w:val="18"/>
              </w:rPr>
              <w:t>/</w:t>
            </w:r>
            <w:r w:rsidR="00FC79DF" w:rsidRPr="00F32C71">
              <w:rPr>
                <w:color w:val="000066"/>
                <w:sz w:val="18"/>
                <w:szCs w:val="18"/>
              </w:rPr>
              <w:t>Equipe da UCP e gerenciadora</w:t>
            </w:r>
          </w:p>
          <w:p w:rsidR="00FC79DF" w:rsidRPr="00F32C71" w:rsidRDefault="00FC79DF" w:rsidP="006B48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FC79DF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 1. Levantar e definir necessidades de capacitação / fortalecimento/desenvolvimento de todos os envolvidos na execução;</w:t>
            </w:r>
          </w:p>
          <w:p w:rsidR="00FC79DF" w:rsidRPr="00F32C71" w:rsidRDefault="00FC79DF" w:rsidP="00FC79DF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2. Elaborar Plano de Capacitação e desenvolvimento de pessoas;</w:t>
            </w:r>
          </w:p>
          <w:p w:rsidR="00FC79DF" w:rsidRPr="00F32C71" w:rsidRDefault="00FC79DF" w:rsidP="00FC79DF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3. Solicitar capacitações junto ao BID e demais áreas/órgãos envolvidos na execução;</w:t>
            </w:r>
          </w:p>
          <w:p w:rsidR="00FC79DF" w:rsidRDefault="00FC79DF" w:rsidP="00CB29DB">
            <w:pPr>
              <w:pStyle w:val="ListParagraph"/>
              <w:numPr>
                <w:ilvl w:val="3"/>
                <w:numId w:val="3"/>
              </w:numPr>
              <w:tabs>
                <w:tab w:val="clear" w:pos="3662"/>
                <w:tab w:val="num" w:pos="0"/>
              </w:tabs>
              <w:ind w:left="0" w:hanging="3662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4. Impl</w:t>
            </w:r>
            <w:r w:rsidR="00CB29DB" w:rsidRPr="00F32C71">
              <w:rPr>
                <w:color w:val="000066"/>
                <w:sz w:val="18"/>
                <w:szCs w:val="18"/>
              </w:rPr>
              <w:t>a</w:t>
            </w:r>
            <w:r w:rsidRPr="00F32C71">
              <w:rPr>
                <w:color w:val="000066"/>
                <w:sz w:val="18"/>
                <w:szCs w:val="18"/>
              </w:rPr>
              <w:t>ntar o Plano - disponibilizar estrutura/logística/material, realizar inscrições, deslocamentos, etc.</w:t>
            </w:r>
          </w:p>
          <w:p w:rsidR="00F32C71" w:rsidRDefault="00F32C71" w:rsidP="00F32C71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F32C71" w:rsidRPr="00F32C71" w:rsidRDefault="00F32C71" w:rsidP="00F32C71">
            <w:pPr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E83F77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FC79DF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b/>
                <w:color w:val="000066"/>
                <w:sz w:val="18"/>
                <w:szCs w:val="18"/>
              </w:rPr>
              <w:t>Plano</w:t>
            </w:r>
            <w:r w:rsidRPr="00F32C71">
              <w:rPr>
                <w:color w:val="000066"/>
                <w:sz w:val="18"/>
                <w:szCs w:val="18"/>
              </w:rPr>
              <w:t xml:space="preserve"> </w:t>
            </w:r>
            <w:r w:rsidRPr="00F32C71">
              <w:rPr>
                <w:b/>
                <w:color w:val="000066"/>
                <w:sz w:val="18"/>
                <w:szCs w:val="18"/>
              </w:rPr>
              <w:t xml:space="preserve">elaborado </w:t>
            </w:r>
            <w:r w:rsidR="00FB4BB3" w:rsidRPr="00F32C71">
              <w:rPr>
                <w:b/>
                <w:color w:val="000066"/>
                <w:sz w:val="18"/>
                <w:szCs w:val="18"/>
              </w:rPr>
              <w:t>e</w:t>
            </w:r>
            <w:r w:rsidRPr="00F32C71">
              <w:rPr>
                <w:b/>
                <w:color w:val="000066"/>
                <w:sz w:val="18"/>
                <w:szCs w:val="18"/>
              </w:rPr>
              <w:t xml:space="preserve"> Implementado</w:t>
            </w:r>
          </w:p>
          <w:p w:rsidR="00FB4BB3" w:rsidRPr="00F32C71" w:rsidRDefault="00FB4BB3" w:rsidP="00FC79DF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6E1FB2" w:rsidP="006E1FB2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Antes do início da execução do Programa. </w:t>
            </w:r>
          </w:p>
          <w:p w:rsidR="006E1FB2" w:rsidRPr="00F32C71" w:rsidRDefault="006E1FB2" w:rsidP="006E1FB2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6E1FB2" w:rsidRPr="00F32C71" w:rsidRDefault="006E1FB2" w:rsidP="006E1FB2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6E1FB2" w:rsidRPr="00F32C71" w:rsidRDefault="006E1FB2" w:rsidP="00F32C71">
            <w:pPr>
              <w:tabs>
                <w:tab w:val="left" w:pos="477"/>
              </w:tabs>
              <w:rPr>
                <w:color w:val="000066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BD553A" w:rsidRPr="00F32C71" w:rsidRDefault="00BD553A" w:rsidP="00C56A9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BD553A" w:rsidRPr="00F32C71" w:rsidRDefault="00BD553A" w:rsidP="00C56A9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BD553A" w:rsidRPr="00F32C71" w:rsidRDefault="00BD553A" w:rsidP="00C56A9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C56A97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A </w:t>
            </w:r>
            <w:r w:rsidR="00C56A97" w:rsidRPr="00F32C71">
              <w:rPr>
                <w:color w:val="000066"/>
                <w:sz w:val="18"/>
                <w:szCs w:val="18"/>
              </w:rPr>
              <w:t>d</w:t>
            </w:r>
            <w:r w:rsidRPr="00F32C71">
              <w:rPr>
                <w:color w:val="000066"/>
                <w:sz w:val="18"/>
                <w:szCs w:val="18"/>
              </w:rPr>
              <w:t>efinir</w:t>
            </w:r>
          </w:p>
        </w:tc>
      </w:tr>
      <w:tr w:rsidR="00FC79DF" w:rsidRPr="00F32C71" w:rsidTr="009E0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Id.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O QUE?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 xml:space="preserve">PRODUTO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QUEM?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COMO?</w:t>
            </w:r>
          </w:p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ATIVIDADES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QUANDO?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FC79DF" w:rsidRPr="00F32C71" w:rsidRDefault="00FC79DF" w:rsidP="00802701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F32C71">
              <w:rPr>
                <w:b/>
                <w:i/>
                <w:color w:val="000066"/>
                <w:sz w:val="18"/>
                <w:szCs w:val="18"/>
              </w:rPr>
              <w:t>CUSTO ESTIMADO (US$)</w:t>
            </w:r>
          </w:p>
        </w:tc>
      </w:tr>
      <w:tr w:rsidR="00FC79DF" w:rsidRPr="00F32C71" w:rsidTr="00FB4B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221B1C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221B1C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221B1C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221B1C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09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9DF" w:rsidRPr="00F32C71" w:rsidRDefault="000B42B5" w:rsidP="00FB4BB3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Contratar empresa consultora especializada em apoio à supervisão de obras.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9DF" w:rsidRPr="00F32C71" w:rsidRDefault="000B42B5" w:rsidP="00AE00FF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Contrato de </w:t>
            </w:r>
            <w:r w:rsidR="00AE00FF">
              <w:rPr>
                <w:color w:val="000066"/>
                <w:sz w:val="18"/>
                <w:szCs w:val="18"/>
              </w:rPr>
              <w:t>p</w:t>
            </w:r>
            <w:r w:rsidRPr="00F32C71">
              <w:rPr>
                <w:color w:val="000066"/>
                <w:sz w:val="18"/>
                <w:szCs w:val="18"/>
              </w:rPr>
              <w:t xml:space="preserve">restação de </w:t>
            </w:r>
            <w:r w:rsidR="00AE00FF">
              <w:rPr>
                <w:color w:val="000066"/>
                <w:sz w:val="18"/>
                <w:szCs w:val="18"/>
              </w:rPr>
              <w:t>s</w:t>
            </w:r>
            <w:r w:rsidRPr="00F32C71">
              <w:rPr>
                <w:color w:val="000066"/>
                <w:sz w:val="18"/>
                <w:szCs w:val="18"/>
              </w:rPr>
              <w:t xml:space="preserve">erviços de </w:t>
            </w:r>
            <w:r w:rsidR="00AE00FF">
              <w:rPr>
                <w:color w:val="000066"/>
                <w:sz w:val="18"/>
                <w:szCs w:val="18"/>
              </w:rPr>
              <w:t>c</w:t>
            </w:r>
            <w:r w:rsidRPr="00F32C71">
              <w:rPr>
                <w:color w:val="000066"/>
                <w:sz w:val="18"/>
                <w:szCs w:val="18"/>
              </w:rPr>
              <w:t xml:space="preserve">onsultoria em apoio à </w:t>
            </w:r>
            <w:r w:rsidR="00AE00FF">
              <w:rPr>
                <w:color w:val="000066"/>
                <w:sz w:val="18"/>
                <w:szCs w:val="18"/>
              </w:rPr>
              <w:t>supervisão de o</w:t>
            </w:r>
            <w:r w:rsidRPr="00F32C71">
              <w:rPr>
                <w:color w:val="000066"/>
                <w:sz w:val="18"/>
                <w:szCs w:val="18"/>
              </w:rPr>
              <w:t>bras, de acordo com Termos de Referência acordados com o BID.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9DF" w:rsidRPr="00F32C71" w:rsidRDefault="00FC79DF" w:rsidP="00EF48D1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EF48D1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EF48D1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725342" w:rsidP="00EF48D1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SE</w:t>
            </w:r>
            <w:r>
              <w:rPr>
                <w:color w:val="000066"/>
                <w:sz w:val="18"/>
                <w:szCs w:val="18"/>
              </w:rPr>
              <w:t>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B5" w:rsidRPr="00F32C71" w:rsidRDefault="000B42B5" w:rsidP="00656F93">
            <w:pPr>
              <w:pStyle w:val="ListParagraph"/>
              <w:ind w:left="351"/>
              <w:jc w:val="both"/>
              <w:rPr>
                <w:color w:val="000066"/>
                <w:sz w:val="18"/>
                <w:szCs w:val="18"/>
              </w:rPr>
            </w:pPr>
          </w:p>
          <w:p w:rsidR="000B42B5" w:rsidRPr="00F32C71" w:rsidRDefault="000B42B5" w:rsidP="00656F93">
            <w:pPr>
              <w:pStyle w:val="ListParagraph"/>
              <w:numPr>
                <w:ilvl w:val="0"/>
                <w:numId w:val="20"/>
              </w:numPr>
              <w:ind w:left="351" w:hanging="31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Termos de Referência específicos.</w:t>
            </w:r>
          </w:p>
          <w:p w:rsidR="000B42B5" w:rsidRPr="00F32C71" w:rsidRDefault="000B42B5" w:rsidP="00656F93">
            <w:pPr>
              <w:pStyle w:val="ListParagraph"/>
              <w:numPr>
                <w:ilvl w:val="0"/>
                <w:numId w:val="20"/>
              </w:numPr>
              <w:ind w:left="351" w:hanging="31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Encaminhar ao BID os TDR para avaliação e aprovação.</w:t>
            </w:r>
          </w:p>
          <w:p w:rsidR="000B42B5" w:rsidRPr="00F32C71" w:rsidRDefault="000B42B5" w:rsidP="00656F93">
            <w:pPr>
              <w:pStyle w:val="ListParagraph"/>
              <w:numPr>
                <w:ilvl w:val="0"/>
                <w:numId w:val="20"/>
              </w:numPr>
              <w:ind w:left="351" w:hanging="31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Preparar processo licitatório.</w:t>
            </w:r>
          </w:p>
          <w:p w:rsidR="00FC79DF" w:rsidRPr="00F32C71" w:rsidRDefault="000B42B5" w:rsidP="00656F93">
            <w:pPr>
              <w:pStyle w:val="ListParagraph"/>
              <w:numPr>
                <w:ilvl w:val="0"/>
                <w:numId w:val="20"/>
              </w:numPr>
              <w:ind w:left="351" w:hanging="31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Contratar empresa consultora.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0B42B5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0B42B5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Antes da realização da licitação da primeira obra do Programa</w:t>
            </w:r>
            <w:r w:rsidR="003F2A45" w:rsidRPr="00F32C71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9DF" w:rsidRPr="00F32C71" w:rsidRDefault="00FC79DF" w:rsidP="00BD553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C79DF" w:rsidRPr="00F32C71" w:rsidRDefault="00FC79DF" w:rsidP="00BD553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A </w:t>
            </w:r>
            <w:r w:rsidR="00C56A97" w:rsidRPr="00F32C71">
              <w:rPr>
                <w:color w:val="000066"/>
                <w:sz w:val="18"/>
                <w:szCs w:val="18"/>
              </w:rPr>
              <w:t>d</w:t>
            </w:r>
            <w:r w:rsidRPr="00F32C71">
              <w:rPr>
                <w:color w:val="000066"/>
                <w:sz w:val="18"/>
                <w:szCs w:val="18"/>
              </w:rPr>
              <w:t>efinir</w:t>
            </w:r>
          </w:p>
        </w:tc>
      </w:tr>
      <w:tr w:rsidR="000B42B5" w:rsidRPr="00F32C71" w:rsidTr="006E1F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B5" w:rsidRPr="00F32C71" w:rsidRDefault="000B42B5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0B42B5" w:rsidRPr="00F32C71" w:rsidRDefault="000B42B5" w:rsidP="00A94919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10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0B42B5" w:rsidP="00FB4BB3">
            <w:pPr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Contratar serviços de auditoria externa para 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0B42B5" w:rsidP="00FB4BB3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Contrato de Prestação de Serviços de Auditoria Externa, de acordo com Termos de Referência acordados com o BID.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B5" w:rsidRPr="00F32C71" w:rsidRDefault="000B42B5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0B42B5" w:rsidRPr="00F32C71" w:rsidRDefault="000B42B5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0B42B5" w:rsidRPr="00F32C71" w:rsidRDefault="00725342" w:rsidP="006B48B3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SE</w:t>
            </w:r>
            <w:r>
              <w:rPr>
                <w:color w:val="000066"/>
                <w:sz w:val="18"/>
                <w:szCs w:val="18"/>
              </w:rPr>
              <w:t>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0B42B5" w:rsidP="00656F93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Termos de Referência específicos.</w:t>
            </w:r>
          </w:p>
          <w:p w:rsidR="000B42B5" w:rsidRPr="00F32C71" w:rsidRDefault="000B42B5" w:rsidP="00656F93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Encaminhar ao BID os TDR para avaliação e aprovação.</w:t>
            </w:r>
          </w:p>
          <w:p w:rsidR="000B42B5" w:rsidRPr="00F32C71" w:rsidRDefault="000B42B5" w:rsidP="00656F93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Preparar processo licitatório.</w:t>
            </w:r>
          </w:p>
          <w:p w:rsidR="000B42B5" w:rsidRPr="00F32C71" w:rsidRDefault="000B42B5" w:rsidP="00656F93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Contratar empresa de auditoria externa.</w:t>
            </w:r>
          </w:p>
          <w:p w:rsidR="000B42B5" w:rsidRPr="00F32C71" w:rsidRDefault="000B42B5" w:rsidP="00656F93">
            <w:pPr>
              <w:pStyle w:val="ListParagraph"/>
              <w:ind w:left="175"/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B5" w:rsidRPr="00F32C71" w:rsidRDefault="000B42B5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0B42B5" w:rsidRPr="00F32C71" w:rsidRDefault="003F2A45" w:rsidP="003F2A45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Em até 06 meses a contar da data de assinatura do Contrato.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0B42B5" w:rsidP="00BD553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0B42B5" w:rsidRPr="00F32C71" w:rsidRDefault="000B42B5" w:rsidP="00BD553A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A </w:t>
            </w:r>
            <w:r w:rsidR="00C56A97" w:rsidRPr="00F32C71">
              <w:rPr>
                <w:color w:val="000066"/>
                <w:sz w:val="18"/>
                <w:szCs w:val="18"/>
              </w:rPr>
              <w:t>d</w:t>
            </w:r>
            <w:r w:rsidRPr="00F32C71">
              <w:rPr>
                <w:color w:val="000066"/>
                <w:sz w:val="18"/>
                <w:szCs w:val="18"/>
              </w:rPr>
              <w:t>efinir</w:t>
            </w:r>
          </w:p>
        </w:tc>
      </w:tr>
      <w:tr w:rsidR="000B42B5" w:rsidRPr="00F32C71" w:rsidTr="006E1F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B5" w:rsidRPr="00F32C71" w:rsidRDefault="000B42B5" w:rsidP="0039281D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11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FB4BB3" w:rsidP="006E1FB2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Elaborar minutas de Convênios e /ou Acordos de Cooperação com órgãos </w:t>
            </w:r>
            <w:r w:rsidR="006E1FB2" w:rsidRPr="00F32C71">
              <w:rPr>
                <w:color w:val="000066"/>
                <w:sz w:val="18"/>
                <w:szCs w:val="18"/>
              </w:rPr>
              <w:t>envolvid</w:t>
            </w:r>
            <w:r w:rsidRPr="00F32C71">
              <w:rPr>
                <w:color w:val="000066"/>
                <w:sz w:val="18"/>
                <w:szCs w:val="18"/>
              </w:rPr>
              <w:t>os</w:t>
            </w:r>
            <w:r w:rsidR="006E1FB2" w:rsidRPr="00F32C71">
              <w:rPr>
                <w:color w:val="000066"/>
                <w:sz w:val="18"/>
                <w:szCs w:val="18"/>
              </w:rPr>
              <w:t xml:space="preserve"> na execução</w:t>
            </w:r>
            <w:r w:rsidRPr="00F32C71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FB4BB3" w:rsidP="00FB4B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Convênios e /ou Acordos de Cooperação com órgãos </w:t>
            </w:r>
            <w:r w:rsidR="006E1FB2" w:rsidRPr="00F32C71">
              <w:rPr>
                <w:color w:val="000066"/>
                <w:sz w:val="18"/>
                <w:szCs w:val="18"/>
              </w:rPr>
              <w:t>envolvidos na execução.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725342" w:rsidP="00FB4BB3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SE</w:t>
            </w:r>
            <w:r w:rsidR="009D403D">
              <w:rPr>
                <w:color w:val="000066"/>
                <w:sz w:val="18"/>
                <w:szCs w:val="18"/>
              </w:rPr>
              <w:t>CULT</w:t>
            </w:r>
            <w:r w:rsidR="006E1FB2" w:rsidRPr="00F32C71">
              <w:rPr>
                <w:color w:val="000066"/>
                <w:sz w:val="18"/>
                <w:szCs w:val="18"/>
              </w:rPr>
              <w:t xml:space="preserve"> /</w:t>
            </w:r>
          </w:p>
          <w:p w:rsidR="006E1FB2" w:rsidRPr="00F32C71" w:rsidRDefault="006E1FB2" w:rsidP="006E1FB2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ÓRGÃOS ENVOLVIDOS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656F93">
            <w:pPr>
              <w:pStyle w:val="ListParagraph"/>
              <w:numPr>
                <w:ilvl w:val="0"/>
                <w:numId w:val="44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Termos de Cooperação/Convênios específicos, de acordo com a natureza das intervenções.</w:t>
            </w:r>
          </w:p>
          <w:p w:rsidR="000B42B5" w:rsidRPr="00F32C71" w:rsidRDefault="006E1FB2" w:rsidP="00656F93">
            <w:pPr>
              <w:pStyle w:val="ListParagraph"/>
              <w:numPr>
                <w:ilvl w:val="0"/>
                <w:numId w:val="44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Firmar com os órgãos os termos de cooperação ou convênios.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FB4BB3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Antes do início da execução das intervenções.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B5" w:rsidRPr="00F32C71" w:rsidRDefault="00FB4BB3" w:rsidP="00FB4BB3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  <w:tr w:rsidR="00FB4BB3" w:rsidRPr="00F32C71" w:rsidTr="006E1F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3" w:rsidRPr="00F32C71" w:rsidRDefault="00FB4BB3" w:rsidP="0039281D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12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FB4BB3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Preparar planos de manutenção de acordo com as necessidades derivadas do tipo de ativo fixo e incluir cláusula para esse fim em convênios firmados com os órgãos beneficiários do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6E1FB2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Planos de Operação e Manutenção.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6E1FB2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6E1FB2">
            <w:pPr>
              <w:jc w:val="center"/>
              <w:rPr>
                <w:color w:val="000066"/>
                <w:sz w:val="18"/>
                <w:szCs w:val="18"/>
              </w:rPr>
            </w:pPr>
            <w:r w:rsidRPr="00DB6D18">
              <w:rPr>
                <w:color w:val="000066"/>
                <w:sz w:val="18"/>
                <w:szCs w:val="18"/>
              </w:rPr>
              <w:t xml:space="preserve">UCP / </w:t>
            </w:r>
            <w:r w:rsidR="00725342" w:rsidRPr="00F32C71">
              <w:rPr>
                <w:color w:val="000066"/>
                <w:sz w:val="18"/>
                <w:szCs w:val="18"/>
              </w:rPr>
              <w:t>SE</w:t>
            </w:r>
            <w:r w:rsidR="00725342">
              <w:rPr>
                <w:color w:val="000066"/>
                <w:sz w:val="18"/>
                <w:szCs w:val="18"/>
              </w:rPr>
              <w:t>CULT</w:t>
            </w:r>
            <w:r w:rsidRPr="00DB6D18">
              <w:rPr>
                <w:color w:val="000066"/>
                <w:sz w:val="18"/>
                <w:szCs w:val="18"/>
              </w:rPr>
              <w:t xml:space="preserve"> / consultora de</w:t>
            </w:r>
            <w:r w:rsidRPr="00F32C71">
              <w:rPr>
                <w:color w:val="000066"/>
                <w:sz w:val="18"/>
                <w:szCs w:val="18"/>
              </w:rPr>
              <w:t xml:space="preserve"> apoio / ÓRGÃOS BENEFICIÁRIOS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6E1FB2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Elaborar os projetos de obras e os planos de aquisições dos ativos fixos dos componentes do Programa.</w:t>
            </w:r>
          </w:p>
          <w:p w:rsidR="00FB4BB3" w:rsidRPr="00F32C71" w:rsidRDefault="00FB4BB3" w:rsidP="006E1FB2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Executar as obras e adquirir os equipamentos.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6E1FB2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6E1FB2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Antes da conclusão das obras e da aquisição dos equipamentos.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BB3" w:rsidRPr="00F32C71" w:rsidRDefault="00FB4BB3" w:rsidP="006E1FB2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6E1FB2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  <w:tr w:rsidR="00FB4BB3" w:rsidRPr="00F32C71" w:rsidTr="00FB4B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BB3" w:rsidRPr="00F32C71" w:rsidRDefault="00FB4BB3" w:rsidP="009E0A2E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F32C71">
              <w:rPr>
                <w:rFonts w:ascii="Times New Roman" w:hAnsi="Times New Roman"/>
                <w:color w:val="000066"/>
                <w:sz w:val="18"/>
                <w:szCs w:val="18"/>
              </w:rPr>
              <w:t>13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BB3" w:rsidRPr="00F32C71" w:rsidRDefault="00FB4BB3" w:rsidP="001007C9">
            <w:pPr>
              <w:tabs>
                <w:tab w:val="left" w:pos="0"/>
                <w:tab w:val="left" w:pos="34"/>
              </w:tabs>
              <w:spacing w:before="120"/>
              <w:ind w:right="147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Acordar, junto à </w:t>
            </w:r>
            <w:r w:rsidR="00321FA6">
              <w:rPr>
                <w:color w:val="000066"/>
                <w:sz w:val="18"/>
                <w:szCs w:val="18"/>
              </w:rPr>
              <w:t>Área A</w:t>
            </w:r>
            <w:r w:rsidRPr="00F32C71">
              <w:rPr>
                <w:color w:val="000066"/>
                <w:sz w:val="18"/>
                <w:szCs w:val="18"/>
              </w:rPr>
              <w:t>dministrativ</w:t>
            </w:r>
            <w:r w:rsidR="00DB6D18">
              <w:rPr>
                <w:color w:val="000066"/>
                <w:sz w:val="18"/>
                <w:szCs w:val="18"/>
              </w:rPr>
              <w:t>o-</w:t>
            </w:r>
            <w:r w:rsidRPr="00F32C71">
              <w:rPr>
                <w:color w:val="000066"/>
                <w:sz w:val="18"/>
                <w:szCs w:val="18"/>
              </w:rPr>
              <w:t xml:space="preserve"> Financeira,</w:t>
            </w:r>
            <w:r w:rsidR="00321FA6">
              <w:rPr>
                <w:color w:val="000066"/>
                <w:sz w:val="18"/>
                <w:szCs w:val="18"/>
              </w:rPr>
              <w:t xml:space="preserve"> </w:t>
            </w:r>
            <w:r w:rsidRPr="00F32C71">
              <w:rPr>
                <w:color w:val="000066"/>
                <w:sz w:val="18"/>
                <w:szCs w:val="18"/>
              </w:rPr>
              <w:t xml:space="preserve">sistemática para a guarda e arquivamento dos documentos e processos do </w:t>
            </w:r>
            <w:r w:rsidRPr="00F32C71">
              <w:rPr>
                <w:color w:val="000066"/>
                <w:sz w:val="18"/>
                <w:szCs w:val="18"/>
              </w:rPr>
              <w:lastRenderedPageBreak/>
              <w:t>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4BB3" w:rsidRPr="00F32C71" w:rsidRDefault="00FB4BB3" w:rsidP="00FB4B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725342" w:rsidP="00FB4B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SE</w:t>
            </w:r>
            <w:r>
              <w:rPr>
                <w:color w:val="000066"/>
                <w:sz w:val="18"/>
                <w:szCs w:val="18"/>
              </w:rPr>
              <w:t>CULT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4BB3" w:rsidRPr="00F32C71" w:rsidRDefault="00FB4BB3" w:rsidP="00FB4B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FB4BB3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 xml:space="preserve">UCP / </w:t>
            </w:r>
            <w:r w:rsidR="00725342" w:rsidRPr="00F32C71">
              <w:rPr>
                <w:color w:val="000066"/>
                <w:sz w:val="18"/>
                <w:szCs w:val="18"/>
              </w:rPr>
              <w:t>SE</w:t>
            </w:r>
            <w:r w:rsidR="00725342">
              <w:rPr>
                <w:color w:val="000066"/>
                <w:sz w:val="18"/>
                <w:szCs w:val="18"/>
              </w:rPr>
              <w:t>CULT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4BB3" w:rsidRPr="00F32C71" w:rsidRDefault="00FB4BB3" w:rsidP="00FB4BB3">
            <w:pPr>
              <w:pStyle w:val="ListParagraph"/>
              <w:ind w:left="317"/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6E1FB2">
            <w:pPr>
              <w:pStyle w:val="ListParagraph"/>
              <w:numPr>
                <w:ilvl w:val="0"/>
                <w:numId w:val="36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Formalizar, por documento específico, as responsabilidades de guarda e arquivamento dos documentos e processos do Programa.</w:t>
            </w:r>
          </w:p>
          <w:p w:rsidR="00FB4BB3" w:rsidRPr="00F32C71" w:rsidRDefault="00FB4BB3" w:rsidP="00FB4BB3">
            <w:pPr>
              <w:pStyle w:val="ListParagraph"/>
              <w:ind w:left="351"/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4BB3" w:rsidRPr="00F32C71" w:rsidRDefault="00FB4BB3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FB4BB3" w:rsidRPr="00F32C71" w:rsidRDefault="00FB4BB3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Requisito para 1</w:t>
            </w:r>
            <w:r w:rsidRPr="00F32C71">
              <w:rPr>
                <w:color w:val="000066"/>
                <w:sz w:val="18"/>
                <w:szCs w:val="18"/>
                <w:vertAlign w:val="superscript"/>
              </w:rPr>
              <w:t>o</w:t>
            </w:r>
            <w:r w:rsidRPr="00F32C71">
              <w:rPr>
                <w:color w:val="000066"/>
                <w:sz w:val="18"/>
                <w:szCs w:val="18"/>
              </w:rPr>
              <w:t xml:space="preserve"> Desembolso</w:t>
            </w:r>
          </w:p>
          <w:p w:rsidR="00FB4BB3" w:rsidRPr="00F32C71" w:rsidRDefault="00FB4BB3" w:rsidP="00FB4BB3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4BB3" w:rsidRPr="00F32C71" w:rsidRDefault="00FB4BB3" w:rsidP="00FB4BB3">
            <w:pPr>
              <w:jc w:val="center"/>
              <w:rPr>
                <w:color w:val="000066"/>
                <w:sz w:val="18"/>
                <w:szCs w:val="18"/>
              </w:rPr>
            </w:pPr>
            <w:r w:rsidRPr="00F32C71">
              <w:rPr>
                <w:color w:val="000066"/>
                <w:sz w:val="18"/>
                <w:szCs w:val="18"/>
              </w:rPr>
              <w:t>A definir</w:t>
            </w:r>
          </w:p>
        </w:tc>
      </w:tr>
    </w:tbl>
    <w:p w:rsidR="00EF0412" w:rsidRPr="00F32C71" w:rsidRDefault="00EF0412" w:rsidP="00321FA6">
      <w:pPr>
        <w:pStyle w:val="Header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color w:val="000066"/>
        </w:rPr>
      </w:pPr>
    </w:p>
    <w:sectPr w:rsidR="00EF0412" w:rsidRPr="00F32C71" w:rsidSect="005F4336">
      <w:headerReference w:type="first" r:id="rId14"/>
      <w:footerReference w:type="first" r:id="rId15"/>
      <w:pgSz w:w="16840" w:h="11907" w:orient="landscape" w:code="9"/>
      <w:pgMar w:top="1701" w:right="1644" w:bottom="144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225" w:rsidRDefault="001D7225">
      <w:r>
        <w:separator/>
      </w:r>
    </w:p>
  </w:endnote>
  <w:endnote w:type="continuationSeparator" w:id="0">
    <w:p w:rsidR="001D7225" w:rsidRDefault="001D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4D" w:rsidRPr="008204AC" w:rsidRDefault="00850A4D">
    <w:pPr>
      <w:pStyle w:val="Footer"/>
      <w:jc w:val="center"/>
      <w:rPr>
        <w:color w:val="000066"/>
        <w:sz w:val="20"/>
        <w:szCs w:val="20"/>
      </w:rPr>
    </w:pPr>
    <w:r w:rsidRPr="008204AC">
      <w:rPr>
        <w:color w:val="000066"/>
        <w:sz w:val="20"/>
        <w:szCs w:val="20"/>
      </w:rPr>
      <w:t xml:space="preserve">Página </w:t>
    </w:r>
    <w:r w:rsidRPr="008204AC">
      <w:rPr>
        <w:color w:val="000066"/>
        <w:sz w:val="20"/>
        <w:szCs w:val="20"/>
      </w:rPr>
      <w:fldChar w:fldCharType="begin"/>
    </w:r>
    <w:r w:rsidRPr="008204AC">
      <w:rPr>
        <w:color w:val="000066"/>
        <w:sz w:val="20"/>
        <w:szCs w:val="20"/>
      </w:rPr>
      <w:instrText xml:space="preserve"> PAGE </w:instrText>
    </w:r>
    <w:r w:rsidRPr="008204AC">
      <w:rPr>
        <w:color w:val="000066"/>
        <w:sz w:val="20"/>
        <w:szCs w:val="20"/>
      </w:rPr>
      <w:fldChar w:fldCharType="separate"/>
    </w:r>
    <w:r w:rsidR="00DA3B57">
      <w:rPr>
        <w:noProof/>
        <w:color w:val="000066"/>
        <w:sz w:val="20"/>
        <w:szCs w:val="20"/>
      </w:rPr>
      <w:t>35</w:t>
    </w:r>
    <w:r w:rsidRPr="008204AC">
      <w:rPr>
        <w:color w:val="000066"/>
        <w:sz w:val="20"/>
        <w:szCs w:val="20"/>
      </w:rPr>
      <w:fldChar w:fldCharType="end"/>
    </w:r>
    <w:r w:rsidRPr="008204AC">
      <w:rPr>
        <w:color w:val="000066"/>
        <w:sz w:val="20"/>
        <w:szCs w:val="20"/>
      </w:rPr>
      <w:t xml:space="preserve"> de </w:t>
    </w:r>
    <w:r w:rsidRPr="008204AC">
      <w:rPr>
        <w:color w:val="000066"/>
        <w:sz w:val="20"/>
        <w:szCs w:val="20"/>
      </w:rPr>
      <w:fldChar w:fldCharType="begin"/>
    </w:r>
    <w:r w:rsidRPr="008204AC">
      <w:rPr>
        <w:color w:val="000066"/>
        <w:sz w:val="20"/>
        <w:szCs w:val="20"/>
      </w:rPr>
      <w:instrText xml:space="preserve"> NUMPAGES </w:instrText>
    </w:r>
    <w:r w:rsidRPr="008204AC">
      <w:rPr>
        <w:color w:val="000066"/>
        <w:sz w:val="20"/>
        <w:szCs w:val="20"/>
      </w:rPr>
      <w:fldChar w:fldCharType="separate"/>
    </w:r>
    <w:r w:rsidR="00DA3B57">
      <w:rPr>
        <w:noProof/>
        <w:color w:val="000066"/>
        <w:sz w:val="20"/>
        <w:szCs w:val="20"/>
      </w:rPr>
      <w:t>35</w:t>
    </w:r>
    <w:r w:rsidRPr="008204AC">
      <w:rPr>
        <w:color w:val="000066"/>
        <w:sz w:val="20"/>
        <w:szCs w:val="20"/>
      </w:rPr>
      <w:fldChar w:fldCharType="end"/>
    </w:r>
  </w:p>
  <w:p w:rsidR="00850A4D" w:rsidRDefault="00850A4D" w:rsidP="002D21A7">
    <w:pPr>
      <w:pStyle w:val="Footer"/>
      <w:rPr>
        <w:sz w:val="20"/>
        <w:szCs w:val="20"/>
      </w:rPr>
    </w:pPr>
    <w:r>
      <w:rPr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4D" w:rsidRDefault="00850A4D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Página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DA3B57">
      <w:rPr>
        <w:noProof/>
        <w:sz w:val="20"/>
        <w:szCs w:val="20"/>
      </w:rPr>
      <w:t>32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DA3B57">
      <w:rPr>
        <w:noProof/>
        <w:sz w:val="20"/>
        <w:szCs w:val="20"/>
      </w:rPr>
      <w:t>32</w:t>
    </w:r>
    <w:r>
      <w:rPr>
        <w:sz w:val="20"/>
        <w:szCs w:val="20"/>
      </w:rPr>
      <w:fldChar w:fldCharType="end"/>
    </w:r>
  </w:p>
  <w:p w:rsidR="00850A4D" w:rsidRDefault="00850A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225" w:rsidRDefault="001D7225">
      <w:r>
        <w:separator/>
      </w:r>
    </w:p>
  </w:footnote>
  <w:footnote w:type="continuationSeparator" w:id="0">
    <w:p w:rsidR="001D7225" w:rsidRDefault="001D7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4D" w:rsidRPr="008204AC" w:rsidRDefault="00850A4D" w:rsidP="00410DDF">
    <w:pPr>
      <w:pStyle w:val="Header"/>
      <w:jc w:val="right"/>
      <w:rPr>
        <w:b/>
        <w:bCs/>
        <w:color w:val="000066"/>
        <w:sz w:val="20"/>
        <w:szCs w:val="20"/>
      </w:rPr>
    </w:pPr>
    <w:r>
      <w:rPr>
        <w:b/>
        <w:bCs/>
        <w:noProof/>
        <w:color w:val="000066"/>
        <w:sz w:val="20"/>
        <w:szCs w:val="20"/>
      </w:rPr>
      <w:t>PRODETUR Salvador</w:t>
    </w:r>
  </w:p>
  <w:p w:rsidR="00850A4D" w:rsidRPr="008204AC" w:rsidRDefault="00850A4D" w:rsidP="00410DDF">
    <w:pPr>
      <w:pStyle w:val="Header"/>
      <w:jc w:val="right"/>
      <w:rPr>
        <w:b/>
        <w:bCs/>
        <w:color w:val="000066"/>
        <w:sz w:val="20"/>
        <w:szCs w:val="20"/>
      </w:rPr>
    </w:pPr>
    <w:r w:rsidRPr="008204AC">
      <w:rPr>
        <w:b/>
        <w:bCs/>
        <w:color w:val="000066"/>
        <w:sz w:val="20"/>
        <w:szCs w:val="20"/>
      </w:rPr>
      <w:t>Anexo I</w:t>
    </w:r>
  </w:p>
  <w:p w:rsidR="00850A4D" w:rsidRPr="008204AC" w:rsidRDefault="00850A4D" w:rsidP="00410DDF">
    <w:pPr>
      <w:pStyle w:val="Header"/>
      <w:jc w:val="right"/>
      <w:rPr>
        <w:b/>
        <w:iCs/>
        <w:color w:val="000066"/>
        <w:sz w:val="20"/>
        <w:szCs w:val="20"/>
      </w:rPr>
    </w:pPr>
    <w:r w:rsidRPr="008204AC">
      <w:rPr>
        <w:b/>
        <w:iCs/>
        <w:color w:val="000066"/>
        <w:sz w:val="20"/>
        <w:szCs w:val="20"/>
      </w:rPr>
      <w:t>Avaliação da Capacidade Institucional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4D" w:rsidRPr="00410DDF" w:rsidRDefault="00850A4D" w:rsidP="0065359D">
    <w:pPr>
      <w:pStyle w:val="Header"/>
      <w:jc w:val="right"/>
      <w:rPr>
        <w:b/>
        <w:iCs/>
        <w:sz w:val="20"/>
        <w:szCs w:val="20"/>
      </w:rPr>
    </w:pPr>
  </w:p>
  <w:p w:rsidR="00850A4D" w:rsidRPr="00450720" w:rsidRDefault="00850A4D" w:rsidP="00450720">
    <w:pPr>
      <w:pStyle w:val="Header"/>
      <w:jc w:val="right"/>
      <w:rPr>
        <w:b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4D" w:rsidRDefault="00850A4D">
    <w:pPr>
      <w:pStyle w:val="Header"/>
      <w:jc w:val="right"/>
      <w:rPr>
        <w:b/>
        <w:i/>
      </w:rPr>
    </w:pPr>
    <w:r>
      <w:rPr>
        <w:b/>
        <w:i/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-108585</wp:posOffset>
          </wp:positionV>
          <wp:extent cx="1504950" cy="523875"/>
          <wp:effectExtent l="19050" t="0" r="0" b="0"/>
          <wp:wrapNone/>
          <wp:docPr id="1" name="Imagem 9" descr="Marca Banco Interamericano de Desenvolvimen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Marca Banco Interamericano de Desenvolvimen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</w:rPr>
      <w:t>Relatório de Avaliação</w:t>
    </w:r>
  </w:p>
  <w:p w:rsidR="00850A4D" w:rsidRDefault="00850A4D">
    <w:pPr>
      <w:pStyle w:val="Header"/>
      <w:jc w:val="right"/>
      <w:rPr>
        <w:b/>
        <w:i/>
      </w:rPr>
    </w:pPr>
    <w:r>
      <w:rPr>
        <w:b/>
        <w:i/>
      </w:rPr>
      <w:t>SECI</w:t>
    </w:r>
  </w:p>
  <w:p w:rsidR="00850A4D" w:rsidRDefault="00850A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C1047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158" w:hanging="360"/>
      </w:pPr>
    </w:lvl>
  </w:abstractNum>
  <w:abstractNum w:abstractNumId="2">
    <w:nsid w:val="00000012"/>
    <w:multiLevelType w:val="multilevel"/>
    <w:tmpl w:val="00000012"/>
    <w:lvl w:ilvl="0">
      <w:start w:val="1"/>
      <w:numFmt w:val="decimal"/>
      <w:lvlText w:val="Art. %1 -"/>
      <w:lvlJc w:val="left"/>
      <w:pPr>
        <w:tabs>
          <w:tab w:val="num" w:pos="350"/>
        </w:tabs>
        <w:ind w:left="1070" w:hanging="360"/>
      </w:pPr>
      <w:rPr>
        <w:rFonts w:ascii="Arial" w:hAnsi="Arial" w:cs="Arial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>
      <w:start w:val="1"/>
      <w:numFmt w:val="lowerRoman"/>
      <w:lvlText w:val="%3."/>
      <w:lvlJc w:val="left"/>
      <w:pPr>
        <w:tabs>
          <w:tab w:val="num" w:pos="-141"/>
        </w:tabs>
        <w:ind w:left="2019" w:hanging="180"/>
      </w:pPr>
    </w:lvl>
    <w:lvl w:ilvl="3">
      <w:start w:val="1"/>
      <w:numFmt w:val="upperRoman"/>
      <w:lvlText w:val="%4."/>
      <w:lvlJc w:val="left"/>
      <w:pPr>
        <w:tabs>
          <w:tab w:val="num" w:pos="3099"/>
        </w:tabs>
        <w:ind w:left="3099" w:hanging="72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-141"/>
        </w:tabs>
        <w:ind w:left="3459" w:hanging="360"/>
      </w:pPr>
    </w:lvl>
    <w:lvl w:ilvl="5">
      <w:start w:val="1"/>
      <w:numFmt w:val="lowerRoman"/>
      <w:lvlText w:val="%6."/>
      <w:lvlJc w:val="left"/>
      <w:pPr>
        <w:tabs>
          <w:tab w:val="num" w:pos="-141"/>
        </w:tabs>
        <w:ind w:left="4179" w:hanging="180"/>
      </w:pPr>
    </w:lvl>
    <w:lvl w:ilvl="6">
      <w:start w:val="1"/>
      <w:numFmt w:val="decimal"/>
      <w:lvlText w:val="%7."/>
      <w:lvlJc w:val="left"/>
      <w:pPr>
        <w:tabs>
          <w:tab w:val="num" w:pos="-141"/>
        </w:tabs>
        <w:ind w:left="4899" w:hanging="360"/>
      </w:pPr>
    </w:lvl>
    <w:lvl w:ilvl="7">
      <w:start w:val="1"/>
      <w:numFmt w:val="lowerLetter"/>
      <w:lvlText w:val="%8."/>
      <w:lvlJc w:val="left"/>
      <w:pPr>
        <w:tabs>
          <w:tab w:val="num" w:pos="-141"/>
        </w:tabs>
        <w:ind w:left="5619" w:hanging="360"/>
      </w:pPr>
    </w:lvl>
    <w:lvl w:ilvl="8">
      <w:start w:val="1"/>
      <w:numFmt w:val="lowerRoman"/>
      <w:lvlText w:val="%9."/>
      <w:lvlJc w:val="left"/>
      <w:pPr>
        <w:tabs>
          <w:tab w:val="num" w:pos="-141"/>
        </w:tabs>
        <w:ind w:left="6339" w:hanging="180"/>
      </w:pPr>
    </w:lvl>
  </w:abstractNum>
  <w:abstractNum w:abstractNumId="3">
    <w:nsid w:val="00000015"/>
    <w:multiLevelType w:val="singleLevel"/>
    <w:tmpl w:val="00000015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158" w:hanging="360"/>
      </w:pPr>
    </w:lvl>
  </w:abstractNum>
  <w:abstractNum w:abstractNumId="4">
    <w:nsid w:val="00000019"/>
    <w:multiLevelType w:val="singleLevel"/>
    <w:tmpl w:val="00000019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158" w:hanging="360"/>
      </w:pPr>
    </w:lvl>
  </w:abstractNum>
  <w:abstractNum w:abstractNumId="5">
    <w:nsid w:val="03DD61DE"/>
    <w:multiLevelType w:val="hybridMultilevel"/>
    <w:tmpl w:val="3912F156"/>
    <w:lvl w:ilvl="0" w:tplc="EF88F2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C92DF1"/>
    <w:multiLevelType w:val="hybridMultilevel"/>
    <w:tmpl w:val="68EA32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CD4FCD"/>
    <w:multiLevelType w:val="hybridMultilevel"/>
    <w:tmpl w:val="D75A1398"/>
    <w:lvl w:ilvl="0" w:tplc="7AA6D1F2">
      <w:start w:val="1"/>
      <w:numFmt w:val="lowerRoman"/>
      <w:lvlText w:val="(%1)"/>
      <w:lvlJc w:val="left"/>
      <w:pPr>
        <w:ind w:left="1429" w:hanging="72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A481F74"/>
    <w:multiLevelType w:val="hybridMultilevel"/>
    <w:tmpl w:val="E5EAE05E"/>
    <w:lvl w:ilvl="0" w:tplc="1304E6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2659B4"/>
    <w:multiLevelType w:val="hybridMultilevel"/>
    <w:tmpl w:val="1FDE08C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AB7FC9"/>
    <w:multiLevelType w:val="multilevel"/>
    <w:tmpl w:val="3D04265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1">
    <w:nsid w:val="0EAA5160"/>
    <w:multiLevelType w:val="hybridMultilevel"/>
    <w:tmpl w:val="D47A0650"/>
    <w:lvl w:ilvl="0" w:tplc="A49C6B6A">
      <w:start w:val="1"/>
      <w:numFmt w:val="decimal"/>
      <w:lvlText w:val="%1."/>
      <w:lvlJc w:val="left"/>
      <w:pPr>
        <w:ind w:left="711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431" w:hanging="360"/>
      </w:pPr>
    </w:lvl>
    <w:lvl w:ilvl="2" w:tplc="0416001B" w:tentative="1">
      <w:start w:val="1"/>
      <w:numFmt w:val="lowerRoman"/>
      <w:lvlText w:val="%3."/>
      <w:lvlJc w:val="right"/>
      <w:pPr>
        <w:ind w:left="2151" w:hanging="180"/>
      </w:pPr>
    </w:lvl>
    <w:lvl w:ilvl="3" w:tplc="0416000F" w:tentative="1">
      <w:start w:val="1"/>
      <w:numFmt w:val="decimal"/>
      <w:lvlText w:val="%4."/>
      <w:lvlJc w:val="left"/>
      <w:pPr>
        <w:ind w:left="2871" w:hanging="360"/>
      </w:pPr>
    </w:lvl>
    <w:lvl w:ilvl="4" w:tplc="04160019" w:tentative="1">
      <w:start w:val="1"/>
      <w:numFmt w:val="lowerLetter"/>
      <w:lvlText w:val="%5."/>
      <w:lvlJc w:val="left"/>
      <w:pPr>
        <w:ind w:left="3591" w:hanging="360"/>
      </w:pPr>
    </w:lvl>
    <w:lvl w:ilvl="5" w:tplc="0416001B" w:tentative="1">
      <w:start w:val="1"/>
      <w:numFmt w:val="lowerRoman"/>
      <w:lvlText w:val="%6."/>
      <w:lvlJc w:val="right"/>
      <w:pPr>
        <w:ind w:left="4311" w:hanging="180"/>
      </w:pPr>
    </w:lvl>
    <w:lvl w:ilvl="6" w:tplc="0416000F" w:tentative="1">
      <w:start w:val="1"/>
      <w:numFmt w:val="decimal"/>
      <w:lvlText w:val="%7."/>
      <w:lvlJc w:val="left"/>
      <w:pPr>
        <w:ind w:left="5031" w:hanging="360"/>
      </w:pPr>
    </w:lvl>
    <w:lvl w:ilvl="7" w:tplc="04160019" w:tentative="1">
      <w:start w:val="1"/>
      <w:numFmt w:val="lowerLetter"/>
      <w:lvlText w:val="%8."/>
      <w:lvlJc w:val="left"/>
      <w:pPr>
        <w:ind w:left="5751" w:hanging="360"/>
      </w:pPr>
    </w:lvl>
    <w:lvl w:ilvl="8" w:tplc="0416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2">
    <w:nsid w:val="0F9753FF"/>
    <w:multiLevelType w:val="hybridMultilevel"/>
    <w:tmpl w:val="1F1A854A"/>
    <w:lvl w:ilvl="0" w:tplc="D416E0FE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234AE7"/>
    <w:multiLevelType w:val="hybridMultilevel"/>
    <w:tmpl w:val="25966880"/>
    <w:lvl w:ilvl="0" w:tplc="4C58632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905BF4"/>
    <w:multiLevelType w:val="hybridMultilevel"/>
    <w:tmpl w:val="32265B4C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147C1E02"/>
    <w:multiLevelType w:val="hybridMultilevel"/>
    <w:tmpl w:val="5D8C3A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8B27F3"/>
    <w:multiLevelType w:val="hybridMultilevel"/>
    <w:tmpl w:val="D9CE509A"/>
    <w:lvl w:ilvl="0" w:tplc="21F2879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CC14467"/>
    <w:multiLevelType w:val="multilevel"/>
    <w:tmpl w:val="D2C43E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DBD1130"/>
    <w:multiLevelType w:val="hybridMultilevel"/>
    <w:tmpl w:val="15F26A06"/>
    <w:lvl w:ilvl="0" w:tplc="0416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1F357A25"/>
    <w:multiLevelType w:val="multilevel"/>
    <w:tmpl w:val="C1B25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1F984C2B"/>
    <w:multiLevelType w:val="hybridMultilevel"/>
    <w:tmpl w:val="B2C4AE8A"/>
    <w:lvl w:ilvl="0" w:tplc="427E3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5314FC"/>
    <w:multiLevelType w:val="hybridMultilevel"/>
    <w:tmpl w:val="6E005A3E"/>
    <w:lvl w:ilvl="0" w:tplc="ABB4C740">
      <w:start w:val="5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56E38A1"/>
    <w:multiLevelType w:val="hybridMultilevel"/>
    <w:tmpl w:val="4E6CDADC"/>
    <w:lvl w:ilvl="0" w:tplc="6616BFBE">
      <w:start w:val="1"/>
      <w:numFmt w:val="lowerRoman"/>
      <w:pStyle w:val="PRX6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4F63D7"/>
    <w:multiLevelType w:val="hybridMultilevel"/>
    <w:tmpl w:val="5D8C3A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7C714C"/>
    <w:multiLevelType w:val="hybridMultilevel"/>
    <w:tmpl w:val="F4422124"/>
    <w:lvl w:ilvl="0" w:tplc="D3701B7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E983A0F"/>
    <w:multiLevelType w:val="hybridMultilevel"/>
    <w:tmpl w:val="276A6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54559A"/>
    <w:multiLevelType w:val="hybridMultilevel"/>
    <w:tmpl w:val="FD125882"/>
    <w:lvl w:ilvl="0" w:tplc="2050148C">
      <w:start w:val="4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895409"/>
    <w:multiLevelType w:val="hybridMultilevel"/>
    <w:tmpl w:val="36FE1A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EC6327"/>
    <w:multiLevelType w:val="hybridMultilevel"/>
    <w:tmpl w:val="BB705A06"/>
    <w:lvl w:ilvl="0" w:tplc="24DC66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4818C3"/>
    <w:multiLevelType w:val="hybridMultilevel"/>
    <w:tmpl w:val="678278D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7AD288E"/>
    <w:multiLevelType w:val="hybridMultilevel"/>
    <w:tmpl w:val="4882167A"/>
    <w:lvl w:ilvl="0" w:tplc="0416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380C7021"/>
    <w:multiLevelType w:val="hybridMultilevel"/>
    <w:tmpl w:val="00041868"/>
    <w:lvl w:ilvl="0" w:tplc="FFFFFFFF">
      <w:start w:val="1"/>
      <w:numFmt w:val="bullet"/>
      <w:lvlText w:val="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  <w:sz w:val="16"/>
      </w:rPr>
    </w:lvl>
    <w:lvl w:ilvl="1" w:tplc="FFFFFFFF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abstractNum w:abstractNumId="32">
    <w:nsid w:val="3A3F4D70"/>
    <w:multiLevelType w:val="hybridMultilevel"/>
    <w:tmpl w:val="683C317E"/>
    <w:lvl w:ilvl="0" w:tplc="09A0C0A8">
      <w:start w:val="4"/>
      <w:numFmt w:val="lowerLetter"/>
      <w:lvlText w:val="(%1)"/>
      <w:lvlJc w:val="left"/>
      <w:pPr>
        <w:tabs>
          <w:tab w:val="num" w:pos="705"/>
        </w:tabs>
        <w:ind w:left="705" w:hanging="64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3">
    <w:nsid w:val="4115103A"/>
    <w:multiLevelType w:val="hybridMultilevel"/>
    <w:tmpl w:val="6C0ED172"/>
    <w:lvl w:ilvl="0" w:tplc="4D7C168C">
      <w:start w:val="4"/>
      <w:numFmt w:val="lowerLetter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4270B0"/>
    <w:multiLevelType w:val="multilevel"/>
    <w:tmpl w:val="C1B25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C266ECC"/>
    <w:multiLevelType w:val="hybridMultilevel"/>
    <w:tmpl w:val="03D69302"/>
    <w:lvl w:ilvl="0" w:tplc="D2D2557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4" w:hanging="360"/>
      </w:pPr>
    </w:lvl>
    <w:lvl w:ilvl="2" w:tplc="0416001B" w:tentative="1">
      <w:start w:val="1"/>
      <w:numFmt w:val="lowerRoman"/>
      <w:lvlText w:val="%3."/>
      <w:lvlJc w:val="right"/>
      <w:pPr>
        <w:ind w:left="1834" w:hanging="180"/>
      </w:pPr>
    </w:lvl>
    <w:lvl w:ilvl="3" w:tplc="0416000F" w:tentative="1">
      <w:start w:val="1"/>
      <w:numFmt w:val="decimal"/>
      <w:lvlText w:val="%4."/>
      <w:lvlJc w:val="left"/>
      <w:pPr>
        <w:ind w:left="2554" w:hanging="360"/>
      </w:pPr>
    </w:lvl>
    <w:lvl w:ilvl="4" w:tplc="04160019" w:tentative="1">
      <w:start w:val="1"/>
      <w:numFmt w:val="lowerLetter"/>
      <w:lvlText w:val="%5."/>
      <w:lvlJc w:val="left"/>
      <w:pPr>
        <w:ind w:left="3274" w:hanging="360"/>
      </w:pPr>
    </w:lvl>
    <w:lvl w:ilvl="5" w:tplc="0416001B" w:tentative="1">
      <w:start w:val="1"/>
      <w:numFmt w:val="lowerRoman"/>
      <w:lvlText w:val="%6."/>
      <w:lvlJc w:val="right"/>
      <w:pPr>
        <w:ind w:left="3994" w:hanging="180"/>
      </w:pPr>
    </w:lvl>
    <w:lvl w:ilvl="6" w:tplc="0416000F" w:tentative="1">
      <w:start w:val="1"/>
      <w:numFmt w:val="decimal"/>
      <w:lvlText w:val="%7."/>
      <w:lvlJc w:val="left"/>
      <w:pPr>
        <w:ind w:left="4714" w:hanging="360"/>
      </w:pPr>
    </w:lvl>
    <w:lvl w:ilvl="7" w:tplc="04160019" w:tentative="1">
      <w:start w:val="1"/>
      <w:numFmt w:val="lowerLetter"/>
      <w:lvlText w:val="%8."/>
      <w:lvlJc w:val="left"/>
      <w:pPr>
        <w:ind w:left="5434" w:hanging="360"/>
      </w:pPr>
    </w:lvl>
    <w:lvl w:ilvl="8" w:tplc="041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C9D4979"/>
    <w:multiLevelType w:val="hybridMultilevel"/>
    <w:tmpl w:val="C7581DBC"/>
    <w:lvl w:ilvl="0" w:tplc="0E52A4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  <w:szCs w:val="18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2A4CFA"/>
    <w:multiLevelType w:val="hybridMultilevel"/>
    <w:tmpl w:val="25966880"/>
    <w:lvl w:ilvl="0" w:tplc="4C58632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C75C51"/>
    <w:multiLevelType w:val="multilevel"/>
    <w:tmpl w:val="C1B25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47533B0"/>
    <w:multiLevelType w:val="hybridMultilevel"/>
    <w:tmpl w:val="3E0A988A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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>
    <w:nsid w:val="662C7986"/>
    <w:multiLevelType w:val="hybridMultilevel"/>
    <w:tmpl w:val="4B3A476C"/>
    <w:lvl w:ilvl="0" w:tplc="D110D9E8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8567113"/>
    <w:multiLevelType w:val="hybridMultilevel"/>
    <w:tmpl w:val="5D8C3A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5609AC"/>
    <w:multiLevelType w:val="hybridMultilevel"/>
    <w:tmpl w:val="FA5E90D0"/>
    <w:lvl w:ilvl="0" w:tplc="E7BCB6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4815D2">
      <w:numFmt w:val="none"/>
      <w:lvlText w:val=""/>
      <w:lvlJc w:val="left"/>
      <w:pPr>
        <w:tabs>
          <w:tab w:val="num" w:pos="360"/>
        </w:tabs>
      </w:pPr>
    </w:lvl>
    <w:lvl w:ilvl="2" w:tplc="6290B3E4">
      <w:numFmt w:val="none"/>
      <w:lvlText w:val=""/>
      <w:lvlJc w:val="left"/>
      <w:pPr>
        <w:tabs>
          <w:tab w:val="num" w:pos="360"/>
        </w:tabs>
      </w:pPr>
    </w:lvl>
    <w:lvl w:ilvl="3" w:tplc="B34CD9A2">
      <w:numFmt w:val="none"/>
      <w:lvlText w:val=""/>
      <w:lvlJc w:val="left"/>
      <w:pPr>
        <w:tabs>
          <w:tab w:val="num" w:pos="360"/>
        </w:tabs>
      </w:pPr>
    </w:lvl>
    <w:lvl w:ilvl="4" w:tplc="AA9816EC">
      <w:numFmt w:val="none"/>
      <w:lvlText w:val=""/>
      <w:lvlJc w:val="left"/>
      <w:pPr>
        <w:tabs>
          <w:tab w:val="num" w:pos="360"/>
        </w:tabs>
      </w:pPr>
    </w:lvl>
    <w:lvl w:ilvl="5" w:tplc="CB564A2C">
      <w:numFmt w:val="none"/>
      <w:lvlText w:val=""/>
      <w:lvlJc w:val="left"/>
      <w:pPr>
        <w:tabs>
          <w:tab w:val="num" w:pos="360"/>
        </w:tabs>
      </w:pPr>
    </w:lvl>
    <w:lvl w:ilvl="6" w:tplc="049AE152">
      <w:numFmt w:val="none"/>
      <w:lvlText w:val=""/>
      <w:lvlJc w:val="left"/>
      <w:pPr>
        <w:tabs>
          <w:tab w:val="num" w:pos="360"/>
        </w:tabs>
      </w:pPr>
    </w:lvl>
    <w:lvl w:ilvl="7" w:tplc="93581D8E">
      <w:numFmt w:val="none"/>
      <w:lvlText w:val=""/>
      <w:lvlJc w:val="left"/>
      <w:pPr>
        <w:tabs>
          <w:tab w:val="num" w:pos="360"/>
        </w:tabs>
      </w:pPr>
    </w:lvl>
    <w:lvl w:ilvl="8" w:tplc="4BFC5384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0AE0D1D"/>
    <w:multiLevelType w:val="hybridMultilevel"/>
    <w:tmpl w:val="7EF030DE"/>
    <w:lvl w:ilvl="0" w:tplc="C750E176">
      <w:start w:val="1"/>
      <w:numFmt w:val="lowerLetter"/>
      <w:lvlText w:val="(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7596A95"/>
    <w:multiLevelType w:val="hybridMultilevel"/>
    <w:tmpl w:val="6E1CA6D6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CE0B42"/>
    <w:multiLevelType w:val="hybridMultilevel"/>
    <w:tmpl w:val="D892F0A8"/>
    <w:lvl w:ilvl="0" w:tplc="FF7014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4" w:hanging="360"/>
      </w:pPr>
    </w:lvl>
    <w:lvl w:ilvl="2" w:tplc="0416001B" w:tentative="1">
      <w:start w:val="1"/>
      <w:numFmt w:val="lowerRoman"/>
      <w:lvlText w:val="%3."/>
      <w:lvlJc w:val="right"/>
      <w:pPr>
        <w:ind w:left="1834" w:hanging="180"/>
      </w:pPr>
    </w:lvl>
    <w:lvl w:ilvl="3" w:tplc="0416000F" w:tentative="1">
      <w:start w:val="1"/>
      <w:numFmt w:val="decimal"/>
      <w:lvlText w:val="%4."/>
      <w:lvlJc w:val="left"/>
      <w:pPr>
        <w:ind w:left="2554" w:hanging="360"/>
      </w:pPr>
    </w:lvl>
    <w:lvl w:ilvl="4" w:tplc="04160019" w:tentative="1">
      <w:start w:val="1"/>
      <w:numFmt w:val="lowerLetter"/>
      <w:lvlText w:val="%5."/>
      <w:lvlJc w:val="left"/>
      <w:pPr>
        <w:ind w:left="3274" w:hanging="360"/>
      </w:pPr>
    </w:lvl>
    <w:lvl w:ilvl="5" w:tplc="0416001B" w:tentative="1">
      <w:start w:val="1"/>
      <w:numFmt w:val="lowerRoman"/>
      <w:lvlText w:val="%6."/>
      <w:lvlJc w:val="right"/>
      <w:pPr>
        <w:ind w:left="3994" w:hanging="180"/>
      </w:pPr>
    </w:lvl>
    <w:lvl w:ilvl="6" w:tplc="0416000F" w:tentative="1">
      <w:start w:val="1"/>
      <w:numFmt w:val="decimal"/>
      <w:lvlText w:val="%7."/>
      <w:lvlJc w:val="left"/>
      <w:pPr>
        <w:ind w:left="4714" w:hanging="360"/>
      </w:pPr>
    </w:lvl>
    <w:lvl w:ilvl="7" w:tplc="04160019" w:tentative="1">
      <w:start w:val="1"/>
      <w:numFmt w:val="lowerLetter"/>
      <w:lvlText w:val="%8."/>
      <w:lvlJc w:val="left"/>
      <w:pPr>
        <w:ind w:left="5434" w:hanging="360"/>
      </w:pPr>
    </w:lvl>
    <w:lvl w:ilvl="8" w:tplc="041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>
    <w:nsid w:val="7E736045"/>
    <w:multiLevelType w:val="hybridMultilevel"/>
    <w:tmpl w:val="0E88F3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1E050F"/>
    <w:multiLevelType w:val="hybridMultilevel"/>
    <w:tmpl w:val="93E4FD0C"/>
    <w:lvl w:ilvl="0" w:tplc="0416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0"/>
  </w:num>
  <w:num w:numId="3">
    <w:abstractNumId w:val="31"/>
  </w:num>
  <w:num w:numId="4">
    <w:abstractNumId w:val="0"/>
  </w:num>
  <w:num w:numId="5">
    <w:abstractNumId w:val="40"/>
  </w:num>
  <w:num w:numId="6">
    <w:abstractNumId w:val="29"/>
  </w:num>
  <w:num w:numId="7">
    <w:abstractNumId w:val="18"/>
  </w:num>
  <w:num w:numId="8">
    <w:abstractNumId w:val="6"/>
  </w:num>
  <w:num w:numId="9">
    <w:abstractNumId w:val="39"/>
  </w:num>
  <w:num w:numId="10">
    <w:abstractNumId w:val="44"/>
  </w:num>
  <w:num w:numId="11">
    <w:abstractNumId w:val="32"/>
  </w:num>
  <w:num w:numId="12">
    <w:abstractNumId w:val="33"/>
  </w:num>
  <w:num w:numId="13">
    <w:abstractNumId w:val="14"/>
  </w:num>
  <w:num w:numId="14">
    <w:abstractNumId w:val="47"/>
  </w:num>
  <w:num w:numId="15">
    <w:abstractNumId w:val="16"/>
  </w:num>
  <w:num w:numId="16">
    <w:abstractNumId w:val="17"/>
  </w:num>
  <w:num w:numId="17">
    <w:abstractNumId w:val="30"/>
  </w:num>
  <w:num w:numId="18">
    <w:abstractNumId w:val="46"/>
  </w:num>
  <w:num w:numId="19">
    <w:abstractNumId w:val="25"/>
  </w:num>
  <w:num w:numId="20">
    <w:abstractNumId w:val="41"/>
  </w:num>
  <w:num w:numId="21">
    <w:abstractNumId w:val="28"/>
  </w:num>
  <w:num w:numId="22">
    <w:abstractNumId w:val="15"/>
  </w:num>
  <w:num w:numId="23">
    <w:abstractNumId w:val="7"/>
  </w:num>
  <w:num w:numId="24">
    <w:abstractNumId w:val="19"/>
  </w:num>
  <w:num w:numId="25">
    <w:abstractNumId w:val="9"/>
  </w:num>
  <w:num w:numId="26">
    <w:abstractNumId w:val="35"/>
  </w:num>
  <w:num w:numId="27">
    <w:abstractNumId w:val="13"/>
  </w:num>
  <w:num w:numId="28">
    <w:abstractNumId w:val="21"/>
  </w:num>
  <w:num w:numId="29">
    <w:abstractNumId w:val="26"/>
  </w:num>
  <w:num w:numId="30">
    <w:abstractNumId w:val="37"/>
  </w:num>
  <w:num w:numId="31">
    <w:abstractNumId w:val="3"/>
  </w:num>
  <w:num w:numId="32">
    <w:abstractNumId w:val="2"/>
  </w:num>
  <w:num w:numId="33">
    <w:abstractNumId w:val="4"/>
  </w:num>
  <w:num w:numId="34">
    <w:abstractNumId w:val="1"/>
  </w:num>
  <w:num w:numId="35">
    <w:abstractNumId w:val="38"/>
  </w:num>
  <w:num w:numId="36">
    <w:abstractNumId w:val="23"/>
  </w:num>
  <w:num w:numId="37">
    <w:abstractNumId w:val="36"/>
  </w:num>
  <w:num w:numId="38">
    <w:abstractNumId w:val="5"/>
  </w:num>
  <w:num w:numId="39">
    <w:abstractNumId w:val="12"/>
  </w:num>
  <w:num w:numId="40">
    <w:abstractNumId w:val="43"/>
  </w:num>
  <w:num w:numId="41">
    <w:abstractNumId w:val="34"/>
  </w:num>
  <w:num w:numId="42">
    <w:abstractNumId w:val="27"/>
  </w:num>
  <w:num w:numId="43">
    <w:abstractNumId w:val="45"/>
  </w:num>
  <w:num w:numId="44">
    <w:abstractNumId w:val="11"/>
  </w:num>
  <w:num w:numId="45">
    <w:abstractNumId w:val="8"/>
  </w:num>
  <w:num w:numId="46">
    <w:abstractNumId w:val="22"/>
  </w:num>
  <w:num w:numId="47">
    <w:abstractNumId w:val="20"/>
  </w:num>
  <w:num w:numId="48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46"/>
    <w:rsid w:val="000004BC"/>
    <w:rsid w:val="00001080"/>
    <w:rsid w:val="00001ABD"/>
    <w:rsid w:val="00001B2C"/>
    <w:rsid w:val="00002237"/>
    <w:rsid w:val="00002D11"/>
    <w:rsid w:val="00005C47"/>
    <w:rsid w:val="00006978"/>
    <w:rsid w:val="000070E0"/>
    <w:rsid w:val="000079A1"/>
    <w:rsid w:val="000101E5"/>
    <w:rsid w:val="000105DF"/>
    <w:rsid w:val="00010B1F"/>
    <w:rsid w:val="00012BB0"/>
    <w:rsid w:val="0001339F"/>
    <w:rsid w:val="00015A17"/>
    <w:rsid w:val="00016325"/>
    <w:rsid w:val="000166BD"/>
    <w:rsid w:val="00020094"/>
    <w:rsid w:val="0002048F"/>
    <w:rsid w:val="000210FB"/>
    <w:rsid w:val="000215A2"/>
    <w:rsid w:val="00021A36"/>
    <w:rsid w:val="00022113"/>
    <w:rsid w:val="0002222C"/>
    <w:rsid w:val="000222AB"/>
    <w:rsid w:val="0002267F"/>
    <w:rsid w:val="00023A9C"/>
    <w:rsid w:val="00023B8C"/>
    <w:rsid w:val="00024940"/>
    <w:rsid w:val="00024CD9"/>
    <w:rsid w:val="00027A91"/>
    <w:rsid w:val="00030497"/>
    <w:rsid w:val="00031556"/>
    <w:rsid w:val="00031A2C"/>
    <w:rsid w:val="000332AE"/>
    <w:rsid w:val="00033420"/>
    <w:rsid w:val="000362BE"/>
    <w:rsid w:val="00037B0F"/>
    <w:rsid w:val="00042B51"/>
    <w:rsid w:val="00043161"/>
    <w:rsid w:val="00043FA9"/>
    <w:rsid w:val="00051A5E"/>
    <w:rsid w:val="00052A87"/>
    <w:rsid w:val="00053C7E"/>
    <w:rsid w:val="000543AA"/>
    <w:rsid w:val="000573F1"/>
    <w:rsid w:val="00057EF4"/>
    <w:rsid w:val="00060826"/>
    <w:rsid w:val="00060F5A"/>
    <w:rsid w:val="00061FD8"/>
    <w:rsid w:val="000622C2"/>
    <w:rsid w:val="0006334A"/>
    <w:rsid w:val="00063E2E"/>
    <w:rsid w:val="0006441F"/>
    <w:rsid w:val="000649E4"/>
    <w:rsid w:val="00064FC6"/>
    <w:rsid w:val="00065060"/>
    <w:rsid w:val="00065392"/>
    <w:rsid w:val="00066176"/>
    <w:rsid w:val="00066F3C"/>
    <w:rsid w:val="00067363"/>
    <w:rsid w:val="00071274"/>
    <w:rsid w:val="0007214B"/>
    <w:rsid w:val="000722E1"/>
    <w:rsid w:val="00073BE5"/>
    <w:rsid w:val="0007493A"/>
    <w:rsid w:val="00074FA6"/>
    <w:rsid w:val="000754ED"/>
    <w:rsid w:val="000765DB"/>
    <w:rsid w:val="00077FDF"/>
    <w:rsid w:val="0008162C"/>
    <w:rsid w:val="00081F35"/>
    <w:rsid w:val="0008221C"/>
    <w:rsid w:val="00082CF8"/>
    <w:rsid w:val="00083028"/>
    <w:rsid w:val="00083E59"/>
    <w:rsid w:val="00084106"/>
    <w:rsid w:val="00085B50"/>
    <w:rsid w:val="00085C4F"/>
    <w:rsid w:val="000870D6"/>
    <w:rsid w:val="000875C4"/>
    <w:rsid w:val="0009063E"/>
    <w:rsid w:val="00090B9B"/>
    <w:rsid w:val="00090F42"/>
    <w:rsid w:val="00092386"/>
    <w:rsid w:val="000925E2"/>
    <w:rsid w:val="00092BF3"/>
    <w:rsid w:val="00093429"/>
    <w:rsid w:val="00093FD8"/>
    <w:rsid w:val="00096079"/>
    <w:rsid w:val="00096662"/>
    <w:rsid w:val="000A0266"/>
    <w:rsid w:val="000A0F98"/>
    <w:rsid w:val="000A17FC"/>
    <w:rsid w:val="000A3EC9"/>
    <w:rsid w:val="000A4598"/>
    <w:rsid w:val="000A4D51"/>
    <w:rsid w:val="000A503A"/>
    <w:rsid w:val="000A6F07"/>
    <w:rsid w:val="000A7D25"/>
    <w:rsid w:val="000B036C"/>
    <w:rsid w:val="000B04B7"/>
    <w:rsid w:val="000B071E"/>
    <w:rsid w:val="000B08D6"/>
    <w:rsid w:val="000B1F5F"/>
    <w:rsid w:val="000B2D11"/>
    <w:rsid w:val="000B417F"/>
    <w:rsid w:val="000B42B5"/>
    <w:rsid w:val="000B6F04"/>
    <w:rsid w:val="000B7F55"/>
    <w:rsid w:val="000C0F01"/>
    <w:rsid w:val="000C1519"/>
    <w:rsid w:val="000C1F1F"/>
    <w:rsid w:val="000C37D6"/>
    <w:rsid w:val="000C4C86"/>
    <w:rsid w:val="000C4CD3"/>
    <w:rsid w:val="000C5C6C"/>
    <w:rsid w:val="000D0F9F"/>
    <w:rsid w:val="000D2A05"/>
    <w:rsid w:val="000D365D"/>
    <w:rsid w:val="000D42E9"/>
    <w:rsid w:val="000D6077"/>
    <w:rsid w:val="000D66D3"/>
    <w:rsid w:val="000E00E6"/>
    <w:rsid w:val="000E1B19"/>
    <w:rsid w:val="000E1DB9"/>
    <w:rsid w:val="000E2400"/>
    <w:rsid w:val="000E309F"/>
    <w:rsid w:val="000E3F96"/>
    <w:rsid w:val="000E5701"/>
    <w:rsid w:val="000E676C"/>
    <w:rsid w:val="000E6954"/>
    <w:rsid w:val="000E6AB3"/>
    <w:rsid w:val="000E6AF4"/>
    <w:rsid w:val="000F0E4F"/>
    <w:rsid w:val="000F1AEB"/>
    <w:rsid w:val="000F1C22"/>
    <w:rsid w:val="000F1D9C"/>
    <w:rsid w:val="000F547F"/>
    <w:rsid w:val="000F5F91"/>
    <w:rsid w:val="000F6C78"/>
    <w:rsid w:val="000F7400"/>
    <w:rsid w:val="00100678"/>
    <w:rsid w:val="001007C9"/>
    <w:rsid w:val="00100DE6"/>
    <w:rsid w:val="00102782"/>
    <w:rsid w:val="0010368E"/>
    <w:rsid w:val="00103DBA"/>
    <w:rsid w:val="001045FC"/>
    <w:rsid w:val="001053A0"/>
    <w:rsid w:val="001055A7"/>
    <w:rsid w:val="001058D3"/>
    <w:rsid w:val="00105DF7"/>
    <w:rsid w:val="0010607C"/>
    <w:rsid w:val="001066A8"/>
    <w:rsid w:val="00106D37"/>
    <w:rsid w:val="00107256"/>
    <w:rsid w:val="0011062A"/>
    <w:rsid w:val="00111721"/>
    <w:rsid w:val="0011283D"/>
    <w:rsid w:val="0011290C"/>
    <w:rsid w:val="00114756"/>
    <w:rsid w:val="00115888"/>
    <w:rsid w:val="0011639D"/>
    <w:rsid w:val="00122EFE"/>
    <w:rsid w:val="00123063"/>
    <w:rsid w:val="001254C1"/>
    <w:rsid w:val="00125915"/>
    <w:rsid w:val="0012659B"/>
    <w:rsid w:val="001266F9"/>
    <w:rsid w:val="00130C34"/>
    <w:rsid w:val="0013125C"/>
    <w:rsid w:val="00131892"/>
    <w:rsid w:val="00133170"/>
    <w:rsid w:val="001331DD"/>
    <w:rsid w:val="0013397F"/>
    <w:rsid w:val="00135412"/>
    <w:rsid w:val="0013547B"/>
    <w:rsid w:val="00136378"/>
    <w:rsid w:val="00136547"/>
    <w:rsid w:val="00136ADB"/>
    <w:rsid w:val="001370DC"/>
    <w:rsid w:val="00137AEF"/>
    <w:rsid w:val="0014044B"/>
    <w:rsid w:val="001405A7"/>
    <w:rsid w:val="0014182A"/>
    <w:rsid w:val="00142AA8"/>
    <w:rsid w:val="00142B50"/>
    <w:rsid w:val="0014330B"/>
    <w:rsid w:val="00143D2A"/>
    <w:rsid w:val="00144B7C"/>
    <w:rsid w:val="00145A82"/>
    <w:rsid w:val="00147B8F"/>
    <w:rsid w:val="00147DC4"/>
    <w:rsid w:val="00150041"/>
    <w:rsid w:val="00150FB1"/>
    <w:rsid w:val="00151741"/>
    <w:rsid w:val="001526DD"/>
    <w:rsid w:val="001527C7"/>
    <w:rsid w:val="00152D3F"/>
    <w:rsid w:val="001536B0"/>
    <w:rsid w:val="00153834"/>
    <w:rsid w:val="001542AF"/>
    <w:rsid w:val="00154B6F"/>
    <w:rsid w:val="001554EB"/>
    <w:rsid w:val="00160360"/>
    <w:rsid w:val="00162155"/>
    <w:rsid w:val="00163F36"/>
    <w:rsid w:val="001640D5"/>
    <w:rsid w:val="00164CA8"/>
    <w:rsid w:val="00165AA9"/>
    <w:rsid w:val="00166284"/>
    <w:rsid w:val="001665B3"/>
    <w:rsid w:val="00166850"/>
    <w:rsid w:val="00166EE8"/>
    <w:rsid w:val="00170138"/>
    <w:rsid w:val="00170C96"/>
    <w:rsid w:val="00172076"/>
    <w:rsid w:val="00172571"/>
    <w:rsid w:val="00172E7D"/>
    <w:rsid w:val="001734CE"/>
    <w:rsid w:val="00173FE5"/>
    <w:rsid w:val="00174272"/>
    <w:rsid w:val="00174366"/>
    <w:rsid w:val="00175115"/>
    <w:rsid w:val="00177B6A"/>
    <w:rsid w:val="00177D43"/>
    <w:rsid w:val="00180EF3"/>
    <w:rsid w:val="00182899"/>
    <w:rsid w:val="001832E6"/>
    <w:rsid w:val="00185392"/>
    <w:rsid w:val="001853C1"/>
    <w:rsid w:val="0018630D"/>
    <w:rsid w:val="001867A3"/>
    <w:rsid w:val="0018712F"/>
    <w:rsid w:val="00187796"/>
    <w:rsid w:val="001901DF"/>
    <w:rsid w:val="00190D89"/>
    <w:rsid w:val="00190E8D"/>
    <w:rsid w:val="00192F16"/>
    <w:rsid w:val="001935B8"/>
    <w:rsid w:val="0019410A"/>
    <w:rsid w:val="001979E3"/>
    <w:rsid w:val="00197B7D"/>
    <w:rsid w:val="00197BB0"/>
    <w:rsid w:val="001A03BF"/>
    <w:rsid w:val="001A04CA"/>
    <w:rsid w:val="001A258C"/>
    <w:rsid w:val="001A2E4D"/>
    <w:rsid w:val="001A2F7D"/>
    <w:rsid w:val="001A2FEE"/>
    <w:rsid w:val="001A5824"/>
    <w:rsid w:val="001A5CD6"/>
    <w:rsid w:val="001A6350"/>
    <w:rsid w:val="001A70AF"/>
    <w:rsid w:val="001B050C"/>
    <w:rsid w:val="001B061F"/>
    <w:rsid w:val="001B07AA"/>
    <w:rsid w:val="001B116B"/>
    <w:rsid w:val="001B4BDA"/>
    <w:rsid w:val="001B5CEB"/>
    <w:rsid w:val="001B674D"/>
    <w:rsid w:val="001B6E75"/>
    <w:rsid w:val="001C1DCD"/>
    <w:rsid w:val="001C2CC2"/>
    <w:rsid w:val="001C307D"/>
    <w:rsid w:val="001C313D"/>
    <w:rsid w:val="001C3D6B"/>
    <w:rsid w:val="001C71CF"/>
    <w:rsid w:val="001C7F2A"/>
    <w:rsid w:val="001D01E9"/>
    <w:rsid w:val="001D0224"/>
    <w:rsid w:val="001D05EB"/>
    <w:rsid w:val="001D0C0D"/>
    <w:rsid w:val="001D2773"/>
    <w:rsid w:val="001D363E"/>
    <w:rsid w:val="001D37A5"/>
    <w:rsid w:val="001D50C5"/>
    <w:rsid w:val="001D5E58"/>
    <w:rsid w:val="001D6354"/>
    <w:rsid w:val="001D690A"/>
    <w:rsid w:val="001D7225"/>
    <w:rsid w:val="001E04F6"/>
    <w:rsid w:val="001E0F03"/>
    <w:rsid w:val="001E0F99"/>
    <w:rsid w:val="001E329F"/>
    <w:rsid w:val="001E3BEB"/>
    <w:rsid w:val="001E6014"/>
    <w:rsid w:val="001E62E7"/>
    <w:rsid w:val="001E7297"/>
    <w:rsid w:val="001E735A"/>
    <w:rsid w:val="001E7905"/>
    <w:rsid w:val="001E7E2C"/>
    <w:rsid w:val="001F1D51"/>
    <w:rsid w:val="001F406D"/>
    <w:rsid w:val="001F443D"/>
    <w:rsid w:val="001F45A6"/>
    <w:rsid w:val="001F5244"/>
    <w:rsid w:val="001F5FD9"/>
    <w:rsid w:val="001F66BC"/>
    <w:rsid w:val="001F6C9B"/>
    <w:rsid w:val="001F7CCF"/>
    <w:rsid w:val="001F7E29"/>
    <w:rsid w:val="002001F2"/>
    <w:rsid w:val="00200C11"/>
    <w:rsid w:val="002015EB"/>
    <w:rsid w:val="00201ED1"/>
    <w:rsid w:val="0020286F"/>
    <w:rsid w:val="00202BF0"/>
    <w:rsid w:val="00202C37"/>
    <w:rsid w:val="00202F3B"/>
    <w:rsid w:val="00203E6C"/>
    <w:rsid w:val="00204D19"/>
    <w:rsid w:val="002058BB"/>
    <w:rsid w:val="002107E4"/>
    <w:rsid w:val="00210B9B"/>
    <w:rsid w:val="00210DF4"/>
    <w:rsid w:val="00210FE5"/>
    <w:rsid w:val="00211898"/>
    <w:rsid w:val="002121A8"/>
    <w:rsid w:val="002137D0"/>
    <w:rsid w:val="002140AE"/>
    <w:rsid w:val="00214D6D"/>
    <w:rsid w:val="00214D90"/>
    <w:rsid w:val="002157E5"/>
    <w:rsid w:val="002160A8"/>
    <w:rsid w:val="00216A72"/>
    <w:rsid w:val="00217E31"/>
    <w:rsid w:val="002204BD"/>
    <w:rsid w:val="00220AF8"/>
    <w:rsid w:val="00220B58"/>
    <w:rsid w:val="002212D0"/>
    <w:rsid w:val="002216DA"/>
    <w:rsid w:val="00221B1C"/>
    <w:rsid w:val="002220F7"/>
    <w:rsid w:val="0022354F"/>
    <w:rsid w:val="00223803"/>
    <w:rsid w:val="00230128"/>
    <w:rsid w:val="00230DE3"/>
    <w:rsid w:val="002312BE"/>
    <w:rsid w:val="00231BC1"/>
    <w:rsid w:val="00231D9A"/>
    <w:rsid w:val="00232D07"/>
    <w:rsid w:val="0023310F"/>
    <w:rsid w:val="00233415"/>
    <w:rsid w:val="00233CF6"/>
    <w:rsid w:val="00234198"/>
    <w:rsid w:val="00236164"/>
    <w:rsid w:val="0023699A"/>
    <w:rsid w:val="00237BCF"/>
    <w:rsid w:val="00237D29"/>
    <w:rsid w:val="00240745"/>
    <w:rsid w:val="00240A45"/>
    <w:rsid w:val="00240FD5"/>
    <w:rsid w:val="0024403D"/>
    <w:rsid w:val="0024410E"/>
    <w:rsid w:val="00245974"/>
    <w:rsid w:val="00245B49"/>
    <w:rsid w:val="0024661B"/>
    <w:rsid w:val="00246E0D"/>
    <w:rsid w:val="00246EAA"/>
    <w:rsid w:val="00246F30"/>
    <w:rsid w:val="0025026E"/>
    <w:rsid w:val="00250740"/>
    <w:rsid w:val="00250B3E"/>
    <w:rsid w:val="00250EA4"/>
    <w:rsid w:val="00251B81"/>
    <w:rsid w:val="00252A6D"/>
    <w:rsid w:val="00252FE2"/>
    <w:rsid w:val="002532CE"/>
    <w:rsid w:val="0025364E"/>
    <w:rsid w:val="002563C3"/>
    <w:rsid w:val="00256DB3"/>
    <w:rsid w:val="002602F2"/>
    <w:rsid w:val="00260BD2"/>
    <w:rsid w:val="00260C66"/>
    <w:rsid w:val="00261F5F"/>
    <w:rsid w:val="00263C46"/>
    <w:rsid w:val="002645EB"/>
    <w:rsid w:val="00264B77"/>
    <w:rsid w:val="00265FD0"/>
    <w:rsid w:val="00266C5E"/>
    <w:rsid w:val="00271EB8"/>
    <w:rsid w:val="0027233C"/>
    <w:rsid w:val="002728A5"/>
    <w:rsid w:val="00272E1D"/>
    <w:rsid w:val="002749DF"/>
    <w:rsid w:val="00274A9D"/>
    <w:rsid w:val="00275A75"/>
    <w:rsid w:val="00275AE0"/>
    <w:rsid w:val="00276262"/>
    <w:rsid w:val="00276819"/>
    <w:rsid w:val="00276B26"/>
    <w:rsid w:val="00276FC1"/>
    <w:rsid w:val="00277018"/>
    <w:rsid w:val="002774E4"/>
    <w:rsid w:val="00280D4C"/>
    <w:rsid w:val="00281517"/>
    <w:rsid w:val="002815D1"/>
    <w:rsid w:val="00281B20"/>
    <w:rsid w:val="00282442"/>
    <w:rsid w:val="00282E50"/>
    <w:rsid w:val="00282EBF"/>
    <w:rsid w:val="002832A7"/>
    <w:rsid w:val="002863BE"/>
    <w:rsid w:val="00286F2A"/>
    <w:rsid w:val="002876E3"/>
    <w:rsid w:val="00287F55"/>
    <w:rsid w:val="00291859"/>
    <w:rsid w:val="00292405"/>
    <w:rsid w:val="00296B4F"/>
    <w:rsid w:val="00297CD4"/>
    <w:rsid w:val="002A2659"/>
    <w:rsid w:val="002A46C3"/>
    <w:rsid w:val="002A4D41"/>
    <w:rsid w:val="002A569E"/>
    <w:rsid w:val="002A5EC9"/>
    <w:rsid w:val="002A65BA"/>
    <w:rsid w:val="002B0FA5"/>
    <w:rsid w:val="002B1856"/>
    <w:rsid w:val="002B2070"/>
    <w:rsid w:val="002B50C3"/>
    <w:rsid w:val="002B592B"/>
    <w:rsid w:val="002B5950"/>
    <w:rsid w:val="002B6B30"/>
    <w:rsid w:val="002C038B"/>
    <w:rsid w:val="002C065D"/>
    <w:rsid w:val="002C09B9"/>
    <w:rsid w:val="002C10BB"/>
    <w:rsid w:val="002C1F9E"/>
    <w:rsid w:val="002C20B2"/>
    <w:rsid w:val="002C2618"/>
    <w:rsid w:val="002C2768"/>
    <w:rsid w:val="002C296A"/>
    <w:rsid w:val="002C5614"/>
    <w:rsid w:val="002C5E96"/>
    <w:rsid w:val="002C622E"/>
    <w:rsid w:val="002C6776"/>
    <w:rsid w:val="002C7B46"/>
    <w:rsid w:val="002D15A5"/>
    <w:rsid w:val="002D19F3"/>
    <w:rsid w:val="002D205C"/>
    <w:rsid w:val="002D21A7"/>
    <w:rsid w:val="002D2224"/>
    <w:rsid w:val="002D2931"/>
    <w:rsid w:val="002D4214"/>
    <w:rsid w:val="002E41CC"/>
    <w:rsid w:val="002E47D3"/>
    <w:rsid w:val="002E50EE"/>
    <w:rsid w:val="002E583E"/>
    <w:rsid w:val="002E5C29"/>
    <w:rsid w:val="002E5DD3"/>
    <w:rsid w:val="002E5F88"/>
    <w:rsid w:val="002E630E"/>
    <w:rsid w:val="002E6701"/>
    <w:rsid w:val="002F0621"/>
    <w:rsid w:val="002F0892"/>
    <w:rsid w:val="002F0B93"/>
    <w:rsid w:val="002F29B5"/>
    <w:rsid w:val="002F3579"/>
    <w:rsid w:val="002F4325"/>
    <w:rsid w:val="002F5043"/>
    <w:rsid w:val="0030023C"/>
    <w:rsid w:val="003005C0"/>
    <w:rsid w:val="00300AC3"/>
    <w:rsid w:val="00302230"/>
    <w:rsid w:val="00303065"/>
    <w:rsid w:val="00303BF1"/>
    <w:rsid w:val="003045B6"/>
    <w:rsid w:val="003051E2"/>
    <w:rsid w:val="003055E5"/>
    <w:rsid w:val="0030792A"/>
    <w:rsid w:val="00307B73"/>
    <w:rsid w:val="00307C82"/>
    <w:rsid w:val="0031055B"/>
    <w:rsid w:val="003111A2"/>
    <w:rsid w:val="0031533D"/>
    <w:rsid w:val="00316752"/>
    <w:rsid w:val="003202AB"/>
    <w:rsid w:val="00320FA7"/>
    <w:rsid w:val="00321217"/>
    <w:rsid w:val="00321488"/>
    <w:rsid w:val="003218BB"/>
    <w:rsid w:val="00321E40"/>
    <w:rsid w:val="00321FA6"/>
    <w:rsid w:val="0032267A"/>
    <w:rsid w:val="003229CE"/>
    <w:rsid w:val="003239EB"/>
    <w:rsid w:val="003258D8"/>
    <w:rsid w:val="00325B93"/>
    <w:rsid w:val="00326AE6"/>
    <w:rsid w:val="003275C0"/>
    <w:rsid w:val="003275C8"/>
    <w:rsid w:val="00332D4D"/>
    <w:rsid w:val="003360DA"/>
    <w:rsid w:val="00340FD2"/>
    <w:rsid w:val="00342372"/>
    <w:rsid w:val="00343458"/>
    <w:rsid w:val="0034385C"/>
    <w:rsid w:val="003449B6"/>
    <w:rsid w:val="00345220"/>
    <w:rsid w:val="00345736"/>
    <w:rsid w:val="003459F8"/>
    <w:rsid w:val="003465B6"/>
    <w:rsid w:val="003466AC"/>
    <w:rsid w:val="00346B50"/>
    <w:rsid w:val="00347832"/>
    <w:rsid w:val="00347EC5"/>
    <w:rsid w:val="00350CF1"/>
    <w:rsid w:val="00350D61"/>
    <w:rsid w:val="00350D74"/>
    <w:rsid w:val="00351E7A"/>
    <w:rsid w:val="00353180"/>
    <w:rsid w:val="00353A2E"/>
    <w:rsid w:val="00354A37"/>
    <w:rsid w:val="00354A65"/>
    <w:rsid w:val="00355396"/>
    <w:rsid w:val="0035592E"/>
    <w:rsid w:val="0035597F"/>
    <w:rsid w:val="00356B38"/>
    <w:rsid w:val="0036101B"/>
    <w:rsid w:val="0036193F"/>
    <w:rsid w:val="003637B8"/>
    <w:rsid w:val="00363E26"/>
    <w:rsid w:val="003646B6"/>
    <w:rsid w:val="003653EA"/>
    <w:rsid w:val="003658DE"/>
    <w:rsid w:val="003659D1"/>
    <w:rsid w:val="00365BE3"/>
    <w:rsid w:val="00366CB7"/>
    <w:rsid w:val="00370D87"/>
    <w:rsid w:val="00370E80"/>
    <w:rsid w:val="00371F8E"/>
    <w:rsid w:val="00375A81"/>
    <w:rsid w:val="00375F1F"/>
    <w:rsid w:val="0037630C"/>
    <w:rsid w:val="00377069"/>
    <w:rsid w:val="0037786F"/>
    <w:rsid w:val="00380178"/>
    <w:rsid w:val="0038212D"/>
    <w:rsid w:val="00382657"/>
    <w:rsid w:val="00382987"/>
    <w:rsid w:val="003831E9"/>
    <w:rsid w:val="003847A5"/>
    <w:rsid w:val="00385562"/>
    <w:rsid w:val="0038572E"/>
    <w:rsid w:val="00386377"/>
    <w:rsid w:val="003864E9"/>
    <w:rsid w:val="00386C06"/>
    <w:rsid w:val="003879CB"/>
    <w:rsid w:val="003903C8"/>
    <w:rsid w:val="003918B4"/>
    <w:rsid w:val="00391A8B"/>
    <w:rsid w:val="00392354"/>
    <w:rsid w:val="0039281D"/>
    <w:rsid w:val="00393901"/>
    <w:rsid w:val="003951AE"/>
    <w:rsid w:val="00395FDA"/>
    <w:rsid w:val="00396369"/>
    <w:rsid w:val="00396567"/>
    <w:rsid w:val="003970D0"/>
    <w:rsid w:val="00397A0E"/>
    <w:rsid w:val="00397E76"/>
    <w:rsid w:val="003A10F2"/>
    <w:rsid w:val="003A1C02"/>
    <w:rsid w:val="003A2043"/>
    <w:rsid w:val="003A209C"/>
    <w:rsid w:val="003A23FA"/>
    <w:rsid w:val="003A254B"/>
    <w:rsid w:val="003A2A8B"/>
    <w:rsid w:val="003A2E64"/>
    <w:rsid w:val="003A3D88"/>
    <w:rsid w:val="003A3F6B"/>
    <w:rsid w:val="003A531F"/>
    <w:rsid w:val="003A6302"/>
    <w:rsid w:val="003A65EB"/>
    <w:rsid w:val="003B0F9C"/>
    <w:rsid w:val="003B12EC"/>
    <w:rsid w:val="003B162E"/>
    <w:rsid w:val="003B2299"/>
    <w:rsid w:val="003B2F6B"/>
    <w:rsid w:val="003B39FC"/>
    <w:rsid w:val="003B4051"/>
    <w:rsid w:val="003B4943"/>
    <w:rsid w:val="003B5D3B"/>
    <w:rsid w:val="003B6438"/>
    <w:rsid w:val="003B68EC"/>
    <w:rsid w:val="003B74C1"/>
    <w:rsid w:val="003B74F0"/>
    <w:rsid w:val="003B76E3"/>
    <w:rsid w:val="003C13D4"/>
    <w:rsid w:val="003C1CBD"/>
    <w:rsid w:val="003C21F7"/>
    <w:rsid w:val="003C3ECA"/>
    <w:rsid w:val="003C47DD"/>
    <w:rsid w:val="003C5070"/>
    <w:rsid w:val="003C5342"/>
    <w:rsid w:val="003C5D01"/>
    <w:rsid w:val="003C64DD"/>
    <w:rsid w:val="003C6766"/>
    <w:rsid w:val="003C6BEF"/>
    <w:rsid w:val="003D1315"/>
    <w:rsid w:val="003D15E3"/>
    <w:rsid w:val="003D3A64"/>
    <w:rsid w:val="003D4FFA"/>
    <w:rsid w:val="003D558A"/>
    <w:rsid w:val="003D6247"/>
    <w:rsid w:val="003D781D"/>
    <w:rsid w:val="003E00C6"/>
    <w:rsid w:val="003E03DB"/>
    <w:rsid w:val="003E1283"/>
    <w:rsid w:val="003E1D35"/>
    <w:rsid w:val="003E2313"/>
    <w:rsid w:val="003E3304"/>
    <w:rsid w:val="003E3544"/>
    <w:rsid w:val="003E5596"/>
    <w:rsid w:val="003E78DA"/>
    <w:rsid w:val="003F00FC"/>
    <w:rsid w:val="003F07D4"/>
    <w:rsid w:val="003F089D"/>
    <w:rsid w:val="003F2A45"/>
    <w:rsid w:val="003F2D37"/>
    <w:rsid w:val="003F378A"/>
    <w:rsid w:val="003F3A50"/>
    <w:rsid w:val="003F4E10"/>
    <w:rsid w:val="003F5B41"/>
    <w:rsid w:val="0040149C"/>
    <w:rsid w:val="00401D9F"/>
    <w:rsid w:val="00402404"/>
    <w:rsid w:val="00403B77"/>
    <w:rsid w:val="00403C05"/>
    <w:rsid w:val="00403E9E"/>
    <w:rsid w:val="0040416A"/>
    <w:rsid w:val="004041AD"/>
    <w:rsid w:val="0040770B"/>
    <w:rsid w:val="004103A9"/>
    <w:rsid w:val="00410DDF"/>
    <w:rsid w:val="00411CE6"/>
    <w:rsid w:val="00411DF2"/>
    <w:rsid w:val="00411EBB"/>
    <w:rsid w:val="00412BF8"/>
    <w:rsid w:val="00412F7A"/>
    <w:rsid w:val="00415391"/>
    <w:rsid w:val="00415CE2"/>
    <w:rsid w:val="00415ED7"/>
    <w:rsid w:val="00417C14"/>
    <w:rsid w:val="0042082C"/>
    <w:rsid w:val="00421D59"/>
    <w:rsid w:val="00422563"/>
    <w:rsid w:val="004235B2"/>
    <w:rsid w:val="0042498B"/>
    <w:rsid w:val="00425FC3"/>
    <w:rsid w:val="0042604D"/>
    <w:rsid w:val="004260C6"/>
    <w:rsid w:val="00426662"/>
    <w:rsid w:val="004275E1"/>
    <w:rsid w:val="00427900"/>
    <w:rsid w:val="00430318"/>
    <w:rsid w:val="00430474"/>
    <w:rsid w:val="00430E6A"/>
    <w:rsid w:val="004342E6"/>
    <w:rsid w:val="0043486C"/>
    <w:rsid w:val="00434DF5"/>
    <w:rsid w:val="00435CD8"/>
    <w:rsid w:val="0043673C"/>
    <w:rsid w:val="00436EBE"/>
    <w:rsid w:val="00440535"/>
    <w:rsid w:val="00440583"/>
    <w:rsid w:val="00441196"/>
    <w:rsid w:val="0044230D"/>
    <w:rsid w:val="00443790"/>
    <w:rsid w:val="004437BC"/>
    <w:rsid w:val="00443CC0"/>
    <w:rsid w:val="00443FE7"/>
    <w:rsid w:val="00445851"/>
    <w:rsid w:val="0044622E"/>
    <w:rsid w:val="0044652E"/>
    <w:rsid w:val="0044694F"/>
    <w:rsid w:val="00450720"/>
    <w:rsid w:val="0045097B"/>
    <w:rsid w:val="00451129"/>
    <w:rsid w:val="0045174B"/>
    <w:rsid w:val="004519B4"/>
    <w:rsid w:val="0045321D"/>
    <w:rsid w:val="00454EC2"/>
    <w:rsid w:val="00455E1B"/>
    <w:rsid w:val="00456324"/>
    <w:rsid w:val="00460BE8"/>
    <w:rsid w:val="00461996"/>
    <w:rsid w:val="00463C68"/>
    <w:rsid w:val="00463E1C"/>
    <w:rsid w:val="004644CC"/>
    <w:rsid w:val="00464A41"/>
    <w:rsid w:val="00467896"/>
    <w:rsid w:val="00471221"/>
    <w:rsid w:val="00471540"/>
    <w:rsid w:val="00472EFA"/>
    <w:rsid w:val="00473676"/>
    <w:rsid w:val="004749C7"/>
    <w:rsid w:val="00475AFB"/>
    <w:rsid w:val="004762FE"/>
    <w:rsid w:val="004765D0"/>
    <w:rsid w:val="00476F04"/>
    <w:rsid w:val="00477493"/>
    <w:rsid w:val="004808F3"/>
    <w:rsid w:val="00484668"/>
    <w:rsid w:val="004846C8"/>
    <w:rsid w:val="004848AF"/>
    <w:rsid w:val="00484B1F"/>
    <w:rsid w:val="00484E04"/>
    <w:rsid w:val="00484EC6"/>
    <w:rsid w:val="00486989"/>
    <w:rsid w:val="00487014"/>
    <w:rsid w:val="00487BF9"/>
    <w:rsid w:val="00490E36"/>
    <w:rsid w:val="00491E88"/>
    <w:rsid w:val="00492A16"/>
    <w:rsid w:val="00493852"/>
    <w:rsid w:val="00494138"/>
    <w:rsid w:val="004944E9"/>
    <w:rsid w:val="004945C5"/>
    <w:rsid w:val="00494BEF"/>
    <w:rsid w:val="00495010"/>
    <w:rsid w:val="004953CA"/>
    <w:rsid w:val="0049590C"/>
    <w:rsid w:val="0049623D"/>
    <w:rsid w:val="004964D4"/>
    <w:rsid w:val="00496CD7"/>
    <w:rsid w:val="004977F4"/>
    <w:rsid w:val="004A18E1"/>
    <w:rsid w:val="004A1F1E"/>
    <w:rsid w:val="004A29FC"/>
    <w:rsid w:val="004A3872"/>
    <w:rsid w:val="004A50E8"/>
    <w:rsid w:val="004A6B91"/>
    <w:rsid w:val="004A7341"/>
    <w:rsid w:val="004A7ECD"/>
    <w:rsid w:val="004B0359"/>
    <w:rsid w:val="004B0FFB"/>
    <w:rsid w:val="004B1D48"/>
    <w:rsid w:val="004B1F27"/>
    <w:rsid w:val="004B245B"/>
    <w:rsid w:val="004B39C8"/>
    <w:rsid w:val="004B3C74"/>
    <w:rsid w:val="004B3F00"/>
    <w:rsid w:val="004B43CF"/>
    <w:rsid w:val="004B66DC"/>
    <w:rsid w:val="004B6EF8"/>
    <w:rsid w:val="004B7066"/>
    <w:rsid w:val="004C04E9"/>
    <w:rsid w:val="004C263E"/>
    <w:rsid w:val="004C38E4"/>
    <w:rsid w:val="004C3A4C"/>
    <w:rsid w:val="004C4BB7"/>
    <w:rsid w:val="004C4E93"/>
    <w:rsid w:val="004C6235"/>
    <w:rsid w:val="004C69DD"/>
    <w:rsid w:val="004C7826"/>
    <w:rsid w:val="004C7C6D"/>
    <w:rsid w:val="004D085F"/>
    <w:rsid w:val="004D1968"/>
    <w:rsid w:val="004D1A00"/>
    <w:rsid w:val="004D2422"/>
    <w:rsid w:val="004D2F47"/>
    <w:rsid w:val="004D3AFC"/>
    <w:rsid w:val="004D425A"/>
    <w:rsid w:val="004D4AFF"/>
    <w:rsid w:val="004D58B7"/>
    <w:rsid w:val="004D62F3"/>
    <w:rsid w:val="004D6351"/>
    <w:rsid w:val="004D79AE"/>
    <w:rsid w:val="004E019F"/>
    <w:rsid w:val="004E19A4"/>
    <w:rsid w:val="004E1BAB"/>
    <w:rsid w:val="004E2D40"/>
    <w:rsid w:val="004E365D"/>
    <w:rsid w:val="004E3E2C"/>
    <w:rsid w:val="004E6306"/>
    <w:rsid w:val="004E6632"/>
    <w:rsid w:val="004E67F3"/>
    <w:rsid w:val="004E6AFC"/>
    <w:rsid w:val="004E6F6C"/>
    <w:rsid w:val="004E7568"/>
    <w:rsid w:val="004E7E89"/>
    <w:rsid w:val="004F1235"/>
    <w:rsid w:val="004F15BB"/>
    <w:rsid w:val="004F1732"/>
    <w:rsid w:val="004F1819"/>
    <w:rsid w:val="004F3C99"/>
    <w:rsid w:val="004F434C"/>
    <w:rsid w:val="004F47EC"/>
    <w:rsid w:val="004F5328"/>
    <w:rsid w:val="004F55EF"/>
    <w:rsid w:val="004F59C8"/>
    <w:rsid w:val="004F6CD8"/>
    <w:rsid w:val="004F6FAF"/>
    <w:rsid w:val="004F7487"/>
    <w:rsid w:val="005017DB"/>
    <w:rsid w:val="005027D6"/>
    <w:rsid w:val="005027F4"/>
    <w:rsid w:val="005041EA"/>
    <w:rsid w:val="00504FF4"/>
    <w:rsid w:val="00505C58"/>
    <w:rsid w:val="00506DB2"/>
    <w:rsid w:val="005070FF"/>
    <w:rsid w:val="005109C6"/>
    <w:rsid w:val="00511554"/>
    <w:rsid w:val="00511907"/>
    <w:rsid w:val="00513BBA"/>
    <w:rsid w:val="00513BC9"/>
    <w:rsid w:val="00513F2D"/>
    <w:rsid w:val="005151C1"/>
    <w:rsid w:val="00515C3B"/>
    <w:rsid w:val="00517046"/>
    <w:rsid w:val="00517185"/>
    <w:rsid w:val="005176AC"/>
    <w:rsid w:val="00517D05"/>
    <w:rsid w:val="00520440"/>
    <w:rsid w:val="00520EB9"/>
    <w:rsid w:val="00521B24"/>
    <w:rsid w:val="00523862"/>
    <w:rsid w:val="00523F05"/>
    <w:rsid w:val="005242EB"/>
    <w:rsid w:val="0052439C"/>
    <w:rsid w:val="005245AC"/>
    <w:rsid w:val="00525393"/>
    <w:rsid w:val="00527EFA"/>
    <w:rsid w:val="005303B1"/>
    <w:rsid w:val="00530BA8"/>
    <w:rsid w:val="005316CD"/>
    <w:rsid w:val="0053206B"/>
    <w:rsid w:val="005324CA"/>
    <w:rsid w:val="005334C2"/>
    <w:rsid w:val="00533C4E"/>
    <w:rsid w:val="00533F95"/>
    <w:rsid w:val="00534826"/>
    <w:rsid w:val="00534B99"/>
    <w:rsid w:val="005352CD"/>
    <w:rsid w:val="0053702F"/>
    <w:rsid w:val="00537077"/>
    <w:rsid w:val="0053709D"/>
    <w:rsid w:val="005374AE"/>
    <w:rsid w:val="00537B29"/>
    <w:rsid w:val="00540391"/>
    <w:rsid w:val="005405AE"/>
    <w:rsid w:val="0054122B"/>
    <w:rsid w:val="00541C8F"/>
    <w:rsid w:val="00542E2D"/>
    <w:rsid w:val="005439E8"/>
    <w:rsid w:val="00544BAF"/>
    <w:rsid w:val="00545592"/>
    <w:rsid w:val="005459C6"/>
    <w:rsid w:val="0055014D"/>
    <w:rsid w:val="00550FF5"/>
    <w:rsid w:val="00551AC4"/>
    <w:rsid w:val="00553338"/>
    <w:rsid w:val="005534E0"/>
    <w:rsid w:val="0055416C"/>
    <w:rsid w:val="00555432"/>
    <w:rsid w:val="00555D47"/>
    <w:rsid w:val="00555EE0"/>
    <w:rsid w:val="00556681"/>
    <w:rsid w:val="00557817"/>
    <w:rsid w:val="00560345"/>
    <w:rsid w:val="005603C7"/>
    <w:rsid w:val="00560C16"/>
    <w:rsid w:val="00561EF4"/>
    <w:rsid w:val="005623BD"/>
    <w:rsid w:val="0056326F"/>
    <w:rsid w:val="00563E7C"/>
    <w:rsid w:val="005668E1"/>
    <w:rsid w:val="0056759C"/>
    <w:rsid w:val="00567A32"/>
    <w:rsid w:val="00570CED"/>
    <w:rsid w:val="005710FC"/>
    <w:rsid w:val="00571A94"/>
    <w:rsid w:val="00571BA8"/>
    <w:rsid w:val="00572DFA"/>
    <w:rsid w:val="00573515"/>
    <w:rsid w:val="00573520"/>
    <w:rsid w:val="00573593"/>
    <w:rsid w:val="0057392C"/>
    <w:rsid w:val="005749DD"/>
    <w:rsid w:val="0057655B"/>
    <w:rsid w:val="00577ED5"/>
    <w:rsid w:val="00577FE8"/>
    <w:rsid w:val="00580324"/>
    <w:rsid w:val="005805B5"/>
    <w:rsid w:val="00581C10"/>
    <w:rsid w:val="00583117"/>
    <w:rsid w:val="005836BE"/>
    <w:rsid w:val="00583C56"/>
    <w:rsid w:val="00583D3F"/>
    <w:rsid w:val="00585491"/>
    <w:rsid w:val="00585761"/>
    <w:rsid w:val="005903FD"/>
    <w:rsid w:val="0059072E"/>
    <w:rsid w:val="00590D5D"/>
    <w:rsid w:val="0059296C"/>
    <w:rsid w:val="00592B68"/>
    <w:rsid w:val="0059379E"/>
    <w:rsid w:val="00595BB3"/>
    <w:rsid w:val="00595EF5"/>
    <w:rsid w:val="0059736D"/>
    <w:rsid w:val="005A37B2"/>
    <w:rsid w:val="005B023E"/>
    <w:rsid w:val="005B0354"/>
    <w:rsid w:val="005B0C7F"/>
    <w:rsid w:val="005B16E2"/>
    <w:rsid w:val="005B3314"/>
    <w:rsid w:val="005B341B"/>
    <w:rsid w:val="005B40CB"/>
    <w:rsid w:val="005B4293"/>
    <w:rsid w:val="005B5B64"/>
    <w:rsid w:val="005B66FD"/>
    <w:rsid w:val="005B71C2"/>
    <w:rsid w:val="005B75ED"/>
    <w:rsid w:val="005C0726"/>
    <w:rsid w:val="005C121C"/>
    <w:rsid w:val="005C1246"/>
    <w:rsid w:val="005C1446"/>
    <w:rsid w:val="005C171D"/>
    <w:rsid w:val="005C328E"/>
    <w:rsid w:val="005C3377"/>
    <w:rsid w:val="005C4570"/>
    <w:rsid w:val="005C56AB"/>
    <w:rsid w:val="005C5DE0"/>
    <w:rsid w:val="005C6327"/>
    <w:rsid w:val="005C691D"/>
    <w:rsid w:val="005C797E"/>
    <w:rsid w:val="005D2E18"/>
    <w:rsid w:val="005D3A2D"/>
    <w:rsid w:val="005D3BAA"/>
    <w:rsid w:val="005D496A"/>
    <w:rsid w:val="005D5A81"/>
    <w:rsid w:val="005D5CCC"/>
    <w:rsid w:val="005D6238"/>
    <w:rsid w:val="005D625D"/>
    <w:rsid w:val="005D748F"/>
    <w:rsid w:val="005E06E2"/>
    <w:rsid w:val="005E085F"/>
    <w:rsid w:val="005E119E"/>
    <w:rsid w:val="005E27FD"/>
    <w:rsid w:val="005E5E51"/>
    <w:rsid w:val="005E60C6"/>
    <w:rsid w:val="005E614D"/>
    <w:rsid w:val="005E76BA"/>
    <w:rsid w:val="005E7C41"/>
    <w:rsid w:val="005F0928"/>
    <w:rsid w:val="005F1D0D"/>
    <w:rsid w:val="005F2BB0"/>
    <w:rsid w:val="005F2EE1"/>
    <w:rsid w:val="005F40BD"/>
    <w:rsid w:val="005F4336"/>
    <w:rsid w:val="005F49D6"/>
    <w:rsid w:val="005F4E47"/>
    <w:rsid w:val="005F5B22"/>
    <w:rsid w:val="005F6469"/>
    <w:rsid w:val="005F65EB"/>
    <w:rsid w:val="005F6AE4"/>
    <w:rsid w:val="005F6E94"/>
    <w:rsid w:val="005F7685"/>
    <w:rsid w:val="005F7E67"/>
    <w:rsid w:val="0060024B"/>
    <w:rsid w:val="006006D4"/>
    <w:rsid w:val="006008B1"/>
    <w:rsid w:val="00600E48"/>
    <w:rsid w:val="00601680"/>
    <w:rsid w:val="00603075"/>
    <w:rsid w:val="0060509E"/>
    <w:rsid w:val="00605730"/>
    <w:rsid w:val="006058E3"/>
    <w:rsid w:val="00606F0C"/>
    <w:rsid w:val="0061048A"/>
    <w:rsid w:val="00611F7D"/>
    <w:rsid w:val="006125B7"/>
    <w:rsid w:val="00612AC1"/>
    <w:rsid w:val="00614249"/>
    <w:rsid w:val="00616137"/>
    <w:rsid w:val="0061617B"/>
    <w:rsid w:val="00617066"/>
    <w:rsid w:val="00617379"/>
    <w:rsid w:val="00620D3F"/>
    <w:rsid w:val="00621E93"/>
    <w:rsid w:val="00625872"/>
    <w:rsid w:val="00626340"/>
    <w:rsid w:val="00626364"/>
    <w:rsid w:val="00626779"/>
    <w:rsid w:val="006268A8"/>
    <w:rsid w:val="00626DFD"/>
    <w:rsid w:val="006274D9"/>
    <w:rsid w:val="00631465"/>
    <w:rsid w:val="006315F0"/>
    <w:rsid w:val="00632E79"/>
    <w:rsid w:val="0063321F"/>
    <w:rsid w:val="00633DC0"/>
    <w:rsid w:val="00634F26"/>
    <w:rsid w:val="00634FE1"/>
    <w:rsid w:val="00637778"/>
    <w:rsid w:val="00640486"/>
    <w:rsid w:val="00641436"/>
    <w:rsid w:val="00643CCF"/>
    <w:rsid w:val="00643E7A"/>
    <w:rsid w:val="006442E4"/>
    <w:rsid w:val="0064507E"/>
    <w:rsid w:val="0064558A"/>
    <w:rsid w:val="0064670D"/>
    <w:rsid w:val="00646729"/>
    <w:rsid w:val="00646866"/>
    <w:rsid w:val="0064744F"/>
    <w:rsid w:val="0064746F"/>
    <w:rsid w:val="00650426"/>
    <w:rsid w:val="00650452"/>
    <w:rsid w:val="0065074D"/>
    <w:rsid w:val="006510B1"/>
    <w:rsid w:val="00651845"/>
    <w:rsid w:val="006520B0"/>
    <w:rsid w:val="0065359D"/>
    <w:rsid w:val="0065378A"/>
    <w:rsid w:val="00654FBE"/>
    <w:rsid w:val="006564CF"/>
    <w:rsid w:val="00656D55"/>
    <w:rsid w:val="00656F93"/>
    <w:rsid w:val="0065791D"/>
    <w:rsid w:val="006608A2"/>
    <w:rsid w:val="00661216"/>
    <w:rsid w:val="00661E81"/>
    <w:rsid w:val="0066207E"/>
    <w:rsid w:val="0066336F"/>
    <w:rsid w:val="00663E13"/>
    <w:rsid w:val="006641D3"/>
    <w:rsid w:val="00664F47"/>
    <w:rsid w:val="006657C4"/>
    <w:rsid w:val="00666645"/>
    <w:rsid w:val="00667B05"/>
    <w:rsid w:val="00667D0B"/>
    <w:rsid w:val="006709E6"/>
    <w:rsid w:val="00671CC9"/>
    <w:rsid w:val="00672251"/>
    <w:rsid w:val="006724C6"/>
    <w:rsid w:val="0067332B"/>
    <w:rsid w:val="00673A84"/>
    <w:rsid w:val="00674083"/>
    <w:rsid w:val="00675023"/>
    <w:rsid w:val="0067519C"/>
    <w:rsid w:val="006776C2"/>
    <w:rsid w:val="0067796D"/>
    <w:rsid w:val="00677A06"/>
    <w:rsid w:val="00677F5B"/>
    <w:rsid w:val="0068050F"/>
    <w:rsid w:val="006805E4"/>
    <w:rsid w:val="00681159"/>
    <w:rsid w:val="00681C8B"/>
    <w:rsid w:val="00682AA2"/>
    <w:rsid w:val="00682E78"/>
    <w:rsid w:val="0068307C"/>
    <w:rsid w:val="0068440A"/>
    <w:rsid w:val="00685797"/>
    <w:rsid w:val="006857D1"/>
    <w:rsid w:val="006861BF"/>
    <w:rsid w:val="00686895"/>
    <w:rsid w:val="006871CC"/>
    <w:rsid w:val="0069019E"/>
    <w:rsid w:val="00690BB5"/>
    <w:rsid w:val="006925A8"/>
    <w:rsid w:val="0069279F"/>
    <w:rsid w:val="00693BCF"/>
    <w:rsid w:val="00694EDF"/>
    <w:rsid w:val="00695067"/>
    <w:rsid w:val="00695284"/>
    <w:rsid w:val="006959F6"/>
    <w:rsid w:val="006965CF"/>
    <w:rsid w:val="006976DF"/>
    <w:rsid w:val="00697812"/>
    <w:rsid w:val="006A01C7"/>
    <w:rsid w:val="006A079B"/>
    <w:rsid w:val="006A1270"/>
    <w:rsid w:val="006A1428"/>
    <w:rsid w:val="006A1A18"/>
    <w:rsid w:val="006A1EF4"/>
    <w:rsid w:val="006A2115"/>
    <w:rsid w:val="006A2CA3"/>
    <w:rsid w:val="006A3974"/>
    <w:rsid w:val="006A5428"/>
    <w:rsid w:val="006A6922"/>
    <w:rsid w:val="006A6F19"/>
    <w:rsid w:val="006A7264"/>
    <w:rsid w:val="006A7DEC"/>
    <w:rsid w:val="006B0540"/>
    <w:rsid w:val="006B09F7"/>
    <w:rsid w:val="006B0BB7"/>
    <w:rsid w:val="006B1202"/>
    <w:rsid w:val="006B1B53"/>
    <w:rsid w:val="006B2635"/>
    <w:rsid w:val="006B27BD"/>
    <w:rsid w:val="006B4768"/>
    <w:rsid w:val="006B4881"/>
    <w:rsid w:val="006B48B3"/>
    <w:rsid w:val="006B512E"/>
    <w:rsid w:val="006C03DD"/>
    <w:rsid w:val="006C082B"/>
    <w:rsid w:val="006C1444"/>
    <w:rsid w:val="006C1793"/>
    <w:rsid w:val="006C20D1"/>
    <w:rsid w:val="006C256B"/>
    <w:rsid w:val="006C320F"/>
    <w:rsid w:val="006C4FE0"/>
    <w:rsid w:val="006C6A99"/>
    <w:rsid w:val="006C7409"/>
    <w:rsid w:val="006C7B91"/>
    <w:rsid w:val="006C7ED1"/>
    <w:rsid w:val="006D01C9"/>
    <w:rsid w:val="006D08BE"/>
    <w:rsid w:val="006D09D8"/>
    <w:rsid w:val="006D0BFF"/>
    <w:rsid w:val="006D0D58"/>
    <w:rsid w:val="006D40C1"/>
    <w:rsid w:val="006D4630"/>
    <w:rsid w:val="006D4C9C"/>
    <w:rsid w:val="006D513E"/>
    <w:rsid w:val="006D54AA"/>
    <w:rsid w:val="006D56E1"/>
    <w:rsid w:val="006D630F"/>
    <w:rsid w:val="006D73BD"/>
    <w:rsid w:val="006D76D7"/>
    <w:rsid w:val="006E070C"/>
    <w:rsid w:val="006E07D9"/>
    <w:rsid w:val="006E0AF1"/>
    <w:rsid w:val="006E1FB2"/>
    <w:rsid w:val="006E28C9"/>
    <w:rsid w:val="006E348A"/>
    <w:rsid w:val="006E42D9"/>
    <w:rsid w:val="006E4E06"/>
    <w:rsid w:val="006E5BDE"/>
    <w:rsid w:val="006E6ED0"/>
    <w:rsid w:val="006E73A4"/>
    <w:rsid w:val="006F06B1"/>
    <w:rsid w:val="006F0C77"/>
    <w:rsid w:val="006F11ED"/>
    <w:rsid w:val="006F144E"/>
    <w:rsid w:val="006F14DB"/>
    <w:rsid w:val="006F1950"/>
    <w:rsid w:val="006F28D9"/>
    <w:rsid w:val="006F5133"/>
    <w:rsid w:val="006F650B"/>
    <w:rsid w:val="006F7B20"/>
    <w:rsid w:val="006F7E6A"/>
    <w:rsid w:val="0070047E"/>
    <w:rsid w:val="00700904"/>
    <w:rsid w:val="00700AF9"/>
    <w:rsid w:val="007010D4"/>
    <w:rsid w:val="00701B0D"/>
    <w:rsid w:val="00701CC8"/>
    <w:rsid w:val="00702276"/>
    <w:rsid w:val="007024CC"/>
    <w:rsid w:val="00702826"/>
    <w:rsid w:val="00702EC7"/>
    <w:rsid w:val="00703347"/>
    <w:rsid w:val="0070384A"/>
    <w:rsid w:val="00703F02"/>
    <w:rsid w:val="00705169"/>
    <w:rsid w:val="00705BB9"/>
    <w:rsid w:val="00705F14"/>
    <w:rsid w:val="00706511"/>
    <w:rsid w:val="00707DAC"/>
    <w:rsid w:val="00710DD6"/>
    <w:rsid w:val="00711333"/>
    <w:rsid w:val="00711DE7"/>
    <w:rsid w:val="00712196"/>
    <w:rsid w:val="00712869"/>
    <w:rsid w:val="00715A32"/>
    <w:rsid w:val="00716250"/>
    <w:rsid w:val="0071697B"/>
    <w:rsid w:val="00716988"/>
    <w:rsid w:val="00717142"/>
    <w:rsid w:val="007173CC"/>
    <w:rsid w:val="00717A4F"/>
    <w:rsid w:val="00721334"/>
    <w:rsid w:val="0072282D"/>
    <w:rsid w:val="00722F7D"/>
    <w:rsid w:val="00723E0E"/>
    <w:rsid w:val="007245D4"/>
    <w:rsid w:val="00725318"/>
    <w:rsid w:val="00725342"/>
    <w:rsid w:val="007255FF"/>
    <w:rsid w:val="0072561B"/>
    <w:rsid w:val="00726469"/>
    <w:rsid w:val="00727CDE"/>
    <w:rsid w:val="00730046"/>
    <w:rsid w:val="007317B8"/>
    <w:rsid w:val="00731E81"/>
    <w:rsid w:val="007337FD"/>
    <w:rsid w:val="00734C98"/>
    <w:rsid w:val="007351B7"/>
    <w:rsid w:val="0073576A"/>
    <w:rsid w:val="007363A1"/>
    <w:rsid w:val="00737060"/>
    <w:rsid w:val="00740611"/>
    <w:rsid w:val="007433BE"/>
    <w:rsid w:val="00743799"/>
    <w:rsid w:val="00743C0F"/>
    <w:rsid w:val="00744EF0"/>
    <w:rsid w:val="00745482"/>
    <w:rsid w:val="007456E6"/>
    <w:rsid w:val="007461BD"/>
    <w:rsid w:val="00746838"/>
    <w:rsid w:val="00746F04"/>
    <w:rsid w:val="00747AB6"/>
    <w:rsid w:val="007504BB"/>
    <w:rsid w:val="0075117F"/>
    <w:rsid w:val="00753190"/>
    <w:rsid w:val="007532B6"/>
    <w:rsid w:val="007541EB"/>
    <w:rsid w:val="00754EA3"/>
    <w:rsid w:val="00755509"/>
    <w:rsid w:val="00755AC7"/>
    <w:rsid w:val="00755F4E"/>
    <w:rsid w:val="00755F71"/>
    <w:rsid w:val="00756427"/>
    <w:rsid w:val="00760822"/>
    <w:rsid w:val="0076135B"/>
    <w:rsid w:val="00761B29"/>
    <w:rsid w:val="00762664"/>
    <w:rsid w:val="007629EF"/>
    <w:rsid w:val="00764A61"/>
    <w:rsid w:val="007650F4"/>
    <w:rsid w:val="00765231"/>
    <w:rsid w:val="00765362"/>
    <w:rsid w:val="00765D24"/>
    <w:rsid w:val="007662FB"/>
    <w:rsid w:val="007676AF"/>
    <w:rsid w:val="0076797E"/>
    <w:rsid w:val="00767C12"/>
    <w:rsid w:val="00772522"/>
    <w:rsid w:val="00772B39"/>
    <w:rsid w:val="00773843"/>
    <w:rsid w:val="007746F4"/>
    <w:rsid w:val="007756E1"/>
    <w:rsid w:val="00775B3B"/>
    <w:rsid w:val="0077686A"/>
    <w:rsid w:val="00777E08"/>
    <w:rsid w:val="0078016E"/>
    <w:rsid w:val="007816F9"/>
    <w:rsid w:val="00781C5F"/>
    <w:rsid w:val="00781D0E"/>
    <w:rsid w:val="007824BD"/>
    <w:rsid w:val="00783181"/>
    <w:rsid w:val="00785095"/>
    <w:rsid w:val="0078512D"/>
    <w:rsid w:val="00786025"/>
    <w:rsid w:val="0078728E"/>
    <w:rsid w:val="00790142"/>
    <w:rsid w:val="00790968"/>
    <w:rsid w:val="007916C4"/>
    <w:rsid w:val="00792105"/>
    <w:rsid w:val="00792EB0"/>
    <w:rsid w:val="00792F0A"/>
    <w:rsid w:val="007936A1"/>
    <w:rsid w:val="0079559E"/>
    <w:rsid w:val="00795AB3"/>
    <w:rsid w:val="00796818"/>
    <w:rsid w:val="00797D9C"/>
    <w:rsid w:val="007A0916"/>
    <w:rsid w:val="007A1B14"/>
    <w:rsid w:val="007A3193"/>
    <w:rsid w:val="007A364E"/>
    <w:rsid w:val="007A3811"/>
    <w:rsid w:val="007A3D0A"/>
    <w:rsid w:val="007A434A"/>
    <w:rsid w:val="007A562F"/>
    <w:rsid w:val="007A6A5C"/>
    <w:rsid w:val="007A7B41"/>
    <w:rsid w:val="007B040B"/>
    <w:rsid w:val="007B0950"/>
    <w:rsid w:val="007B0E23"/>
    <w:rsid w:val="007B15D0"/>
    <w:rsid w:val="007B33C2"/>
    <w:rsid w:val="007B362D"/>
    <w:rsid w:val="007B4A5D"/>
    <w:rsid w:val="007B50B5"/>
    <w:rsid w:val="007B540B"/>
    <w:rsid w:val="007B5E09"/>
    <w:rsid w:val="007B5E13"/>
    <w:rsid w:val="007B5E8D"/>
    <w:rsid w:val="007B628C"/>
    <w:rsid w:val="007B7F02"/>
    <w:rsid w:val="007C01E7"/>
    <w:rsid w:val="007C2A46"/>
    <w:rsid w:val="007C3424"/>
    <w:rsid w:val="007C3B8F"/>
    <w:rsid w:val="007C3C8E"/>
    <w:rsid w:val="007C3E3D"/>
    <w:rsid w:val="007C425A"/>
    <w:rsid w:val="007C476A"/>
    <w:rsid w:val="007C5D6A"/>
    <w:rsid w:val="007C6563"/>
    <w:rsid w:val="007C6997"/>
    <w:rsid w:val="007C6E30"/>
    <w:rsid w:val="007C6F3E"/>
    <w:rsid w:val="007C7994"/>
    <w:rsid w:val="007C7B51"/>
    <w:rsid w:val="007C7EEE"/>
    <w:rsid w:val="007D05CB"/>
    <w:rsid w:val="007D0B97"/>
    <w:rsid w:val="007D1A7B"/>
    <w:rsid w:val="007D1C3B"/>
    <w:rsid w:val="007D1DE5"/>
    <w:rsid w:val="007D2429"/>
    <w:rsid w:val="007D43EE"/>
    <w:rsid w:val="007D5252"/>
    <w:rsid w:val="007D6E7E"/>
    <w:rsid w:val="007E1240"/>
    <w:rsid w:val="007E310D"/>
    <w:rsid w:val="007E3EE7"/>
    <w:rsid w:val="007E44B1"/>
    <w:rsid w:val="007E4EC0"/>
    <w:rsid w:val="007E5EA3"/>
    <w:rsid w:val="007E63F8"/>
    <w:rsid w:val="007E71C5"/>
    <w:rsid w:val="007E776B"/>
    <w:rsid w:val="007E7DD2"/>
    <w:rsid w:val="007F085D"/>
    <w:rsid w:val="007F092C"/>
    <w:rsid w:val="007F0BF8"/>
    <w:rsid w:val="007F1907"/>
    <w:rsid w:val="007F28CF"/>
    <w:rsid w:val="007F3ACE"/>
    <w:rsid w:val="007F3B46"/>
    <w:rsid w:val="007F4530"/>
    <w:rsid w:val="007F49C3"/>
    <w:rsid w:val="007F5158"/>
    <w:rsid w:val="007F62E8"/>
    <w:rsid w:val="007F70E4"/>
    <w:rsid w:val="0080042F"/>
    <w:rsid w:val="008012F3"/>
    <w:rsid w:val="00801442"/>
    <w:rsid w:val="00801610"/>
    <w:rsid w:val="00802701"/>
    <w:rsid w:val="00802F15"/>
    <w:rsid w:val="00807C3E"/>
    <w:rsid w:val="0081014A"/>
    <w:rsid w:val="00810B8B"/>
    <w:rsid w:val="00811432"/>
    <w:rsid w:val="008116EF"/>
    <w:rsid w:val="00812FA2"/>
    <w:rsid w:val="008146E4"/>
    <w:rsid w:val="00814816"/>
    <w:rsid w:val="008162DE"/>
    <w:rsid w:val="008171A7"/>
    <w:rsid w:val="00817A8C"/>
    <w:rsid w:val="008204AC"/>
    <w:rsid w:val="008207FA"/>
    <w:rsid w:val="00822581"/>
    <w:rsid w:val="00822B67"/>
    <w:rsid w:val="008230DC"/>
    <w:rsid w:val="0082328F"/>
    <w:rsid w:val="00823EEA"/>
    <w:rsid w:val="008265C7"/>
    <w:rsid w:val="00827BB0"/>
    <w:rsid w:val="00830DC2"/>
    <w:rsid w:val="00830E3C"/>
    <w:rsid w:val="00831844"/>
    <w:rsid w:val="008326D2"/>
    <w:rsid w:val="0083278C"/>
    <w:rsid w:val="008329FB"/>
    <w:rsid w:val="00833306"/>
    <w:rsid w:val="008337DA"/>
    <w:rsid w:val="00833807"/>
    <w:rsid w:val="0083440F"/>
    <w:rsid w:val="00834FC7"/>
    <w:rsid w:val="00835A74"/>
    <w:rsid w:val="00837C93"/>
    <w:rsid w:val="0084140B"/>
    <w:rsid w:val="00842C3E"/>
    <w:rsid w:val="00842F1C"/>
    <w:rsid w:val="00845F23"/>
    <w:rsid w:val="008474CA"/>
    <w:rsid w:val="00850A4D"/>
    <w:rsid w:val="00851AE9"/>
    <w:rsid w:val="0085328D"/>
    <w:rsid w:val="00853BE6"/>
    <w:rsid w:val="00854DDA"/>
    <w:rsid w:val="00856C31"/>
    <w:rsid w:val="0085770D"/>
    <w:rsid w:val="00857DAF"/>
    <w:rsid w:val="0086039E"/>
    <w:rsid w:val="00861C91"/>
    <w:rsid w:val="00862064"/>
    <w:rsid w:val="008639E1"/>
    <w:rsid w:val="008645BE"/>
    <w:rsid w:val="00864C23"/>
    <w:rsid w:val="00865A98"/>
    <w:rsid w:val="00865AB0"/>
    <w:rsid w:val="00866694"/>
    <w:rsid w:val="00867D61"/>
    <w:rsid w:val="0087042F"/>
    <w:rsid w:val="00871002"/>
    <w:rsid w:val="00872B55"/>
    <w:rsid w:val="00872E05"/>
    <w:rsid w:val="008754AB"/>
    <w:rsid w:val="00875DF0"/>
    <w:rsid w:val="0087626D"/>
    <w:rsid w:val="0087641D"/>
    <w:rsid w:val="00876764"/>
    <w:rsid w:val="008768C0"/>
    <w:rsid w:val="00877646"/>
    <w:rsid w:val="00877C20"/>
    <w:rsid w:val="0088045C"/>
    <w:rsid w:val="008808B1"/>
    <w:rsid w:val="00880BFE"/>
    <w:rsid w:val="00880E83"/>
    <w:rsid w:val="00882D63"/>
    <w:rsid w:val="008831DE"/>
    <w:rsid w:val="008831E4"/>
    <w:rsid w:val="0088355E"/>
    <w:rsid w:val="0088376A"/>
    <w:rsid w:val="0088381E"/>
    <w:rsid w:val="00884209"/>
    <w:rsid w:val="008843B0"/>
    <w:rsid w:val="008862F5"/>
    <w:rsid w:val="008871A6"/>
    <w:rsid w:val="008912E2"/>
    <w:rsid w:val="00892E68"/>
    <w:rsid w:val="00892E71"/>
    <w:rsid w:val="008930D5"/>
    <w:rsid w:val="00894DA7"/>
    <w:rsid w:val="00894E44"/>
    <w:rsid w:val="00896868"/>
    <w:rsid w:val="00896C8B"/>
    <w:rsid w:val="00896DEC"/>
    <w:rsid w:val="00897796"/>
    <w:rsid w:val="008A155B"/>
    <w:rsid w:val="008A1AC2"/>
    <w:rsid w:val="008A3385"/>
    <w:rsid w:val="008A36B6"/>
    <w:rsid w:val="008A519C"/>
    <w:rsid w:val="008A5F71"/>
    <w:rsid w:val="008A723E"/>
    <w:rsid w:val="008A78B5"/>
    <w:rsid w:val="008B05E3"/>
    <w:rsid w:val="008B1C04"/>
    <w:rsid w:val="008B34B8"/>
    <w:rsid w:val="008B42B3"/>
    <w:rsid w:val="008B48D1"/>
    <w:rsid w:val="008B65D2"/>
    <w:rsid w:val="008B699D"/>
    <w:rsid w:val="008B7AC2"/>
    <w:rsid w:val="008C0112"/>
    <w:rsid w:val="008C0FFF"/>
    <w:rsid w:val="008C1A35"/>
    <w:rsid w:val="008C3F9D"/>
    <w:rsid w:val="008C4365"/>
    <w:rsid w:val="008C52B1"/>
    <w:rsid w:val="008C57E4"/>
    <w:rsid w:val="008C5F21"/>
    <w:rsid w:val="008C5F23"/>
    <w:rsid w:val="008D2006"/>
    <w:rsid w:val="008D25E7"/>
    <w:rsid w:val="008D26D2"/>
    <w:rsid w:val="008D2D72"/>
    <w:rsid w:val="008D38C8"/>
    <w:rsid w:val="008D3913"/>
    <w:rsid w:val="008D3F3F"/>
    <w:rsid w:val="008D430F"/>
    <w:rsid w:val="008D50E7"/>
    <w:rsid w:val="008D553D"/>
    <w:rsid w:val="008D717C"/>
    <w:rsid w:val="008E13E0"/>
    <w:rsid w:val="008E23AA"/>
    <w:rsid w:val="008E2E7B"/>
    <w:rsid w:val="008E3029"/>
    <w:rsid w:val="008E39DB"/>
    <w:rsid w:val="008E3F25"/>
    <w:rsid w:val="008E6680"/>
    <w:rsid w:val="008E7112"/>
    <w:rsid w:val="008F049A"/>
    <w:rsid w:val="008F0AFB"/>
    <w:rsid w:val="008F0ECF"/>
    <w:rsid w:val="008F164B"/>
    <w:rsid w:val="008F1FB2"/>
    <w:rsid w:val="008F29D7"/>
    <w:rsid w:val="008F3868"/>
    <w:rsid w:val="008F3CE3"/>
    <w:rsid w:val="008F4822"/>
    <w:rsid w:val="008F7226"/>
    <w:rsid w:val="0090001D"/>
    <w:rsid w:val="00900A70"/>
    <w:rsid w:val="0090188B"/>
    <w:rsid w:val="00901C07"/>
    <w:rsid w:val="009028AD"/>
    <w:rsid w:val="00903D29"/>
    <w:rsid w:val="0090404A"/>
    <w:rsid w:val="009040E7"/>
    <w:rsid w:val="009046DC"/>
    <w:rsid w:val="00907A36"/>
    <w:rsid w:val="00911C86"/>
    <w:rsid w:val="0091351F"/>
    <w:rsid w:val="00913BC3"/>
    <w:rsid w:val="009145D8"/>
    <w:rsid w:val="00915074"/>
    <w:rsid w:val="00916EEE"/>
    <w:rsid w:val="00917E11"/>
    <w:rsid w:val="00920040"/>
    <w:rsid w:val="0092019C"/>
    <w:rsid w:val="00920B18"/>
    <w:rsid w:val="00921ED7"/>
    <w:rsid w:val="009221F6"/>
    <w:rsid w:val="00922D2C"/>
    <w:rsid w:val="00924485"/>
    <w:rsid w:val="0092461F"/>
    <w:rsid w:val="009247F3"/>
    <w:rsid w:val="00925399"/>
    <w:rsid w:val="009254F4"/>
    <w:rsid w:val="00927CEC"/>
    <w:rsid w:val="00931A46"/>
    <w:rsid w:val="00931CF2"/>
    <w:rsid w:val="009323C7"/>
    <w:rsid w:val="0093379A"/>
    <w:rsid w:val="009359FC"/>
    <w:rsid w:val="00935B5C"/>
    <w:rsid w:val="00935F8E"/>
    <w:rsid w:val="00936B5B"/>
    <w:rsid w:val="0093749A"/>
    <w:rsid w:val="00937A1E"/>
    <w:rsid w:val="00940B84"/>
    <w:rsid w:val="009414A1"/>
    <w:rsid w:val="009419D4"/>
    <w:rsid w:val="00942282"/>
    <w:rsid w:val="009424FD"/>
    <w:rsid w:val="00942696"/>
    <w:rsid w:val="009438EB"/>
    <w:rsid w:val="009456D6"/>
    <w:rsid w:val="009466FB"/>
    <w:rsid w:val="00947DD4"/>
    <w:rsid w:val="0095057E"/>
    <w:rsid w:val="00950D52"/>
    <w:rsid w:val="0095256D"/>
    <w:rsid w:val="0095275D"/>
    <w:rsid w:val="00955A2A"/>
    <w:rsid w:val="009563D3"/>
    <w:rsid w:val="00962371"/>
    <w:rsid w:val="00962B04"/>
    <w:rsid w:val="00962DFE"/>
    <w:rsid w:val="0096324B"/>
    <w:rsid w:val="00963652"/>
    <w:rsid w:val="00963E91"/>
    <w:rsid w:val="009643EB"/>
    <w:rsid w:val="00964474"/>
    <w:rsid w:val="009649A0"/>
    <w:rsid w:val="00964F2E"/>
    <w:rsid w:val="009663F9"/>
    <w:rsid w:val="00967046"/>
    <w:rsid w:val="00967B66"/>
    <w:rsid w:val="00970171"/>
    <w:rsid w:val="00970F04"/>
    <w:rsid w:val="00972845"/>
    <w:rsid w:val="0097456C"/>
    <w:rsid w:val="00974AD0"/>
    <w:rsid w:val="00974AFB"/>
    <w:rsid w:val="00975961"/>
    <w:rsid w:val="00977914"/>
    <w:rsid w:val="00980205"/>
    <w:rsid w:val="0098022F"/>
    <w:rsid w:val="00980474"/>
    <w:rsid w:val="00981C04"/>
    <w:rsid w:val="00982993"/>
    <w:rsid w:val="00982CDB"/>
    <w:rsid w:val="00983392"/>
    <w:rsid w:val="00983CC6"/>
    <w:rsid w:val="00986733"/>
    <w:rsid w:val="00986F3E"/>
    <w:rsid w:val="00987247"/>
    <w:rsid w:val="00991ECC"/>
    <w:rsid w:val="00992817"/>
    <w:rsid w:val="0099433D"/>
    <w:rsid w:val="00995395"/>
    <w:rsid w:val="009953B3"/>
    <w:rsid w:val="00995A42"/>
    <w:rsid w:val="00996091"/>
    <w:rsid w:val="009964A8"/>
    <w:rsid w:val="009A113D"/>
    <w:rsid w:val="009A17A7"/>
    <w:rsid w:val="009A1FC7"/>
    <w:rsid w:val="009A2059"/>
    <w:rsid w:val="009A2846"/>
    <w:rsid w:val="009A295F"/>
    <w:rsid w:val="009A3950"/>
    <w:rsid w:val="009A44E7"/>
    <w:rsid w:val="009A4BE5"/>
    <w:rsid w:val="009A5829"/>
    <w:rsid w:val="009A671B"/>
    <w:rsid w:val="009A6E09"/>
    <w:rsid w:val="009A763C"/>
    <w:rsid w:val="009B235D"/>
    <w:rsid w:val="009B2AF5"/>
    <w:rsid w:val="009B352E"/>
    <w:rsid w:val="009B5125"/>
    <w:rsid w:val="009C00B0"/>
    <w:rsid w:val="009C09CB"/>
    <w:rsid w:val="009C0B8A"/>
    <w:rsid w:val="009C3D86"/>
    <w:rsid w:val="009C3DA1"/>
    <w:rsid w:val="009C4277"/>
    <w:rsid w:val="009C46BE"/>
    <w:rsid w:val="009C4BEE"/>
    <w:rsid w:val="009C4D39"/>
    <w:rsid w:val="009C58CC"/>
    <w:rsid w:val="009C6795"/>
    <w:rsid w:val="009C67F4"/>
    <w:rsid w:val="009C6E52"/>
    <w:rsid w:val="009C740E"/>
    <w:rsid w:val="009D0E03"/>
    <w:rsid w:val="009D10D7"/>
    <w:rsid w:val="009D2C0F"/>
    <w:rsid w:val="009D403D"/>
    <w:rsid w:val="009D4466"/>
    <w:rsid w:val="009D44E1"/>
    <w:rsid w:val="009D47D7"/>
    <w:rsid w:val="009D67DF"/>
    <w:rsid w:val="009D6B0F"/>
    <w:rsid w:val="009D6CA0"/>
    <w:rsid w:val="009D7A1A"/>
    <w:rsid w:val="009D7D8A"/>
    <w:rsid w:val="009E0A2E"/>
    <w:rsid w:val="009E151C"/>
    <w:rsid w:val="009E232B"/>
    <w:rsid w:val="009E5121"/>
    <w:rsid w:val="009E72D4"/>
    <w:rsid w:val="009F1B07"/>
    <w:rsid w:val="009F1B8E"/>
    <w:rsid w:val="009F1E6B"/>
    <w:rsid w:val="009F2617"/>
    <w:rsid w:val="009F3EE7"/>
    <w:rsid w:val="009F3F76"/>
    <w:rsid w:val="009F4B9C"/>
    <w:rsid w:val="009F507E"/>
    <w:rsid w:val="009F51BA"/>
    <w:rsid w:val="009F51C7"/>
    <w:rsid w:val="009F6F4A"/>
    <w:rsid w:val="009F7079"/>
    <w:rsid w:val="009F7D90"/>
    <w:rsid w:val="009F7E2A"/>
    <w:rsid w:val="00A0002B"/>
    <w:rsid w:val="00A005C7"/>
    <w:rsid w:val="00A00BC7"/>
    <w:rsid w:val="00A00EA7"/>
    <w:rsid w:val="00A01C31"/>
    <w:rsid w:val="00A01D91"/>
    <w:rsid w:val="00A031D9"/>
    <w:rsid w:val="00A057D9"/>
    <w:rsid w:val="00A07432"/>
    <w:rsid w:val="00A1065B"/>
    <w:rsid w:val="00A11631"/>
    <w:rsid w:val="00A121C1"/>
    <w:rsid w:val="00A123A0"/>
    <w:rsid w:val="00A12FEA"/>
    <w:rsid w:val="00A13FD9"/>
    <w:rsid w:val="00A14146"/>
    <w:rsid w:val="00A14979"/>
    <w:rsid w:val="00A14A64"/>
    <w:rsid w:val="00A14AFD"/>
    <w:rsid w:val="00A14C33"/>
    <w:rsid w:val="00A17EFD"/>
    <w:rsid w:val="00A209D0"/>
    <w:rsid w:val="00A20FDF"/>
    <w:rsid w:val="00A22DCA"/>
    <w:rsid w:val="00A23F06"/>
    <w:rsid w:val="00A24176"/>
    <w:rsid w:val="00A24350"/>
    <w:rsid w:val="00A25CE2"/>
    <w:rsid w:val="00A27053"/>
    <w:rsid w:val="00A279D9"/>
    <w:rsid w:val="00A32D91"/>
    <w:rsid w:val="00A3313B"/>
    <w:rsid w:val="00A33821"/>
    <w:rsid w:val="00A33D4D"/>
    <w:rsid w:val="00A34DDE"/>
    <w:rsid w:val="00A34FFA"/>
    <w:rsid w:val="00A351A6"/>
    <w:rsid w:val="00A36239"/>
    <w:rsid w:val="00A36B1D"/>
    <w:rsid w:val="00A36C34"/>
    <w:rsid w:val="00A409A2"/>
    <w:rsid w:val="00A422D6"/>
    <w:rsid w:val="00A428BD"/>
    <w:rsid w:val="00A43311"/>
    <w:rsid w:val="00A44751"/>
    <w:rsid w:val="00A448D5"/>
    <w:rsid w:val="00A44C50"/>
    <w:rsid w:val="00A4561D"/>
    <w:rsid w:val="00A46582"/>
    <w:rsid w:val="00A46FAD"/>
    <w:rsid w:val="00A4704C"/>
    <w:rsid w:val="00A50A03"/>
    <w:rsid w:val="00A50FEB"/>
    <w:rsid w:val="00A52A76"/>
    <w:rsid w:val="00A52DB6"/>
    <w:rsid w:val="00A540B5"/>
    <w:rsid w:val="00A548A6"/>
    <w:rsid w:val="00A55D0C"/>
    <w:rsid w:val="00A569E8"/>
    <w:rsid w:val="00A56A00"/>
    <w:rsid w:val="00A56ABC"/>
    <w:rsid w:val="00A56E81"/>
    <w:rsid w:val="00A56F8D"/>
    <w:rsid w:val="00A6030B"/>
    <w:rsid w:val="00A60865"/>
    <w:rsid w:val="00A60CE6"/>
    <w:rsid w:val="00A61976"/>
    <w:rsid w:val="00A621C4"/>
    <w:rsid w:val="00A626E2"/>
    <w:rsid w:val="00A627EC"/>
    <w:rsid w:val="00A62E71"/>
    <w:rsid w:val="00A6336B"/>
    <w:rsid w:val="00A645A2"/>
    <w:rsid w:val="00A658FD"/>
    <w:rsid w:val="00A664AD"/>
    <w:rsid w:val="00A66A75"/>
    <w:rsid w:val="00A709AC"/>
    <w:rsid w:val="00A70C57"/>
    <w:rsid w:val="00A70CBB"/>
    <w:rsid w:val="00A71458"/>
    <w:rsid w:val="00A71DB4"/>
    <w:rsid w:val="00A7382D"/>
    <w:rsid w:val="00A73B49"/>
    <w:rsid w:val="00A74A70"/>
    <w:rsid w:val="00A74F9A"/>
    <w:rsid w:val="00A766BA"/>
    <w:rsid w:val="00A769D6"/>
    <w:rsid w:val="00A77111"/>
    <w:rsid w:val="00A808DC"/>
    <w:rsid w:val="00A84F7E"/>
    <w:rsid w:val="00A8510F"/>
    <w:rsid w:val="00A86EB9"/>
    <w:rsid w:val="00A900AB"/>
    <w:rsid w:val="00A90E98"/>
    <w:rsid w:val="00A9275B"/>
    <w:rsid w:val="00A93C36"/>
    <w:rsid w:val="00A94743"/>
    <w:rsid w:val="00A94919"/>
    <w:rsid w:val="00A94950"/>
    <w:rsid w:val="00A9519C"/>
    <w:rsid w:val="00A9602C"/>
    <w:rsid w:val="00A974CC"/>
    <w:rsid w:val="00AA00E4"/>
    <w:rsid w:val="00AA210E"/>
    <w:rsid w:val="00AA2305"/>
    <w:rsid w:val="00AA2BEC"/>
    <w:rsid w:val="00AA38E9"/>
    <w:rsid w:val="00AA4A24"/>
    <w:rsid w:val="00AA5C74"/>
    <w:rsid w:val="00AA626D"/>
    <w:rsid w:val="00AA6FEE"/>
    <w:rsid w:val="00AA7F75"/>
    <w:rsid w:val="00AB0A9B"/>
    <w:rsid w:val="00AB0E6C"/>
    <w:rsid w:val="00AB458F"/>
    <w:rsid w:val="00AB45B3"/>
    <w:rsid w:val="00AB4742"/>
    <w:rsid w:val="00AB614C"/>
    <w:rsid w:val="00AB67E9"/>
    <w:rsid w:val="00AB761F"/>
    <w:rsid w:val="00AC07C6"/>
    <w:rsid w:val="00AC0802"/>
    <w:rsid w:val="00AC1310"/>
    <w:rsid w:val="00AC1E29"/>
    <w:rsid w:val="00AC21BE"/>
    <w:rsid w:val="00AC3212"/>
    <w:rsid w:val="00AC3F87"/>
    <w:rsid w:val="00AC4C88"/>
    <w:rsid w:val="00AC563A"/>
    <w:rsid w:val="00AC607E"/>
    <w:rsid w:val="00AC6A5C"/>
    <w:rsid w:val="00AC761F"/>
    <w:rsid w:val="00AD02A6"/>
    <w:rsid w:val="00AD0885"/>
    <w:rsid w:val="00AD0D00"/>
    <w:rsid w:val="00AD30C8"/>
    <w:rsid w:val="00AD3573"/>
    <w:rsid w:val="00AD38E7"/>
    <w:rsid w:val="00AD44EE"/>
    <w:rsid w:val="00AD4D85"/>
    <w:rsid w:val="00AD6694"/>
    <w:rsid w:val="00AD7A9F"/>
    <w:rsid w:val="00AE00FF"/>
    <w:rsid w:val="00AE08E2"/>
    <w:rsid w:val="00AE3922"/>
    <w:rsid w:val="00AE4B86"/>
    <w:rsid w:val="00AE5E5C"/>
    <w:rsid w:val="00AE64E2"/>
    <w:rsid w:val="00AE69E9"/>
    <w:rsid w:val="00AE6B42"/>
    <w:rsid w:val="00AE6CC5"/>
    <w:rsid w:val="00AE6DA1"/>
    <w:rsid w:val="00AE73A9"/>
    <w:rsid w:val="00AE7D16"/>
    <w:rsid w:val="00AF04A9"/>
    <w:rsid w:val="00AF06B4"/>
    <w:rsid w:val="00AF1425"/>
    <w:rsid w:val="00AF28EF"/>
    <w:rsid w:val="00AF2CD1"/>
    <w:rsid w:val="00AF4844"/>
    <w:rsid w:val="00AF54DD"/>
    <w:rsid w:val="00AF552A"/>
    <w:rsid w:val="00AF5608"/>
    <w:rsid w:val="00AF5BE4"/>
    <w:rsid w:val="00AF64AC"/>
    <w:rsid w:val="00AF7311"/>
    <w:rsid w:val="00AF77C5"/>
    <w:rsid w:val="00B008A0"/>
    <w:rsid w:val="00B00F1E"/>
    <w:rsid w:val="00B01C66"/>
    <w:rsid w:val="00B03A0D"/>
    <w:rsid w:val="00B04E23"/>
    <w:rsid w:val="00B05230"/>
    <w:rsid w:val="00B06440"/>
    <w:rsid w:val="00B06C8E"/>
    <w:rsid w:val="00B06CA8"/>
    <w:rsid w:val="00B070C1"/>
    <w:rsid w:val="00B14028"/>
    <w:rsid w:val="00B14E43"/>
    <w:rsid w:val="00B1655A"/>
    <w:rsid w:val="00B17AC5"/>
    <w:rsid w:val="00B203FD"/>
    <w:rsid w:val="00B27AFE"/>
    <w:rsid w:val="00B27CEA"/>
    <w:rsid w:val="00B30519"/>
    <w:rsid w:val="00B31D89"/>
    <w:rsid w:val="00B32FBF"/>
    <w:rsid w:val="00B33DA1"/>
    <w:rsid w:val="00B340B8"/>
    <w:rsid w:val="00B3411B"/>
    <w:rsid w:val="00B348CF"/>
    <w:rsid w:val="00B34ECA"/>
    <w:rsid w:val="00B3504D"/>
    <w:rsid w:val="00B3521C"/>
    <w:rsid w:val="00B35231"/>
    <w:rsid w:val="00B35769"/>
    <w:rsid w:val="00B36108"/>
    <w:rsid w:val="00B369F4"/>
    <w:rsid w:val="00B41F01"/>
    <w:rsid w:val="00B4398A"/>
    <w:rsid w:val="00B44930"/>
    <w:rsid w:val="00B4572B"/>
    <w:rsid w:val="00B45B55"/>
    <w:rsid w:val="00B46F47"/>
    <w:rsid w:val="00B5155D"/>
    <w:rsid w:val="00B52BE9"/>
    <w:rsid w:val="00B53694"/>
    <w:rsid w:val="00B54936"/>
    <w:rsid w:val="00B54A71"/>
    <w:rsid w:val="00B5516E"/>
    <w:rsid w:val="00B558D8"/>
    <w:rsid w:val="00B56077"/>
    <w:rsid w:val="00B564C7"/>
    <w:rsid w:val="00B56769"/>
    <w:rsid w:val="00B56D65"/>
    <w:rsid w:val="00B56F15"/>
    <w:rsid w:val="00B57ACB"/>
    <w:rsid w:val="00B57FFD"/>
    <w:rsid w:val="00B6095F"/>
    <w:rsid w:val="00B616B9"/>
    <w:rsid w:val="00B61786"/>
    <w:rsid w:val="00B61AA5"/>
    <w:rsid w:val="00B64494"/>
    <w:rsid w:val="00B64894"/>
    <w:rsid w:val="00B64E8F"/>
    <w:rsid w:val="00B66DCF"/>
    <w:rsid w:val="00B67462"/>
    <w:rsid w:val="00B6749D"/>
    <w:rsid w:val="00B700CC"/>
    <w:rsid w:val="00B7033D"/>
    <w:rsid w:val="00B70D12"/>
    <w:rsid w:val="00B72320"/>
    <w:rsid w:val="00B734BF"/>
    <w:rsid w:val="00B73A72"/>
    <w:rsid w:val="00B7573B"/>
    <w:rsid w:val="00B75969"/>
    <w:rsid w:val="00B76311"/>
    <w:rsid w:val="00B76ED4"/>
    <w:rsid w:val="00B7748A"/>
    <w:rsid w:val="00B77604"/>
    <w:rsid w:val="00B8171B"/>
    <w:rsid w:val="00B81BEA"/>
    <w:rsid w:val="00B82D82"/>
    <w:rsid w:val="00B85163"/>
    <w:rsid w:val="00B851E8"/>
    <w:rsid w:val="00B85EB0"/>
    <w:rsid w:val="00B87777"/>
    <w:rsid w:val="00B92BEB"/>
    <w:rsid w:val="00B94E7E"/>
    <w:rsid w:val="00B94EC1"/>
    <w:rsid w:val="00B96728"/>
    <w:rsid w:val="00B96C32"/>
    <w:rsid w:val="00B97055"/>
    <w:rsid w:val="00B9741B"/>
    <w:rsid w:val="00B97A10"/>
    <w:rsid w:val="00B97BBB"/>
    <w:rsid w:val="00BA0026"/>
    <w:rsid w:val="00BA0068"/>
    <w:rsid w:val="00BA0439"/>
    <w:rsid w:val="00BA102D"/>
    <w:rsid w:val="00BA1ACB"/>
    <w:rsid w:val="00BA226B"/>
    <w:rsid w:val="00BA2556"/>
    <w:rsid w:val="00BA2656"/>
    <w:rsid w:val="00BA303E"/>
    <w:rsid w:val="00BA3F61"/>
    <w:rsid w:val="00BA4714"/>
    <w:rsid w:val="00BB13A4"/>
    <w:rsid w:val="00BB1D3D"/>
    <w:rsid w:val="00BB2854"/>
    <w:rsid w:val="00BB2DD0"/>
    <w:rsid w:val="00BB34EA"/>
    <w:rsid w:val="00BB43A5"/>
    <w:rsid w:val="00BB44BD"/>
    <w:rsid w:val="00BB4854"/>
    <w:rsid w:val="00BB6DFD"/>
    <w:rsid w:val="00BC0609"/>
    <w:rsid w:val="00BC07BF"/>
    <w:rsid w:val="00BC16DB"/>
    <w:rsid w:val="00BC2B3E"/>
    <w:rsid w:val="00BC32B8"/>
    <w:rsid w:val="00BC4582"/>
    <w:rsid w:val="00BC5278"/>
    <w:rsid w:val="00BC66D9"/>
    <w:rsid w:val="00BC6A1D"/>
    <w:rsid w:val="00BC719C"/>
    <w:rsid w:val="00BD1B14"/>
    <w:rsid w:val="00BD233F"/>
    <w:rsid w:val="00BD365F"/>
    <w:rsid w:val="00BD37B1"/>
    <w:rsid w:val="00BD3DD3"/>
    <w:rsid w:val="00BD3F47"/>
    <w:rsid w:val="00BD3FE0"/>
    <w:rsid w:val="00BD44B0"/>
    <w:rsid w:val="00BD49E3"/>
    <w:rsid w:val="00BD5274"/>
    <w:rsid w:val="00BD553A"/>
    <w:rsid w:val="00BD57D4"/>
    <w:rsid w:val="00BD5DCB"/>
    <w:rsid w:val="00BD6B12"/>
    <w:rsid w:val="00BD743E"/>
    <w:rsid w:val="00BD797F"/>
    <w:rsid w:val="00BE0F06"/>
    <w:rsid w:val="00BE13A8"/>
    <w:rsid w:val="00BE13E2"/>
    <w:rsid w:val="00BE1F3B"/>
    <w:rsid w:val="00BE3170"/>
    <w:rsid w:val="00BE36FE"/>
    <w:rsid w:val="00BE3B50"/>
    <w:rsid w:val="00BE40B2"/>
    <w:rsid w:val="00BE42DB"/>
    <w:rsid w:val="00BE6D2C"/>
    <w:rsid w:val="00BE783B"/>
    <w:rsid w:val="00BF1391"/>
    <w:rsid w:val="00BF1C30"/>
    <w:rsid w:val="00BF2801"/>
    <w:rsid w:val="00BF2B8B"/>
    <w:rsid w:val="00BF3501"/>
    <w:rsid w:val="00BF351C"/>
    <w:rsid w:val="00BF431D"/>
    <w:rsid w:val="00BF554B"/>
    <w:rsid w:val="00BF624B"/>
    <w:rsid w:val="00BF6295"/>
    <w:rsid w:val="00BF7E59"/>
    <w:rsid w:val="00BF7FA2"/>
    <w:rsid w:val="00C0026C"/>
    <w:rsid w:val="00C005AF"/>
    <w:rsid w:val="00C005CD"/>
    <w:rsid w:val="00C015D1"/>
    <w:rsid w:val="00C02476"/>
    <w:rsid w:val="00C02D7E"/>
    <w:rsid w:val="00C0430C"/>
    <w:rsid w:val="00C04838"/>
    <w:rsid w:val="00C049C3"/>
    <w:rsid w:val="00C057E7"/>
    <w:rsid w:val="00C07EE1"/>
    <w:rsid w:val="00C1039A"/>
    <w:rsid w:val="00C10ABF"/>
    <w:rsid w:val="00C11171"/>
    <w:rsid w:val="00C12759"/>
    <w:rsid w:val="00C132D4"/>
    <w:rsid w:val="00C140A2"/>
    <w:rsid w:val="00C15158"/>
    <w:rsid w:val="00C15576"/>
    <w:rsid w:val="00C15F93"/>
    <w:rsid w:val="00C16372"/>
    <w:rsid w:val="00C16388"/>
    <w:rsid w:val="00C170AE"/>
    <w:rsid w:val="00C17CD0"/>
    <w:rsid w:val="00C205BA"/>
    <w:rsid w:val="00C21569"/>
    <w:rsid w:val="00C2211F"/>
    <w:rsid w:val="00C224B2"/>
    <w:rsid w:val="00C2296F"/>
    <w:rsid w:val="00C25F13"/>
    <w:rsid w:val="00C265EB"/>
    <w:rsid w:val="00C2780F"/>
    <w:rsid w:val="00C279AB"/>
    <w:rsid w:val="00C27AB3"/>
    <w:rsid w:val="00C32131"/>
    <w:rsid w:val="00C32E0F"/>
    <w:rsid w:val="00C34094"/>
    <w:rsid w:val="00C34EEC"/>
    <w:rsid w:val="00C372C6"/>
    <w:rsid w:val="00C374D0"/>
    <w:rsid w:val="00C37C2E"/>
    <w:rsid w:val="00C40853"/>
    <w:rsid w:val="00C4097E"/>
    <w:rsid w:val="00C422E3"/>
    <w:rsid w:val="00C4260A"/>
    <w:rsid w:val="00C42CEF"/>
    <w:rsid w:val="00C44293"/>
    <w:rsid w:val="00C44D78"/>
    <w:rsid w:val="00C455C9"/>
    <w:rsid w:val="00C4590C"/>
    <w:rsid w:val="00C45F23"/>
    <w:rsid w:val="00C46BAC"/>
    <w:rsid w:val="00C4725F"/>
    <w:rsid w:val="00C475C2"/>
    <w:rsid w:val="00C50621"/>
    <w:rsid w:val="00C5087B"/>
    <w:rsid w:val="00C528A0"/>
    <w:rsid w:val="00C52ABC"/>
    <w:rsid w:val="00C53D8C"/>
    <w:rsid w:val="00C53E5C"/>
    <w:rsid w:val="00C53F94"/>
    <w:rsid w:val="00C54ED3"/>
    <w:rsid w:val="00C56A97"/>
    <w:rsid w:val="00C609B9"/>
    <w:rsid w:val="00C60A55"/>
    <w:rsid w:val="00C60AD5"/>
    <w:rsid w:val="00C625E9"/>
    <w:rsid w:val="00C630B0"/>
    <w:rsid w:val="00C64F6F"/>
    <w:rsid w:val="00C65B22"/>
    <w:rsid w:val="00C66DA0"/>
    <w:rsid w:val="00C673AF"/>
    <w:rsid w:val="00C70E4C"/>
    <w:rsid w:val="00C71CAD"/>
    <w:rsid w:val="00C7260F"/>
    <w:rsid w:val="00C75903"/>
    <w:rsid w:val="00C75B47"/>
    <w:rsid w:val="00C75DEA"/>
    <w:rsid w:val="00C76FE8"/>
    <w:rsid w:val="00C771B6"/>
    <w:rsid w:val="00C77620"/>
    <w:rsid w:val="00C77ABD"/>
    <w:rsid w:val="00C80589"/>
    <w:rsid w:val="00C8083B"/>
    <w:rsid w:val="00C80FEA"/>
    <w:rsid w:val="00C81B9E"/>
    <w:rsid w:val="00C81CA3"/>
    <w:rsid w:val="00C81EB3"/>
    <w:rsid w:val="00C8229D"/>
    <w:rsid w:val="00C82A76"/>
    <w:rsid w:val="00C8318A"/>
    <w:rsid w:val="00C835C1"/>
    <w:rsid w:val="00C852F6"/>
    <w:rsid w:val="00C868FB"/>
    <w:rsid w:val="00C86E4A"/>
    <w:rsid w:val="00C905EB"/>
    <w:rsid w:val="00C909BF"/>
    <w:rsid w:val="00C91401"/>
    <w:rsid w:val="00C945F0"/>
    <w:rsid w:val="00C94E0C"/>
    <w:rsid w:val="00C95D0D"/>
    <w:rsid w:val="00C963D6"/>
    <w:rsid w:val="00C97604"/>
    <w:rsid w:val="00C97CD5"/>
    <w:rsid w:val="00CA05D8"/>
    <w:rsid w:val="00CA1E48"/>
    <w:rsid w:val="00CA20A1"/>
    <w:rsid w:val="00CA4BAA"/>
    <w:rsid w:val="00CA4E17"/>
    <w:rsid w:val="00CA60C1"/>
    <w:rsid w:val="00CA7BAC"/>
    <w:rsid w:val="00CB186A"/>
    <w:rsid w:val="00CB19CF"/>
    <w:rsid w:val="00CB1BD2"/>
    <w:rsid w:val="00CB1C2D"/>
    <w:rsid w:val="00CB28C9"/>
    <w:rsid w:val="00CB29DB"/>
    <w:rsid w:val="00CB4C3E"/>
    <w:rsid w:val="00CB4C48"/>
    <w:rsid w:val="00CB4CC6"/>
    <w:rsid w:val="00CB584D"/>
    <w:rsid w:val="00CB5C0C"/>
    <w:rsid w:val="00CB5E78"/>
    <w:rsid w:val="00CB65B8"/>
    <w:rsid w:val="00CB7C34"/>
    <w:rsid w:val="00CB7E9E"/>
    <w:rsid w:val="00CB7FBD"/>
    <w:rsid w:val="00CC012C"/>
    <w:rsid w:val="00CC18FE"/>
    <w:rsid w:val="00CC255D"/>
    <w:rsid w:val="00CC2F9C"/>
    <w:rsid w:val="00CC315C"/>
    <w:rsid w:val="00CC4738"/>
    <w:rsid w:val="00CC47B8"/>
    <w:rsid w:val="00CC559E"/>
    <w:rsid w:val="00CC5859"/>
    <w:rsid w:val="00CC6411"/>
    <w:rsid w:val="00CC653B"/>
    <w:rsid w:val="00CC697B"/>
    <w:rsid w:val="00CC697E"/>
    <w:rsid w:val="00CC758F"/>
    <w:rsid w:val="00CC7AF9"/>
    <w:rsid w:val="00CD1D90"/>
    <w:rsid w:val="00CD22F9"/>
    <w:rsid w:val="00CD2A46"/>
    <w:rsid w:val="00CD3A40"/>
    <w:rsid w:val="00CD3BF3"/>
    <w:rsid w:val="00CD3EEA"/>
    <w:rsid w:val="00CD4510"/>
    <w:rsid w:val="00CD6A3E"/>
    <w:rsid w:val="00CD769A"/>
    <w:rsid w:val="00CD77E0"/>
    <w:rsid w:val="00CE068D"/>
    <w:rsid w:val="00CE0B56"/>
    <w:rsid w:val="00CE192F"/>
    <w:rsid w:val="00CE1960"/>
    <w:rsid w:val="00CE1EBB"/>
    <w:rsid w:val="00CE3122"/>
    <w:rsid w:val="00CE39FB"/>
    <w:rsid w:val="00CE3E72"/>
    <w:rsid w:val="00CE40B6"/>
    <w:rsid w:val="00CE489F"/>
    <w:rsid w:val="00CE51D5"/>
    <w:rsid w:val="00CE595A"/>
    <w:rsid w:val="00CF12D6"/>
    <w:rsid w:val="00CF15AC"/>
    <w:rsid w:val="00CF2092"/>
    <w:rsid w:val="00CF2711"/>
    <w:rsid w:val="00CF2B60"/>
    <w:rsid w:val="00CF3116"/>
    <w:rsid w:val="00CF3333"/>
    <w:rsid w:val="00CF4CA1"/>
    <w:rsid w:val="00D01227"/>
    <w:rsid w:val="00D01FEC"/>
    <w:rsid w:val="00D04021"/>
    <w:rsid w:val="00D04B29"/>
    <w:rsid w:val="00D0535E"/>
    <w:rsid w:val="00D05C18"/>
    <w:rsid w:val="00D06CDB"/>
    <w:rsid w:val="00D07703"/>
    <w:rsid w:val="00D07B29"/>
    <w:rsid w:val="00D10544"/>
    <w:rsid w:val="00D11D00"/>
    <w:rsid w:val="00D12100"/>
    <w:rsid w:val="00D121A0"/>
    <w:rsid w:val="00D1307C"/>
    <w:rsid w:val="00D1326E"/>
    <w:rsid w:val="00D135DF"/>
    <w:rsid w:val="00D13CA3"/>
    <w:rsid w:val="00D141F5"/>
    <w:rsid w:val="00D150EA"/>
    <w:rsid w:val="00D17019"/>
    <w:rsid w:val="00D17697"/>
    <w:rsid w:val="00D20772"/>
    <w:rsid w:val="00D2142A"/>
    <w:rsid w:val="00D21DFB"/>
    <w:rsid w:val="00D22FD0"/>
    <w:rsid w:val="00D2383B"/>
    <w:rsid w:val="00D2384F"/>
    <w:rsid w:val="00D24120"/>
    <w:rsid w:val="00D2432A"/>
    <w:rsid w:val="00D24708"/>
    <w:rsid w:val="00D2575A"/>
    <w:rsid w:val="00D25B63"/>
    <w:rsid w:val="00D30AC3"/>
    <w:rsid w:val="00D311AC"/>
    <w:rsid w:val="00D31A43"/>
    <w:rsid w:val="00D3332F"/>
    <w:rsid w:val="00D33CBA"/>
    <w:rsid w:val="00D34B96"/>
    <w:rsid w:val="00D358BC"/>
    <w:rsid w:val="00D358EC"/>
    <w:rsid w:val="00D35C57"/>
    <w:rsid w:val="00D364D6"/>
    <w:rsid w:val="00D3679E"/>
    <w:rsid w:val="00D401F8"/>
    <w:rsid w:val="00D404FA"/>
    <w:rsid w:val="00D415E9"/>
    <w:rsid w:val="00D4183D"/>
    <w:rsid w:val="00D426F5"/>
    <w:rsid w:val="00D427E4"/>
    <w:rsid w:val="00D42B53"/>
    <w:rsid w:val="00D42D8A"/>
    <w:rsid w:val="00D42E6A"/>
    <w:rsid w:val="00D439C1"/>
    <w:rsid w:val="00D43BEC"/>
    <w:rsid w:val="00D4515A"/>
    <w:rsid w:val="00D45578"/>
    <w:rsid w:val="00D45D88"/>
    <w:rsid w:val="00D47BCF"/>
    <w:rsid w:val="00D50217"/>
    <w:rsid w:val="00D502F7"/>
    <w:rsid w:val="00D51027"/>
    <w:rsid w:val="00D5142F"/>
    <w:rsid w:val="00D51C43"/>
    <w:rsid w:val="00D5282A"/>
    <w:rsid w:val="00D53804"/>
    <w:rsid w:val="00D54E4A"/>
    <w:rsid w:val="00D5509B"/>
    <w:rsid w:val="00D568D8"/>
    <w:rsid w:val="00D60E06"/>
    <w:rsid w:val="00D615B3"/>
    <w:rsid w:val="00D61E95"/>
    <w:rsid w:val="00D63B63"/>
    <w:rsid w:val="00D63F33"/>
    <w:rsid w:val="00D643B1"/>
    <w:rsid w:val="00D64EB2"/>
    <w:rsid w:val="00D64FBB"/>
    <w:rsid w:val="00D65746"/>
    <w:rsid w:val="00D65D90"/>
    <w:rsid w:val="00D65D96"/>
    <w:rsid w:val="00D67558"/>
    <w:rsid w:val="00D675A8"/>
    <w:rsid w:val="00D70E8C"/>
    <w:rsid w:val="00D7130C"/>
    <w:rsid w:val="00D7170C"/>
    <w:rsid w:val="00D7377C"/>
    <w:rsid w:val="00D73828"/>
    <w:rsid w:val="00D75BC6"/>
    <w:rsid w:val="00D7602C"/>
    <w:rsid w:val="00D7627C"/>
    <w:rsid w:val="00D77368"/>
    <w:rsid w:val="00D80153"/>
    <w:rsid w:val="00D80F20"/>
    <w:rsid w:val="00D8349F"/>
    <w:rsid w:val="00D83697"/>
    <w:rsid w:val="00D849E7"/>
    <w:rsid w:val="00D8588E"/>
    <w:rsid w:val="00D86EFD"/>
    <w:rsid w:val="00D87435"/>
    <w:rsid w:val="00D917FC"/>
    <w:rsid w:val="00D92853"/>
    <w:rsid w:val="00D928D9"/>
    <w:rsid w:val="00D92FA7"/>
    <w:rsid w:val="00D93F5B"/>
    <w:rsid w:val="00D94291"/>
    <w:rsid w:val="00D9456E"/>
    <w:rsid w:val="00D94C37"/>
    <w:rsid w:val="00D95C7C"/>
    <w:rsid w:val="00D963C6"/>
    <w:rsid w:val="00D9731B"/>
    <w:rsid w:val="00D97E16"/>
    <w:rsid w:val="00DA02CB"/>
    <w:rsid w:val="00DA0FD5"/>
    <w:rsid w:val="00DA1CEB"/>
    <w:rsid w:val="00DA2E49"/>
    <w:rsid w:val="00DA3B57"/>
    <w:rsid w:val="00DA4780"/>
    <w:rsid w:val="00DA4FE4"/>
    <w:rsid w:val="00DA519B"/>
    <w:rsid w:val="00DA59AB"/>
    <w:rsid w:val="00DA6849"/>
    <w:rsid w:val="00DA73A0"/>
    <w:rsid w:val="00DA7EA6"/>
    <w:rsid w:val="00DB035E"/>
    <w:rsid w:val="00DB03F7"/>
    <w:rsid w:val="00DB08B6"/>
    <w:rsid w:val="00DB132C"/>
    <w:rsid w:val="00DB1668"/>
    <w:rsid w:val="00DB1B9D"/>
    <w:rsid w:val="00DB46EF"/>
    <w:rsid w:val="00DB481B"/>
    <w:rsid w:val="00DB4DFC"/>
    <w:rsid w:val="00DB5198"/>
    <w:rsid w:val="00DB562A"/>
    <w:rsid w:val="00DB6D18"/>
    <w:rsid w:val="00DB714F"/>
    <w:rsid w:val="00DB7518"/>
    <w:rsid w:val="00DC1864"/>
    <w:rsid w:val="00DC1F1D"/>
    <w:rsid w:val="00DC20A8"/>
    <w:rsid w:val="00DC230A"/>
    <w:rsid w:val="00DC230E"/>
    <w:rsid w:val="00DC23B9"/>
    <w:rsid w:val="00DC2A91"/>
    <w:rsid w:val="00DC45CB"/>
    <w:rsid w:val="00DC4707"/>
    <w:rsid w:val="00DD0A5C"/>
    <w:rsid w:val="00DD0D85"/>
    <w:rsid w:val="00DD3348"/>
    <w:rsid w:val="00DD33DB"/>
    <w:rsid w:val="00DD513B"/>
    <w:rsid w:val="00DD6038"/>
    <w:rsid w:val="00DD7F69"/>
    <w:rsid w:val="00DE1337"/>
    <w:rsid w:val="00DE34C5"/>
    <w:rsid w:val="00DE4394"/>
    <w:rsid w:val="00DE5824"/>
    <w:rsid w:val="00DE6AAF"/>
    <w:rsid w:val="00DE6E45"/>
    <w:rsid w:val="00DE7D20"/>
    <w:rsid w:val="00DF0093"/>
    <w:rsid w:val="00DF03F6"/>
    <w:rsid w:val="00DF05A0"/>
    <w:rsid w:val="00DF1FA2"/>
    <w:rsid w:val="00DF21D5"/>
    <w:rsid w:val="00DF249F"/>
    <w:rsid w:val="00DF26A3"/>
    <w:rsid w:val="00DF39E5"/>
    <w:rsid w:val="00DF474D"/>
    <w:rsid w:val="00DF59BC"/>
    <w:rsid w:val="00DF6BA0"/>
    <w:rsid w:val="00DF6F2B"/>
    <w:rsid w:val="00DF769A"/>
    <w:rsid w:val="00E001EB"/>
    <w:rsid w:val="00E00B3A"/>
    <w:rsid w:val="00E01536"/>
    <w:rsid w:val="00E016A5"/>
    <w:rsid w:val="00E01B3D"/>
    <w:rsid w:val="00E01BFE"/>
    <w:rsid w:val="00E041A0"/>
    <w:rsid w:val="00E048D6"/>
    <w:rsid w:val="00E05316"/>
    <w:rsid w:val="00E06074"/>
    <w:rsid w:val="00E0677D"/>
    <w:rsid w:val="00E07060"/>
    <w:rsid w:val="00E10E53"/>
    <w:rsid w:val="00E1182F"/>
    <w:rsid w:val="00E12F53"/>
    <w:rsid w:val="00E1498F"/>
    <w:rsid w:val="00E16138"/>
    <w:rsid w:val="00E2039C"/>
    <w:rsid w:val="00E20E4F"/>
    <w:rsid w:val="00E2113A"/>
    <w:rsid w:val="00E21E1C"/>
    <w:rsid w:val="00E221DC"/>
    <w:rsid w:val="00E228FC"/>
    <w:rsid w:val="00E237C3"/>
    <w:rsid w:val="00E23F09"/>
    <w:rsid w:val="00E26FB5"/>
    <w:rsid w:val="00E30264"/>
    <w:rsid w:val="00E30517"/>
    <w:rsid w:val="00E32E16"/>
    <w:rsid w:val="00E3300D"/>
    <w:rsid w:val="00E33BB6"/>
    <w:rsid w:val="00E33FF2"/>
    <w:rsid w:val="00E34A23"/>
    <w:rsid w:val="00E34E96"/>
    <w:rsid w:val="00E35270"/>
    <w:rsid w:val="00E36A05"/>
    <w:rsid w:val="00E36A95"/>
    <w:rsid w:val="00E41624"/>
    <w:rsid w:val="00E42758"/>
    <w:rsid w:val="00E45EA5"/>
    <w:rsid w:val="00E45FE9"/>
    <w:rsid w:val="00E473C0"/>
    <w:rsid w:val="00E476D7"/>
    <w:rsid w:val="00E477CA"/>
    <w:rsid w:val="00E5018A"/>
    <w:rsid w:val="00E50AE8"/>
    <w:rsid w:val="00E50F18"/>
    <w:rsid w:val="00E51D89"/>
    <w:rsid w:val="00E520F4"/>
    <w:rsid w:val="00E52BCD"/>
    <w:rsid w:val="00E53870"/>
    <w:rsid w:val="00E53DA2"/>
    <w:rsid w:val="00E545A7"/>
    <w:rsid w:val="00E6069F"/>
    <w:rsid w:val="00E607F9"/>
    <w:rsid w:val="00E60A59"/>
    <w:rsid w:val="00E61409"/>
    <w:rsid w:val="00E61A92"/>
    <w:rsid w:val="00E61E50"/>
    <w:rsid w:val="00E6253A"/>
    <w:rsid w:val="00E6263C"/>
    <w:rsid w:val="00E62EEE"/>
    <w:rsid w:val="00E6484C"/>
    <w:rsid w:val="00E649FA"/>
    <w:rsid w:val="00E655AC"/>
    <w:rsid w:val="00E658A9"/>
    <w:rsid w:val="00E66222"/>
    <w:rsid w:val="00E67259"/>
    <w:rsid w:val="00E6728D"/>
    <w:rsid w:val="00E701E1"/>
    <w:rsid w:val="00E703DD"/>
    <w:rsid w:val="00E70614"/>
    <w:rsid w:val="00E70EA7"/>
    <w:rsid w:val="00E73154"/>
    <w:rsid w:val="00E74E1A"/>
    <w:rsid w:val="00E74FD4"/>
    <w:rsid w:val="00E7559D"/>
    <w:rsid w:val="00E7615E"/>
    <w:rsid w:val="00E76E7A"/>
    <w:rsid w:val="00E804B5"/>
    <w:rsid w:val="00E80893"/>
    <w:rsid w:val="00E82101"/>
    <w:rsid w:val="00E83C47"/>
    <w:rsid w:val="00E83F77"/>
    <w:rsid w:val="00E8519A"/>
    <w:rsid w:val="00E860F2"/>
    <w:rsid w:val="00E8628F"/>
    <w:rsid w:val="00E86AFC"/>
    <w:rsid w:val="00E8774C"/>
    <w:rsid w:val="00E87A45"/>
    <w:rsid w:val="00E87D75"/>
    <w:rsid w:val="00E936DD"/>
    <w:rsid w:val="00E93D28"/>
    <w:rsid w:val="00E95944"/>
    <w:rsid w:val="00E95DE8"/>
    <w:rsid w:val="00E97672"/>
    <w:rsid w:val="00E97714"/>
    <w:rsid w:val="00EA0180"/>
    <w:rsid w:val="00EA0958"/>
    <w:rsid w:val="00EA2509"/>
    <w:rsid w:val="00EA31C9"/>
    <w:rsid w:val="00EA3899"/>
    <w:rsid w:val="00EA6528"/>
    <w:rsid w:val="00EA6586"/>
    <w:rsid w:val="00EA6E22"/>
    <w:rsid w:val="00EA7149"/>
    <w:rsid w:val="00EA71A0"/>
    <w:rsid w:val="00EA784F"/>
    <w:rsid w:val="00EB18DC"/>
    <w:rsid w:val="00EB216A"/>
    <w:rsid w:val="00EB2280"/>
    <w:rsid w:val="00EB2453"/>
    <w:rsid w:val="00EB2CE4"/>
    <w:rsid w:val="00EB5811"/>
    <w:rsid w:val="00EB5A7C"/>
    <w:rsid w:val="00EB5D7D"/>
    <w:rsid w:val="00EB5DA2"/>
    <w:rsid w:val="00EB6181"/>
    <w:rsid w:val="00EB7051"/>
    <w:rsid w:val="00EB7B02"/>
    <w:rsid w:val="00EB7CB8"/>
    <w:rsid w:val="00EC0BF8"/>
    <w:rsid w:val="00EC1140"/>
    <w:rsid w:val="00EC2181"/>
    <w:rsid w:val="00EC24B4"/>
    <w:rsid w:val="00EC24DC"/>
    <w:rsid w:val="00EC2D63"/>
    <w:rsid w:val="00EC367F"/>
    <w:rsid w:val="00EC6E06"/>
    <w:rsid w:val="00EC77D2"/>
    <w:rsid w:val="00EC78E5"/>
    <w:rsid w:val="00ED0291"/>
    <w:rsid w:val="00ED043C"/>
    <w:rsid w:val="00ED2323"/>
    <w:rsid w:val="00ED3470"/>
    <w:rsid w:val="00ED3B0E"/>
    <w:rsid w:val="00ED4ADF"/>
    <w:rsid w:val="00ED549D"/>
    <w:rsid w:val="00ED7899"/>
    <w:rsid w:val="00EE029A"/>
    <w:rsid w:val="00EE0385"/>
    <w:rsid w:val="00EE07D2"/>
    <w:rsid w:val="00EE16AA"/>
    <w:rsid w:val="00EE26F5"/>
    <w:rsid w:val="00EE2F96"/>
    <w:rsid w:val="00EE3100"/>
    <w:rsid w:val="00EE42B8"/>
    <w:rsid w:val="00EE4C1A"/>
    <w:rsid w:val="00EE51F1"/>
    <w:rsid w:val="00EE53C8"/>
    <w:rsid w:val="00EE63B4"/>
    <w:rsid w:val="00EE6C5A"/>
    <w:rsid w:val="00EE6F6B"/>
    <w:rsid w:val="00EE7E56"/>
    <w:rsid w:val="00EF0412"/>
    <w:rsid w:val="00EF0491"/>
    <w:rsid w:val="00EF062A"/>
    <w:rsid w:val="00EF06E9"/>
    <w:rsid w:val="00EF0A9D"/>
    <w:rsid w:val="00EF1348"/>
    <w:rsid w:val="00EF1501"/>
    <w:rsid w:val="00EF1F94"/>
    <w:rsid w:val="00EF319C"/>
    <w:rsid w:val="00EF33FA"/>
    <w:rsid w:val="00EF44A4"/>
    <w:rsid w:val="00EF45EB"/>
    <w:rsid w:val="00EF48D1"/>
    <w:rsid w:val="00EF5A94"/>
    <w:rsid w:val="00EF60E5"/>
    <w:rsid w:val="00EF6D70"/>
    <w:rsid w:val="00F00E03"/>
    <w:rsid w:val="00F03B86"/>
    <w:rsid w:val="00F03D25"/>
    <w:rsid w:val="00F04504"/>
    <w:rsid w:val="00F0632F"/>
    <w:rsid w:val="00F06B1A"/>
    <w:rsid w:val="00F06EDF"/>
    <w:rsid w:val="00F07DCB"/>
    <w:rsid w:val="00F10DAE"/>
    <w:rsid w:val="00F119AE"/>
    <w:rsid w:val="00F12506"/>
    <w:rsid w:val="00F146F0"/>
    <w:rsid w:val="00F14921"/>
    <w:rsid w:val="00F1509D"/>
    <w:rsid w:val="00F157C3"/>
    <w:rsid w:val="00F15A61"/>
    <w:rsid w:val="00F1674C"/>
    <w:rsid w:val="00F174EA"/>
    <w:rsid w:val="00F17B40"/>
    <w:rsid w:val="00F20AC9"/>
    <w:rsid w:val="00F20B96"/>
    <w:rsid w:val="00F21BB0"/>
    <w:rsid w:val="00F22FE0"/>
    <w:rsid w:val="00F23811"/>
    <w:rsid w:val="00F23FB1"/>
    <w:rsid w:val="00F24626"/>
    <w:rsid w:val="00F24DF1"/>
    <w:rsid w:val="00F251DB"/>
    <w:rsid w:val="00F260F7"/>
    <w:rsid w:val="00F26868"/>
    <w:rsid w:val="00F30446"/>
    <w:rsid w:val="00F32C71"/>
    <w:rsid w:val="00F33B79"/>
    <w:rsid w:val="00F3415F"/>
    <w:rsid w:val="00F3431C"/>
    <w:rsid w:val="00F34B19"/>
    <w:rsid w:val="00F34E86"/>
    <w:rsid w:val="00F34FCD"/>
    <w:rsid w:val="00F36096"/>
    <w:rsid w:val="00F3618D"/>
    <w:rsid w:val="00F37A50"/>
    <w:rsid w:val="00F37A5D"/>
    <w:rsid w:val="00F4105B"/>
    <w:rsid w:val="00F417D1"/>
    <w:rsid w:val="00F429C0"/>
    <w:rsid w:val="00F42AAD"/>
    <w:rsid w:val="00F43242"/>
    <w:rsid w:val="00F433B5"/>
    <w:rsid w:val="00F44470"/>
    <w:rsid w:val="00F46727"/>
    <w:rsid w:val="00F47C61"/>
    <w:rsid w:val="00F5115F"/>
    <w:rsid w:val="00F51391"/>
    <w:rsid w:val="00F51FAF"/>
    <w:rsid w:val="00F523D0"/>
    <w:rsid w:val="00F544AA"/>
    <w:rsid w:val="00F554D7"/>
    <w:rsid w:val="00F56914"/>
    <w:rsid w:val="00F56F29"/>
    <w:rsid w:val="00F6051B"/>
    <w:rsid w:val="00F616AE"/>
    <w:rsid w:val="00F6323E"/>
    <w:rsid w:val="00F635C1"/>
    <w:rsid w:val="00F639D3"/>
    <w:rsid w:val="00F64B2A"/>
    <w:rsid w:val="00F66062"/>
    <w:rsid w:val="00F66218"/>
    <w:rsid w:val="00F662A0"/>
    <w:rsid w:val="00F6699A"/>
    <w:rsid w:val="00F669E3"/>
    <w:rsid w:val="00F66B05"/>
    <w:rsid w:val="00F67789"/>
    <w:rsid w:val="00F70339"/>
    <w:rsid w:val="00F7058B"/>
    <w:rsid w:val="00F706BD"/>
    <w:rsid w:val="00F70C5B"/>
    <w:rsid w:val="00F70E5F"/>
    <w:rsid w:val="00F716F1"/>
    <w:rsid w:val="00F7399C"/>
    <w:rsid w:val="00F741C7"/>
    <w:rsid w:val="00F7449D"/>
    <w:rsid w:val="00F74515"/>
    <w:rsid w:val="00F74DA0"/>
    <w:rsid w:val="00F75752"/>
    <w:rsid w:val="00F762B9"/>
    <w:rsid w:val="00F767C1"/>
    <w:rsid w:val="00F80295"/>
    <w:rsid w:val="00F80B4E"/>
    <w:rsid w:val="00F80E1C"/>
    <w:rsid w:val="00F81578"/>
    <w:rsid w:val="00F81EC5"/>
    <w:rsid w:val="00F82048"/>
    <w:rsid w:val="00F82383"/>
    <w:rsid w:val="00F82C2E"/>
    <w:rsid w:val="00F82F55"/>
    <w:rsid w:val="00F838B1"/>
    <w:rsid w:val="00F85749"/>
    <w:rsid w:val="00F86EFC"/>
    <w:rsid w:val="00F900F1"/>
    <w:rsid w:val="00F920D7"/>
    <w:rsid w:val="00F92392"/>
    <w:rsid w:val="00F92866"/>
    <w:rsid w:val="00F9295A"/>
    <w:rsid w:val="00F9326F"/>
    <w:rsid w:val="00F93FC5"/>
    <w:rsid w:val="00F9403E"/>
    <w:rsid w:val="00F94498"/>
    <w:rsid w:val="00FA009D"/>
    <w:rsid w:val="00FA094F"/>
    <w:rsid w:val="00FA1663"/>
    <w:rsid w:val="00FA2E46"/>
    <w:rsid w:val="00FA32CB"/>
    <w:rsid w:val="00FA36BA"/>
    <w:rsid w:val="00FA4A0C"/>
    <w:rsid w:val="00FA55EF"/>
    <w:rsid w:val="00FA728B"/>
    <w:rsid w:val="00FB0879"/>
    <w:rsid w:val="00FB260C"/>
    <w:rsid w:val="00FB3351"/>
    <w:rsid w:val="00FB3F2E"/>
    <w:rsid w:val="00FB4AAF"/>
    <w:rsid w:val="00FB4BB3"/>
    <w:rsid w:val="00FB5683"/>
    <w:rsid w:val="00FB634E"/>
    <w:rsid w:val="00FB7301"/>
    <w:rsid w:val="00FC22DA"/>
    <w:rsid w:val="00FC28F9"/>
    <w:rsid w:val="00FC5082"/>
    <w:rsid w:val="00FC589C"/>
    <w:rsid w:val="00FC79DF"/>
    <w:rsid w:val="00FD14D2"/>
    <w:rsid w:val="00FD1CEA"/>
    <w:rsid w:val="00FD2206"/>
    <w:rsid w:val="00FD2F33"/>
    <w:rsid w:val="00FD4A20"/>
    <w:rsid w:val="00FD4C2F"/>
    <w:rsid w:val="00FD4D2A"/>
    <w:rsid w:val="00FD51A7"/>
    <w:rsid w:val="00FD7318"/>
    <w:rsid w:val="00FE0C33"/>
    <w:rsid w:val="00FE2521"/>
    <w:rsid w:val="00FE259F"/>
    <w:rsid w:val="00FE2BC1"/>
    <w:rsid w:val="00FE3ACC"/>
    <w:rsid w:val="00FE412D"/>
    <w:rsid w:val="00FE4B4D"/>
    <w:rsid w:val="00FE4D8E"/>
    <w:rsid w:val="00FE517C"/>
    <w:rsid w:val="00FE5863"/>
    <w:rsid w:val="00FE5C80"/>
    <w:rsid w:val="00FE6E1B"/>
    <w:rsid w:val="00FE7711"/>
    <w:rsid w:val="00FE7F69"/>
    <w:rsid w:val="00FF0E06"/>
    <w:rsid w:val="00FF1169"/>
    <w:rsid w:val="00FF190B"/>
    <w:rsid w:val="00FF1D31"/>
    <w:rsid w:val="00FF20F7"/>
    <w:rsid w:val="00FF2272"/>
    <w:rsid w:val="00FF25A6"/>
    <w:rsid w:val="00FF3EC6"/>
    <w:rsid w:val="00FF4432"/>
    <w:rsid w:val="00FF4BEC"/>
    <w:rsid w:val="00FF5411"/>
    <w:rsid w:val="00FF55C2"/>
    <w:rsid w:val="00FF598B"/>
    <w:rsid w:val="00FF5E90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026"/>
    <w:rPr>
      <w:sz w:val="24"/>
      <w:szCs w:val="24"/>
    </w:rPr>
  </w:style>
  <w:style w:type="paragraph" w:styleId="Heading1">
    <w:name w:val="heading 1"/>
    <w:basedOn w:val="Normal"/>
    <w:next w:val="Normal"/>
    <w:qFormat/>
    <w:rsid w:val="00BA0026"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A0026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BA0026"/>
    <w:pPr>
      <w:keepNext/>
      <w:spacing w:before="120" w:after="120"/>
      <w:jc w:val="both"/>
      <w:outlineLvl w:val="2"/>
    </w:pPr>
    <w:rPr>
      <w:b/>
      <w:bCs/>
      <w:szCs w:val="20"/>
      <w:u w:val="single"/>
    </w:rPr>
  </w:style>
  <w:style w:type="paragraph" w:styleId="Heading4">
    <w:name w:val="heading 4"/>
    <w:basedOn w:val="Normal"/>
    <w:next w:val="Normal"/>
    <w:qFormat/>
    <w:rsid w:val="00BA0026"/>
    <w:pPr>
      <w:keepNext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BA0026"/>
    <w:pPr>
      <w:keepNext/>
      <w:spacing w:before="120" w:after="120" w:line="360" w:lineRule="auto"/>
      <w:ind w:right="39"/>
      <w:jc w:val="both"/>
      <w:outlineLvl w:val="4"/>
    </w:pPr>
    <w:rPr>
      <w:szCs w:val="20"/>
      <w:u w:val="single"/>
    </w:rPr>
  </w:style>
  <w:style w:type="paragraph" w:styleId="Heading6">
    <w:name w:val="heading 6"/>
    <w:basedOn w:val="Normal"/>
    <w:next w:val="Normal"/>
    <w:qFormat/>
    <w:rsid w:val="00BA0026"/>
    <w:pPr>
      <w:keepNext/>
      <w:spacing w:before="120" w:after="120"/>
      <w:jc w:val="both"/>
      <w:outlineLvl w:val="5"/>
    </w:pPr>
    <w:rPr>
      <w:b/>
      <w:bCs/>
      <w:szCs w:val="20"/>
    </w:rPr>
  </w:style>
  <w:style w:type="paragraph" w:styleId="Heading7">
    <w:name w:val="heading 7"/>
    <w:basedOn w:val="Normal"/>
    <w:next w:val="Normal"/>
    <w:qFormat/>
    <w:rsid w:val="00BA0026"/>
    <w:pPr>
      <w:keepNext/>
      <w:spacing w:before="120" w:after="120"/>
      <w:jc w:val="both"/>
      <w:outlineLvl w:val="6"/>
    </w:pPr>
    <w:rPr>
      <w:b/>
      <w:i/>
      <w:iCs/>
      <w:szCs w:val="20"/>
    </w:rPr>
  </w:style>
  <w:style w:type="paragraph" w:styleId="Heading8">
    <w:name w:val="heading 8"/>
    <w:basedOn w:val="Normal"/>
    <w:next w:val="Normal"/>
    <w:qFormat/>
    <w:rsid w:val="00BA0026"/>
    <w:pPr>
      <w:keepNext/>
      <w:jc w:val="center"/>
      <w:outlineLvl w:val="7"/>
    </w:pPr>
    <w:rPr>
      <w:b/>
      <w:sz w:val="20"/>
    </w:rPr>
  </w:style>
  <w:style w:type="paragraph" w:styleId="Heading9">
    <w:name w:val="heading 9"/>
    <w:basedOn w:val="Normal"/>
    <w:next w:val="Normal"/>
    <w:link w:val="Heading9Char"/>
    <w:qFormat/>
    <w:rsid w:val="00BA0026"/>
    <w:pPr>
      <w:keepNext/>
      <w:jc w:val="center"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026"/>
    <w:pPr>
      <w:tabs>
        <w:tab w:val="center" w:pos="4419"/>
        <w:tab w:val="right" w:pos="8838"/>
      </w:tabs>
    </w:pPr>
  </w:style>
  <w:style w:type="paragraph" w:styleId="FootnoteText">
    <w:name w:val="footnote text"/>
    <w:basedOn w:val="Normal"/>
    <w:semiHidden/>
    <w:rsid w:val="00BA002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A0026"/>
    <w:rPr>
      <w:vertAlign w:val="superscript"/>
    </w:rPr>
  </w:style>
  <w:style w:type="paragraph" w:styleId="BodyText">
    <w:name w:val="Body Text"/>
    <w:basedOn w:val="Normal"/>
    <w:rsid w:val="00BA0026"/>
    <w:pPr>
      <w:jc w:val="both"/>
    </w:pPr>
    <w:rPr>
      <w:rFonts w:ascii="Arial" w:hAnsi="Arial" w:cs="Arial"/>
    </w:rPr>
  </w:style>
  <w:style w:type="paragraph" w:styleId="Title">
    <w:name w:val="Title"/>
    <w:basedOn w:val="Normal"/>
    <w:qFormat/>
    <w:rsid w:val="00BA0026"/>
    <w:pPr>
      <w:jc w:val="center"/>
    </w:pPr>
    <w:rPr>
      <w:rFonts w:ascii="Arial" w:hAnsi="Arial"/>
      <w:b/>
      <w:szCs w:val="20"/>
      <w:lang w:eastAsia="en-US"/>
    </w:rPr>
  </w:style>
  <w:style w:type="paragraph" w:customStyle="1" w:styleId="111">
    <w:name w:val="1.1.1"/>
    <w:basedOn w:val="ListNumber4"/>
    <w:rsid w:val="00BA0026"/>
    <w:pPr>
      <w:spacing w:before="240" w:after="120" w:line="220" w:lineRule="atLeast"/>
      <w:ind w:left="1701" w:hanging="708"/>
      <w:jc w:val="both"/>
    </w:pPr>
    <w:rPr>
      <w:rFonts w:ascii="Arial" w:hAnsi="Arial"/>
      <w:szCs w:val="20"/>
    </w:rPr>
  </w:style>
  <w:style w:type="paragraph" w:customStyle="1" w:styleId="11">
    <w:name w:val="1.1."/>
    <w:basedOn w:val="ListNumber3"/>
    <w:rsid w:val="00BA0026"/>
    <w:pPr>
      <w:spacing w:before="240" w:after="120" w:line="220" w:lineRule="atLeast"/>
      <w:ind w:left="993" w:hanging="567"/>
      <w:jc w:val="both"/>
    </w:pPr>
    <w:rPr>
      <w:rFonts w:ascii="Arial" w:hAnsi="Arial"/>
      <w:szCs w:val="20"/>
    </w:rPr>
  </w:style>
  <w:style w:type="paragraph" w:styleId="ListNumber4">
    <w:name w:val="List Number 4"/>
    <w:basedOn w:val="Normal"/>
    <w:rsid w:val="00BA0026"/>
    <w:pPr>
      <w:tabs>
        <w:tab w:val="num" w:pos="1080"/>
      </w:tabs>
      <w:ind w:left="1080" w:hanging="720"/>
    </w:pPr>
  </w:style>
  <w:style w:type="paragraph" w:styleId="ListNumber3">
    <w:name w:val="List Number 3"/>
    <w:basedOn w:val="Normal"/>
    <w:rsid w:val="00BA0026"/>
    <w:pPr>
      <w:tabs>
        <w:tab w:val="num" w:pos="1080"/>
      </w:tabs>
      <w:ind w:left="1080" w:hanging="720"/>
    </w:pPr>
  </w:style>
  <w:style w:type="paragraph" w:customStyle="1" w:styleId="Heading1sn">
    <w:name w:val="Heading 1 s/n"/>
    <w:basedOn w:val="Heading1"/>
    <w:next w:val="Normal"/>
    <w:rsid w:val="00BA0026"/>
    <w:pPr>
      <w:pageBreakBefore/>
      <w:spacing w:before="240" w:after="60"/>
      <w:ind w:left="0"/>
      <w:jc w:val="both"/>
      <w:outlineLvl w:val="9"/>
    </w:pPr>
    <w:rPr>
      <w:rFonts w:ascii="Avant Garde" w:hAnsi="Avant Garde"/>
      <w:bCs w:val="0"/>
      <w:kern w:val="28"/>
      <w:sz w:val="32"/>
      <w:szCs w:val="20"/>
    </w:rPr>
  </w:style>
  <w:style w:type="paragraph" w:styleId="BodyText2">
    <w:name w:val="Body Text 2"/>
    <w:basedOn w:val="Normal"/>
    <w:rsid w:val="00BA0026"/>
    <w:pPr>
      <w:spacing w:after="120" w:line="480" w:lineRule="auto"/>
    </w:pPr>
  </w:style>
  <w:style w:type="paragraph" w:customStyle="1" w:styleId="Citaoembloco">
    <w:name w:val="Citação em bloco"/>
    <w:basedOn w:val="Normal"/>
    <w:rsid w:val="00A52DB6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  <w:spacing w:val="-5"/>
      <w:sz w:val="20"/>
      <w:szCs w:val="20"/>
    </w:rPr>
  </w:style>
  <w:style w:type="paragraph" w:styleId="BodyText3">
    <w:name w:val="Body Text 3"/>
    <w:basedOn w:val="Normal"/>
    <w:rsid w:val="00BA0026"/>
    <w:pPr>
      <w:spacing w:after="120"/>
    </w:pPr>
    <w:rPr>
      <w:sz w:val="16"/>
      <w:szCs w:val="16"/>
    </w:rPr>
  </w:style>
  <w:style w:type="paragraph" w:customStyle="1" w:styleId="Paragrafo">
    <w:name w:val="Paragrafo"/>
    <w:basedOn w:val="Normal"/>
    <w:rsid w:val="00BA0026"/>
    <w:pPr>
      <w:spacing w:after="120" w:line="300" w:lineRule="exact"/>
      <w:ind w:firstLine="567"/>
      <w:jc w:val="both"/>
    </w:pPr>
    <w:rPr>
      <w:rFonts w:cs="Arial"/>
      <w:bCs/>
    </w:rPr>
  </w:style>
  <w:style w:type="paragraph" w:styleId="BodyTextIndent3">
    <w:name w:val="Body Text Indent 3"/>
    <w:basedOn w:val="Normal"/>
    <w:rsid w:val="00BA0026"/>
    <w:pPr>
      <w:spacing w:after="120"/>
      <w:ind w:left="283"/>
    </w:pPr>
    <w:rPr>
      <w:sz w:val="16"/>
      <w:szCs w:val="16"/>
    </w:rPr>
  </w:style>
  <w:style w:type="paragraph" w:customStyle="1" w:styleId="Chapter">
    <w:name w:val="Chapter"/>
    <w:basedOn w:val="Normal"/>
    <w:next w:val="Normal"/>
    <w:uiPriority w:val="99"/>
    <w:rsid w:val="00BA0026"/>
    <w:pPr>
      <w:numPr>
        <w:numId w:val="2"/>
      </w:numPr>
      <w:tabs>
        <w:tab w:val="left" w:pos="1440"/>
      </w:tabs>
      <w:spacing w:before="240" w:after="240"/>
      <w:jc w:val="center"/>
    </w:pPr>
    <w:rPr>
      <w:b/>
      <w:smallCaps/>
      <w:szCs w:val="20"/>
      <w:lang w:val="es-ES_tradnl" w:eastAsia="en-US"/>
    </w:rPr>
  </w:style>
  <w:style w:type="paragraph" w:customStyle="1" w:styleId="Paragraph">
    <w:name w:val="Paragraph"/>
    <w:basedOn w:val="BodyTextIndent"/>
    <w:uiPriority w:val="99"/>
    <w:rsid w:val="00BA0026"/>
    <w:pPr>
      <w:numPr>
        <w:ilvl w:val="1"/>
        <w:numId w:val="2"/>
      </w:numPr>
      <w:spacing w:before="120"/>
      <w:jc w:val="both"/>
      <w:outlineLvl w:val="1"/>
    </w:pPr>
    <w:rPr>
      <w:szCs w:val="20"/>
      <w:lang w:val="es-ES_tradnl" w:eastAsia="en-US"/>
    </w:rPr>
  </w:style>
  <w:style w:type="paragraph" w:customStyle="1" w:styleId="SubSubPar">
    <w:name w:val="SubSubPar"/>
    <w:basedOn w:val="Normal"/>
    <w:uiPriority w:val="99"/>
    <w:rsid w:val="00BA0026"/>
    <w:pPr>
      <w:numPr>
        <w:ilvl w:val="3"/>
        <w:numId w:val="2"/>
      </w:numPr>
      <w:tabs>
        <w:tab w:val="left" w:pos="0"/>
      </w:tabs>
      <w:spacing w:before="120" w:after="120"/>
      <w:jc w:val="both"/>
      <w:outlineLvl w:val="2"/>
    </w:pPr>
    <w:rPr>
      <w:szCs w:val="20"/>
      <w:lang w:val="es-ES_tradnl" w:eastAsia="en-US"/>
    </w:rPr>
  </w:style>
  <w:style w:type="character" w:styleId="CommentReference">
    <w:name w:val="annotation reference"/>
    <w:basedOn w:val="DefaultParagraphFont"/>
    <w:semiHidden/>
    <w:rsid w:val="00BA0026"/>
    <w:rPr>
      <w:sz w:val="16"/>
      <w:szCs w:val="16"/>
    </w:rPr>
  </w:style>
  <w:style w:type="paragraph" w:styleId="CommentText">
    <w:name w:val="annotation text"/>
    <w:basedOn w:val="Normal"/>
    <w:semiHidden/>
    <w:rsid w:val="00BA0026"/>
    <w:rPr>
      <w:sz w:val="20"/>
      <w:szCs w:val="20"/>
      <w:lang w:val="en-US" w:eastAsia="en-US"/>
    </w:rPr>
  </w:style>
  <w:style w:type="paragraph" w:styleId="BodyTextIndent">
    <w:name w:val="Body Text Indent"/>
    <w:basedOn w:val="Normal"/>
    <w:rsid w:val="00BA0026"/>
    <w:pPr>
      <w:spacing w:after="120"/>
      <w:ind w:left="283"/>
    </w:pPr>
  </w:style>
  <w:style w:type="paragraph" w:styleId="BalloonText">
    <w:name w:val="Balloon Text"/>
    <w:basedOn w:val="Normal"/>
    <w:semiHidden/>
    <w:rsid w:val="00BA002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BA0026"/>
    <w:pPr>
      <w:jc w:val="center"/>
    </w:pPr>
    <w:rPr>
      <w:rFonts w:ascii="Arial" w:hAnsi="Arial" w:cs="Arial"/>
      <w:b/>
      <w:bCs/>
      <w:color w:val="FF0000"/>
      <w:sz w:val="48"/>
    </w:rPr>
  </w:style>
  <w:style w:type="paragraph" w:styleId="Footer">
    <w:name w:val="footer"/>
    <w:basedOn w:val="Normal"/>
    <w:rsid w:val="00BA0026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BA0026"/>
  </w:style>
  <w:style w:type="paragraph" w:customStyle="1" w:styleId="Estilo1">
    <w:name w:val="Estilo1"/>
    <w:basedOn w:val="Normal"/>
    <w:rsid w:val="00BA0026"/>
    <w:pPr>
      <w:spacing w:before="120"/>
    </w:pPr>
    <w:rPr>
      <w:rFonts w:ascii="Arial" w:hAnsi="Arial"/>
      <w:b/>
      <w:sz w:val="20"/>
      <w:szCs w:val="20"/>
    </w:rPr>
  </w:style>
  <w:style w:type="character" w:styleId="Hyperlink">
    <w:name w:val="Hyperlink"/>
    <w:basedOn w:val="DefaultParagraphFont"/>
    <w:rsid w:val="00BA0026"/>
    <w:rPr>
      <w:color w:val="0000FF"/>
      <w:u w:val="single"/>
    </w:rPr>
  </w:style>
  <w:style w:type="paragraph" w:styleId="NormalWeb">
    <w:name w:val="Normal (Web)"/>
    <w:basedOn w:val="Normal"/>
    <w:uiPriority w:val="99"/>
    <w:rsid w:val="00BA0026"/>
    <w:pPr>
      <w:ind w:left="1080"/>
    </w:pPr>
    <w:rPr>
      <w:spacing w:val="-5"/>
      <w:lang w:eastAsia="en-US"/>
    </w:rPr>
  </w:style>
  <w:style w:type="paragraph" w:customStyle="1" w:styleId="subpar">
    <w:name w:val="subpar"/>
    <w:basedOn w:val="BodyTextIndent3"/>
    <w:rsid w:val="00BA0026"/>
    <w:pPr>
      <w:tabs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 w:eastAsia="en-US"/>
    </w:rPr>
  </w:style>
  <w:style w:type="character" w:customStyle="1" w:styleId="tm111">
    <w:name w:val="tm_111"/>
    <w:basedOn w:val="DefaultParagraphFont"/>
    <w:rsid w:val="00BA0026"/>
    <w:rPr>
      <w:rFonts w:ascii="Verdana" w:hAnsi="Verdana" w:hint="default"/>
      <w:strike w:val="0"/>
      <w:dstrike w:val="0"/>
      <w:noProof w:val="0"/>
      <w:color w:val="000000"/>
      <w:sz w:val="15"/>
      <w:szCs w:val="15"/>
      <w:u w:val="none"/>
      <w:effect w:val="none"/>
      <w:lang w:val="pt-BR" w:bidi="ar-SA"/>
    </w:rPr>
  </w:style>
  <w:style w:type="paragraph" w:styleId="ListNumber">
    <w:name w:val="List Number"/>
    <w:basedOn w:val="Normal"/>
    <w:rsid w:val="00BA0026"/>
    <w:pPr>
      <w:numPr>
        <w:numId w:val="4"/>
      </w:numPr>
    </w:pPr>
  </w:style>
  <w:style w:type="paragraph" w:customStyle="1" w:styleId="Figura">
    <w:name w:val="Figura"/>
    <w:basedOn w:val="Normal"/>
    <w:next w:val="Caption"/>
    <w:rsid w:val="00BA0026"/>
    <w:pPr>
      <w:keepNext/>
      <w:ind w:left="1080"/>
    </w:pPr>
    <w:rPr>
      <w:rFonts w:ascii="Arial" w:hAnsi="Arial"/>
      <w:spacing w:val="-5"/>
      <w:sz w:val="20"/>
      <w:szCs w:val="20"/>
      <w:lang w:eastAsia="en-US"/>
    </w:rPr>
  </w:style>
  <w:style w:type="paragraph" w:styleId="Caption">
    <w:name w:val="caption"/>
    <w:basedOn w:val="Figura"/>
    <w:next w:val="BodyText"/>
    <w:qFormat/>
    <w:rsid w:val="00BA0026"/>
    <w:pPr>
      <w:tabs>
        <w:tab w:val="num" w:pos="705"/>
      </w:tabs>
      <w:spacing w:before="60" w:after="240" w:line="220" w:lineRule="atLeast"/>
      <w:ind w:left="705" w:hanging="630"/>
    </w:pPr>
    <w:rPr>
      <w:rFonts w:ascii="Arial Narrow" w:hAnsi="Arial Narrow"/>
      <w:spacing w:val="0"/>
      <w:sz w:val="18"/>
    </w:rPr>
  </w:style>
  <w:style w:type="paragraph" w:customStyle="1" w:styleId="Cabealhodatabela">
    <w:name w:val="Cabeçalho da tabela"/>
    <w:basedOn w:val="Normal"/>
    <w:rsid w:val="00BA0026"/>
    <w:pPr>
      <w:spacing w:before="60"/>
      <w:jc w:val="center"/>
    </w:pPr>
    <w:rPr>
      <w:rFonts w:ascii="Arial Black" w:hAnsi="Arial Black"/>
      <w:spacing w:val="-5"/>
      <w:sz w:val="16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4E6306"/>
    <w:rPr>
      <w:b/>
      <w:bCs/>
    </w:rPr>
  </w:style>
  <w:style w:type="paragraph" w:customStyle="1" w:styleId="corpo">
    <w:name w:val="corpo"/>
    <w:basedOn w:val="Normal"/>
    <w:rsid w:val="005668E1"/>
    <w:pPr>
      <w:spacing w:before="100" w:beforeAutospacing="1" w:after="100" w:afterAutospacing="1" w:line="312" w:lineRule="atLeast"/>
    </w:pPr>
    <w:rPr>
      <w:rFonts w:ascii="Verdana" w:hAnsi="Verdana"/>
      <w:color w:val="666666"/>
      <w:sz w:val="16"/>
      <w:szCs w:val="16"/>
    </w:rPr>
  </w:style>
  <w:style w:type="paragraph" w:styleId="ListParagraph">
    <w:name w:val="List Paragraph"/>
    <w:basedOn w:val="Normal"/>
    <w:uiPriority w:val="34"/>
    <w:qFormat/>
    <w:rsid w:val="008D2D72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9"/>
    <w:locked/>
    <w:rsid w:val="009046DC"/>
    <w:rPr>
      <w:b/>
      <w:sz w:val="18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E6263C"/>
    <w:pPr>
      <w:spacing w:after="120" w:line="480" w:lineRule="auto"/>
      <w:ind w:left="283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6263C"/>
    <w:rPr>
      <w:rFonts w:ascii="Arial" w:hAnsi="Arial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F1AEB"/>
    <w:rPr>
      <w:sz w:val="24"/>
      <w:szCs w:val="24"/>
    </w:rPr>
  </w:style>
  <w:style w:type="paragraph" w:customStyle="1" w:styleId="Default">
    <w:name w:val="Default"/>
    <w:rsid w:val="00090B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lockemailnoname">
    <w:name w:val="blockemailnoname"/>
    <w:basedOn w:val="DefaultParagraphFont"/>
    <w:rsid w:val="00962B04"/>
  </w:style>
  <w:style w:type="character" w:customStyle="1" w:styleId="apple-converted-space">
    <w:name w:val="apple-converted-space"/>
    <w:basedOn w:val="DefaultParagraphFont"/>
    <w:rsid w:val="000079A1"/>
  </w:style>
  <w:style w:type="paragraph" w:customStyle="1" w:styleId="PRX6">
    <w:name w:val="PRX6"/>
    <w:rsid w:val="00066F3C"/>
    <w:pPr>
      <w:numPr>
        <w:numId w:val="46"/>
      </w:numPr>
      <w:suppressAutoHyphens/>
      <w:spacing w:before="120" w:after="120"/>
    </w:pPr>
    <w:rPr>
      <w:rFonts w:ascii="Arial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026"/>
    <w:rPr>
      <w:sz w:val="24"/>
      <w:szCs w:val="24"/>
    </w:rPr>
  </w:style>
  <w:style w:type="paragraph" w:styleId="Heading1">
    <w:name w:val="heading 1"/>
    <w:basedOn w:val="Normal"/>
    <w:next w:val="Normal"/>
    <w:qFormat/>
    <w:rsid w:val="00BA0026"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A0026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BA0026"/>
    <w:pPr>
      <w:keepNext/>
      <w:spacing w:before="120" w:after="120"/>
      <w:jc w:val="both"/>
      <w:outlineLvl w:val="2"/>
    </w:pPr>
    <w:rPr>
      <w:b/>
      <w:bCs/>
      <w:szCs w:val="20"/>
      <w:u w:val="single"/>
    </w:rPr>
  </w:style>
  <w:style w:type="paragraph" w:styleId="Heading4">
    <w:name w:val="heading 4"/>
    <w:basedOn w:val="Normal"/>
    <w:next w:val="Normal"/>
    <w:qFormat/>
    <w:rsid w:val="00BA0026"/>
    <w:pPr>
      <w:keepNext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BA0026"/>
    <w:pPr>
      <w:keepNext/>
      <w:spacing w:before="120" w:after="120" w:line="360" w:lineRule="auto"/>
      <w:ind w:right="39"/>
      <w:jc w:val="both"/>
      <w:outlineLvl w:val="4"/>
    </w:pPr>
    <w:rPr>
      <w:szCs w:val="20"/>
      <w:u w:val="single"/>
    </w:rPr>
  </w:style>
  <w:style w:type="paragraph" w:styleId="Heading6">
    <w:name w:val="heading 6"/>
    <w:basedOn w:val="Normal"/>
    <w:next w:val="Normal"/>
    <w:qFormat/>
    <w:rsid w:val="00BA0026"/>
    <w:pPr>
      <w:keepNext/>
      <w:spacing w:before="120" w:after="120"/>
      <w:jc w:val="both"/>
      <w:outlineLvl w:val="5"/>
    </w:pPr>
    <w:rPr>
      <w:b/>
      <w:bCs/>
      <w:szCs w:val="20"/>
    </w:rPr>
  </w:style>
  <w:style w:type="paragraph" w:styleId="Heading7">
    <w:name w:val="heading 7"/>
    <w:basedOn w:val="Normal"/>
    <w:next w:val="Normal"/>
    <w:qFormat/>
    <w:rsid w:val="00BA0026"/>
    <w:pPr>
      <w:keepNext/>
      <w:spacing w:before="120" w:after="120"/>
      <w:jc w:val="both"/>
      <w:outlineLvl w:val="6"/>
    </w:pPr>
    <w:rPr>
      <w:b/>
      <w:i/>
      <w:iCs/>
      <w:szCs w:val="20"/>
    </w:rPr>
  </w:style>
  <w:style w:type="paragraph" w:styleId="Heading8">
    <w:name w:val="heading 8"/>
    <w:basedOn w:val="Normal"/>
    <w:next w:val="Normal"/>
    <w:qFormat/>
    <w:rsid w:val="00BA0026"/>
    <w:pPr>
      <w:keepNext/>
      <w:jc w:val="center"/>
      <w:outlineLvl w:val="7"/>
    </w:pPr>
    <w:rPr>
      <w:b/>
      <w:sz w:val="20"/>
    </w:rPr>
  </w:style>
  <w:style w:type="paragraph" w:styleId="Heading9">
    <w:name w:val="heading 9"/>
    <w:basedOn w:val="Normal"/>
    <w:next w:val="Normal"/>
    <w:link w:val="Heading9Char"/>
    <w:qFormat/>
    <w:rsid w:val="00BA0026"/>
    <w:pPr>
      <w:keepNext/>
      <w:jc w:val="center"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026"/>
    <w:pPr>
      <w:tabs>
        <w:tab w:val="center" w:pos="4419"/>
        <w:tab w:val="right" w:pos="8838"/>
      </w:tabs>
    </w:pPr>
  </w:style>
  <w:style w:type="paragraph" w:styleId="FootnoteText">
    <w:name w:val="footnote text"/>
    <w:basedOn w:val="Normal"/>
    <w:semiHidden/>
    <w:rsid w:val="00BA002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A0026"/>
    <w:rPr>
      <w:vertAlign w:val="superscript"/>
    </w:rPr>
  </w:style>
  <w:style w:type="paragraph" w:styleId="BodyText">
    <w:name w:val="Body Text"/>
    <w:basedOn w:val="Normal"/>
    <w:rsid w:val="00BA0026"/>
    <w:pPr>
      <w:jc w:val="both"/>
    </w:pPr>
    <w:rPr>
      <w:rFonts w:ascii="Arial" w:hAnsi="Arial" w:cs="Arial"/>
    </w:rPr>
  </w:style>
  <w:style w:type="paragraph" w:styleId="Title">
    <w:name w:val="Title"/>
    <w:basedOn w:val="Normal"/>
    <w:qFormat/>
    <w:rsid w:val="00BA0026"/>
    <w:pPr>
      <w:jc w:val="center"/>
    </w:pPr>
    <w:rPr>
      <w:rFonts w:ascii="Arial" w:hAnsi="Arial"/>
      <w:b/>
      <w:szCs w:val="20"/>
      <w:lang w:eastAsia="en-US"/>
    </w:rPr>
  </w:style>
  <w:style w:type="paragraph" w:customStyle="1" w:styleId="111">
    <w:name w:val="1.1.1"/>
    <w:basedOn w:val="ListNumber4"/>
    <w:rsid w:val="00BA0026"/>
    <w:pPr>
      <w:spacing w:before="240" w:after="120" w:line="220" w:lineRule="atLeast"/>
      <w:ind w:left="1701" w:hanging="708"/>
      <w:jc w:val="both"/>
    </w:pPr>
    <w:rPr>
      <w:rFonts w:ascii="Arial" w:hAnsi="Arial"/>
      <w:szCs w:val="20"/>
    </w:rPr>
  </w:style>
  <w:style w:type="paragraph" w:customStyle="1" w:styleId="11">
    <w:name w:val="1.1."/>
    <w:basedOn w:val="ListNumber3"/>
    <w:rsid w:val="00BA0026"/>
    <w:pPr>
      <w:spacing w:before="240" w:after="120" w:line="220" w:lineRule="atLeast"/>
      <w:ind w:left="993" w:hanging="567"/>
      <w:jc w:val="both"/>
    </w:pPr>
    <w:rPr>
      <w:rFonts w:ascii="Arial" w:hAnsi="Arial"/>
      <w:szCs w:val="20"/>
    </w:rPr>
  </w:style>
  <w:style w:type="paragraph" w:styleId="ListNumber4">
    <w:name w:val="List Number 4"/>
    <w:basedOn w:val="Normal"/>
    <w:rsid w:val="00BA0026"/>
    <w:pPr>
      <w:tabs>
        <w:tab w:val="num" w:pos="1080"/>
      </w:tabs>
      <w:ind w:left="1080" w:hanging="720"/>
    </w:pPr>
  </w:style>
  <w:style w:type="paragraph" w:styleId="ListNumber3">
    <w:name w:val="List Number 3"/>
    <w:basedOn w:val="Normal"/>
    <w:rsid w:val="00BA0026"/>
    <w:pPr>
      <w:tabs>
        <w:tab w:val="num" w:pos="1080"/>
      </w:tabs>
      <w:ind w:left="1080" w:hanging="720"/>
    </w:pPr>
  </w:style>
  <w:style w:type="paragraph" w:customStyle="1" w:styleId="Heading1sn">
    <w:name w:val="Heading 1 s/n"/>
    <w:basedOn w:val="Heading1"/>
    <w:next w:val="Normal"/>
    <w:rsid w:val="00BA0026"/>
    <w:pPr>
      <w:pageBreakBefore/>
      <w:spacing w:before="240" w:after="60"/>
      <w:ind w:left="0"/>
      <w:jc w:val="both"/>
      <w:outlineLvl w:val="9"/>
    </w:pPr>
    <w:rPr>
      <w:rFonts w:ascii="Avant Garde" w:hAnsi="Avant Garde"/>
      <w:bCs w:val="0"/>
      <w:kern w:val="28"/>
      <w:sz w:val="32"/>
      <w:szCs w:val="20"/>
    </w:rPr>
  </w:style>
  <w:style w:type="paragraph" w:styleId="BodyText2">
    <w:name w:val="Body Text 2"/>
    <w:basedOn w:val="Normal"/>
    <w:rsid w:val="00BA0026"/>
    <w:pPr>
      <w:spacing w:after="120" w:line="480" w:lineRule="auto"/>
    </w:pPr>
  </w:style>
  <w:style w:type="paragraph" w:customStyle="1" w:styleId="Citaoembloco">
    <w:name w:val="Citação em bloco"/>
    <w:basedOn w:val="Normal"/>
    <w:rsid w:val="00A52DB6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  <w:spacing w:val="-5"/>
      <w:sz w:val="20"/>
      <w:szCs w:val="20"/>
    </w:rPr>
  </w:style>
  <w:style w:type="paragraph" w:styleId="BodyText3">
    <w:name w:val="Body Text 3"/>
    <w:basedOn w:val="Normal"/>
    <w:rsid w:val="00BA0026"/>
    <w:pPr>
      <w:spacing w:after="120"/>
    </w:pPr>
    <w:rPr>
      <w:sz w:val="16"/>
      <w:szCs w:val="16"/>
    </w:rPr>
  </w:style>
  <w:style w:type="paragraph" w:customStyle="1" w:styleId="Paragrafo">
    <w:name w:val="Paragrafo"/>
    <w:basedOn w:val="Normal"/>
    <w:rsid w:val="00BA0026"/>
    <w:pPr>
      <w:spacing w:after="120" w:line="300" w:lineRule="exact"/>
      <w:ind w:firstLine="567"/>
      <w:jc w:val="both"/>
    </w:pPr>
    <w:rPr>
      <w:rFonts w:cs="Arial"/>
      <w:bCs/>
    </w:rPr>
  </w:style>
  <w:style w:type="paragraph" w:styleId="BodyTextIndent3">
    <w:name w:val="Body Text Indent 3"/>
    <w:basedOn w:val="Normal"/>
    <w:rsid w:val="00BA0026"/>
    <w:pPr>
      <w:spacing w:after="120"/>
      <w:ind w:left="283"/>
    </w:pPr>
    <w:rPr>
      <w:sz w:val="16"/>
      <w:szCs w:val="16"/>
    </w:rPr>
  </w:style>
  <w:style w:type="paragraph" w:customStyle="1" w:styleId="Chapter">
    <w:name w:val="Chapter"/>
    <w:basedOn w:val="Normal"/>
    <w:next w:val="Normal"/>
    <w:uiPriority w:val="99"/>
    <w:rsid w:val="00BA0026"/>
    <w:pPr>
      <w:numPr>
        <w:numId w:val="2"/>
      </w:numPr>
      <w:tabs>
        <w:tab w:val="left" w:pos="1440"/>
      </w:tabs>
      <w:spacing w:before="240" w:after="240"/>
      <w:jc w:val="center"/>
    </w:pPr>
    <w:rPr>
      <w:b/>
      <w:smallCaps/>
      <w:szCs w:val="20"/>
      <w:lang w:val="es-ES_tradnl" w:eastAsia="en-US"/>
    </w:rPr>
  </w:style>
  <w:style w:type="paragraph" w:customStyle="1" w:styleId="Paragraph">
    <w:name w:val="Paragraph"/>
    <w:basedOn w:val="BodyTextIndent"/>
    <w:uiPriority w:val="99"/>
    <w:rsid w:val="00BA0026"/>
    <w:pPr>
      <w:numPr>
        <w:ilvl w:val="1"/>
        <w:numId w:val="2"/>
      </w:numPr>
      <w:spacing w:before="120"/>
      <w:jc w:val="both"/>
      <w:outlineLvl w:val="1"/>
    </w:pPr>
    <w:rPr>
      <w:szCs w:val="20"/>
      <w:lang w:val="es-ES_tradnl" w:eastAsia="en-US"/>
    </w:rPr>
  </w:style>
  <w:style w:type="paragraph" w:customStyle="1" w:styleId="SubSubPar">
    <w:name w:val="SubSubPar"/>
    <w:basedOn w:val="Normal"/>
    <w:uiPriority w:val="99"/>
    <w:rsid w:val="00BA0026"/>
    <w:pPr>
      <w:numPr>
        <w:ilvl w:val="3"/>
        <w:numId w:val="2"/>
      </w:numPr>
      <w:tabs>
        <w:tab w:val="left" w:pos="0"/>
      </w:tabs>
      <w:spacing w:before="120" w:after="120"/>
      <w:jc w:val="both"/>
      <w:outlineLvl w:val="2"/>
    </w:pPr>
    <w:rPr>
      <w:szCs w:val="20"/>
      <w:lang w:val="es-ES_tradnl" w:eastAsia="en-US"/>
    </w:rPr>
  </w:style>
  <w:style w:type="character" w:styleId="CommentReference">
    <w:name w:val="annotation reference"/>
    <w:basedOn w:val="DefaultParagraphFont"/>
    <w:semiHidden/>
    <w:rsid w:val="00BA0026"/>
    <w:rPr>
      <w:sz w:val="16"/>
      <w:szCs w:val="16"/>
    </w:rPr>
  </w:style>
  <w:style w:type="paragraph" w:styleId="CommentText">
    <w:name w:val="annotation text"/>
    <w:basedOn w:val="Normal"/>
    <w:semiHidden/>
    <w:rsid w:val="00BA0026"/>
    <w:rPr>
      <w:sz w:val="20"/>
      <w:szCs w:val="20"/>
      <w:lang w:val="en-US" w:eastAsia="en-US"/>
    </w:rPr>
  </w:style>
  <w:style w:type="paragraph" w:styleId="BodyTextIndent">
    <w:name w:val="Body Text Indent"/>
    <w:basedOn w:val="Normal"/>
    <w:rsid w:val="00BA0026"/>
    <w:pPr>
      <w:spacing w:after="120"/>
      <w:ind w:left="283"/>
    </w:pPr>
  </w:style>
  <w:style w:type="paragraph" w:styleId="BalloonText">
    <w:name w:val="Balloon Text"/>
    <w:basedOn w:val="Normal"/>
    <w:semiHidden/>
    <w:rsid w:val="00BA002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BA0026"/>
    <w:pPr>
      <w:jc w:val="center"/>
    </w:pPr>
    <w:rPr>
      <w:rFonts w:ascii="Arial" w:hAnsi="Arial" w:cs="Arial"/>
      <w:b/>
      <w:bCs/>
      <w:color w:val="FF0000"/>
      <w:sz w:val="48"/>
    </w:rPr>
  </w:style>
  <w:style w:type="paragraph" w:styleId="Footer">
    <w:name w:val="footer"/>
    <w:basedOn w:val="Normal"/>
    <w:rsid w:val="00BA0026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BA0026"/>
  </w:style>
  <w:style w:type="paragraph" w:customStyle="1" w:styleId="Estilo1">
    <w:name w:val="Estilo1"/>
    <w:basedOn w:val="Normal"/>
    <w:rsid w:val="00BA0026"/>
    <w:pPr>
      <w:spacing w:before="120"/>
    </w:pPr>
    <w:rPr>
      <w:rFonts w:ascii="Arial" w:hAnsi="Arial"/>
      <w:b/>
      <w:sz w:val="20"/>
      <w:szCs w:val="20"/>
    </w:rPr>
  </w:style>
  <w:style w:type="character" w:styleId="Hyperlink">
    <w:name w:val="Hyperlink"/>
    <w:basedOn w:val="DefaultParagraphFont"/>
    <w:rsid w:val="00BA0026"/>
    <w:rPr>
      <w:color w:val="0000FF"/>
      <w:u w:val="single"/>
    </w:rPr>
  </w:style>
  <w:style w:type="paragraph" w:styleId="NormalWeb">
    <w:name w:val="Normal (Web)"/>
    <w:basedOn w:val="Normal"/>
    <w:uiPriority w:val="99"/>
    <w:rsid w:val="00BA0026"/>
    <w:pPr>
      <w:ind w:left="1080"/>
    </w:pPr>
    <w:rPr>
      <w:spacing w:val="-5"/>
      <w:lang w:eastAsia="en-US"/>
    </w:rPr>
  </w:style>
  <w:style w:type="paragraph" w:customStyle="1" w:styleId="subpar">
    <w:name w:val="subpar"/>
    <w:basedOn w:val="BodyTextIndent3"/>
    <w:rsid w:val="00BA0026"/>
    <w:pPr>
      <w:tabs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 w:eastAsia="en-US"/>
    </w:rPr>
  </w:style>
  <w:style w:type="character" w:customStyle="1" w:styleId="tm111">
    <w:name w:val="tm_111"/>
    <w:basedOn w:val="DefaultParagraphFont"/>
    <w:rsid w:val="00BA0026"/>
    <w:rPr>
      <w:rFonts w:ascii="Verdana" w:hAnsi="Verdana" w:hint="default"/>
      <w:strike w:val="0"/>
      <w:dstrike w:val="0"/>
      <w:noProof w:val="0"/>
      <w:color w:val="000000"/>
      <w:sz w:val="15"/>
      <w:szCs w:val="15"/>
      <w:u w:val="none"/>
      <w:effect w:val="none"/>
      <w:lang w:val="pt-BR" w:bidi="ar-SA"/>
    </w:rPr>
  </w:style>
  <w:style w:type="paragraph" w:styleId="ListNumber">
    <w:name w:val="List Number"/>
    <w:basedOn w:val="Normal"/>
    <w:rsid w:val="00BA0026"/>
    <w:pPr>
      <w:numPr>
        <w:numId w:val="4"/>
      </w:numPr>
    </w:pPr>
  </w:style>
  <w:style w:type="paragraph" w:customStyle="1" w:styleId="Figura">
    <w:name w:val="Figura"/>
    <w:basedOn w:val="Normal"/>
    <w:next w:val="Caption"/>
    <w:rsid w:val="00BA0026"/>
    <w:pPr>
      <w:keepNext/>
      <w:ind w:left="1080"/>
    </w:pPr>
    <w:rPr>
      <w:rFonts w:ascii="Arial" w:hAnsi="Arial"/>
      <w:spacing w:val="-5"/>
      <w:sz w:val="20"/>
      <w:szCs w:val="20"/>
      <w:lang w:eastAsia="en-US"/>
    </w:rPr>
  </w:style>
  <w:style w:type="paragraph" w:styleId="Caption">
    <w:name w:val="caption"/>
    <w:basedOn w:val="Figura"/>
    <w:next w:val="BodyText"/>
    <w:qFormat/>
    <w:rsid w:val="00BA0026"/>
    <w:pPr>
      <w:tabs>
        <w:tab w:val="num" w:pos="705"/>
      </w:tabs>
      <w:spacing w:before="60" w:after="240" w:line="220" w:lineRule="atLeast"/>
      <w:ind w:left="705" w:hanging="630"/>
    </w:pPr>
    <w:rPr>
      <w:rFonts w:ascii="Arial Narrow" w:hAnsi="Arial Narrow"/>
      <w:spacing w:val="0"/>
      <w:sz w:val="18"/>
    </w:rPr>
  </w:style>
  <w:style w:type="paragraph" w:customStyle="1" w:styleId="Cabealhodatabela">
    <w:name w:val="Cabeçalho da tabela"/>
    <w:basedOn w:val="Normal"/>
    <w:rsid w:val="00BA0026"/>
    <w:pPr>
      <w:spacing w:before="60"/>
      <w:jc w:val="center"/>
    </w:pPr>
    <w:rPr>
      <w:rFonts w:ascii="Arial Black" w:hAnsi="Arial Black"/>
      <w:spacing w:val="-5"/>
      <w:sz w:val="16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4E6306"/>
    <w:rPr>
      <w:b/>
      <w:bCs/>
    </w:rPr>
  </w:style>
  <w:style w:type="paragraph" w:customStyle="1" w:styleId="corpo">
    <w:name w:val="corpo"/>
    <w:basedOn w:val="Normal"/>
    <w:rsid w:val="005668E1"/>
    <w:pPr>
      <w:spacing w:before="100" w:beforeAutospacing="1" w:after="100" w:afterAutospacing="1" w:line="312" w:lineRule="atLeast"/>
    </w:pPr>
    <w:rPr>
      <w:rFonts w:ascii="Verdana" w:hAnsi="Verdana"/>
      <w:color w:val="666666"/>
      <w:sz w:val="16"/>
      <w:szCs w:val="16"/>
    </w:rPr>
  </w:style>
  <w:style w:type="paragraph" w:styleId="ListParagraph">
    <w:name w:val="List Paragraph"/>
    <w:basedOn w:val="Normal"/>
    <w:uiPriority w:val="34"/>
    <w:qFormat/>
    <w:rsid w:val="008D2D72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9"/>
    <w:locked/>
    <w:rsid w:val="009046DC"/>
    <w:rPr>
      <w:b/>
      <w:sz w:val="18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E6263C"/>
    <w:pPr>
      <w:spacing w:after="120" w:line="480" w:lineRule="auto"/>
      <w:ind w:left="283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6263C"/>
    <w:rPr>
      <w:rFonts w:ascii="Arial" w:hAnsi="Arial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F1AEB"/>
    <w:rPr>
      <w:sz w:val="24"/>
      <w:szCs w:val="24"/>
    </w:rPr>
  </w:style>
  <w:style w:type="paragraph" w:customStyle="1" w:styleId="Default">
    <w:name w:val="Default"/>
    <w:rsid w:val="00090B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lockemailnoname">
    <w:name w:val="blockemailnoname"/>
    <w:basedOn w:val="DefaultParagraphFont"/>
    <w:rsid w:val="00962B04"/>
  </w:style>
  <w:style w:type="character" w:customStyle="1" w:styleId="apple-converted-space">
    <w:name w:val="apple-converted-space"/>
    <w:basedOn w:val="DefaultParagraphFont"/>
    <w:rsid w:val="000079A1"/>
  </w:style>
  <w:style w:type="paragraph" w:customStyle="1" w:styleId="PRX6">
    <w:name w:val="PRX6"/>
    <w:rsid w:val="00066F3C"/>
    <w:pPr>
      <w:numPr>
        <w:numId w:val="46"/>
      </w:numPr>
      <w:suppressAutoHyphens/>
      <w:spacing w:before="120" w:after="120"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5489">
          <w:marLeft w:val="9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75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1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0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14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www.iadb.org/index.cfm?lang=pt" TargetMode="External"/><Relationship Id="rId14" Type="http://schemas.openxmlformats.org/officeDocument/2006/relationships/header" Target="header3.xml"/><Relationship Id="rId22" Type="http://schemas.openxmlformats.org/officeDocument/2006/relationships/customXml" Target="../customXml/item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39929376</IDBDocs_x0020_Number>
    <TaxCatchAll xmlns="9c571b2f-e523-4ab2-ba2e-09e151a03ef4">
      <Value>1</Value>
      <Value>9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873abde9-d18a-4026-95d4-5687f3b4d845</TermId>
        </TermInfo>
      </Terms>
    </o5138a91267540169645e33d09c9ddc6>
    <Approval_x0020_Number xmlns="9c571b2f-e523-4ab2-ba2e-09e151a03ef4" xsi:nil="true"/>
    <Document_x0020_Author xmlns="9c571b2f-e523-4ab2-ba2e-09e151a03ef4">Velasco, M. Mercedes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fd0e48b6a66848a9885f717e5bbf40c4>
    <Project_x0020_Number xmlns="9c571b2f-e523-4ab2-ba2e-09e151a03ef4">BR-L1412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Proposal&lt;/USER_STAGE&gt;&lt;PD_OBJ_TYPE&gt;0&lt;/PD_OBJ_TYPE&gt;&lt;MAKERECORD&gt;N&lt;/MAKERECORD&gt;&lt;PD_FILEPT_NO&gt;PO-BR-L1412-Rpt&lt;/PD_FILEPT_NO&gt;&lt;/Data&gt;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CU-TUR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2BE4DD5F433749B64AE7B63A1A1FA7" ma:contentTypeVersion="0" ma:contentTypeDescription="A content type to manage public (operations) IDB documents" ma:contentTypeScope="" ma:versionID="3d9389c39c4c88a5c7d42d61275edde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7F483108-D368-4D84-90B1-5BA8F62C96B7}"/>
</file>

<file path=customXml/itemProps2.xml><?xml version="1.0" encoding="utf-8"?>
<ds:datastoreItem xmlns:ds="http://schemas.openxmlformats.org/officeDocument/2006/customXml" ds:itemID="{0664F5DA-7895-422A-B9D1-EE566E8EEFE6}"/>
</file>

<file path=customXml/itemProps3.xml><?xml version="1.0" encoding="utf-8"?>
<ds:datastoreItem xmlns:ds="http://schemas.openxmlformats.org/officeDocument/2006/customXml" ds:itemID="{5AF26670-6E14-44FF-98D8-28FC876FE089}"/>
</file>

<file path=customXml/itemProps4.xml><?xml version="1.0" encoding="utf-8"?>
<ds:datastoreItem xmlns:ds="http://schemas.openxmlformats.org/officeDocument/2006/customXml" ds:itemID="{62C50085-5864-4065-BE70-477527400F72}"/>
</file>

<file path=customXml/itemProps5.xml><?xml version="1.0" encoding="utf-8"?>
<ds:datastoreItem xmlns:ds="http://schemas.openxmlformats.org/officeDocument/2006/customXml" ds:itemID="{26BE9324-6A90-4924-85B6-C59733C9B225}"/>
</file>

<file path=customXml/itemProps6.xml><?xml version="1.0" encoding="utf-8"?>
<ds:datastoreItem xmlns:ds="http://schemas.openxmlformats.org/officeDocument/2006/customXml" ds:itemID="{30AD2208-21F2-452B-96D0-83A5EE38D8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11587</Words>
  <Characters>66049</Characters>
  <Application>Microsoft Office Word</Application>
  <DocSecurity>4</DocSecurity>
  <Lines>550</Lines>
  <Paragraphs>154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SECI PRODETUR NACIONAL PB</vt:lpstr>
      <vt:lpstr>SECI PRODETUR NACIONAL GO</vt:lpstr>
    </vt:vector>
  </TitlesOfParts>
  <Company>planus</Company>
  <LinksUpToDate>false</LinksUpToDate>
  <CharactersWithSpaces>77482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Análisis de capacidad institucional para la ejecución del Programa (SECI) - BR-L1412</dc:title>
  <dc:subject>Avaliação Institucional</dc:subject>
  <dc:creator>Vera Bazzanella</dc:creator>
  <cp:lastModifiedBy>Inter-American Development Bank</cp:lastModifiedBy>
  <cp:revision>2</cp:revision>
  <cp:lastPrinted>2015-08-04T20:50:00Z</cp:lastPrinted>
  <dcterms:created xsi:type="dcterms:W3CDTF">2015-10-28T18:19:00Z</dcterms:created>
  <dcterms:modified xsi:type="dcterms:W3CDTF">2015-10-28T18:19:00Z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0x01010046CF21643EE8D14686A648AA6DAD089200FA2BE4DD5F433749B64AE7B63A1A1FA7</vt:lpwstr>
  </property>
  <property fmtid="{D5CDD505-2E9C-101B-9397-08002B2CF9AE}" pid="3" name="TaxKeyword">
    <vt:lpwstr/>
  </property>
  <property fmtid="{D5CDD505-2E9C-101B-9397-08002B2CF9AE}" pid="4" name="Function Operations IDB">
    <vt:lpwstr>1;#Monitoring and Reporting|df3c2aa1-d63e-41aa-b1f5-bb15dee691ca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9;#Report|873abde9-d18a-4026-95d4-5687f3b4d845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9;#Report|873abde9-d18a-4026-95d4-5687f3b4d845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