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AFD" w:rsidRDefault="00A42AFD" w:rsidP="0088181F">
      <w:pPr>
        <w:autoSpaceDE w:val="0"/>
        <w:autoSpaceDN w:val="0"/>
        <w:adjustRightInd w:val="0"/>
        <w:jc w:val="center"/>
        <w:rPr>
          <w:rFonts w:ascii="Times New Roman" w:hAnsi="Times New Roman" w:cs="Times New Roman"/>
          <w:b/>
          <w:sz w:val="24"/>
          <w:szCs w:val="24"/>
        </w:rPr>
      </w:pPr>
    </w:p>
    <w:p w:rsidR="00DE629B" w:rsidRDefault="00DE629B" w:rsidP="0088181F">
      <w:pPr>
        <w:autoSpaceDE w:val="0"/>
        <w:autoSpaceDN w:val="0"/>
        <w:adjustRightInd w:val="0"/>
        <w:jc w:val="center"/>
        <w:rPr>
          <w:rFonts w:ascii="Times New Roman" w:hAnsi="Times New Roman" w:cs="Times New Roman"/>
          <w:b/>
          <w:sz w:val="24"/>
          <w:szCs w:val="24"/>
        </w:rPr>
      </w:pPr>
    </w:p>
    <w:p w:rsidR="00DE629B" w:rsidRDefault="00DE629B" w:rsidP="0088181F">
      <w:pPr>
        <w:autoSpaceDE w:val="0"/>
        <w:autoSpaceDN w:val="0"/>
        <w:adjustRightInd w:val="0"/>
        <w:jc w:val="center"/>
        <w:rPr>
          <w:rFonts w:ascii="Times New Roman" w:hAnsi="Times New Roman" w:cs="Times New Roman"/>
          <w:b/>
          <w:sz w:val="24"/>
          <w:szCs w:val="24"/>
        </w:rPr>
      </w:pPr>
    </w:p>
    <w:p w:rsidR="00DE629B" w:rsidRDefault="00DE629B" w:rsidP="0088181F">
      <w:pPr>
        <w:autoSpaceDE w:val="0"/>
        <w:autoSpaceDN w:val="0"/>
        <w:adjustRightInd w:val="0"/>
        <w:jc w:val="center"/>
        <w:rPr>
          <w:rFonts w:ascii="Times New Roman" w:hAnsi="Times New Roman" w:cs="Times New Roman"/>
          <w:b/>
          <w:sz w:val="24"/>
          <w:szCs w:val="24"/>
        </w:rPr>
      </w:pPr>
    </w:p>
    <w:tbl>
      <w:tblPr>
        <w:tblW w:w="5000" w:type="pct"/>
        <w:jc w:val="center"/>
        <w:tblLook w:val="00A0" w:firstRow="1" w:lastRow="0" w:firstColumn="1" w:lastColumn="0" w:noHBand="0" w:noVBand="0"/>
      </w:tblPr>
      <w:tblGrid>
        <w:gridCol w:w="9530"/>
      </w:tblGrid>
      <w:tr w:rsidR="00DE629B" w:rsidRPr="00D2111B" w:rsidTr="008C39EF">
        <w:trPr>
          <w:trHeight w:val="2880"/>
          <w:jc w:val="center"/>
        </w:trPr>
        <w:tc>
          <w:tcPr>
            <w:tcW w:w="5000" w:type="pct"/>
          </w:tcPr>
          <w:p w:rsidR="00DE629B" w:rsidRPr="008D40C1" w:rsidRDefault="00DE629B" w:rsidP="008C39EF">
            <w:pPr>
              <w:pStyle w:val="NoSpacing"/>
              <w:jc w:val="center"/>
              <w:rPr>
                <w:rFonts w:ascii="Arial" w:hAnsi="Arial" w:cs="Arial"/>
                <w:b/>
                <w:caps/>
                <w:sz w:val="24"/>
                <w:szCs w:val="24"/>
              </w:rPr>
            </w:pPr>
            <w:r w:rsidRPr="008D40C1">
              <w:rPr>
                <w:rFonts w:ascii="Arial" w:hAnsi="Arial" w:cs="Arial"/>
                <w:b/>
                <w:caps/>
                <w:sz w:val="24"/>
                <w:szCs w:val="24"/>
              </w:rPr>
              <w:t>DOCUMENTO DO BANCO INTERAMERICANO DE DESENVOLVIMENTO</w:t>
            </w:r>
          </w:p>
          <w:p w:rsidR="00DE629B" w:rsidRPr="008D40C1" w:rsidRDefault="00DE629B" w:rsidP="008C39EF">
            <w:pPr>
              <w:pStyle w:val="NoSpacing"/>
              <w:jc w:val="center"/>
              <w:rPr>
                <w:rFonts w:ascii="Arial" w:hAnsi="Arial" w:cs="Arial"/>
                <w:b/>
                <w:caps/>
                <w:sz w:val="24"/>
                <w:szCs w:val="24"/>
              </w:rPr>
            </w:pPr>
          </w:p>
          <w:p w:rsidR="00DE629B" w:rsidRDefault="00DE629B" w:rsidP="008C39EF">
            <w:pPr>
              <w:pStyle w:val="NoSpacing"/>
              <w:jc w:val="center"/>
              <w:rPr>
                <w:rFonts w:ascii="Cambria" w:hAnsi="Cambria"/>
                <w:caps/>
              </w:rPr>
            </w:pPr>
          </w:p>
          <w:p w:rsidR="00DE629B" w:rsidRDefault="00DE629B" w:rsidP="008C39EF">
            <w:pPr>
              <w:pStyle w:val="NoSpacing"/>
              <w:jc w:val="center"/>
              <w:rPr>
                <w:rFonts w:ascii="Cambria" w:hAnsi="Cambria"/>
                <w:caps/>
              </w:rPr>
            </w:pPr>
          </w:p>
          <w:p w:rsidR="00DE629B" w:rsidRPr="00795B84" w:rsidRDefault="00DE629B" w:rsidP="008C39EF">
            <w:pPr>
              <w:pStyle w:val="NoSpacing"/>
              <w:jc w:val="center"/>
              <w:rPr>
                <w:rFonts w:ascii="Cambria" w:hAnsi="Cambria"/>
                <w:caps/>
              </w:rPr>
            </w:pPr>
            <w:r w:rsidRPr="009B2FFC">
              <w:rPr>
                <w:rFonts w:ascii="Times New Roman" w:hAnsi="Times New Roman"/>
                <w:noProof/>
                <w:lang w:val="en-US"/>
              </w:rPr>
              <w:drawing>
                <wp:inline distT="0" distB="0" distL="0" distR="0" wp14:anchorId="525611F1" wp14:editId="4AFB2331">
                  <wp:extent cx="3095538" cy="2190446"/>
                  <wp:effectExtent l="0" t="0" r="0" b="635"/>
                  <wp:docPr id="1" name="Picture 1" descr="http://idbnet.iadb.org/sites/identity/en/Documents/Logo%20IDB/English/Color/Medium%20resolution/IDB_english_MR_150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bnet.iadb.org/sites/identity/en/Documents/Logo%20IDB/English/Color/Medium%20resolution/IDB_english_MR_150dpi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97667" cy="2191952"/>
                          </a:xfrm>
                          <a:prstGeom prst="rect">
                            <a:avLst/>
                          </a:prstGeom>
                          <a:noFill/>
                          <a:ln>
                            <a:noFill/>
                          </a:ln>
                        </pic:spPr>
                      </pic:pic>
                    </a:graphicData>
                  </a:graphic>
                </wp:inline>
              </w:drawing>
            </w:r>
          </w:p>
        </w:tc>
        <w:bookmarkStart w:id="0" w:name="_GoBack"/>
        <w:bookmarkEnd w:id="0"/>
      </w:tr>
      <w:tr w:rsidR="00DE629B" w:rsidRPr="00E026CD" w:rsidTr="008C39EF">
        <w:trPr>
          <w:trHeight w:val="1440"/>
          <w:jc w:val="center"/>
        </w:trPr>
        <w:tc>
          <w:tcPr>
            <w:tcW w:w="5000" w:type="pct"/>
            <w:tcBorders>
              <w:bottom w:val="single" w:sz="4" w:space="0" w:color="4F81BD"/>
            </w:tcBorders>
            <w:vAlign w:val="center"/>
          </w:tcPr>
          <w:p w:rsidR="00DE629B" w:rsidRPr="008D40C1" w:rsidRDefault="00DE629B" w:rsidP="008C39EF">
            <w:pPr>
              <w:pStyle w:val="NoSpacing"/>
              <w:jc w:val="center"/>
              <w:rPr>
                <w:rFonts w:ascii="Arial" w:hAnsi="Arial" w:cs="Arial"/>
                <w:b/>
                <w:bCs/>
                <w:sz w:val="28"/>
                <w:szCs w:val="24"/>
              </w:rPr>
            </w:pPr>
            <w:r w:rsidRPr="008D40C1">
              <w:rPr>
                <w:rFonts w:ascii="Arial" w:hAnsi="Arial" w:cs="Arial"/>
                <w:b/>
                <w:bCs/>
                <w:sz w:val="28"/>
                <w:szCs w:val="24"/>
              </w:rPr>
              <w:t>B</w:t>
            </w:r>
            <w:r>
              <w:rPr>
                <w:rFonts w:ascii="Arial" w:hAnsi="Arial" w:cs="Arial"/>
                <w:b/>
                <w:bCs/>
                <w:sz w:val="28"/>
                <w:szCs w:val="24"/>
              </w:rPr>
              <w:t>RASIL</w:t>
            </w:r>
          </w:p>
          <w:p w:rsidR="00DE629B" w:rsidRPr="00E70885" w:rsidRDefault="00DE629B" w:rsidP="008C39EF">
            <w:pPr>
              <w:pStyle w:val="NoSpacing"/>
              <w:jc w:val="center"/>
              <w:rPr>
                <w:rFonts w:ascii="Arial" w:hAnsi="Arial" w:cs="Arial"/>
                <w:b/>
                <w:sz w:val="28"/>
                <w:szCs w:val="28"/>
              </w:rPr>
            </w:pPr>
          </w:p>
        </w:tc>
      </w:tr>
      <w:tr w:rsidR="00DE629B" w:rsidRPr="00E173C2" w:rsidTr="008C39EF">
        <w:trPr>
          <w:trHeight w:val="720"/>
          <w:jc w:val="center"/>
        </w:trPr>
        <w:tc>
          <w:tcPr>
            <w:tcW w:w="5000" w:type="pct"/>
            <w:tcBorders>
              <w:top w:val="single" w:sz="4" w:space="0" w:color="4F81BD"/>
            </w:tcBorders>
            <w:vAlign w:val="center"/>
          </w:tcPr>
          <w:p w:rsidR="00DE629B" w:rsidRDefault="00DE629B" w:rsidP="008C39EF">
            <w:pPr>
              <w:pStyle w:val="NoSpacing"/>
              <w:jc w:val="center"/>
              <w:rPr>
                <w:rFonts w:ascii="Arial" w:hAnsi="Arial" w:cs="Arial"/>
                <w:b/>
                <w:sz w:val="24"/>
                <w:szCs w:val="24"/>
                <w:lang w:val="en-US"/>
              </w:rPr>
            </w:pPr>
            <w:r w:rsidRPr="00BF549B">
              <w:rPr>
                <w:rFonts w:ascii="Arial" w:hAnsi="Arial" w:cs="Arial"/>
                <w:b/>
                <w:sz w:val="24"/>
                <w:szCs w:val="24"/>
                <w:lang w:val="en-US"/>
              </w:rPr>
              <w:t xml:space="preserve">National Program for Tourism Development in Salvador </w:t>
            </w:r>
          </w:p>
          <w:p w:rsidR="00DE629B" w:rsidRPr="00BF549B" w:rsidRDefault="00DE629B" w:rsidP="008C39EF">
            <w:pPr>
              <w:pStyle w:val="NoSpacing"/>
              <w:jc w:val="center"/>
              <w:rPr>
                <w:rFonts w:ascii="Arial" w:hAnsi="Arial" w:cs="Arial"/>
                <w:b/>
                <w:sz w:val="24"/>
                <w:szCs w:val="24"/>
                <w:lang w:val="en-US"/>
              </w:rPr>
            </w:pPr>
            <w:r w:rsidRPr="00BF549B">
              <w:rPr>
                <w:rFonts w:ascii="Arial" w:hAnsi="Arial" w:cs="Arial"/>
                <w:b/>
                <w:sz w:val="24"/>
                <w:szCs w:val="24"/>
                <w:lang w:val="en-US"/>
              </w:rPr>
              <w:t xml:space="preserve"> (PRODETUR SALVADOR) </w:t>
            </w:r>
          </w:p>
        </w:tc>
      </w:tr>
      <w:tr w:rsidR="00DE629B" w:rsidRPr="00E173C2" w:rsidTr="008C39EF">
        <w:trPr>
          <w:trHeight w:val="360"/>
          <w:jc w:val="center"/>
        </w:trPr>
        <w:tc>
          <w:tcPr>
            <w:tcW w:w="5000" w:type="pct"/>
            <w:vAlign w:val="center"/>
          </w:tcPr>
          <w:p w:rsidR="00DE629B" w:rsidRPr="00BF549B" w:rsidRDefault="00DE629B" w:rsidP="008C39EF">
            <w:pPr>
              <w:pStyle w:val="NoSpacing"/>
              <w:jc w:val="center"/>
              <w:rPr>
                <w:rFonts w:ascii="Arial" w:hAnsi="Arial" w:cs="Arial"/>
                <w:sz w:val="24"/>
                <w:szCs w:val="24"/>
                <w:lang w:val="en-US"/>
              </w:rPr>
            </w:pPr>
          </w:p>
        </w:tc>
      </w:tr>
      <w:tr w:rsidR="00DE629B" w:rsidRPr="008D40C1" w:rsidTr="008C39EF">
        <w:trPr>
          <w:trHeight w:val="360"/>
          <w:jc w:val="center"/>
        </w:trPr>
        <w:tc>
          <w:tcPr>
            <w:tcW w:w="5000" w:type="pct"/>
            <w:vAlign w:val="center"/>
          </w:tcPr>
          <w:p w:rsidR="00DE629B" w:rsidRPr="008D40C1" w:rsidRDefault="00DE629B" w:rsidP="008C39EF">
            <w:pPr>
              <w:jc w:val="center"/>
              <w:rPr>
                <w:sz w:val="24"/>
                <w:szCs w:val="24"/>
              </w:rPr>
            </w:pPr>
            <w:r>
              <w:rPr>
                <w:b/>
                <w:bCs/>
                <w:sz w:val="24"/>
                <w:szCs w:val="24"/>
              </w:rPr>
              <w:t>(BR-L1412</w:t>
            </w:r>
            <w:r w:rsidRPr="008D40C1">
              <w:rPr>
                <w:b/>
                <w:bCs/>
                <w:sz w:val="24"/>
                <w:szCs w:val="24"/>
              </w:rPr>
              <w:t>)</w:t>
            </w:r>
          </w:p>
          <w:p w:rsidR="00DE629B" w:rsidRDefault="00DE629B" w:rsidP="008C39EF">
            <w:pPr>
              <w:pStyle w:val="NoSpacing"/>
              <w:jc w:val="center"/>
              <w:rPr>
                <w:rFonts w:ascii="Arial" w:hAnsi="Arial" w:cs="Arial"/>
                <w:b/>
                <w:bCs/>
                <w:sz w:val="24"/>
                <w:szCs w:val="24"/>
              </w:rPr>
            </w:pPr>
          </w:p>
          <w:p w:rsidR="00DE629B" w:rsidRDefault="00DE629B" w:rsidP="008C39EF">
            <w:pPr>
              <w:pStyle w:val="NoSpacing"/>
              <w:jc w:val="center"/>
              <w:rPr>
                <w:rFonts w:ascii="Arial" w:hAnsi="Arial" w:cs="Arial"/>
                <w:b/>
                <w:bCs/>
                <w:sz w:val="24"/>
                <w:szCs w:val="24"/>
              </w:rPr>
            </w:pPr>
          </w:p>
          <w:p w:rsidR="00DE629B" w:rsidRDefault="00DE629B" w:rsidP="008C39EF">
            <w:pPr>
              <w:pStyle w:val="NoSpacing"/>
              <w:jc w:val="center"/>
              <w:rPr>
                <w:rFonts w:ascii="Arial" w:hAnsi="Arial" w:cs="Arial"/>
                <w:b/>
                <w:bCs/>
                <w:sz w:val="24"/>
                <w:szCs w:val="24"/>
              </w:rPr>
            </w:pPr>
            <w:r>
              <w:rPr>
                <w:rFonts w:ascii="Arial" w:hAnsi="Arial" w:cs="Arial"/>
                <w:b/>
                <w:bCs/>
                <w:sz w:val="24"/>
                <w:szCs w:val="24"/>
              </w:rPr>
              <w:t>Relatório de Gestão Ambiental e Social</w:t>
            </w:r>
          </w:p>
          <w:p w:rsidR="00DE629B" w:rsidRPr="008D40C1" w:rsidRDefault="00DE629B" w:rsidP="008C39EF">
            <w:pPr>
              <w:pStyle w:val="NoSpacing"/>
              <w:jc w:val="center"/>
              <w:rPr>
                <w:rFonts w:ascii="Arial" w:hAnsi="Arial" w:cs="Arial"/>
                <w:b/>
                <w:bCs/>
                <w:sz w:val="24"/>
                <w:szCs w:val="24"/>
              </w:rPr>
            </w:pPr>
          </w:p>
        </w:tc>
      </w:tr>
      <w:tr w:rsidR="00DE629B" w:rsidRPr="008D40C1" w:rsidTr="008C39EF">
        <w:trPr>
          <w:trHeight w:val="360"/>
          <w:jc w:val="center"/>
        </w:trPr>
        <w:tc>
          <w:tcPr>
            <w:tcW w:w="5000" w:type="pct"/>
            <w:vAlign w:val="center"/>
          </w:tcPr>
          <w:p w:rsidR="00DE629B" w:rsidRPr="008D40C1" w:rsidRDefault="004E7ED2" w:rsidP="008C39EF">
            <w:pPr>
              <w:pStyle w:val="NoSpacing"/>
              <w:jc w:val="center"/>
              <w:rPr>
                <w:rFonts w:ascii="Arial" w:hAnsi="Arial" w:cs="Arial"/>
                <w:b/>
                <w:bCs/>
                <w:sz w:val="28"/>
                <w:szCs w:val="28"/>
              </w:rPr>
            </w:pPr>
            <w:r>
              <w:rPr>
                <w:rFonts w:ascii="Arial" w:hAnsi="Arial" w:cs="Arial"/>
                <w:b/>
                <w:bCs/>
                <w:sz w:val="24"/>
                <w:szCs w:val="28"/>
              </w:rPr>
              <w:t xml:space="preserve">Abril </w:t>
            </w:r>
            <w:r w:rsidR="00DE629B">
              <w:rPr>
                <w:rFonts w:ascii="Arial" w:hAnsi="Arial" w:cs="Arial"/>
                <w:b/>
                <w:bCs/>
                <w:sz w:val="24"/>
                <w:szCs w:val="28"/>
              </w:rPr>
              <w:t xml:space="preserve">- </w:t>
            </w:r>
            <w:r w:rsidR="00DE629B" w:rsidRPr="008D40C1">
              <w:rPr>
                <w:rFonts w:ascii="Arial" w:hAnsi="Arial" w:cs="Arial"/>
                <w:b/>
                <w:bCs/>
                <w:sz w:val="24"/>
                <w:szCs w:val="28"/>
              </w:rPr>
              <w:t>201</w:t>
            </w:r>
            <w:r>
              <w:rPr>
                <w:rFonts w:ascii="Arial" w:hAnsi="Arial" w:cs="Arial"/>
                <w:b/>
                <w:bCs/>
                <w:sz w:val="24"/>
                <w:szCs w:val="28"/>
              </w:rPr>
              <w:t>6</w:t>
            </w:r>
          </w:p>
        </w:tc>
      </w:tr>
    </w:tbl>
    <w:p w:rsidR="00DE629B" w:rsidRPr="005A3F43" w:rsidRDefault="00DE629B" w:rsidP="0088181F">
      <w:pPr>
        <w:autoSpaceDE w:val="0"/>
        <w:autoSpaceDN w:val="0"/>
        <w:adjustRightInd w:val="0"/>
        <w:jc w:val="center"/>
        <w:rPr>
          <w:rFonts w:ascii="Times New Roman" w:hAnsi="Times New Roman" w:cs="Times New Roman"/>
          <w:b/>
          <w:sz w:val="24"/>
          <w:szCs w:val="24"/>
        </w:rPr>
      </w:pPr>
    </w:p>
    <w:p w:rsidR="00A42AFD" w:rsidRPr="005A3F43" w:rsidRDefault="00A42AFD" w:rsidP="0088181F">
      <w:pPr>
        <w:autoSpaceDE w:val="0"/>
        <w:autoSpaceDN w:val="0"/>
        <w:adjustRightInd w:val="0"/>
        <w:jc w:val="center"/>
        <w:rPr>
          <w:rFonts w:ascii="Times New Roman" w:hAnsi="Times New Roman" w:cs="Times New Roman"/>
          <w:b/>
          <w:sz w:val="24"/>
          <w:szCs w:val="24"/>
        </w:rPr>
      </w:pPr>
    </w:p>
    <w:p w:rsidR="00A42AFD" w:rsidRPr="005A3F43" w:rsidRDefault="00A42AFD" w:rsidP="0088181F">
      <w:pPr>
        <w:autoSpaceDE w:val="0"/>
        <w:autoSpaceDN w:val="0"/>
        <w:adjustRightInd w:val="0"/>
        <w:jc w:val="center"/>
        <w:rPr>
          <w:rFonts w:ascii="Times New Roman" w:hAnsi="Times New Roman" w:cs="Times New Roman"/>
          <w:b/>
          <w:sz w:val="24"/>
          <w:szCs w:val="24"/>
        </w:rPr>
      </w:pPr>
    </w:p>
    <w:p w:rsidR="00A42AFD" w:rsidRDefault="00A42AFD" w:rsidP="0088181F">
      <w:pPr>
        <w:autoSpaceDE w:val="0"/>
        <w:autoSpaceDN w:val="0"/>
        <w:adjustRightInd w:val="0"/>
        <w:jc w:val="center"/>
        <w:rPr>
          <w:rFonts w:ascii="Times New Roman" w:hAnsi="Times New Roman" w:cs="Times New Roman"/>
          <w:b/>
          <w:sz w:val="24"/>
          <w:szCs w:val="24"/>
        </w:rPr>
      </w:pPr>
    </w:p>
    <w:p w:rsidR="0096082D" w:rsidRDefault="0096082D" w:rsidP="0088181F">
      <w:pPr>
        <w:autoSpaceDE w:val="0"/>
        <w:autoSpaceDN w:val="0"/>
        <w:adjustRightInd w:val="0"/>
        <w:jc w:val="center"/>
        <w:rPr>
          <w:rFonts w:ascii="Times New Roman" w:hAnsi="Times New Roman" w:cs="Times New Roman"/>
          <w:b/>
          <w:sz w:val="24"/>
          <w:szCs w:val="24"/>
        </w:rPr>
      </w:pPr>
    </w:p>
    <w:p w:rsidR="0096082D" w:rsidRDefault="0096082D" w:rsidP="0088181F">
      <w:pPr>
        <w:autoSpaceDE w:val="0"/>
        <w:autoSpaceDN w:val="0"/>
        <w:adjustRightInd w:val="0"/>
        <w:jc w:val="center"/>
        <w:rPr>
          <w:rFonts w:ascii="Times New Roman" w:hAnsi="Times New Roman" w:cs="Times New Roman"/>
          <w:b/>
          <w:sz w:val="24"/>
          <w:szCs w:val="24"/>
        </w:rPr>
      </w:pPr>
    </w:p>
    <w:p w:rsidR="0096082D" w:rsidRPr="005A3F43" w:rsidRDefault="00E173C2" w:rsidP="0088181F">
      <w:pPr>
        <w:autoSpaceDE w:val="0"/>
        <w:autoSpaceDN w:val="0"/>
        <w:adjustRightInd w:val="0"/>
        <w:jc w:val="center"/>
        <w:rPr>
          <w:rFonts w:ascii="Times New Roman" w:hAnsi="Times New Roman" w:cs="Times New Roman"/>
          <w:b/>
          <w:sz w:val="24"/>
          <w:szCs w:val="24"/>
        </w:rPr>
      </w:pPr>
      <w:r w:rsidRPr="005F47DD">
        <w:rPr>
          <w:b/>
          <w:bCs/>
          <w:noProof/>
          <w:sz w:val="24"/>
          <w:szCs w:val="28"/>
          <w:lang w:val="en-US" w:eastAsia="en-US"/>
        </w:rPr>
        <mc:AlternateContent>
          <mc:Choice Requires="wps">
            <w:drawing>
              <wp:anchor distT="0" distB="0" distL="114300" distR="114300" simplePos="0" relativeHeight="251659264" behindDoc="0" locked="0" layoutInCell="1" allowOverlap="1" wp14:anchorId="71CCCC40" wp14:editId="58C4B626">
                <wp:simplePos x="0" y="0"/>
                <wp:positionH relativeFrom="column">
                  <wp:posOffset>177800</wp:posOffset>
                </wp:positionH>
                <wp:positionV relativeFrom="paragraph">
                  <wp:posOffset>4445</wp:posOffset>
                </wp:positionV>
                <wp:extent cx="5433060" cy="925830"/>
                <wp:effectExtent l="0" t="0" r="1524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3060" cy="925830"/>
                        </a:xfrm>
                        <a:prstGeom prst="rect">
                          <a:avLst/>
                        </a:prstGeom>
                        <a:noFill/>
                        <a:ln w="9525">
                          <a:solidFill>
                            <a:schemeClr val="tx1"/>
                          </a:solidFill>
                          <a:miter lim="800000"/>
                          <a:headEnd/>
                          <a:tailEnd/>
                        </a:ln>
                      </wps:spPr>
                      <wps:txbx>
                        <w:txbxContent>
                          <w:p w:rsidR="00F34C9C" w:rsidRPr="00E173C2" w:rsidRDefault="00F34C9C" w:rsidP="00DE629B">
                            <w:pPr>
                              <w:autoSpaceDE w:val="0"/>
                              <w:autoSpaceDN w:val="0"/>
                              <w:adjustRightInd w:val="0"/>
                              <w:jc w:val="both"/>
                              <w:rPr>
                                <w:rFonts w:ascii="Times New Roman" w:hAnsi="Times New Roman" w:cs="Times New Roman"/>
                                <w:color w:val="000000"/>
                                <w:sz w:val="23"/>
                                <w:szCs w:val="23"/>
                                <w:lang w:val="en-US"/>
                              </w:rPr>
                            </w:pPr>
                            <w:r>
                              <w:rPr>
                                <w:rFonts w:ascii="Times New Roman" w:hAnsi="Times New Roman" w:cs="Times New Roman"/>
                                <w:color w:val="000000"/>
                                <w:sz w:val="23"/>
                                <w:szCs w:val="23"/>
                                <w:lang w:val="en-US"/>
                              </w:rPr>
                              <w:t xml:space="preserve">Equipe do Projeto: </w:t>
                            </w:r>
                            <w:r w:rsidRPr="00E173C2">
                              <w:rPr>
                                <w:rFonts w:ascii="Times New Roman" w:hAnsi="Times New Roman" w:cs="Times New Roman"/>
                                <w:color w:val="000000"/>
                                <w:sz w:val="23"/>
                                <w:szCs w:val="23"/>
                                <w:lang w:val="en-US"/>
                              </w:rPr>
                              <w:t xml:space="preserve">Mercedes Velasco (INE/RND) y Annette Killmer (RND/CBR), </w:t>
                            </w:r>
                            <w:r>
                              <w:rPr>
                                <w:rFonts w:ascii="Times New Roman" w:hAnsi="Times New Roman" w:cs="Times New Roman"/>
                                <w:color w:val="000000"/>
                                <w:sz w:val="23"/>
                                <w:szCs w:val="23"/>
                                <w:lang w:val="en-US"/>
                              </w:rPr>
                              <w:t xml:space="preserve">Chefes </w:t>
                            </w:r>
                            <w:r w:rsidRPr="00E173C2">
                              <w:rPr>
                                <w:rFonts w:ascii="Times New Roman" w:hAnsi="Times New Roman" w:cs="Times New Roman"/>
                                <w:color w:val="000000"/>
                                <w:sz w:val="23"/>
                                <w:szCs w:val="23"/>
                                <w:lang w:val="en-US"/>
                              </w:rPr>
                              <w:t>d</w:t>
                            </w:r>
                            <w:r>
                              <w:rPr>
                                <w:rFonts w:ascii="Times New Roman" w:hAnsi="Times New Roman" w:cs="Times New Roman"/>
                                <w:color w:val="000000"/>
                                <w:sz w:val="23"/>
                                <w:szCs w:val="23"/>
                                <w:lang w:val="en-US"/>
                              </w:rPr>
                              <w:t>e Equipe</w:t>
                            </w:r>
                            <w:r w:rsidRPr="00E173C2">
                              <w:rPr>
                                <w:rFonts w:ascii="Times New Roman" w:hAnsi="Times New Roman" w:cs="Times New Roman"/>
                                <w:color w:val="000000"/>
                                <w:sz w:val="23"/>
                                <w:szCs w:val="23"/>
                                <w:lang w:val="en-US"/>
                              </w:rPr>
                              <w:t>; Judith Morrison (SCL/GDI) (double-booking); David Corderi, Claudia Perazza y Elizabeth Chávez (INE/RND); Denise Levy y Christopher Johnson (VPS/ESG); Leise Estevanato y Edwin Julien Tachlian-Degras (FMP/CBR); y Guillermo Eschoyez (LEG/SGO)</w:t>
                            </w:r>
                            <w:r>
                              <w:rPr>
                                <w:rFonts w:ascii="Times New Roman" w:hAnsi="Times New Roman" w:cs="Times New Roman"/>
                                <w:color w:val="000000"/>
                                <w:sz w:val="23"/>
                                <w:szCs w:val="23"/>
                                <w:lang w:val="en-US"/>
                              </w:rPr>
                              <w:t>; Iara Verocai, consultora.</w:t>
                            </w:r>
                            <w:r w:rsidRPr="00E173C2">
                              <w:rPr>
                                <w:rFonts w:ascii="Times New Roman" w:hAnsi="Times New Roman" w:cs="Times New Roman"/>
                                <w:color w:val="000000"/>
                                <w:sz w:val="23"/>
                                <w:szCs w:val="23"/>
                                <w:lang w:val="en-US"/>
                              </w:rPr>
                              <w:t xml:space="preserve"> </w:t>
                            </w:r>
                          </w:p>
                          <w:p w:rsidR="00F34C9C" w:rsidRPr="005F47DD" w:rsidRDefault="00F34C9C" w:rsidP="00DE629B">
                            <w:pPr>
                              <w:jc w:val="both"/>
                            </w:pPr>
                            <w:r w:rsidRPr="005F47DD">
                              <w:t>Este document</w:t>
                            </w:r>
                            <w:r>
                              <w:t>o</w:t>
                            </w:r>
                            <w:r w:rsidRPr="005F47DD">
                              <w:t xml:space="preserve"> foi preparado </w:t>
                            </w:r>
                            <w:r>
                              <w:t>Iara Verocai consultora e</w:t>
                            </w:r>
                            <w:r w:rsidRPr="005F47DD">
                              <w:t xml:space="preserve"> </w:t>
                            </w:r>
                            <w:r>
                              <w:t xml:space="preserve">Chris Johnson </w:t>
                            </w:r>
                            <w:r w:rsidRPr="005F47DD">
                              <w:t>integrantes da Equipe do Projeto.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pt;margin-top:.35pt;width:427.8pt;height:7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" filled="f" strokecolor="black [3213]">
                <v:textbox>
                  <w:txbxContent>
                    <w:p w:rsidR="00F34C9C" w:rsidRPr="00E173C2" w:rsidRDefault="00F34C9C" w:rsidP="00DE629B">
                      <w:pPr>
                        <w:autoSpaceDE w:val="0"/>
                        <w:autoSpaceDN w:val="0"/>
                        <w:adjustRightInd w:val="0"/>
                        <w:jc w:val="both"/>
                        <w:rPr>
                          <w:rFonts w:ascii="Times New Roman" w:hAnsi="Times New Roman" w:cs="Times New Roman"/>
                          <w:color w:val="000000"/>
                          <w:sz w:val="23"/>
                          <w:szCs w:val="23"/>
                          <w:lang w:val="en-US"/>
                        </w:rPr>
                      </w:pPr>
                      <w:proofErr w:type="spellStart"/>
                      <w:r>
                        <w:rPr>
                          <w:rFonts w:ascii="Times New Roman" w:hAnsi="Times New Roman" w:cs="Times New Roman"/>
                          <w:color w:val="000000"/>
                          <w:sz w:val="23"/>
                          <w:szCs w:val="23"/>
                          <w:lang w:val="en-US"/>
                        </w:rPr>
                        <w:t>Equipe</w:t>
                      </w:r>
                      <w:proofErr w:type="spellEnd"/>
                      <w:r>
                        <w:rPr>
                          <w:rFonts w:ascii="Times New Roman" w:hAnsi="Times New Roman" w:cs="Times New Roman"/>
                          <w:color w:val="000000"/>
                          <w:sz w:val="23"/>
                          <w:szCs w:val="23"/>
                          <w:lang w:val="en-US"/>
                        </w:rPr>
                        <w:t xml:space="preserve"> do </w:t>
                      </w:r>
                      <w:proofErr w:type="spellStart"/>
                      <w:r>
                        <w:rPr>
                          <w:rFonts w:ascii="Times New Roman" w:hAnsi="Times New Roman" w:cs="Times New Roman"/>
                          <w:color w:val="000000"/>
                          <w:sz w:val="23"/>
                          <w:szCs w:val="23"/>
                          <w:lang w:val="en-US"/>
                        </w:rPr>
                        <w:t>Projeto</w:t>
                      </w:r>
                      <w:proofErr w:type="spellEnd"/>
                      <w:r>
                        <w:rPr>
                          <w:rFonts w:ascii="Times New Roman" w:hAnsi="Times New Roman" w:cs="Times New Roman"/>
                          <w:color w:val="000000"/>
                          <w:sz w:val="23"/>
                          <w:szCs w:val="23"/>
                          <w:lang w:val="en-US"/>
                        </w:rPr>
                        <w:t xml:space="preserve">: </w:t>
                      </w:r>
                      <w:r w:rsidRPr="00E173C2">
                        <w:rPr>
                          <w:rFonts w:ascii="Times New Roman" w:hAnsi="Times New Roman" w:cs="Times New Roman"/>
                          <w:color w:val="000000"/>
                          <w:sz w:val="23"/>
                          <w:szCs w:val="23"/>
                          <w:lang w:val="en-US"/>
                        </w:rPr>
                        <w:t xml:space="preserve">Mercedes Velasco (INE/RND) y Annette </w:t>
                      </w:r>
                      <w:proofErr w:type="spellStart"/>
                      <w:r w:rsidRPr="00E173C2">
                        <w:rPr>
                          <w:rFonts w:ascii="Times New Roman" w:hAnsi="Times New Roman" w:cs="Times New Roman"/>
                          <w:color w:val="000000"/>
                          <w:sz w:val="23"/>
                          <w:szCs w:val="23"/>
                          <w:lang w:val="en-US"/>
                        </w:rPr>
                        <w:t>Killmer</w:t>
                      </w:r>
                      <w:proofErr w:type="spellEnd"/>
                      <w:r w:rsidRPr="00E173C2">
                        <w:rPr>
                          <w:rFonts w:ascii="Times New Roman" w:hAnsi="Times New Roman" w:cs="Times New Roman"/>
                          <w:color w:val="000000"/>
                          <w:sz w:val="23"/>
                          <w:szCs w:val="23"/>
                          <w:lang w:val="en-US"/>
                        </w:rPr>
                        <w:t xml:space="preserve"> (RND/CBR), </w:t>
                      </w:r>
                      <w:proofErr w:type="spellStart"/>
                      <w:r>
                        <w:rPr>
                          <w:rFonts w:ascii="Times New Roman" w:hAnsi="Times New Roman" w:cs="Times New Roman"/>
                          <w:color w:val="000000"/>
                          <w:sz w:val="23"/>
                          <w:szCs w:val="23"/>
                          <w:lang w:val="en-US"/>
                        </w:rPr>
                        <w:t>Chefes</w:t>
                      </w:r>
                      <w:proofErr w:type="spellEnd"/>
                      <w:r>
                        <w:rPr>
                          <w:rFonts w:ascii="Times New Roman" w:hAnsi="Times New Roman" w:cs="Times New Roman"/>
                          <w:color w:val="000000"/>
                          <w:sz w:val="23"/>
                          <w:szCs w:val="23"/>
                          <w:lang w:val="en-US"/>
                        </w:rPr>
                        <w:t xml:space="preserve"> </w:t>
                      </w:r>
                      <w:r w:rsidRPr="00E173C2">
                        <w:rPr>
                          <w:rFonts w:ascii="Times New Roman" w:hAnsi="Times New Roman" w:cs="Times New Roman"/>
                          <w:color w:val="000000"/>
                          <w:sz w:val="23"/>
                          <w:szCs w:val="23"/>
                          <w:lang w:val="en-US"/>
                        </w:rPr>
                        <w:t>d</w:t>
                      </w:r>
                      <w:r>
                        <w:rPr>
                          <w:rFonts w:ascii="Times New Roman" w:hAnsi="Times New Roman" w:cs="Times New Roman"/>
                          <w:color w:val="000000"/>
                          <w:sz w:val="23"/>
                          <w:szCs w:val="23"/>
                          <w:lang w:val="en-US"/>
                        </w:rPr>
                        <w:t xml:space="preserve">e </w:t>
                      </w:r>
                      <w:proofErr w:type="spellStart"/>
                      <w:r>
                        <w:rPr>
                          <w:rFonts w:ascii="Times New Roman" w:hAnsi="Times New Roman" w:cs="Times New Roman"/>
                          <w:color w:val="000000"/>
                          <w:sz w:val="23"/>
                          <w:szCs w:val="23"/>
                          <w:lang w:val="en-US"/>
                        </w:rPr>
                        <w:t>Equipe</w:t>
                      </w:r>
                      <w:proofErr w:type="spellEnd"/>
                      <w:r w:rsidRPr="00E173C2">
                        <w:rPr>
                          <w:rFonts w:ascii="Times New Roman" w:hAnsi="Times New Roman" w:cs="Times New Roman"/>
                          <w:color w:val="000000"/>
                          <w:sz w:val="23"/>
                          <w:szCs w:val="23"/>
                          <w:lang w:val="en-US"/>
                        </w:rPr>
                        <w:t xml:space="preserve">; Judith Morrison (SCL/GDI) (double-booking); David </w:t>
                      </w:r>
                      <w:proofErr w:type="spellStart"/>
                      <w:r w:rsidRPr="00E173C2">
                        <w:rPr>
                          <w:rFonts w:ascii="Times New Roman" w:hAnsi="Times New Roman" w:cs="Times New Roman"/>
                          <w:color w:val="000000"/>
                          <w:sz w:val="23"/>
                          <w:szCs w:val="23"/>
                          <w:lang w:val="en-US"/>
                        </w:rPr>
                        <w:t>Corderi</w:t>
                      </w:r>
                      <w:proofErr w:type="spellEnd"/>
                      <w:r w:rsidRPr="00E173C2">
                        <w:rPr>
                          <w:rFonts w:ascii="Times New Roman" w:hAnsi="Times New Roman" w:cs="Times New Roman"/>
                          <w:color w:val="000000"/>
                          <w:sz w:val="23"/>
                          <w:szCs w:val="23"/>
                          <w:lang w:val="en-US"/>
                        </w:rPr>
                        <w:t xml:space="preserve">, Claudia </w:t>
                      </w:r>
                      <w:proofErr w:type="spellStart"/>
                      <w:r w:rsidRPr="00E173C2">
                        <w:rPr>
                          <w:rFonts w:ascii="Times New Roman" w:hAnsi="Times New Roman" w:cs="Times New Roman"/>
                          <w:color w:val="000000"/>
                          <w:sz w:val="23"/>
                          <w:szCs w:val="23"/>
                          <w:lang w:val="en-US"/>
                        </w:rPr>
                        <w:t>Perazza</w:t>
                      </w:r>
                      <w:proofErr w:type="spellEnd"/>
                      <w:r w:rsidRPr="00E173C2">
                        <w:rPr>
                          <w:rFonts w:ascii="Times New Roman" w:hAnsi="Times New Roman" w:cs="Times New Roman"/>
                          <w:color w:val="000000"/>
                          <w:sz w:val="23"/>
                          <w:szCs w:val="23"/>
                          <w:lang w:val="en-US"/>
                        </w:rPr>
                        <w:t xml:space="preserve"> y Elizabeth Chávez (INE/RND); Denise Levy y Christopher Johnson (VPS/ESG); Leise Estevanato y Edwin Julien Tachlian-Degras (FMP/CBR); y Guillermo Eschoyez (LEG/SGO)</w:t>
                      </w:r>
                      <w:r>
                        <w:rPr>
                          <w:rFonts w:ascii="Times New Roman" w:hAnsi="Times New Roman" w:cs="Times New Roman"/>
                          <w:color w:val="000000"/>
                          <w:sz w:val="23"/>
                          <w:szCs w:val="23"/>
                          <w:lang w:val="en-US"/>
                        </w:rPr>
                        <w:t xml:space="preserve">; </w:t>
                      </w:r>
                      <w:proofErr w:type="spellStart"/>
                      <w:r>
                        <w:rPr>
                          <w:rFonts w:ascii="Times New Roman" w:hAnsi="Times New Roman" w:cs="Times New Roman"/>
                          <w:color w:val="000000"/>
                          <w:sz w:val="23"/>
                          <w:szCs w:val="23"/>
                          <w:lang w:val="en-US"/>
                        </w:rPr>
                        <w:t>Iara</w:t>
                      </w:r>
                      <w:proofErr w:type="spellEnd"/>
                      <w:r>
                        <w:rPr>
                          <w:rFonts w:ascii="Times New Roman" w:hAnsi="Times New Roman" w:cs="Times New Roman"/>
                          <w:color w:val="000000"/>
                          <w:sz w:val="23"/>
                          <w:szCs w:val="23"/>
                          <w:lang w:val="en-US"/>
                        </w:rPr>
                        <w:t xml:space="preserve"> </w:t>
                      </w:r>
                      <w:proofErr w:type="spellStart"/>
                      <w:r>
                        <w:rPr>
                          <w:rFonts w:ascii="Times New Roman" w:hAnsi="Times New Roman" w:cs="Times New Roman"/>
                          <w:color w:val="000000"/>
                          <w:sz w:val="23"/>
                          <w:szCs w:val="23"/>
                          <w:lang w:val="en-US"/>
                        </w:rPr>
                        <w:t>Verocai</w:t>
                      </w:r>
                      <w:proofErr w:type="spellEnd"/>
                      <w:r>
                        <w:rPr>
                          <w:rFonts w:ascii="Times New Roman" w:hAnsi="Times New Roman" w:cs="Times New Roman"/>
                          <w:color w:val="000000"/>
                          <w:sz w:val="23"/>
                          <w:szCs w:val="23"/>
                          <w:lang w:val="en-US"/>
                        </w:rPr>
                        <w:t xml:space="preserve">, </w:t>
                      </w:r>
                      <w:proofErr w:type="spellStart"/>
                      <w:r>
                        <w:rPr>
                          <w:rFonts w:ascii="Times New Roman" w:hAnsi="Times New Roman" w:cs="Times New Roman"/>
                          <w:color w:val="000000"/>
                          <w:sz w:val="23"/>
                          <w:szCs w:val="23"/>
                          <w:lang w:val="en-US"/>
                        </w:rPr>
                        <w:t>consultora</w:t>
                      </w:r>
                      <w:proofErr w:type="spellEnd"/>
                      <w:r>
                        <w:rPr>
                          <w:rFonts w:ascii="Times New Roman" w:hAnsi="Times New Roman" w:cs="Times New Roman"/>
                          <w:color w:val="000000"/>
                          <w:sz w:val="23"/>
                          <w:szCs w:val="23"/>
                          <w:lang w:val="en-US"/>
                        </w:rPr>
                        <w:t>.</w:t>
                      </w:r>
                      <w:r w:rsidRPr="00E173C2">
                        <w:rPr>
                          <w:rFonts w:ascii="Times New Roman" w:hAnsi="Times New Roman" w:cs="Times New Roman"/>
                          <w:color w:val="000000"/>
                          <w:sz w:val="23"/>
                          <w:szCs w:val="23"/>
                          <w:lang w:val="en-US"/>
                        </w:rPr>
                        <w:t xml:space="preserve"> </w:t>
                      </w:r>
                    </w:p>
                    <w:p w:rsidR="00F34C9C" w:rsidRPr="005F47DD" w:rsidRDefault="00F34C9C" w:rsidP="00DE629B">
                      <w:pPr>
                        <w:jc w:val="both"/>
                      </w:pPr>
                      <w:r w:rsidRPr="005F47DD">
                        <w:t>Este document</w:t>
                      </w:r>
                      <w:r>
                        <w:t>o</w:t>
                      </w:r>
                      <w:r w:rsidRPr="005F47DD">
                        <w:t xml:space="preserve"> foi preparado </w:t>
                      </w:r>
                      <w:r>
                        <w:t>Iara Verocai consultora e</w:t>
                      </w:r>
                      <w:r w:rsidRPr="005F47DD">
                        <w:t xml:space="preserve"> </w:t>
                      </w:r>
                      <w:proofErr w:type="gramStart"/>
                      <w:r>
                        <w:t xml:space="preserve">Chris Johnson </w:t>
                      </w:r>
                      <w:r w:rsidRPr="005F47DD">
                        <w:t>integrantes da Equipe do Projeto</w:t>
                      </w:r>
                      <w:proofErr w:type="gramEnd"/>
                      <w:r w:rsidRPr="005F47DD">
                        <w:t>.</w:t>
                      </w:r>
                    </w:p>
                  </w:txbxContent>
                </v:textbox>
              </v:shape>
            </w:pict>
          </mc:Fallback>
        </mc:AlternateContent>
      </w:r>
    </w:p>
    <w:p w:rsidR="00A42AFD" w:rsidRDefault="00A42AFD" w:rsidP="0088181F">
      <w:pPr>
        <w:autoSpaceDE w:val="0"/>
        <w:autoSpaceDN w:val="0"/>
        <w:adjustRightInd w:val="0"/>
        <w:jc w:val="center"/>
        <w:rPr>
          <w:rFonts w:ascii="Times New Roman" w:hAnsi="Times New Roman" w:cs="Times New Roman"/>
          <w:b/>
          <w:sz w:val="24"/>
          <w:szCs w:val="24"/>
        </w:rPr>
      </w:pPr>
    </w:p>
    <w:p w:rsidR="0096082D" w:rsidRPr="005A3F43" w:rsidRDefault="0096082D" w:rsidP="0088181F">
      <w:pPr>
        <w:autoSpaceDE w:val="0"/>
        <w:autoSpaceDN w:val="0"/>
        <w:adjustRightInd w:val="0"/>
        <w:jc w:val="center"/>
        <w:rPr>
          <w:rFonts w:ascii="Times New Roman" w:hAnsi="Times New Roman" w:cs="Times New Roman"/>
          <w:b/>
          <w:sz w:val="24"/>
          <w:szCs w:val="24"/>
        </w:rPr>
      </w:pPr>
    </w:p>
    <w:p w:rsidR="00A42AFD" w:rsidRPr="005A3F43" w:rsidRDefault="00A42AFD" w:rsidP="0088181F">
      <w:pPr>
        <w:autoSpaceDE w:val="0"/>
        <w:autoSpaceDN w:val="0"/>
        <w:adjustRightInd w:val="0"/>
        <w:jc w:val="center"/>
        <w:rPr>
          <w:rFonts w:ascii="Times New Roman" w:hAnsi="Times New Roman" w:cs="Times New Roman"/>
          <w:b/>
          <w:sz w:val="24"/>
          <w:szCs w:val="24"/>
        </w:rPr>
      </w:pPr>
    </w:p>
    <w:p w:rsidR="00A42AFD" w:rsidRPr="005A3F43" w:rsidRDefault="00A42AFD" w:rsidP="0088181F">
      <w:pPr>
        <w:autoSpaceDE w:val="0"/>
        <w:autoSpaceDN w:val="0"/>
        <w:adjustRightInd w:val="0"/>
        <w:jc w:val="center"/>
        <w:rPr>
          <w:rFonts w:ascii="Times New Roman" w:hAnsi="Times New Roman" w:cs="Times New Roman"/>
          <w:b/>
          <w:sz w:val="24"/>
          <w:szCs w:val="24"/>
        </w:rPr>
      </w:pPr>
    </w:p>
    <w:p w:rsidR="00A42AFD" w:rsidRPr="005A3F43" w:rsidRDefault="00A42AFD" w:rsidP="0088181F">
      <w:pPr>
        <w:autoSpaceDE w:val="0"/>
        <w:autoSpaceDN w:val="0"/>
        <w:adjustRightInd w:val="0"/>
        <w:jc w:val="center"/>
        <w:rPr>
          <w:rFonts w:ascii="Times New Roman" w:hAnsi="Times New Roman" w:cs="Times New Roman"/>
          <w:b/>
          <w:sz w:val="24"/>
          <w:szCs w:val="24"/>
        </w:rPr>
      </w:pPr>
    </w:p>
    <w:p w:rsidR="00A42AFD" w:rsidRPr="005A3F43" w:rsidRDefault="00A42AFD" w:rsidP="0088181F">
      <w:pPr>
        <w:rPr>
          <w:rFonts w:ascii="Times New Roman" w:hAnsi="Times New Roman" w:cs="Times New Roman"/>
          <w:b/>
          <w:sz w:val="24"/>
          <w:szCs w:val="24"/>
        </w:rPr>
      </w:pPr>
    </w:p>
    <w:p w:rsidR="00A42AFD" w:rsidRPr="005A3F43" w:rsidRDefault="00A42AFD" w:rsidP="0088181F">
      <w:pPr>
        <w:jc w:val="center"/>
        <w:rPr>
          <w:rFonts w:ascii="Times New Roman" w:hAnsi="Times New Roman" w:cs="Times New Roman"/>
          <w:b/>
          <w:sz w:val="24"/>
          <w:szCs w:val="24"/>
        </w:rPr>
      </w:pPr>
    </w:p>
    <w:p w:rsidR="00A42AFD" w:rsidRPr="005A3F43" w:rsidRDefault="00A42AFD" w:rsidP="0088181F">
      <w:pPr>
        <w:jc w:val="center"/>
        <w:rPr>
          <w:rFonts w:ascii="Times New Roman" w:hAnsi="Times New Roman" w:cs="Times New Roman"/>
          <w:b/>
          <w:sz w:val="24"/>
          <w:szCs w:val="24"/>
        </w:rPr>
      </w:pPr>
    </w:p>
    <w:p w:rsidR="00A42AFD" w:rsidRPr="005A3F43" w:rsidRDefault="00A42AFD" w:rsidP="0088181F">
      <w:pPr>
        <w:jc w:val="center"/>
        <w:rPr>
          <w:rFonts w:ascii="Times New Roman" w:hAnsi="Times New Roman" w:cs="Times New Roman"/>
          <w:b/>
          <w:sz w:val="24"/>
          <w:szCs w:val="24"/>
        </w:rPr>
      </w:pPr>
    </w:p>
    <w:p w:rsidR="00DE629B" w:rsidRDefault="00DE629B">
      <w:pPr>
        <w:rPr>
          <w:rFonts w:ascii="Times New Roman" w:hAnsi="Times New Roman" w:cs="Times New Roman"/>
          <w:b/>
          <w:sz w:val="24"/>
          <w:szCs w:val="24"/>
        </w:rPr>
      </w:pPr>
    </w:p>
    <w:p w:rsidR="0012309A" w:rsidRPr="005A3F43" w:rsidRDefault="0012309A" w:rsidP="0012309A">
      <w:pPr>
        <w:autoSpaceDE w:val="0"/>
        <w:autoSpaceDN w:val="0"/>
        <w:adjustRightInd w:val="0"/>
        <w:jc w:val="center"/>
        <w:rPr>
          <w:rFonts w:ascii="Times New Roman" w:hAnsi="Times New Roman" w:cs="Times New Roman"/>
          <w:b/>
          <w:sz w:val="24"/>
          <w:szCs w:val="24"/>
        </w:rPr>
      </w:pPr>
      <w:r w:rsidRPr="005A3F43">
        <w:rPr>
          <w:rFonts w:ascii="Times New Roman" w:hAnsi="Times New Roman" w:cs="Times New Roman"/>
          <w:b/>
          <w:sz w:val="24"/>
          <w:szCs w:val="24"/>
        </w:rPr>
        <w:t>CONTEÚDO</w:t>
      </w:r>
    </w:p>
    <w:p w:rsidR="0012309A" w:rsidRPr="005A3F43" w:rsidRDefault="0012309A" w:rsidP="0012309A">
      <w:pPr>
        <w:autoSpaceDE w:val="0"/>
        <w:autoSpaceDN w:val="0"/>
        <w:adjustRightInd w:val="0"/>
        <w:rPr>
          <w:rFonts w:ascii="Times New Roman" w:hAnsi="Times New Roman" w:cs="Times New Roman"/>
          <w:sz w:val="24"/>
          <w:szCs w:val="24"/>
        </w:rPr>
      </w:pPr>
    </w:p>
    <w:p w:rsidR="0012309A" w:rsidRPr="005A3F43" w:rsidRDefault="0012309A" w:rsidP="0012309A">
      <w:pPr>
        <w:pStyle w:val="ListParagraph"/>
        <w:autoSpaceDE w:val="0"/>
        <w:autoSpaceDN w:val="0"/>
        <w:adjustRightInd w:val="0"/>
        <w:ind w:left="1080"/>
        <w:rPr>
          <w:rFonts w:ascii="Times New Roman" w:hAnsi="Times New Roman" w:cs="Times New Roman"/>
          <w:sz w:val="24"/>
          <w:szCs w:val="24"/>
        </w:rPr>
      </w:pPr>
    </w:p>
    <w:p w:rsidR="0012309A" w:rsidRPr="00724A02" w:rsidRDefault="0012309A" w:rsidP="0012309A">
      <w:pPr>
        <w:pStyle w:val="ListParagraph"/>
        <w:numPr>
          <w:ilvl w:val="0"/>
          <w:numId w:val="22"/>
        </w:numPr>
        <w:tabs>
          <w:tab w:val="left" w:pos="8820"/>
        </w:tabs>
        <w:autoSpaceDE w:val="0"/>
        <w:autoSpaceDN w:val="0"/>
        <w:adjustRightInd w:val="0"/>
        <w:ind w:left="630" w:hanging="540"/>
        <w:rPr>
          <w:rFonts w:ascii="Times New Roman" w:hAnsi="Times New Roman" w:cs="Times New Roman"/>
        </w:rPr>
      </w:pPr>
      <w:r w:rsidRPr="00724A02">
        <w:rPr>
          <w:rFonts w:ascii="Times New Roman" w:hAnsi="Times New Roman" w:cs="Times New Roman"/>
        </w:rPr>
        <w:t xml:space="preserve">INTRODUÇÃO </w:t>
      </w:r>
      <w:r>
        <w:rPr>
          <w:rFonts w:ascii="Times New Roman" w:hAnsi="Times New Roman" w:cs="Times New Roman"/>
        </w:rPr>
        <w:tab/>
        <w:t>4</w:t>
      </w:r>
    </w:p>
    <w:p w:rsidR="0012309A" w:rsidRPr="00724A02" w:rsidRDefault="0012309A" w:rsidP="0012309A">
      <w:pPr>
        <w:tabs>
          <w:tab w:val="left" w:pos="8820"/>
        </w:tabs>
        <w:autoSpaceDE w:val="0"/>
        <w:autoSpaceDN w:val="0"/>
        <w:adjustRightInd w:val="0"/>
        <w:ind w:left="630" w:hanging="540"/>
        <w:rPr>
          <w:rFonts w:ascii="Times New Roman" w:hAnsi="Times New Roman" w:cs="Times New Roman"/>
        </w:rPr>
      </w:pPr>
    </w:p>
    <w:p w:rsidR="0012309A" w:rsidRPr="00724A02" w:rsidRDefault="00B22710" w:rsidP="0012309A">
      <w:pPr>
        <w:pStyle w:val="ListParagraph"/>
        <w:numPr>
          <w:ilvl w:val="0"/>
          <w:numId w:val="22"/>
        </w:numPr>
        <w:tabs>
          <w:tab w:val="left" w:pos="8820"/>
        </w:tabs>
        <w:autoSpaceDE w:val="0"/>
        <w:autoSpaceDN w:val="0"/>
        <w:adjustRightInd w:val="0"/>
        <w:ind w:left="630" w:hanging="540"/>
        <w:rPr>
          <w:rFonts w:ascii="Times New Roman" w:hAnsi="Times New Roman" w:cs="Times New Roman"/>
        </w:rPr>
      </w:pPr>
      <w:r>
        <w:rPr>
          <w:rFonts w:ascii="Times New Roman" w:hAnsi="Times New Roman" w:cs="Times New Roman"/>
        </w:rPr>
        <w:t>DESCRIÇÃO DO PROGRAMA</w:t>
      </w:r>
      <w:r w:rsidR="0012309A">
        <w:rPr>
          <w:rFonts w:ascii="Times New Roman" w:hAnsi="Times New Roman" w:cs="Times New Roman"/>
        </w:rPr>
        <w:tab/>
        <w:t>5</w:t>
      </w:r>
    </w:p>
    <w:p w:rsidR="0012309A" w:rsidRPr="00724A02" w:rsidRDefault="0012309A" w:rsidP="0012309A">
      <w:pPr>
        <w:tabs>
          <w:tab w:val="left" w:pos="8820"/>
        </w:tabs>
        <w:autoSpaceDE w:val="0"/>
        <w:autoSpaceDN w:val="0"/>
        <w:adjustRightInd w:val="0"/>
        <w:ind w:left="630" w:hanging="540"/>
        <w:rPr>
          <w:rFonts w:ascii="Times New Roman" w:hAnsi="Times New Roman" w:cs="Times New Roman"/>
        </w:rPr>
      </w:pPr>
    </w:p>
    <w:p w:rsidR="0012309A" w:rsidRPr="00724A02" w:rsidRDefault="00B22710" w:rsidP="0012309A">
      <w:pPr>
        <w:pStyle w:val="ListParagraph"/>
        <w:numPr>
          <w:ilvl w:val="0"/>
          <w:numId w:val="22"/>
        </w:numPr>
        <w:tabs>
          <w:tab w:val="left" w:pos="8820"/>
        </w:tabs>
        <w:autoSpaceDE w:val="0"/>
        <w:autoSpaceDN w:val="0"/>
        <w:adjustRightInd w:val="0"/>
        <w:ind w:left="630" w:hanging="540"/>
        <w:rPr>
          <w:rFonts w:ascii="Times New Roman" w:hAnsi="Times New Roman" w:cs="Times New Roman"/>
        </w:rPr>
      </w:pPr>
      <w:r>
        <w:rPr>
          <w:rFonts w:ascii="Times New Roman" w:hAnsi="Times New Roman" w:cs="Times New Roman"/>
        </w:rPr>
        <w:t>CUMPRIMENTO COM POLITICAS E OUTRAS NORMAS PERTINENTES</w:t>
      </w:r>
      <w:r w:rsidR="0012309A" w:rsidRPr="00724A02">
        <w:rPr>
          <w:rFonts w:ascii="Times New Roman" w:hAnsi="Times New Roman" w:cs="Times New Roman"/>
        </w:rPr>
        <w:t xml:space="preserve"> </w:t>
      </w:r>
      <w:r w:rsidR="0012309A">
        <w:rPr>
          <w:rFonts w:ascii="Times New Roman" w:hAnsi="Times New Roman" w:cs="Times New Roman"/>
        </w:rPr>
        <w:tab/>
        <w:t>9</w:t>
      </w:r>
    </w:p>
    <w:p w:rsidR="0012309A" w:rsidRPr="00724A02" w:rsidRDefault="0012309A" w:rsidP="0012309A">
      <w:pPr>
        <w:tabs>
          <w:tab w:val="left" w:pos="8820"/>
        </w:tabs>
        <w:autoSpaceDE w:val="0"/>
        <w:autoSpaceDN w:val="0"/>
        <w:adjustRightInd w:val="0"/>
        <w:ind w:left="630" w:hanging="540"/>
        <w:rPr>
          <w:rFonts w:ascii="Times New Roman" w:hAnsi="Times New Roman" w:cs="Times New Roman"/>
        </w:rPr>
      </w:pPr>
    </w:p>
    <w:p w:rsidR="0012309A" w:rsidRPr="00724A02" w:rsidRDefault="00B22710" w:rsidP="0012309A">
      <w:pPr>
        <w:pStyle w:val="ListParagraph"/>
        <w:numPr>
          <w:ilvl w:val="0"/>
          <w:numId w:val="22"/>
        </w:numPr>
        <w:tabs>
          <w:tab w:val="left" w:pos="8820"/>
        </w:tabs>
        <w:autoSpaceDE w:val="0"/>
        <w:autoSpaceDN w:val="0"/>
        <w:adjustRightInd w:val="0"/>
        <w:ind w:left="630" w:hanging="540"/>
        <w:rPr>
          <w:rFonts w:ascii="Times New Roman" w:hAnsi="Times New Roman" w:cs="Times New Roman"/>
        </w:rPr>
      </w:pPr>
      <w:r w:rsidRPr="00724A02">
        <w:rPr>
          <w:rFonts w:ascii="Times New Roman" w:hAnsi="Times New Roman" w:cs="Times New Roman"/>
        </w:rPr>
        <w:t xml:space="preserve">IMPACTOS </w:t>
      </w:r>
      <w:r>
        <w:rPr>
          <w:rFonts w:ascii="Times New Roman" w:hAnsi="Times New Roman" w:cs="Times New Roman"/>
        </w:rPr>
        <w:t xml:space="preserve">E RISCOS </w:t>
      </w:r>
      <w:r w:rsidRPr="00724A02">
        <w:rPr>
          <w:rFonts w:ascii="Times New Roman" w:hAnsi="Times New Roman" w:cs="Times New Roman"/>
        </w:rPr>
        <w:t>AMBIENTAIS E SOCIAIS</w:t>
      </w:r>
      <w:r w:rsidR="00DE4FAE">
        <w:rPr>
          <w:rFonts w:ascii="Times New Roman" w:hAnsi="Times New Roman" w:cs="Times New Roman"/>
        </w:rPr>
        <w:tab/>
        <w:t>13</w:t>
      </w:r>
    </w:p>
    <w:p w:rsidR="0012309A" w:rsidRPr="00724A02" w:rsidRDefault="0012309A" w:rsidP="0012309A">
      <w:pPr>
        <w:pStyle w:val="ListParagraph"/>
        <w:tabs>
          <w:tab w:val="left" w:pos="8820"/>
        </w:tabs>
        <w:ind w:left="630" w:hanging="540"/>
        <w:rPr>
          <w:rFonts w:ascii="Times New Roman" w:hAnsi="Times New Roman" w:cs="Times New Roman"/>
        </w:rPr>
      </w:pPr>
    </w:p>
    <w:p w:rsidR="0012309A" w:rsidRPr="00724A02" w:rsidRDefault="00B22710" w:rsidP="0012309A">
      <w:pPr>
        <w:pStyle w:val="ListParagraph"/>
        <w:numPr>
          <w:ilvl w:val="0"/>
          <w:numId w:val="22"/>
        </w:numPr>
        <w:tabs>
          <w:tab w:val="left" w:pos="8820"/>
        </w:tabs>
        <w:autoSpaceDE w:val="0"/>
        <w:autoSpaceDN w:val="0"/>
        <w:adjustRightInd w:val="0"/>
        <w:ind w:left="630" w:hanging="540"/>
        <w:rPr>
          <w:rFonts w:ascii="Times New Roman" w:hAnsi="Times New Roman" w:cs="Times New Roman"/>
        </w:rPr>
      </w:pPr>
      <w:r w:rsidRPr="00724A02">
        <w:rPr>
          <w:rFonts w:ascii="Times New Roman" w:hAnsi="Times New Roman" w:cs="Times New Roman"/>
        </w:rPr>
        <w:t>GESTÃO SOCIOAMBIENTAL D</w:t>
      </w:r>
      <w:r>
        <w:rPr>
          <w:rFonts w:ascii="Times New Roman" w:hAnsi="Times New Roman" w:cs="Times New Roman"/>
        </w:rPr>
        <w:t>E IMPACTOS D</w:t>
      </w:r>
      <w:r w:rsidRPr="00724A02">
        <w:rPr>
          <w:rFonts w:ascii="Times New Roman" w:hAnsi="Times New Roman" w:cs="Times New Roman"/>
        </w:rPr>
        <w:t>O PROGRAMA</w:t>
      </w:r>
      <w:r w:rsidR="00DE4FAE">
        <w:rPr>
          <w:rFonts w:ascii="Times New Roman" w:hAnsi="Times New Roman" w:cs="Times New Roman"/>
        </w:rPr>
        <w:tab/>
        <w:t>15</w:t>
      </w:r>
    </w:p>
    <w:p w:rsidR="0012309A" w:rsidRPr="00724A02" w:rsidRDefault="0012309A" w:rsidP="0012309A">
      <w:pPr>
        <w:tabs>
          <w:tab w:val="left" w:pos="8820"/>
        </w:tabs>
        <w:autoSpaceDE w:val="0"/>
        <w:autoSpaceDN w:val="0"/>
        <w:adjustRightInd w:val="0"/>
        <w:ind w:left="630" w:hanging="540"/>
        <w:rPr>
          <w:rFonts w:ascii="Times New Roman" w:hAnsi="Times New Roman" w:cs="Times New Roman"/>
        </w:rPr>
      </w:pPr>
    </w:p>
    <w:p w:rsidR="0012309A" w:rsidRPr="00B22710" w:rsidRDefault="00B22710" w:rsidP="00B22710">
      <w:pPr>
        <w:pStyle w:val="ListParagraph"/>
        <w:numPr>
          <w:ilvl w:val="0"/>
          <w:numId w:val="22"/>
        </w:numPr>
        <w:tabs>
          <w:tab w:val="left" w:pos="8820"/>
        </w:tabs>
        <w:autoSpaceDE w:val="0"/>
        <w:autoSpaceDN w:val="0"/>
        <w:adjustRightInd w:val="0"/>
        <w:ind w:left="630" w:hanging="540"/>
        <w:rPr>
          <w:rFonts w:ascii="Times New Roman" w:hAnsi="Times New Roman" w:cs="Times New Roman"/>
        </w:rPr>
      </w:pPr>
      <w:r>
        <w:rPr>
          <w:rFonts w:ascii="Times New Roman" w:hAnsi="Times New Roman" w:cs="Times New Roman"/>
        </w:rPr>
        <w:t xml:space="preserve">REQUERIMENTOS A SER INCLUIDOS NO CONTRATO LEGAL DE EMPRESTIMO    </w:t>
      </w:r>
      <w:r w:rsidR="00DE4FAE" w:rsidRPr="00B22710">
        <w:rPr>
          <w:rFonts w:ascii="Times New Roman" w:hAnsi="Times New Roman" w:cs="Times New Roman"/>
        </w:rPr>
        <w:t>17</w:t>
      </w:r>
    </w:p>
    <w:p w:rsidR="0012309A" w:rsidRPr="00724A02" w:rsidRDefault="0012309A" w:rsidP="0012309A">
      <w:pPr>
        <w:tabs>
          <w:tab w:val="left" w:pos="8820"/>
        </w:tabs>
        <w:autoSpaceDE w:val="0"/>
        <w:autoSpaceDN w:val="0"/>
        <w:adjustRightInd w:val="0"/>
        <w:ind w:left="630" w:hanging="540"/>
        <w:rPr>
          <w:rFonts w:ascii="Times New Roman" w:hAnsi="Times New Roman" w:cs="Times New Roman"/>
        </w:rPr>
      </w:pPr>
    </w:p>
    <w:p w:rsidR="00DE55C0" w:rsidRPr="005A3F43" w:rsidRDefault="00DE55C0" w:rsidP="0088181F">
      <w:pPr>
        <w:autoSpaceDE w:val="0"/>
        <w:autoSpaceDN w:val="0"/>
        <w:adjustRightInd w:val="0"/>
        <w:rPr>
          <w:rFonts w:ascii="Times New Roman" w:hAnsi="Times New Roman" w:cs="Times New Roman"/>
          <w:sz w:val="24"/>
          <w:szCs w:val="24"/>
        </w:rPr>
      </w:pPr>
    </w:p>
    <w:p w:rsidR="00DE55C0" w:rsidRPr="005A3F43" w:rsidRDefault="00DE55C0" w:rsidP="0088181F">
      <w:pPr>
        <w:pStyle w:val="ListParagraph"/>
        <w:numPr>
          <w:ilvl w:val="0"/>
          <w:numId w:val="1"/>
        </w:numPr>
        <w:autoSpaceDE w:val="0"/>
        <w:autoSpaceDN w:val="0"/>
        <w:adjustRightInd w:val="0"/>
        <w:rPr>
          <w:rFonts w:ascii="Times New Roman" w:hAnsi="Times New Roman" w:cs="Times New Roman"/>
          <w:sz w:val="24"/>
          <w:szCs w:val="24"/>
        </w:rPr>
      </w:pPr>
      <w:r w:rsidRPr="005A3F43">
        <w:rPr>
          <w:rFonts w:ascii="Times New Roman" w:hAnsi="Times New Roman" w:cs="Times New Roman"/>
          <w:sz w:val="24"/>
          <w:szCs w:val="24"/>
        </w:rPr>
        <w:br w:type="page"/>
      </w:r>
    </w:p>
    <w:p w:rsidR="00DE55C0" w:rsidRPr="005A3F43" w:rsidRDefault="00272577" w:rsidP="0088181F">
      <w:pPr>
        <w:autoSpaceDE w:val="0"/>
        <w:autoSpaceDN w:val="0"/>
        <w:adjustRightInd w:val="0"/>
        <w:jc w:val="center"/>
        <w:rPr>
          <w:rFonts w:ascii="Times New Roman" w:hAnsi="Times New Roman" w:cs="Times New Roman"/>
          <w:b/>
          <w:sz w:val="24"/>
          <w:szCs w:val="24"/>
        </w:rPr>
      </w:pPr>
      <w:r w:rsidRPr="005A3F43">
        <w:rPr>
          <w:rFonts w:ascii="Times New Roman" w:hAnsi="Times New Roman" w:cs="Times New Roman"/>
          <w:b/>
          <w:sz w:val="24"/>
          <w:szCs w:val="24"/>
        </w:rPr>
        <w:lastRenderedPageBreak/>
        <w:t xml:space="preserve">LISTA DE </w:t>
      </w:r>
      <w:r w:rsidR="00105CD0" w:rsidRPr="005A3F43">
        <w:rPr>
          <w:rFonts w:ascii="Times New Roman" w:hAnsi="Times New Roman" w:cs="Times New Roman"/>
          <w:b/>
          <w:sz w:val="24"/>
          <w:szCs w:val="24"/>
        </w:rPr>
        <w:t xml:space="preserve">SIGLAS </w:t>
      </w:r>
    </w:p>
    <w:p w:rsidR="00105CD0" w:rsidRPr="005A3F43" w:rsidRDefault="00105CD0" w:rsidP="0088181F">
      <w:pPr>
        <w:autoSpaceDE w:val="0"/>
        <w:autoSpaceDN w:val="0"/>
        <w:adjustRightInd w:val="0"/>
        <w:jc w:val="center"/>
        <w:rPr>
          <w:rFonts w:ascii="Times New Roman" w:hAnsi="Times New Roman" w:cs="Times New Roman"/>
          <w:b/>
          <w:sz w:val="24"/>
          <w:szCs w:val="24"/>
        </w:rPr>
      </w:pPr>
    </w:p>
    <w:p w:rsidR="00105CD0" w:rsidRPr="005A3F43" w:rsidRDefault="00105CD0" w:rsidP="0088181F">
      <w:pPr>
        <w:autoSpaceDE w:val="0"/>
        <w:autoSpaceDN w:val="0"/>
        <w:adjustRightInd w:val="0"/>
        <w:jc w:val="center"/>
        <w:rPr>
          <w:rFonts w:ascii="Times New Roman" w:hAnsi="Times New Roman" w:cs="Times New Roman"/>
          <w:b/>
          <w:sz w:val="24"/>
          <w:szCs w:val="24"/>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620"/>
      </w:tblGrid>
      <w:tr w:rsidR="008B0657" w:rsidRPr="0089127A" w:rsidTr="00DE629B">
        <w:tc>
          <w:tcPr>
            <w:tcW w:w="1668" w:type="dxa"/>
          </w:tcPr>
          <w:p w:rsidR="008B0657" w:rsidRPr="008B0657" w:rsidRDefault="008B0657" w:rsidP="00DA1CE6">
            <w:pPr>
              <w:autoSpaceDE w:val="0"/>
              <w:autoSpaceDN w:val="0"/>
              <w:adjustRightInd w:val="0"/>
              <w:rPr>
                <w:rFonts w:ascii="Times New Roman" w:eastAsia="Calibri" w:hAnsi="Times New Roman" w:cs="Times New Roman"/>
                <w:sz w:val="24"/>
                <w:szCs w:val="24"/>
              </w:rPr>
            </w:pPr>
            <w:r w:rsidRPr="0089127A">
              <w:rPr>
                <w:rFonts w:ascii="Times New Roman" w:hAnsi="Times New Roman"/>
                <w:color w:val="000000" w:themeColor="text1"/>
                <w:sz w:val="24"/>
                <w:szCs w:val="24"/>
              </w:rPr>
              <w:t xml:space="preserve">CEDECA </w:t>
            </w:r>
          </w:p>
        </w:tc>
        <w:tc>
          <w:tcPr>
            <w:tcW w:w="7620" w:type="dxa"/>
          </w:tcPr>
          <w:p w:rsidR="008B0657" w:rsidRPr="008B0657" w:rsidRDefault="008B0657" w:rsidP="00DA1CE6">
            <w:pPr>
              <w:autoSpaceDE w:val="0"/>
              <w:autoSpaceDN w:val="0"/>
              <w:adjustRightInd w:val="0"/>
              <w:rPr>
                <w:rFonts w:ascii="Times New Roman" w:eastAsia="Calibri" w:hAnsi="Times New Roman" w:cs="Times New Roman"/>
                <w:sz w:val="24"/>
                <w:szCs w:val="24"/>
              </w:rPr>
            </w:pPr>
            <w:r w:rsidRPr="0089127A">
              <w:rPr>
                <w:rFonts w:ascii="Times New Roman" w:hAnsi="Times New Roman"/>
                <w:color w:val="000000" w:themeColor="text1"/>
                <w:sz w:val="24"/>
                <w:szCs w:val="24"/>
              </w:rPr>
              <w:t>Centro de Defesa da Criança e do Adolescente Yves de Roussan</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eastAsia="Calibri" w:hAnsi="Times New Roman" w:cs="Times New Roman"/>
                <w:sz w:val="24"/>
                <w:szCs w:val="24"/>
              </w:rPr>
              <w:t>CEPRAM</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eastAsia="Calibri" w:hAnsi="Times New Roman" w:cs="Times New Roman"/>
                <w:sz w:val="24"/>
                <w:szCs w:val="24"/>
              </w:rPr>
              <w:t>Conselho Estadual de Meio Ambiente (Estado da Bahia)</w:t>
            </w:r>
          </w:p>
        </w:tc>
      </w:tr>
      <w:tr w:rsidR="008B0657" w:rsidRPr="0089127A" w:rsidTr="00DE629B">
        <w:tc>
          <w:tcPr>
            <w:tcW w:w="1668" w:type="dxa"/>
          </w:tcPr>
          <w:p w:rsidR="008B0657" w:rsidRPr="0089127A" w:rsidRDefault="008B0657" w:rsidP="008B0657">
            <w:pPr>
              <w:jc w:val="both"/>
              <w:rPr>
                <w:rFonts w:ascii="Times New Roman" w:hAnsi="Times New Roman"/>
                <w:color w:val="000000" w:themeColor="text1"/>
                <w:sz w:val="24"/>
                <w:szCs w:val="24"/>
              </w:rPr>
            </w:pPr>
            <w:r w:rsidRPr="0089127A">
              <w:rPr>
                <w:rFonts w:ascii="Times New Roman" w:hAnsi="Times New Roman"/>
                <w:color w:val="000000" w:themeColor="text1"/>
                <w:sz w:val="24"/>
                <w:szCs w:val="24"/>
              </w:rPr>
              <w:t xml:space="preserve">CHAME </w:t>
            </w:r>
          </w:p>
        </w:tc>
        <w:tc>
          <w:tcPr>
            <w:tcW w:w="7620" w:type="dxa"/>
          </w:tcPr>
          <w:p w:rsidR="008B0657" w:rsidRPr="008B0657" w:rsidRDefault="008B0657" w:rsidP="005A3F43">
            <w:pPr>
              <w:autoSpaceDE w:val="0"/>
              <w:autoSpaceDN w:val="0"/>
              <w:adjustRightInd w:val="0"/>
              <w:rPr>
                <w:rFonts w:ascii="Times New Roman" w:hAnsi="Times New Roman"/>
                <w:sz w:val="24"/>
                <w:szCs w:val="24"/>
              </w:rPr>
            </w:pPr>
            <w:r w:rsidRPr="0089127A">
              <w:rPr>
                <w:rFonts w:ascii="Times New Roman" w:hAnsi="Times New Roman"/>
                <w:color w:val="000000" w:themeColor="text1"/>
                <w:sz w:val="24"/>
                <w:szCs w:val="24"/>
              </w:rPr>
              <w:t>Centro Humanitário de Apoio à Mulher</w:t>
            </w:r>
          </w:p>
        </w:tc>
      </w:tr>
      <w:tr w:rsidR="008B0657" w:rsidRPr="0089127A" w:rsidTr="00DE629B">
        <w:trPr>
          <w:trHeight w:val="64"/>
        </w:trPr>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sz w:val="24"/>
                <w:szCs w:val="24"/>
              </w:rPr>
              <w:t>FGM</w:t>
            </w:r>
          </w:p>
        </w:tc>
        <w:tc>
          <w:tcPr>
            <w:tcW w:w="7620"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sz w:val="24"/>
                <w:szCs w:val="24"/>
              </w:rPr>
              <w:t>Fundação Gregório de</w:t>
            </w:r>
            <w:r w:rsidR="00D041C9">
              <w:rPr>
                <w:rFonts w:ascii="Times New Roman" w:hAnsi="Times New Roman"/>
                <w:sz w:val="24"/>
                <w:szCs w:val="24"/>
              </w:rPr>
              <w:t xml:space="preserve"> </w:t>
            </w:r>
            <w:r w:rsidRPr="0089127A">
              <w:rPr>
                <w:rFonts w:ascii="Times New Roman" w:hAnsi="Times New Roman"/>
                <w:sz w:val="24"/>
                <w:szCs w:val="24"/>
              </w:rPr>
              <w:t>Matos</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sz w:val="24"/>
                <w:szCs w:val="24"/>
              </w:rPr>
              <w:t>FMLF</w:t>
            </w:r>
          </w:p>
        </w:tc>
        <w:tc>
          <w:tcPr>
            <w:tcW w:w="7620" w:type="dxa"/>
          </w:tcPr>
          <w:p w:rsidR="008B0657" w:rsidRPr="0089127A" w:rsidRDefault="008B0657" w:rsidP="005A3F43">
            <w:pPr>
              <w:autoSpaceDE w:val="0"/>
              <w:autoSpaceDN w:val="0"/>
              <w:adjustRightInd w:val="0"/>
              <w:rPr>
                <w:rFonts w:ascii="Times New Roman" w:eastAsia="Calibri" w:hAnsi="Times New Roman" w:cs="Times New Roman"/>
                <w:sz w:val="24"/>
                <w:szCs w:val="24"/>
              </w:rPr>
            </w:pPr>
            <w:r w:rsidRPr="0089127A">
              <w:rPr>
                <w:rFonts w:ascii="Times New Roman" w:hAnsi="Times New Roman"/>
                <w:sz w:val="24"/>
                <w:szCs w:val="24"/>
              </w:rPr>
              <w:t xml:space="preserve">Fundação Mário Leal Ferreira </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eastAsia="Calibri" w:hAnsi="Times New Roman" w:cs="Times New Roman"/>
                <w:bCs/>
                <w:sz w:val="24"/>
                <w:szCs w:val="24"/>
              </w:rPr>
              <w:t>INEMA</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Instituto Estadual de Meio Ambiente e Recursos Hídricos (Estado da Bahia)</w:t>
            </w:r>
          </w:p>
        </w:tc>
      </w:tr>
      <w:tr w:rsidR="008B0657" w:rsidRPr="0089127A" w:rsidTr="00DE629B">
        <w:tc>
          <w:tcPr>
            <w:tcW w:w="1668" w:type="dxa"/>
          </w:tcPr>
          <w:p w:rsidR="008B0657" w:rsidRPr="0089127A" w:rsidRDefault="008B0657" w:rsidP="005A3F43">
            <w:pPr>
              <w:autoSpaceDE w:val="0"/>
              <w:autoSpaceDN w:val="0"/>
              <w:adjustRightInd w:val="0"/>
              <w:rPr>
                <w:rFonts w:ascii="Times New Roman" w:eastAsia="Calibri" w:hAnsi="Times New Roman" w:cs="Times New Roman"/>
                <w:bCs/>
                <w:sz w:val="24"/>
                <w:szCs w:val="24"/>
              </w:rPr>
            </w:pPr>
            <w:r w:rsidRPr="0089127A">
              <w:rPr>
                <w:rFonts w:ascii="Times New Roman" w:eastAsia="Calibri" w:hAnsi="Times New Roman" w:cs="Times New Roman"/>
                <w:bCs/>
                <w:sz w:val="24"/>
                <w:szCs w:val="24"/>
              </w:rPr>
              <w:t>IPAC</w:t>
            </w:r>
          </w:p>
        </w:tc>
        <w:tc>
          <w:tcPr>
            <w:tcW w:w="7620" w:type="dxa"/>
          </w:tcPr>
          <w:p w:rsidR="008B0657" w:rsidRPr="0089127A" w:rsidRDefault="008B0657" w:rsidP="005A3F43">
            <w:pPr>
              <w:autoSpaceDE w:val="0"/>
              <w:autoSpaceDN w:val="0"/>
              <w:adjustRightInd w:val="0"/>
              <w:rPr>
                <w:rFonts w:ascii="Times New Roman" w:eastAsia="Calibri" w:hAnsi="Times New Roman" w:cs="Times New Roman"/>
                <w:bCs/>
                <w:sz w:val="24"/>
                <w:szCs w:val="24"/>
              </w:rPr>
            </w:pPr>
            <w:r w:rsidRPr="0089127A">
              <w:rPr>
                <w:rFonts w:ascii="Times New Roman" w:eastAsia="Calibri" w:hAnsi="Times New Roman" w:cs="Times New Roman"/>
                <w:bCs/>
                <w:sz w:val="24"/>
                <w:szCs w:val="24"/>
              </w:rPr>
              <w:t xml:space="preserve">Instituto do Patrimônio Histórico e Cultural da Bahia </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sz w:val="24"/>
                <w:szCs w:val="24"/>
              </w:rPr>
              <w:t>IPHAN</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Instituo do Patrimônio Histórico e Artístico Nacional</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LIMPURB</w:t>
            </w:r>
          </w:p>
        </w:tc>
        <w:tc>
          <w:tcPr>
            <w:tcW w:w="7620" w:type="dxa"/>
          </w:tcPr>
          <w:p w:rsidR="008B0657" w:rsidRPr="0089127A" w:rsidRDefault="008B0657" w:rsidP="008B0657">
            <w:pPr>
              <w:spacing w:line="300" w:lineRule="exact"/>
              <w:jc w:val="both"/>
              <w:rPr>
                <w:rFonts w:ascii="Times New Roman" w:hAnsi="Times New Roman"/>
                <w:color w:val="000000" w:themeColor="text1"/>
                <w:sz w:val="24"/>
                <w:szCs w:val="24"/>
              </w:rPr>
            </w:pPr>
            <w:r w:rsidRPr="0089127A">
              <w:rPr>
                <w:rFonts w:ascii="Times New Roman" w:hAnsi="Times New Roman"/>
                <w:color w:val="000000" w:themeColor="text1"/>
                <w:sz w:val="24"/>
                <w:szCs w:val="24"/>
              </w:rPr>
              <w:t>Empresa de Limpeza Urbana de Salvador</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cs="Times New Roman"/>
                <w:sz w:val="24"/>
                <w:szCs w:val="24"/>
              </w:rPr>
              <w:t>MOP</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Manual Operacional do Programa</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MPGAS</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Manual de Planificação e Gestão Ambiental e Social</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cs="Times New Roman"/>
                <w:sz w:val="24"/>
                <w:szCs w:val="24"/>
              </w:rPr>
              <w:t>MTur</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Ministério do Turismo</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cs="Times New Roman"/>
                <w:sz w:val="24"/>
                <w:szCs w:val="24"/>
              </w:rPr>
              <w:t>PDITS</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Plano de Desenvolvimento Integrado de Turismo Sustentável</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PIB</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Produto Interno Bruto</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PNRT</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Programa Nacional de Regionalização do Turismo</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cs="Times New Roman"/>
                <w:sz w:val="24"/>
                <w:szCs w:val="24"/>
              </w:rPr>
              <w:t>PNT</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Plano Nacional de Turismo</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PRODETUR</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Programa Nacional de Desenvolvimento Turístico</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cs="Times New Roman"/>
                <w:sz w:val="24"/>
                <w:szCs w:val="24"/>
              </w:rPr>
              <w:t>RGAS</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Relatório de Gestão Ambiental e Social</w:t>
            </w:r>
          </w:p>
        </w:tc>
      </w:tr>
      <w:tr w:rsidR="008B0657" w:rsidRPr="0089127A" w:rsidTr="00DE629B">
        <w:tc>
          <w:tcPr>
            <w:tcW w:w="1668" w:type="dxa"/>
          </w:tcPr>
          <w:p w:rsidR="008B0657" w:rsidRPr="008B0657"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olor w:val="000000" w:themeColor="text1"/>
                <w:sz w:val="24"/>
                <w:szCs w:val="24"/>
              </w:rPr>
              <w:t>SALTUR</w:t>
            </w:r>
          </w:p>
        </w:tc>
        <w:tc>
          <w:tcPr>
            <w:tcW w:w="7620" w:type="dxa"/>
          </w:tcPr>
          <w:p w:rsidR="008B0657" w:rsidRPr="008B0657" w:rsidRDefault="008B0657" w:rsidP="008B0657">
            <w:pPr>
              <w:tabs>
                <w:tab w:val="center" w:pos="4252"/>
              </w:tabs>
              <w:spacing w:line="300" w:lineRule="exact"/>
              <w:jc w:val="both"/>
              <w:rPr>
                <w:rFonts w:ascii="Times New Roman" w:hAnsi="Times New Roman" w:cs="Times New Roman"/>
                <w:sz w:val="24"/>
                <w:szCs w:val="24"/>
              </w:rPr>
            </w:pPr>
            <w:r w:rsidRPr="0089127A">
              <w:rPr>
                <w:rFonts w:ascii="Times New Roman" w:hAnsi="Times New Roman"/>
                <w:color w:val="000000" w:themeColor="text1"/>
                <w:sz w:val="24"/>
                <w:szCs w:val="24"/>
              </w:rPr>
              <w:t>Empresa Salvador Turismo</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sz w:val="24"/>
                <w:szCs w:val="24"/>
              </w:rPr>
              <w:t>SECIS</w:t>
            </w:r>
          </w:p>
        </w:tc>
        <w:tc>
          <w:tcPr>
            <w:tcW w:w="7620" w:type="dxa"/>
          </w:tcPr>
          <w:p w:rsidR="008B0657" w:rsidRPr="0089127A" w:rsidRDefault="008B0657" w:rsidP="001D1565">
            <w:pPr>
              <w:autoSpaceDE w:val="0"/>
              <w:autoSpaceDN w:val="0"/>
              <w:adjustRightInd w:val="0"/>
              <w:rPr>
                <w:rFonts w:ascii="Times New Roman" w:hAnsi="Times New Roman" w:cs="Times New Roman"/>
                <w:sz w:val="24"/>
                <w:szCs w:val="24"/>
              </w:rPr>
            </w:pPr>
            <w:r w:rsidRPr="0089127A">
              <w:rPr>
                <w:rFonts w:ascii="Times New Roman" w:hAnsi="Times New Roman"/>
                <w:sz w:val="24"/>
                <w:szCs w:val="24"/>
              </w:rPr>
              <w:t xml:space="preserve">Secretaria Municipal Cidade Sustentável </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cs="Times New Roman"/>
                <w:sz w:val="24"/>
                <w:szCs w:val="24"/>
              </w:rPr>
              <w:t>SECULT</w:t>
            </w:r>
          </w:p>
        </w:tc>
        <w:tc>
          <w:tcPr>
            <w:tcW w:w="7620"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cs="Times New Roman"/>
                <w:sz w:val="24"/>
                <w:szCs w:val="24"/>
              </w:rPr>
              <w:t>Secretaria Municipal de Cultura e Turismo</w:t>
            </w:r>
            <w:r w:rsidRPr="0089127A">
              <w:rPr>
                <w:rFonts w:ascii="Times New Roman" w:hAnsi="Times New Roman"/>
                <w:sz w:val="24"/>
                <w:szCs w:val="24"/>
              </w:rPr>
              <w:t xml:space="preserve"> </w:t>
            </w:r>
          </w:p>
        </w:tc>
      </w:tr>
      <w:tr w:rsidR="008B0657" w:rsidRPr="0089127A" w:rsidTr="00DE629B">
        <w:tc>
          <w:tcPr>
            <w:tcW w:w="1668" w:type="dxa"/>
          </w:tcPr>
          <w:p w:rsidR="008B0657" w:rsidRPr="008B0657"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olor w:val="000000" w:themeColor="text1"/>
                <w:sz w:val="24"/>
                <w:szCs w:val="24"/>
              </w:rPr>
              <w:t>SEMAN</w:t>
            </w:r>
          </w:p>
        </w:tc>
        <w:tc>
          <w:tcPr>
            <w:tcW w:w="7620" w:type="dxa"/>
          </w:tcPr>
          <w:p w:rsidR="008B0657" w:rsidRPr="008B0657" w:rsidRDefault="008B0657" w:rsidP="008B0657">
            <w:pPr>
              <w:tabs>
                <w:tab w:val="center" w:pos="4252"/>
              </w:tabs>
              <w:spacing w:line="300" w:lineRule="exact"/>
              <w:jc w:val="both"/>
              <w:rPr>
                <w:rFonts w:ascii="Times New Roman" w:hAnsi="Times New Roman" w:cs="Times New Roman"/>
                <w:sz w:val="24"/>
                <w:szCs w:val="24"/>
              </w:rPr>
            </w:pPr>
            <w:r w:rsidRPr="0089127A">
              <w:rPr>
                <w:rFonts w:ascii="Times New Roman" w:hAnsi="Times New Roman"/>
                <w:color w:val="000000" w:themeColor="text1"/>
                <w:sz w:val="24"/>
                <w:szCs w:val="24"/>
              </w:rPr>
              <w:t>Secretaria Municipal de Manutenção</w:t>
            </w:r>
          </w:p>
        </w:tc>
      </w:tr>
      <w:tr w:rsidR="008B0657" w:rsidRPr="0089127A" w:rsidTr="00DE629B">
        <w:tc>
          <w:tcPr>
            <w:tcW w:w="1668" w:type="dxa"/>
          </w:tcPr>
          <w:p w:rsidR="008B0657" w:rsidRPr="008B0657"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olor w:val="000000" w:themeColor="text1"/>
                <w:sz w:val="24"/>
                <w:szCs w:val="24"/>
              </w:rPr>
              <w:t>SEMGE</w:t>
            </w:r>
          </w:p>
        </w:tc>
        <w:tc>
          <w:tcPr>
            <w:tcW w:w="7620" w:type="dxa"/>
          </w:tcPr>
          <w:p w:rsidR="008B0657" w:rsidRPr="008B0657" w:rsidRDefault="008B0657" w:rsidP="008B0657">
            <w:pPr>
              <w:spacing w:line="300" w:lineRule="exact"/>
              <w:jc w:val="both"/>
              <w:rPr>
                <w:rFonts w:ascii="Times New Roman" w:hAnsi="Times New Roman" w:cs="Times New Roman"/>
                <w:sz w:val="24"/>
                <w:szCs w:val="24"/>
              </w:rPr>
            </w:pPr>
            <w:r w:rsidRPr="0089127A">
              <w:rPr>
                <w:rFonts w:ascii="Times New Roman" w:hAnsi="Times New Roman"/>
                <w:color w:val="000000" w:themeColor="text1"/>
                <w:sz w:val="24"/>
                <w:szCs w:val="24"/>
              </w:rPr>
              <w:t>Secretaria Municipal de Gestão</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sz w:val="24"/>
                <w:szCs w:val="24"/>
              </w:rPr>
              <w:t>SEMOB</w:t>
            </w:r>
          </w:p>
        </w:tc>
        <w:tc>
          <w:tcPr>
            <w:tcW w:w="7620" w:type="dxa"/>
          </w:tcPr>
          <w:p w:rsidR="008B0657" w:rsidRPr="0089127A" w:rsidRDefault="008B0657" w:rsidP="001D1565">
            <w:pPr>
              <w:autoSpaceDE w:val="0"/>
              <w:autoSpaceDN w:val="0"/>
              <w:adjustRightInd w:val="0"/>
              <w:rPr>
                <w:rFonts w:ascii="Times New Roman" w:hAnsi="Times New Roman" w:cs="Times New Roman"/>
                <w:sz w:val="24"/>
                <w:szCs w:val="24"/>
              </w:rPr>
            </w:pPr>
            <w:r w:rsidRPr="0089127A">
              <w:rPr>
                <w:rFonts w:ascii="Times New Roman" w:hAnsi="Times New Roman"/>
                <w:sz w:val="24"/>
                <w:szCs w:val="24"/>
              </w:rPr>
              <w:t xml:space="preserve"> Secretaria Municipal da Mobilidade </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sz w:val="24"/>
                <w:szCs w:val="24"/>
              </w:rPr>
              <w:t>SEMOP</w:t>
            </w:r>
          </w:p>
        </w:tc>
        <w:tc>
          <w:tcPr>
            <w:tcW w:w="7620" w:type="dxa"/>
          </w:tcPr>
          <w:p w:rsidR="008B0657" w:rsidRPr="0089127A" w:rsidRDefault="008B0657" w:rsidP="001D1565">
            <w:pPr>
              <w:autoSpaceDE w:val="0"/>
              <w:autoSpaceDN w:val="0"/>
              <w:adjustRightInd w:val="0"/>
              <w:rPr>
                <w:rFonts w:ascii="Times New Roman" w:hAnsi="Times New Roman"/>
                <w:sz w:val="24"/>
                <w:szCs w:val="24"/>
              </w:rPr>
            </w:pPr>
            <w:r w:rsidRPr="0089127A">
              <w:rPr>
                <w:rFonts w:ascii="Times New Roman" w:hAnsi="Times New Roman"/>
                <w:sz w:val="24"/>
                <w:szCs w:val="24"/>
              </w:rPr>
              <w:t xml:space="preserve">Secretaria de Ordem Pública </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sz w:val="24"/>
                <w:szCs w:val="24"/>
              </w:rPr>
              <w:t>SEMUR</w:t>
            </w:r>
          </w:p>
        </w:tc>
        <w:tc>
          <w:tcPr>
            <w:tcW w:w="7620" w:type="dxa"/>
          </w:tcPr>
          <w:p w:rsidR="008B0657" w:rsidRPr="0089127A" w:rsidRDefault="008B0657" w:rsidP="001D1565">
            <w:pPr>
              <w:autoSpaceDE w:val="0"/>
              <w:autoSpaceDN w:val="0"/>
              <w:adjustRightInd w:val="0"/>
              <w:rPr>
                <w:rFonts w:ascii="Times New Roman" w:hAnsi="Times New Roman" w:cs="Times New Roman"/>
                <w:sz w:val="24"/>
                <w:szCs w:val="24"/>
              </w:rPr>
            </w:pPr>
            <w:r w:rsidRPr="0089127A">
              <w:rPr>
                <w:rFonts w:ascii="Times New Roman" w:hAnsi="Times New Roman"/>
                <w:sz w:val="24"/>
                <w:szCs w:val="24"/>
              </w:rPr>
              <w:t xml:space="preserve">Secretaria Municipal da Reparação </w:t>
            </w:r>
          </w:p>
        </w:tc>
      </w:tr>
      <w:tr w:rsidR="008B0657" w:rsidRPr="0089127A" w:rsidTr="00DE629B">
        <w:tc>
          <w:tcPr>
            <w:tcW w:w="1668" w:type="dxa"/>
          </w:tcPr>
          <w:p w:rsidR="008B0657" w:rsidRPr="008B0657"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olor w:val="000000" w:themeColor="text1"/>
                <w:sz w:val="24"/>
                <w:szCs w:val="24"/>
              </w:rPr>
              <w:t>SINDEC</w:t>
            </w:r>
          </w:p>
        </w:tc>
        <w:tc>
          <w:tcPr>
            <w:tcW w:w="7620" w:type="dxa"/>
          </w:tcPr>
          <w:p w:rsidR="008B0657" w:rsidRPr="008B0657" w:rsidRDefault="008B0657" w:rsidP="008B0657">
            <w:pPr>
              <w:spacing w:line="300" w:lineRule="exact"/>
              <w:jc w:val="both"/>
              <w:rPr>
                <w:rFonts w:ascii="Times New Roman" w:hAnsi="Times New Roman" w:cs="Times New Roman"/>
                <w:sz w:val="24"/>
                <w:szCs w:val="24"/>
              </w:rPr>
            </w:pPr>
            <w:r w:rsidRPr="0089127A">
              <w:rPr>
                <w:rFonts w:ascii="Times New Roman" w:hAnsi="Times New Roman"/>
                <w:color w:val="000000" w:themeColor="text1"/>
                <w:sz w:val="24"/>
                <w:szCs w:val="24"/>
              </w:rPr>
              <w:t>Secretaria Municipal de Infraestrutura e Defesa Civil</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sz w:val="24"/>
                <w:szCs w:val="24"/>
              </w:rPr>
              <w:t>SNUC</w:t>
            </w:r>
          </w:p>
        </w:tc>
        <w:tc>
          <w:tcPr>
            <w:tcW w:w="7620"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sz w:val="24"/>
                <w:szCs w:val="24"/>
              </w:rPr>
              <w:t>Sistema Nacional de Unidades de Conservação</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sz w:val="24"/>
                <w:szCs w:val="24"/>
              </w:rPr>
              <w:t>SPU</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s="Times New Roman"/>
                <w:sz w:val="24"/>
                <w:szCs w:val="24"/>
              </w:rPr>
              <w:t>Serviço do Patrimônio da União</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sz w:val="24"/>
                <w:szCs w:val="24"/>
              </w:rPr>
              <w:t>SUCOM</w:t>
            </w:r>
          </w:p>
        </w:tc>
        <w:tc>
          <w:tcPr>
            <w:tcW w:w="7620" w:type="dxa"/>
          </w:tcPr>
          <w:p w:rsidR="008B0657" w:rsidRPr="0089127A"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sz w:val="24"/>
                <w:szCs w:val="24"/>
              </w:rPr>
              <w:t>Secretaria Municipal do Urbanismo</w:t>
            </w:r>
          </w:p>
        </w:tc>
      </w:tr>
      <w:tr w:rsidR="008B0657" w:rsidRPr="0089127A" w:rsidTr="00DE629B">
        <w:tc>
          <w:tcPr>
            <w:tcW w:w="1668" w:type="dxa"/>
          </w:tcPr>
          <w:p w:rsidR="008B0657" w:rsidRPr="008B0657"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olor w:val="000000" w:themeColor="text1"/>
                <w:sz w:val="24"/>
                <w:szCs w:val="24"/>
              </w:rPr>
              <w:t>SUCOP</w:t>
            </w:r>
          </w:p>
        </w:tc>
        <w:tc>
          <w:tcPr>
            <w:tcW w:w="7620" w:type="dxa"/>
          </w:tcPr>
          <w:p w:rsidR="008B0657" w:rsidRPr="008B0657" w:rsidRDefault="008B0657" w:rsidP="005A3F43">
            <w:pPr>
              <w:autoSpaceDE w:val="0"/>
              <w:autoSpaceDN w:val="0"/>
              <w:adjustRightInd w:val="0"/>
              <w:rPr>
                <w:rFonts w:ascii="Times New Roman" w:hAnsi="Times New Roman" w:cs="Times New Roman"/>
                <w:sz w:val="24"/>
                <w:szCs w:val="24"/>
              </w:rPr>
            </w:pPr>
            <w:r w:rsidRPr="0089127A">
              <w:rPr>
                <w:rFonts w:ascii="Times New Roman" w:hAnsi="Times New Roman"/>
                <w:color w:val="000000" w:themeColor="text1"/>
                <w:sz w:val="24"/>
                <w:szCs w:val="24"/>
              </w:rPr>
              <w:t>Superintendência de Conservação e Obras Públicas</w:t>
            </w:r>
          </w:p>
        </w:tc>
      </w:tr>
      <w:tr w:rsidR="008B0657" w:rsidRPr="0089127A" w:rsidTr="00DE629B">
        <w:tc>
          <w:tcPr>
            <w:tcW w:w="1668" w:type="dxa"/>
          </w:tcPr>
          <w:p w:rsidR="008B0657" w:rsidRPr="008B0657" w:rsidRDefault="008B0657" w:rsidP="005A3F43">
            <w:pPr>
              <w:autoSpaceDE w:val="0"/>
              <w:autoSpaceDN w:val="0"/>
              <w:adjustRightInd w:val="0"/>
              <w:rPr>
                <w:rFonts w:ascii="Times New Roman" w:hAnsi="Times New Roman"/>
                <w:sz w:val="24"/>
                <w:szCs w:val="24"/>
              </w:rPr>
            </w:pPr>
            <w:r w:rsidRPr="0089127A">
              <w:rPr>
                <w:rFonts w:ascii="Times New Roman" w:hAnsi="Times New Roman"/>
                <w:color w:val="000000" w:themeColor="text1"/>
                <w:sz w:val="24"/>
                <w:szCs w:val="24"/>
              </w:rPr>
              <w:t>SUSPREV</w:t>
            </w:r>
          </w:p>
        </w:tc>
        <w:tc>
          <w:tcPr>
            <w:tcW w:w="7620" w:type="dxa"/>
          </w:tcPr>
          <w:p w:rsidR="008B0657" w:rsidRPr="008B0657" w:rsidRDefault="008B0657" w:rsidP="008B0657">
            <w:pPr>
              <w:spacing w:line="300" w:lineRule="exact"/>
              <w:jc w:val="both"/>
              <w:rPr>
                <w:rFonts w:ascii="Times New Roman" w:hAnsi="Times New Roman" w:cs="Times New Roman"/>
                <w:sz w:val="24"/>
                <w:szCs w:val="24"/>
              </w:rPr>
            </w:pPr>
            <w:r w:rsidRPr="0089127A">
              <w:rPr>
                <w:rFonts w:ascii="Times New Roman" w:hAnsi="Times New Roman"/>
                <w:color w:val="000000" w:themeColor="text1"/>
                <w:sz w:val="24"/>
                <w:szCs w:val="24"/>
              </w:rPr>
              <w:t>Superintendência de Segurança Urbana e Prevenção à Violência</w:t>
            </w:r>
          </w:p>
        </w:tc>
      </w:tr>
      <w:tr w:rsidR="008B0657" w:rsidRPr="0089127A" w:rsidTr="00DE629B">
        <w:tc>
          <w:tcPr>
            <w:tcW w:w="1668" w:type="dxa"/>
          </w:tcPr>
          <w:p w:rsidR="008B0657" w:rsidRPr="0089127A" w:rsidRDefault="008B0657" w:rsidP="005A3F43">
            <w:pPr>
              <w:autoSpaceDE w:val="0"/>
              <w:autoSpaceDN w:val="0"/>
              <w:adjustRightInd w:val="0"/>
              <w:rPr>
                <w:rFonts w:ascii="Times New Roman" w:hAnsi="Times New Roman"/>
                <w:sz w:val="24"/>
                <w:szCs w:val="24"/>
              </w:rPr>
            </w:pPr>
            <w:r w:rsidRPr="0089127A">
              <w:rPr>
                <w:rFonts w:ascii="Times New Roman" w:hAnsi="Times New Roman" w:cs="Times New Roman"/>
                <w:sz w:val="24"/>
                <w:szCs w:val="24"/>
              </w:rPr>
              <w:t>UCP</w:t>
            </w:r>
          </w:p>
        </w:tc>
        <w:tc>
          <w:tcPr>
            <w:tcW w:w="7620" w:type="dxa"/>
          </w:tcPr>
          <w:p w:rsidR="008B0657" w:rsidRPr="0089127A" w:rsidRDefault="008B0657" w:rsidP="008B0657">
            <w:pPr>
              <w:tabs>
                <w:tab w:val="center" w:pos="4252"/>
              </w:tabs>
              <w:spacing w:line="300" w:lineRule="exact"/>
              <w:jc w:val="both"/>
              <w:rPr>
                <w:rFonts w:ascii="Times New Roman" w:hAnsi="Times New Roman" w:cs="Times New Roman"/>
                <w:sz w:val="24"/>
                <w:szCs w:val="24"/>
              </w:rPr>
            </w:pPr>
            <w:r w:rsidRPr="0089127A">
              <w:rPr>
                <w:rFonts w:ascii="Times New Roman" w:hAnsi="Times New Roman" w:cs="Times New Roman"/>
                <w:sz w:val="24"/>
                <w:szCs w:val="24"/>
              </w:rPr>
              <w:t>Unidade Coordenadora do Programa</w:t>
            </w:r>
          </w:p>
        </w:tc>
      </w:tr>
    </w:tbl>
    <w:p w:rsidR="00105CD0" w:rsidRPr="005A3F43" w:rsidRDefault="00105CD0" w:rsidP="0088181F">
      <w:pPr>
        <w:autoSpaceDE w:val="0"/>
        <w:autoSpaceDN w:val="0"/>
        <w:adjustRightInd w:val="0"/>
        <w:jc w:val="center"/>
        <w:rPr>
          <w:rFonts w:ascii="Times New Roman" w:hAnsi="Times New Roman" w:cs="Times New Roman"/>
          <w:b/>
          <w:sz w:val="24"/>
          <w:szCs w:val="24"/>
        </w:rPr>
      </w:pPr>
    </w:p>
    <w:p w:rsidR="009C36DB" w:rsidRPr="008B0657" w:rsidRDefault="009C36DB" w:rsidP="009C36DB">
      <w:pPr>
        <w:rPr>
          <w:rFonts w:ascii="Times New Roman" w:hAnsi="Times New Roman"/>
          <w:color w:val="000000" w:themeColor="text1"/>
          <w:sz w:val="24"/>
          <w:szCs w:val="24"/>
          <w:u w:val="single"/>
        </w:rPr>
      </w:pPr>
    </w:p>
    <w:p w:rsidR="00105CD0" w:rsidRPr="008B0657" w:rsidRDefault="00105CD0" w:rsidP="009C36DB">
      <w:pPr>
        <w:autoSpaceDE w:val="0"/>
        <w:autoSpaceDN w:val="0"/>
        <w:adjustRightInd w:val="0"/>
        <w:rPr>
          <w:rFonts w:ascii="Times New Roman" w:hAnsi="Times New Roman" w:cs="Times New Roman"/>
          <w:b/>
          <w:color w:val="000000" w:themeColor="text1"/>
          <w:sz w:val="24"/>
          <w:szCs w:val="24"/>
          <w:u w:val="single"/>
        </w:rPr>
      </w:pPr>
      <w:r w:rsidRPr="008B0657">
        <w:rPr>
          <w:rFonts w:ascii="Times New Roman" w:hAnsi="Times New Roman" w:cs="Times New Roman"/>
          <w:b/>
          <w:color w:val="000000" w:themeColor="text1"/>
          <w:sz w:val="24"/>
          <w:szCs w:val="24"/>
          <w:u w:val="single"/>
        </w:rPr>
        <w:br w:type="page"/>
      </w:r>
    </w:p>
    <w:p w:rsidR="00105CD0" w:rsidRDefault="00217FE7" w:rsidP="00424272">
      <w:pPr>
        <w:pStyle w:val="ListParagraph"/>
        <w:numPr>
          <w:ilvl w:val="0"/>
          <w:numId w:val="6"/>
        </w:numPr>
        <w:jc w:val="both"/>
        <w:rPr>
          <w:rFonts w:ascii="Times New Roman" w:hAnsi="Times New Roman" w:cs="Times New Roman"/>
          <w:b/>
          <w:sz w:val="24"/>
          <w:szCs w:val="24"/>
        </w:rPr>
      </w:pPr>
      <w:r w:rsidRPr="00092304">
        <w:rPr>
          <w:rFonts w:ascii="Times New Roman" w:hAnsi="Times New Roman" w:cs="Times New Roman"/>
          <w:b/>
          <w:sz w:val="24"/>
          <w:szCs w:val="24"/>
        </w:rPr>
        <w:lastRenderedPageBreak/>
        <w:t>INTRODUÇÃO</w:t>
      </w:r>
    </w:p>
    <w:p w:rsidR="00EC1A09" w:rsidRPr="00092304" w:rsidRDefault="00EC1A09" w:rsidP="00EC1A09">
      <w:pPr>
        <w:pStyle w:val="ListParagraph"/>
        <w:jc w:val="both"/>
        <w:rPr>
          <w:rFonts w:ascii="Times New Roman" w:hAnsi="Times New Roman" w:cs="Times New Roman"/>
          <w:b/>
          <w:sz w:val="24"/>
          <w:szCs w:val="24"/>
        </w:rPr>
      </w:pPr>
    </w:p>
    <w:p w:rsidR="00105CD0" w:rsidRPr="00B95938" w:rsidRDefault="00105CD0" w:rsidP="00B95938">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348"/>
        <w:gridCol w:w="5508"/>
      </w:tblGrid>
      <w:tr w:rsidR="0012309A" w:rsidRPr="005A3F43" w:rsidTr="000D33F8">
        <w:tc>
          <w:tcPr>
            <w:tcW w:w="3348" w:type="dxa"/>
            <w:vAlign w:val="center"/>
          </w:tcPr>
          <w:p w:rsidR="0012309A" w:rsidRPr="005A3F43"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PAÍS</w:t>
            </w:r>
          </w:p>
        </w:tc>
        <w:tc>
          <w:tcPr>
            <w:tcW w:w="5508" w:type="dxa"/>
            <w:vAlign w:val="center"/>
          </w:tcPr>
          <w:p w:rsidR="0012309A" w:rsidRPr="0031004F"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Brasil</w:t>
            </w:r>
          </w:p>
        </w:tc>
      </w:tr>
      <w:tr w:rsidR="0012309A" w:rsidRPr="005A3F43" w:rsidTr="000D33F8">
        <w:tc>
          <w:tcPr>
            <w:tcW w:w="3348" w:type="dxa"/>
            <w:vAlign w:val="center"/>
          </w:tcPr>
          <w:p w:rsidR="0012309A" w:rsidRPr="005A3F43"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SETOR</w:t>
            </w:r>
          </w:p>
        </w:tc>
        <w:tc>
          <w:tcPr>
            <w:tcW w:w="5508" w:type="dxa"/>
            <w:vAlign w:val="center"/>
          </w:tcPr>
          <w:p w:rsidR="0012309A" w:rsidRPr="0031004F" w:rsidRDefault="0012309A" w:rsidP="000D33F8">
            <w:pPr>
              <w:autoSpaceDE w:val="0"/>
              <w:autoSpaceDN w:val="0"/>
              <w:adjustRightInd w:val="0"/>
              <w:spacing w:line="360" w:lineRule="auto"/>
              <w:rPr>
                <w:rFonts w:ascii="Times New Roman" w:hAnsi="Times New Roman" w:cs="Times New Roman"/>
                <w:sz w:val="24"/>
                <w:szCs w:val="24"/>
                <w:lang w:val="en-US"/>
              </w:rPr>
            </w:pPr>
            <w:r w:rsidRPr="0031004F">
              <w:rPr>
                <w:rFonts w:ascii="Times New Roman" w:hAnsi="Times New Roman" w:cs="Times New Roman"/>
                <w:sz w:val="24"/>
                <w:szCs w:val="24"/>
              </w:rPr>
              <w:t>Turismo INE/RND</w:t>
            </w:r>
          </w:p>
        </w:tc>
      </w:tr>
      <w:tr w:rsidR="0012309A" w:rsidRPr="005A3F43" w:rsidTr="000D33F8">
        <w:tc>
          <w:tcPr>
            <w:tcW w:w="3348" w:type="dxa"/>
            <w:vAlign w:val="center"/>
          </w:tcPr>
          <w:p w:rsidR="0012309A" w:rsidRPr="0031004F"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NOME:</w:t>
            </w:r>
          </w:p>
        </w:tc>
        <w:tc>
          <w:tcPr>
            <w:tcW w:w="5508" w:type="dxa"/>
            <w:vAlign w:val="center"/>
          </w:tcPr>
          <w:p w:rsidR="0012309A" w:rsidRPr="0031004F"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Programa Nacional de Desenvolvimento Turístico</w:t>
            </w:r>
            <w:r w:rsidR="00744E81">
              <w:rPr>
                <w:rFonts w:ascii="Times New Roman" w:hAnsi="Times New Roman" w:cs="Times New Roman"/>
                <w:sz w:val="24"/>
                <w:szCs w:val="24"/>
              </w:rPr>
              <w:t xml:space="preserve"> em Salvador</w:t>
            </w:r>
          </w:p>
          <w:p w:rsidR="0012309A" w:rsidRPr="0031004F" w:rsidRDefault="0012309A" w:rsidP="00744E81">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PRODETUR SALVADOR</w:t>
            </w:r>
          </w:p>
        </w:tc>
      </w:tr>
      <w:tr w:rsidR="0012309A" w:rsidRPr="005A3F43" w:rsidTr="000D33F8">
        <w:tc>
          <w:tcPr>
            <w:tcW w:w="3348" w:type="dxa"/>
            <w:vAlign w:val="center"/>
          </w:tcPr>
          <w:p w:rsidR="0012309A" w:rsidRPr="0031004F"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MUTUÁRIO:</w:t>
            </w:r>
          </w:p>
        </w:tc>
        <w:tc>
          <w:tcPr>
            <w:tcW w:w="5508" w:type="dxa"/>
            <w:vAlign w:val="center"/>
          </w:tcPr>
          <w:p w:rsidR="0012309A" w:rsidRPr="0031004F"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Prefeitura Municipal de Salvador</w:t>
            </w:r>
          </w:p>
        </w:tc>
      </w:tr>
      <w:tr w:rsidR="0012309A" w:rsidRPr="005A3F43" w:rsidTr="000D33F8">
        <w:tc>
          <w:tcPr>
            <w:tcW w:w="3348" w:type="dxa"/>
            <w:vAlign w:val="center"/>
          </w:tcPr>
          <w:p w:rsidR="0012309A" w:rsidRPr="0031004F"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EXECUTOR:</w:t>
            </w:r>
          </w:p>
        </w:tc>
        <w:tc>
          <w:tcPr>
            <w:tcW w:w="5508" w:type="dxa"/>
            <w:vAlign w:val="center"/>
          </w:tcPr>
          <w:p w:rsidR="0012309A" w:rsidRPr="0031004F"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Secretaria Municipal de Cultura e Turismo (SECULT)</w:t>
            </w:r>
          </w:p>
        </w:tc>
      </w:tr>
      <w:tr w:rsidR="0012309A" w:rsidRPr="005A3F43" w:rsidTr="000D33F8">
        <w:tc>
          <w:tcPr>
            <w:tcW w:w="3348" w:type="dxa"/>
            <w:vAlign w:val="center"/>
          </w:tcPr>
          <w:p w:rsidR="0012309A" w:rsidRPr="005A3F43"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 xml:space="preserve">TIPO DE TRANSAÇÃO </w:t>
            </w:r>
          </w:p>
        </w:tc>
        <w:tc>
          <w:tcPr>
            <w:tcW w:w="5508" w:type="dxa"/>
            <w:vAlign w:val="center"/>
          </w:tcPr>
          <w:p w:rsidR="0012309A" w:rsidRPr="0031004F"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Empréstimo Específico</w:t>
            </w:r>
          </w:p>
        </w:tc>
      </w:tr>
      <w:tr w:rsidR="0012309A" w:rsidRPr="005A3F43" w:rsidTr="000D33F8">
        <w:tc>
          <w:tcPr>
            <w:tcW w:w="3348" w:type="dxa"/>
            <w:vAlign w:val="center"/>
          </w:tcPr>
          <w:p w:rsidR="0012309A" w:rsidRPr="0031004F"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CUSTO TOTAL DO PROJETO</w:t>
            </w:r>
          </w:p>
        </w:tc>
        <w:tc>
          <w:tcPr>
            <w:tcW w:w="5508" w:type="dxa"/>
            <w:vAlign w:val="center"/>
          </w:tcPr>
          <w:p w:rsidR="0012309A" w:rsidRPr="0031004F" w:rsidRDefault="0012309A" w:rsidP="003D6F17">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US$ 10</w:t>
            </w:r>
            <w:r w:rsidR="003D6F17">
              <w:rPr>
                <w:rFonts w:ascii="Times New Roman" w:hAnsi="Times New Roman" w:cs="Times New Roman"/>
                <w:sz w:val="24"/>
                <w:szCs w:val="24"/>
              </w:rPr>
              <w:t>5</w:t>
            </w:r>
            <w:r w:rsidRPr="0031004F">
              <w:rPr>
                <w:rFonts w:ascii="Times New Roman" w:hAnsi="Times New Roman" w:cs="Times New Roman"/>
                <w:sz w:val="24"/>
                <w:szCs w:val="24"/>
              </w:rPr>
              <w:t>.0</w:t>
            </w:r>
            <w:r w:rsidR="003D6F17">
              <w:rPr>
                <w:rFonts w:ascii="Times New Roman" w:hAnsi="Times New Roman" w:cs="Times New Roman"/>
                <w:sz w:val="24"/>
                <w:szCs w:val="24"/>
              </w:rPr>
              <w:t>24</w:t>
            </w:r>
            <w:r w:rsidRPr="0031004F">
              <w:rPr>
                <w:rFonts w:ascii="Times New Roman" w:hAnsi="Times New Roman" w:cs="Times New Roman"/>
                <w:sz w:val="24"/>
                <w:szCs w:val="24"/>
              </w:rPr>
              <w:t>.</w:t>
            </w:r>
            <w:r w:rsidR="003D6F17">
              <w:rPr>
                <w:rFonts w:ascii="Times New Roman" w:hAnsi="Times New Roman" w:cs="Times New Roman"/>
                <w:sz w:val="24"/>
                <w:szCs w:val="24"/>
              </w:rPr>
              <w:t>68</w:t>
            </w:r>
            <w:r w:rsidRPr="0031004F">
              <w:rPr>
                <w:rFonts w:ascii="Times New Roman" w:hAnsi="Times New Roman" w:cs="Times New Roman"/>
                <w:sz w:val="24"/>
                <w:szCs w:val="24"/>
              </w:rPr>
              <w:t>0,00</w:t>
            </w:r>
          </w:p>
        </w:tc>
      </w:tr>
      <w:tr w:rsidR="0012309A" w:rsidRPr="005A3F43" w:rsidTr="000D33F8">
        <w:tc>
          <w:tcPr>
            <w:tcW w:w="3348" w:type="dxa"/>
            <w:vAlign w:val="center"/>
          </w:tcPr>
          <w:p w:rsidR="0012309A" w:rsidRPr="005A3F43"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BID:</w:t>
            </w:r>
          </w:p>
        </w:tc>
        <w:tc>
          <w:tcPr>
            <w:tcW w:w="5508" w:type="dxa"/>
            <w:vAlign w:val="center"/>
          </w:tcPr>
          <w:p w:rsidR="0012309A" w:rsidRPr="0031004F"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US$52.512.34</w:t>
            </w:r>
            <w:r w:rsidR="003D6F17">
              <w:rPr>
                <w:rFonts w:ascii="Times New Roman" w:hAnsi="Times New Roman" w:cs="Times New Roman"/>
                <w:sz w:val="24"/>
                <w:szCs w:val="24"/>
              </w:rPr>
              <w:t>0</w:t>
            </w:r>
          </w:p>
        </w:tc>
      </w:tr>
      <w:tr w:rsidR="0012309A" w:rsidRPr="005A3F43" w:rsidTr="000D33F8">
        <w:trPr>
          <w:trHeight w:val="512"/>
        </w:trPr>
        <w:tc>
          <w:tcPr>
            <w:tcW w:w="3348" w:type="dxa"/>
            <w:vAlign w:val="center"/>
          </w:tcPr>
          <w:p w:rsidR="0012309A" w:rsidRPr="0031004F"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CATEGORIA AMBIENTAL</w:t>
            </w:r>
          </w:p>
        </w:tc>
        <w:tc>
          <w:tcPr>
            <w:tcW w:w="5508" w:type="dxa"/>
            <w:vAlign w:val="center"/>
          </w:tcPr>
          <w:p w:rsidR="0012309A" w:rsidRPr="0031004F" w:rsidRDefault="0012309A" w:rsidP="000D33F8">
            <w:pPr>
              <w:autoSpaceDE w:val="0"/>
              <w:autoSpaceDN w:val="0"/>
              <w:adjustRightInd w:val="0"/>
              <w:spacing w:line="360" w:lineRule="auto"/>
              <w:rPr>
                <w:rFonts w:ascii="Times New Roman" w:hAnsi="Times New Roman" w:cs="Times New Roman"/>
                <w:sz w:val="24"/>
                <w:szCs w:val="24"/>
              </w:rPr>
            </w:pPr>
            <w:r w:rsidRPr="0031004F">
              <w:rPr>
                <w:rFonts w:ascii="Times New Roman" w:hAnsi="Times New Roman" w:cs="Times New Roman"/>
                <w:sz w:val="24"/>
                <w:szCs w:val="24"/>
              </w:rPr>
              <w:t xml:space="preserve">B </w:t>
            </w:r>
          </w:p>
        </w:tc>
      </w:tr>
    </w:tbl>
    <w:p w:rsidR="00105CD0" w:rsidRPr="00B95938" w:rsidRDefault="00105CD0" w:rsidP="00B95938">
      <w:pPr>
        <w:jc w:val="both"/>
        <w:rPr>
          <w:rFonts w:ascii="Times New Roman" w:hAnsi="Times New Roman" w:cs="Times New Roman"/>
          <w:sz w:val="24"/>
          <w:szCs w:val="24"/>
        </w:rPr>
      </w:pPr>
    </w:p>
    <w:p w:rsidR="00105CD0" w:rsidRPr="00B95938" w:rsidRDefault="00105CD0" w:rsidP="00B95938">
      <w:pPr>
        <w:jc w:val="both"/>
        <w:rPr>
          <w:rFonts w:ascii="Times New Roman" w:hAnsi="Times New Roman" w:cs="Times New Roman"/>
          <w:sz w:val="24"/>
          <w:szCs w:val="24"/>
        </w:rPr>
      </w:pPr>
    </w:p>
    <w:p w:rsidR="00105CD0" w:rsidRPr="00B95938" w:rsidRDefault="00105CD0" w:rsidP="00B95938">
      <w:pPr>
        <w:jc w:val="both"/>
        <w:rPr>
          <w:rFonts w:ascii="Times New Roman" w:hAnsi="Times New Roman" w:cs="Times New Roman"/>
          <w:sz w:val="24"/>
          <w:szCs w:val="24"/>
        </w:rPr>
      </w:pPr>
    </w:p>
    <w:p w:rsidR="00105CD0" w:rsidRPr="00B95938" w:rsidRDefault="00105CD0" w:rsidP="00B95938">
      <w:pPr>
        <w:jc w:val="both"/>
        <w:rPr>
          <w:rFonts w:ascii="Times New Roman" w:hAnsi="Times New Roman" w:cs="Times New Roman"/>
          <w:sz w:val="24"/>
          <w:szCs w:val="24"/>
        </w:rPr>
      </w:pPr>
    </w:p>
    <w:p w:rsidR="00BB04E3" w:rsidRPr="00B95938" w:rsidRDefault="00BB04E3" w:rsidP="00B95938">
      <w:pPr>
        <w:jc w:val="both"/>
        <w:rPr>
          <w:rFonts w:ascii="Times New Roman" w:hAnsi="Times New Roman" w:cs="Times New Roman"/>
          <w:sz w:val="24"/>
          <w:szCs w:val="24"/>
        </w:rPr>
      </w:pPr>
      <w:r w:rsidRPr="00B95938">
        <w:rPr>
          <w:rFonts w:ascii="Times New Roman" w:hAnsi="Times New Roman" w:cs="Times New Roman"/>
          <w:sz w:val="24"/>
          <w:szCs w:val="24"/>
        </w:rPr>
        <w:br w:type="page"/>
      </w:r>
    </w:p>
    <w:p w:rsidR="00BB04E3" w:rsidRPr="00092304" w:rsidRDefault="00217FE7" w:rsidP="00424272">
      <w:pPr>
        <w:pStyle w:val="ListParagraph"/>
        <w:numPr>
          <w:ilvl w:val="0"/>
          <w:numId w:val="6"/>
        </w:numPr>
        <w:jc w:val="both"/>
        <w:rPr>
          <w:rFonts w:ascii="Times New Roman" w:hAnsi="Times New Roman" w:cs="Times New Roman"/>
          <w:b/>
          <w:sz w:val="24"/>
          <w:szCs w:val="24"/>
        </w:rPr>
      </w:pPr>
      <w:r w:rsidRPr="00092304">
        <w:rPr>
          <w:rFonts w:ascii="Times New Roman" w:hAnsi="Times New Roman" w:cs="Times New Roman"/>
          <w:b/>
          <w:sz w:val="24"/>
          <w:szCs w:val="24"/>
        </w:rPr>
        <w:lastRenderedPageBreak/>
        <w:t>DESCRIÇÃO DO PROGRAMA</w:t>
      </w:r>
    </w:p>
    <w:p w:rsidR="002E6554" w:rsidRPr="00B95938" w:rsidRDefault="002E6554" w:rsidP="00B95938">
      <w:pPr>
        <w:jc w:val="both"/>
        <w:rPr>
          <w:rFonts w:ascii="Times New Roman" w:hAnsi="Times New Roman" w:cs="Times New Roman"/>
          <w:sz w:val="24"/>
          <w:szCs w:val="24"/>
        </w:rPr>
      </w:pPr>
    </w:p>
    <w:p w:rsidR="0088181F" w:rsidRPr="00B95938" w:rsidRDefault="0088181F" w:rsidP="00B95938">
      <w:pPr>
        <w:jc w:val="both"/>
        <w:rPr>
          <w:rFonts w:ascii="Times New Roman" w:hAnsi="Times New Roman" w:cs="Times New Roman"/>
          <w:sz w:val="24"/>
          <w:szCs w:val="24"/>
        </w:rPr>
      </w:pPr>
    </w:p>
    <w:p w:rsidR="00EB09AD" w:rsidRPr="00092304" w:rsidRDefault="002E6554" w:rsidP="00424272">
      <w:pPr>
        <w:pStyle w:val="ListParagraph"/>
        <w:numPr>
          <w:ilvl w:val="0"/>
          <w:numId w:val="7"/>
        </w:numPr>
        <w:ind w:left="990" w:hanging="630"/>
        <w:jc w:val="both"/>
        <w:rPr>
          <w:rFonts w:ascii="Times New Roman" w:hAnsi="Times New Roman" w:cs="Times New Roman"/>
          <w:sz w:val="24"/>
          <w:szCs w:val="24"/>
        </w:rPr>
      </w:pPr>
      <w:r w:rsidRPr="00092304">
        <w:rPr>
          <w:rFonts w:ascii="Times New Roman" w:hAnsi="Times New Roman" w:cs="Times New Roman"/>
          <w:sz w:val="24"/>
          <w:szCs w:val="24"/>
        </w:rPr>
        <w:t xml:space="preserve">O Programa </w:t>
      </w:r>
      <w:r w:rsidR="00C472A8" w:rsidRPr="00092304">
        <w:rPr>
          <w:rFonts w:ascii="Times New Roman" w:hAnsi="Times New Roman" w:cs="Times New Roman"/>
          <w:sz w:val="24"/>
          <w:szCs w:val="24"/>
        </w:rPr>
        <w:t>responde às estratégias e iniciativas adotadas pe</w:t>
      </w:r>
      <w:r w:rsidR="00C7469F" w:rsidRPr="00092304">
        <w:rPr>
          <w:rFonts w:ascii="Times New Roman" w:hAnsi="Times New Roman" w:cs="Times New Roman"/>
          <w:sz w:val="24"/>
          <w:szCs w:val="24"/>
        </w:rPr>
        <w:t>lo</w:t>
      </w:r>
      <w:r w:rsidRPr="00092304">
        <w:rPr>
          <w:rFonts w:ascii="Times New Roman" w:hAnsi="Times New Roman" w:cs="Times New Roman"/>
          <w:sz w:val="24"/>
          <w:szCs w:val="24"/>
        </w:rPr>
        <w:t xml:space="preserve"> Programa PRODETUR NACIONAL, de responsabilidade do Governo Federal</w:t>
      </w:r>
      <w:r w:rsidR="00275232" w:rsidRPr="00092304">
        <w:rPr>
          <w:rFonts w:ascii="Times New Roman" w:hAnsi="Times New Roman" w:cs="Times New Roman"/>
          <w:sz w:val="24"/>
          <w:szCs w:val="24"/>
        </w:rPr>
        <w:t xml:space="preserve">, </w:t>
      </w:r>
      <w:r w:rsidR="005859B5" w:rsidRPr="00092304">
        <w:rPr>
          <w:rFonts w:ascii="Times New Roman" w:hAnsi="Times New Roman" w:cs="Times New Roman"/>
          <w:sz w:val="24"/>
          <w:szCs w:val="24"/>
        </w:rPr>
        <w:t xml:space="preserve">que nasce </w:t>
      </w:r>
      <w:r w:rsidR="00C758D4" w:rsidRPr="00092304">
        <w:rPr>
          <w:rFonts w:ascii="Times New Roman" w:hAnsi="Times New Roman" w:cs="Times New Roman"/>
          <w:sz w:val="24"/>
          <w:szCs w:val="24"/>
        </w:rPr>
        <w:t>como resultado da</w:t>
      </w:r>
      <w:r w:rsidR="00925C0F" w:rsidRPr="00092304">
        <w:rPr>
          <w:rFonts w:ascii="Times New Roman" w:hAnsi="Times New Roman" w:cs="Times New Roman"/>
          <w:sz w:val="24"/>
          <w:szCs w:val="24"/>
        </w:rPr>
        <w:t>s Políticas e Planos Nacionais de que</w:t>
      </w:r>
      <w:r w:rsidR="00C7469F" w:rsidRPr="00092304">
        <w:rPr>
          <w:rFonts w:ascii="Times New Roman" w:hAnsi="Times New Roman" w:cs="Times New Roman"/>
          <w:sz w:val="24"/>
          <w:szCs w:val="24"/>
        </w:rPr>
        <w:t xml:space="preserve"> definem os objetivos e estratégias do país para o desenvolvimento do turismo brasileiro</w:t>
      </w:r>
      <w:r w:rsidR="00925C0F" w:rsidRPr="00092304">
        <w:rPr>
          <w:rFonts w:ascii="Times New Roman" w:hAnsi="Times New Roman" w:cs="Times New Roman"/>
          <w:sz w:val="24"/>
          <w:szCs w:val="24"/>
        </w:rPr>
        <w:t xml:space="preserve"> a cada quatro anos</w:t>
      </w:r>
      <w:r w:rsidR="00C7469F" w:rsidRPr="00092304">
        <w:rPr>
          <w:rFonts w:ascii="Times New Roman" w:hAnsi="Times New Roman" w:cs="Times New Roman"/>
          <w:sz w:val="24"/>
          <w:szCs w:val="24"/>
        </w:rPr>
        <w:t xml:space="preserve">. </w:t>
      </w:r>
      <w:r w:rsidR="00C758D4" w:rsidRPr="00092304">
        <w:rPr>
          <w:rFonts w:ascii="Times New Roman" w:hAnsi="Times New Roman" w:cs="Times New Roman"/>
          <w:sz w:val="24"/>
          <w:szCs w:val="24"/>
        </w:rPr>
        <w:t>O BID tem financiado um número significativo de operações PRODETUR, em nível estadual, sendo o presente</w:t>
      </w:r>
      <w:r w:rsidR="00275232" w:rsidRPr="00092304">
        <w:rPr>
          <w:rFonts w:ascii="Times New Roman" w:hAnsi="Times New Roman" w:cs="Times New Roman"/>
          <w:sz w:val="24"/>
          <w:szCs w:val="24"/>
        </w:rPr>
        <w:t xml:space="preserve"> programa</w:t>
      </w:r>
      <w:r w:rsidR="00C758D4" w:rsidRPr="00092304">
        <w:rPr>
          <w:rFonts w:ascii="Times New Roman" w:hAnsi="Times New Roman" w:cs="Times New Roman"/>
          <w:sz w:val="24"/>
          <w:szCs w:val="24"/>
        </w:rPr>
        <w:t xml:space="preserve"> o primeiro a ser financiado em nível municipal. </w:t>
      </w:r>
      <w:r w:rsidR="00EB09AD" w:rsidRPr="00092304">
        <w:rPr>
          <w:rFonts w:ascii="Times New Roman" w:hAnsi="Times New Roman" w:cs="Times New Roman"/>
          <w:sz w:val="24"/>
          <w:szCs w:val="24"/>
        </w:rPr>
        <w:t xml:space="preserve"> </w:t>
      </w:r>
    </w:p>
    <w:p w:rsidR="00EB09AD" w:rsidRPr="00B95938" w:rsidRDefault="00EB09AD" w:rsidP="00092304">
      <w:pPr>
        <w:ind w:left="990" w:hanging="630"/>
        <w:jc w:val="both"/>
        <w:rPr>
          <w:rFonts w:ascii="Times New Roman" w:hAnsi="Times New Roman" w:cs="Times New Roman"/>
          <w:sz w:val="24"/>
          <w:szCs w:val="24"/>
        </w:rPr>
      </w:pPr>
    </w:p>
    <w:p w:rsidR="002E6554" w:rsidRPr="00092304" w:rsidRDefault="00C7469F" w:rsidP="00424272">
      <w:pPr>
        <w:pStyle w:val="ListParagraph"/>
        <w:numPr>
          <w:ilvl w:val="0"/>
          <w:numId w:val="7"/>
        </w:numPr>
        <w:ind w:left="990" w:hanging="630"/>
        <w:jc w:val="both"/>
        <w:rPr>
          <w:rFonts w:ascii="Times New Roman" w:hAnsi="Times New Roman" w:cs="Times New Roman"/>
          <w:sz w:val="24"/>
          <w:szCs w:val="24"/>
        </w:rPr>
      </w:pPr>
      <w:r w:rsidRPr="00092304">
        <w:rPr>
          <w:rFonts w:ascii="Times New Roman" w:hAnsi="Times New Roman" w:cs="Times New Roman"/>
          <w:sz w:val="24"/>
          <w:szCs w:val="24"/>
        </w:rPr>
        <w:t xml:space="preserve">Os Programas PRODETUR, baseiam-se na perspectiva de expansão e fortalecimento do mercado interno, </w:t>
      </w:r>
      <w:r w:rsidR="00C758D4" w:rsidRPr="00092304">
        <w:rPr>
          <w:rFonts w:ascii="Times New Roman" w:hAnsi="Times New Roman" w:cs="Times New Roman"/>
          <w:sz w:val="24"/>
          <w:szCs w:val="24"/>
        </w:rPr>
        <w:t xml:space="preserve">e colocam uma </w:t>
      </w:r>
      <w:r w:rsidRPr="00092304">
        <w:rPr>
          <w:rFonts w:ascii="Times New Roman" w:hAnsi="Times New Roman" w:cs="Times New Roman"/>
          <w:sz w:val="24"/>
          <w:szCs w:val="24"/>
        </w:rPr>
        <w:t>ênfase</w:t>
      </w:r>
      <w:r w:rsidR="00C758D4" w:rsidRPr="00092304">
        <w:rPr>
          <w:rFonts w:ascii="Times New Roman" w:hAnsi="Times New Roman" w:cs="Times New Roman"/>
          <w:sz w:val="24"/>
          <w:szCs w:val="24"/>
        </w:rPr>
        <w:t xml:space="preserve"> especial</w:t>
      </w:r>
      <w:r w:rsidRPr="00092304">
        <w:rPr>
          <w:rFonts w:ascii="Times New Roman" w:hAnsi="Times New Roman" w:cs="Times New Roman"/>
          <w:sz w:val="24"/>
          <w:szCs w:val="24"/>
        </w:rPr>
        <w:t xml:space="preserve"> na função social do turismo, objetivando, através de um di</w:t>
      </w:r>
      <w:r w:rsidR="00C758D4" w:rsidRPr="00092304">
        <w:rPr>
          <w:rFonts w:ascii="Times New Roman" w:hAnsi="Times New Roman" w:cs="Times New Roman"/>
          <w:sz w:val="24"/>
          <w:szCs w:val="24"/>
        </w:rPr>
        <w:t xml:space="preserve">álogo com a sociedade, a </w:t>
      </w:r>
      <w:r w:rsidRPr="00092304">
        <w:rPr>
          <w:rFonts w:ascii="Times New Roman" w:hAnsi="Times New Roman" w:cs="Times New Roman"/>
          <w:sz w:val="24"/>
          <w:szCs w:val="24"/>
        </w:rPr>
        <w:t>gera</w:t>
      </w:r>
      <w:r w:rsidR="00C758D4" w:rsidRPr="00092304">
        <w:rPr>
          <w:rFonts w:ascii="Times New Roman" w:hAnsi="Times New Roman" w:cs="Times New Roman"/>
          <w:sz w:val="24"/>
          <w:szCs w:val="24"/>
        </w:rPr>
        <w:t>ção de</w:t>
      </w:r>
      <w:r w:rsidRPr="00092304">
        <w:rPr>
          <w:rFonts w:ascii="Times New Roman" w:hAnsi="Times New Roman" w:cs="Times New Roman"/>
          <w:sz w:val="24"/>
          <w:szCs w:val="24"/>
        </w:rPr>
        <w:t xml:space="preserve"> novas oportunidades de emprego e empreendedorismo, inovação e o conhecimento, e </w:t>
      </w:r>
      <w:r w:rsidR="00C758D4" w:rsidRPr="00092304">
        <w:rPr>
          <w:rFonts w:ascii="Times New Roman" w:hAnsi="Times New Roman" w:cs="Times New Roman"/>
          <w:sz w:val="24"/>
          <w:szCs w:val="24"/>
        </w:rPr>
        <w:t>a regionalização da</w:t>
      </w:r>
      <w:r w:rsidRPr="00092304">
        <w:rPr>
          <w:rFonts w:ascii="Times New Roman" w:hAnsi="Times New Roman" w:cs="Times New Roman"/>
          <w:sz w:val="24"/>
          <w:szCs w:val="24"/>
        </w:rPr>
        <w:t xml:space="preserve"> abordagem territorial e institucional para o planejamento</w:t>
      </w:r>
      <w:r w:rsidR="00C758D4" w:rsidRPr="00092304">
        <w:rPr>
          <w:rFonts w:ascii="Times New Roman" w:hAnsi="Times New Roman" w:cs="Times New Roman"/>
          <w:sz w:val="24"/>
          <w:szCs w:val="24"/>
        </w:rPr>
        <w:t xml:space="preserve"> turístico</w:t>
      </w:r>
      <w:r w:rsidRPr="00092304">
        <w:rPr>
          <w:rFonts w:ascii="Times New Roman" w:hAnsi="Times New Roman" w:cs="Times New Roman"/>
          <w:sz w:val="24"/>
          <w:szCs w:val="24"/>
        </w:rPr>
        <w:t xml:space="preserve">. </w:t>
      </w:r>
      <w:r w:rsidR="00C758D4" w:rsidRPr="00092304">
        <w:rPr>
          <w:rFonts w:ascii="Times New Roman" w:hAnsi="Times New Roman" w:cs="Times New Roman"/>
          <w:sz w:val="24"/>
          <w:szCs w:val="24"/>
        </w:rPr>
        <w:t>Quanto aos aspectos de cumprimento de salvaguardas ambientais e sociais, o presente Programa, baseou-se ainda nas</w:t>
      </w:r>
      <w:r w:rsidR="002E6554" w:rsidRPr="00092304">
        <w:rPr>
          <w:rFonts w:ascii="Times New Roman" w:hAnsi="Times New Roman" w:cs="Times New Roman"/>
          <w:sz w:val="24"/>
          <w:szCs w:val="24"/>
        </w:rPr>
        <w:t xml:space="preserve"> diretrizes e critérios do Manual de Planejamento e Gestão Ambiental e Social</w:t>
      </w:r>
      <w:r w:rsidR="00C758D4" w:rsidRPr="00092304">
        <w:rPr>
          <w:rFonts w:ascii="Times New Roman" w:hAnsi="Times New Roman" w:cs="Times New Roman"/>
          <w:sz w:val="24"/>
          <w:szCs w:val="24"/>
        </w:rPr>
        <w:t xml:space="preserve"> (MPGAS), adotado para todos os Programas PRODETUR NACIONAL</w:t>
      </w:r>
      <w:r w:rsidR="002E6554" w:rsidRPr="00092304">
        <w:rPr>
          <w:rFonts w:ascii="Times New Roman" w:hAnsi="Times New Roman" w:cs="Times New Roman"/>
          <w:sz w:val="24"/>
          <w:szCs w:val="24"/>
        </w:rPr>
        <w:t>. Tais diretrizes e critérios deverão também orientar a execução de suas atividades.</w:t>
      </w:r>
    </w:p>
    <w:p w:rsidR="002B22A2" w:rsidRPr="00B95938" w:rsidRDefault="002B22A2" w:rsidP="00092304">
      <w:pPr>
        <w:ind w:left="990" w:hanging="630"/>
        <w:jc w:val="both"/>
        <w:rPr>
          <w:rFonts w:ascii="Times New Roman" w:hAnsi="Times New Roman" w:cs="Times New Roman"/>
          <w:sz w:val="24"/>
          <w:szCs w:val="24"/>
        </w:rPr>
      </w:pPr>
    </w:p>
    <w:p w:rsidR="002E6554" w:rsidRPr="00092304" w:rsidRDefault="002B22A2" w:rsidP="00424272">
      <w:pPr>
        <w:pStyle w:val="ListParagraph"/>
        <w:numPr>
          <w:ilvl w:val="0"/>
          <w:numId w:val="7"/>
        </w:numPr>
        <w:ind w:left="990" w:hanging="630"/>
        <w:jc w:val="both"/>
        <w:rPr>
          <w:rFonts w:ascii="Times New Roman" w:hAnsi="Times New Roman" w:cs="Times New Roman"/>
          <w:sz w:val="24"/>
          <w:szCs w:val="24"/>
        </w:rPr>
      </w:pPr>
      <w:r w:rsidRPr="00092304">
        <w:rPr>
          <w:rFonts w:ascii="Times New Roman" w:hAnsi="Times New Roman" w:cs="Times New Roman"/>
          <w:sz w:val="24"/>
          <w:szCs w:val="24"/>
        </w:rPr>
        <w:t xml:space="preserve">A Secretaria </w:t>
      </w:r>
      <w:r w:rsidR="00E46B4F" w:rsidRPr="00092304">
        <w:rPr>
          <w:rFonts w:ascii="Times New Roman" w:hAnsi="Times New Roman" w:cs="Times New Roman"/>
          <w:sz w:val="24"/>
          <w:szCs w:val="24"/>
        </w:rPr>
        <w:t>Municipal</w:t>
      </w:r>
      <w:r w:rsidRPr="00092304">
        <w:rPr>
          <w:rFonts w:ascii="Times New Roman" w:hAnsi="Times New Roman" w:cs="Times New Roman"/>
          <w:sz w:val="24"/>
          <w:szCs w:val="24"/>
        </w:rPr>
        <w:t xml:space="preserve"> de Cultura e Turismo (SECULT) da Prefeitura de Salvador é a responsável pela execução </w:t>
      </w:r>
      <w:r w:rsidR="00A9501B" w:rsidRPr="00092304">
        <w:rPr>
          <w:rFonts w:ascii="Times New Roman" w:hAnsi="Times New Roman" w:cs="Times New Roman"/>
          <w:sz w:val="24"/>
          <w:szCs w:val="24"/>
        </w:rPr>
        <w:t xml:space="preserve">e coordenação </w:t>
      </w:r>
      <w:r w:rsidRPr="00092304">
        <w:rPr>
          <w:rFonts w:ascii="Times New Roman" w:hAnsi="Times New Roman" w:cs="Times New Roman"/>
          <w:sz w:val="24"/>
          <w:szCs w:val="24"/>
        </w:rPr>
        <w:t>do Programa</w:t>
      </w:r>
      <w:r w:rsidR="00A9501B" w:rsidRPr="00092304">
        <w:rPr>
          <w:rFonts w:ascii="Times New Roman" w:hAnsi="Times New Roman" w:cs="Times New Roman"/>
          <w:sz w:val="24"/>
          <w:szCs w:val="24"/>
        </w:rPr>
        <w:t xml:space="preserve"> (UCP)</w:t>
      </w:r>
      <w:r w:rsidRPr="00092304">
        <w:rPr>
          <w:rFonts w:ascii="Times New Roman" w:hAnsi="Times New Roman" w:cs="Times New Roman"/>
          <w:sz w:val="24"/>
          <w:szCs w:val="24"/>
        </w:rPr>
        <w:t>, que env</w:t>
      </w:r>
      <w:r w:rsidR="0070197D" w:rsidRPr="00092304">
        <w:rPr>
          <w:rFonts w:ascii="Times New Roman" w:hAnsi="Times New Roman" w:cs="Times New Roman"/>
          <w:sz w:val="24"/>
          <w:szCs w:val="24"/>
        </w:rPr>
        <w:t>olverá as seguintes entidades</w:t>
      </w:r>
      <w:r w:rsidRPr="00092304">
        <w:rPr>
          <w:rFonts w:ascii="Times New Roman" w:hAnsi="Times New Roman" w:cs="Times New Roman"/>
          <w:sz w:val="24"/>
          <w:szCs w:val="24"/>
        </w:rPr>
        <w:t>:</w:t>
      </w:r>
      <w:r w:rsidR="0070197D" w:rsidRPr="00092304">
        <w:rPr>
          <w:rFonts w:ascii="Times New Roman" w:hAnsi="Times New Roman" w:cs="Times New Roman"/>
          <w:sz w:val="24"/>
          <w:szCs w:val="24"/>
        </w:rPr>
        <w:t xml:space="preserve"> Secretaria Municipal do Urbanismo (SUCOM),</w:t>
      </w:r>
      <w:r w:rsidR="00A9501B" w:rsidRPr="00092304">
        <w:rPr>
          <w:rFonts w:ascii="Times New Roman" w:hAnsi="Times New Roman" w:cs="Times New Roman"/>
          <w:sz w:val="24"/>
          <w:szCs w:val="24"/>
        </w:rPr>
        <w:t xml:space="preserve"> </w:t>
      </w:r>
      <w:r w:rsidR="0070197D" w:rsidRPr="00092304">
        <w:rPr>
          <w:rFonts w:ascii="Times New Roman" w:hAnsi="Times New Roman" w:cs="Times New Roman"/>
          <w:sz w:val="24"/>
          <w:szCs w:val="24"/>
        </w:rPr>
        <w:t>Secretaria Municipal Cidade Sustentável (SECIS), Fundação Mário Leal Ferreira (FMLF) e Transsalvador, da Secretaria Municipal da Mobilidade (SEMOB), Secretaria de Ordem Pública (SEMOP), Secretaria Municipal da Reparação (SEMUR).</w:t>
      </w:r>
    </w:p>
    <w:p w:rsidR="0070197D" w:rsidRPr="00B95938" w:rsidRDefault="0070197D" w:rsidP="00092304">
      <w:pPr>
        <w:ind w:left="990" w:hanging="630"/>
        <w:jc w:val="both"/>
        <w:rPr>
          <w:rFonts w:ascii="Times New Roman" w:hAnsi="Times New Roman" w:cs="Times New Roman"/>
          <w:sz w:val="24"/>
          <w:szCs w:val="24"/>
        </w:rPr>
      </w:pPr>
    </w:p>
    <w:p w:rsidR="007C570A" w:rsidRPr="00B95938" w:rsidRDefault="007C570A" w:rsidP="00092304">
      <w:pPr>
        <w:ind w:left="990" w:hanging="630"/>
        <w:jc w:val="both"/>
        <w:rPr>
          <w:rFonts w:ascii="Times New Roman" w:hAnsi="Times New Roman" w:cs="Times New Roman"/>
          <w:sz w:val="24"/>
          <w:szCs w:val="24"/>
        </w:rPr>
      </w:pPr>
    </w:p>
    <w:p w:rsidR="00BB04E3" w:rsidRPr="00B22710" w:rsidRDefault="00D66A13" w:rsidP="00424272">
      <w:pPr>
        <w:pStyle w:val="ListParagraph"/>
        <w:numPr>
          <w:ilvl w:val="0"/>
          <w:numId w:val="8"/>
        </w:numPr>
        <w:tabs>
          <w:tab w:val="left" w:pos="1530"/>
        </w:tabs>
        <w:ind w:left="1530" w:hanging="540"/>
        <w:jc w:val="both"/>
        <w:rPr>
          <w:rFonts w:ascii="Times New Roman" w:hAnsi="Times New Roman" w:cs="Times New Roman"/>
          <w:b/>
          <w:sz w:val="24"/>
          <w:szCs w:val="24"/>
        </w:rPr>
      </w:pPr>
      <w:r w:rsidRPr="00B22710">
        <w:rPr>
          <w:rFonts w:ascii="Times New Roman" w:hAnsi="Times New Roman" w:cs="Times New Roman"/>
          <w:b/>
          <w:sz w:val="24"/>
          <w:szCs w:val="24"/>
        </w:rPr>
        <w:t>Características do</w:t>
      </w:r>
      <w:r w:rsidR="00B0417D" w:rsidRPr="00B22710">
        <w:rPr>
          <w:rFonts w:ascii="Times New Roman" w:hAnsi="Times New Roman" w:cs="Times New Roman"/>
          <w:b/>
          <w:sz w:val="24"/>
          <w:szCs w:val="24"/>
        </w:rPr>
        <w:t xml:space="preserve"> Programa</w:t>
      </w:r>
      <w:r w:rsidR="00F56A8A" w:rsidRPr="00B22710">
        <w:rPr>
          <w:rFonts w:ascii="Times New Roman" w:hAnsi="Times New Roman" w:cs="Times New Roman"/>
          <w:b/>
          <w:sz w:val="24"/>
          <w:szCs w:val="24"/>
        </w:rPr>
        <w:t xml:space="preserve"> </w:t>
      </w:r>
    </w:p>
    <w:p w:rsidR="00D66A13" w:rsidRPr="00B95938" w:rsidRDefault="00D66A13" w:rsidP="00092304">
      <w:pPr>
        <w:ind w:left="990" w:hanging="630"/>
        <w:jc w:val="both"/>
        <w:rPr>
          <w:rFonts w:ascii="Times New Roman" w:hAnsi="Times New Roman" w:cs="Times New Roman"/>
          <w:sz w:val="24"/>
          <w:szCs w:val="24"/>
        </w:rPr>
      </w:pPr>
    </w:p>
    <w:p w:rsidR="00275232" w:rsidRPr="00092304" w:rsidRDefault="002E6554" w:rsidP="00424272">
      <w:pPr>
        <w:pStyle w:val="ListParagraph"/>
        <w:numPr>
          <w:ilvl w:val="0"/>
          <w:numId w:val="7"/>
        </w:numPr>
        <w:ind w:left="990" w:hanging="630"/>
        <w:jc w:val="both"/>
        <w:rPr>
          <w:rFonts w:ascii="Times New Roman" w:hAnsi="Times New Roman" w:cs="Times New Roman"/>
          <w:sz w:val="24"/>
          <w:szCs w:val="24"/>
        </w:rPr>
      </w:pPr>
      <w:r w:rsidRPr="00092304">
        <w:rPr>
          <w:rFonts w:ascii="Times New Roman" w:hAnsi="Times New Roman" w:cs="Times New Roman"/>
          <w:b/>
          <w:i/>
          <w:sz w:val="24"/>
          <w:szCs w:val="24"/>
        </w:rPr>
        <w:t>Objetivos.</w:t>
      </w:r>
      <w:r w:rsidRPr="00092304">
        <w:rPr>
          <w:rFonts w:ascii="Times New Roman" w:hAnsi="Times New Roman" w:cs="Times New Roman"/>
          <w:sz w:val="24"/>
          <w:szCs w:val="24"/>
        </w:rPr>
        <w:t xml:space="preserve"> </w:t>
      </w:r>
      <w:r w:rsidR="007A1616" w:rsidRPr="00092304">
        <w:rPr>
          <w:rFonts w:ascii="Times New Roman" w:hAnsi="Times New Roman" w:cs="Times New Roman"/>
          <w:sz w:val="24"/>
          <w:szCs w:val="24"/>
        </w:rPr>
        <w:t xml:space="preserve">O </w:t>
      </w:r>
      <w:r w:rsidR="005F101E" w:rsidRPr="00092304">
        <w:rPr>
          <w:rFonts w:ascii="Times New Roman" w:hAnsi="Times New Roman" w:cs="Times New Roman"/>
          <w:sz w:val="24"/>
          <w:szCs w:val="24"/>
        </w:rPr>
        <w:t>P</w:t>
      </w:r>
      <w:r w:rsidR="007A1616" w:rsidRPr="00092304">
        <w:rPr>
          <w:rFonts w:ascii="Times New Roman" w:hAnsi="Times New Roman" w:cs="Times New Roman"/>
          <w:sz w:val="24"/>
          <w:szCs w:val="24"/>
        </w:rPr>
        <w:t>RODETUR</w:t>
      </w:r>
      <w:r w:rsidR="005F101E" w:rsidRPr="00092304">
        <w:rPr>
          <w:rFonts w:ascii="Times New Roman" w:hAnsi="Times New Roman" w:cs="Times New Roman"/>
          <w:sz w:val="24"/>
          <w:szCs w:val="24"/>
        </w:rPr>
        <w:t xml:space="preserve"> Salvador</w:t>
      </w:r>
      <w:r w:rsidR="00275232" w:rsidRPr="00092304">
        <w:rPr>
          <w:rFonts w:ascii="Times New Roman" w:hAnsi="Times New Roman" w:cs="Times New Roman"/>
          <w:sz w:val="24"/>
          <w:szCs w:val="24"/>
        </w:rPr>
        <w:t xml:space="preserve"> (“Programa”)</w:t>
      </w:r>
      <w:r w:rsidR="005F101E" w:rsidRPr="00092304">
        <w:rPr>
          <w:rFonts w:ascii="Times New Roman" w:hAnsi="Times New Roman" w:cs="Times New Roman"/>
          <w:sz w:val="24"/>
          <w:szCs w:val="24"/>
        </w:rPr>
        <w:t xml:space="preserve"> tem</w:t>
      </w:r>
      <w:r w:rsidR="004535DB" w:rsidRPr="00092304">
        <w:rPr>
          <w:rFonts w:ascii="Times New Roman" w:hAnsi="Times New Roman" w:cs="Times New Roman"/>
          <w:sz w:val="24"/>
          <w:szCs w:val="24"/>
        </w:rPr>
        <w:t xml:space="preserve"> como objetivo geral </w:t>
      </w:r>
      <w:r w:rsidR="004350AC" w:rsidRPr="00B31576">
        <w:rPr>
          <w:rFonts w:ascii="Times New Roman" w:hAnsi="Times New Roman"/>
          <w:noProof/>
          <w:sz w:val="24"/>
          <w:szCs w:val="24"/>
        </w:rPr>
        <w:t xml:space="preserve">promover o desenvolvimento do turismo, visando ao aumento da renda e do emprego formal da população de Salvador, com ênfase na cultura local </w:t>
      </w:r>
      <w:r w:rsidR="008524DD">
        <w:rPr>
          <w:rFonts w:ascii="Times New Roman" w:hAnsi="Times New Roman"/>
          <w:noProof/>
          <w:sz w:val="24"/>
          <w:szCs w:val="24"/>
        </w:rPr>
        <w:t>e</w:t>
      </w:r>
      <w:r w:rsidR="004350AC" w:rsidRPr="00B31576">
        <w:rPr>
          <w:rFonts w:ascii="Times New Roman" w:hAnsi="Times New Roman"/>
          <w:noProof/>
          <w:sz w:val="24"/>
          <w:szCs w:val="24"/>
        </w:rPr>
        <w:t xml:space="preserve"> aos afrodescendentes</w:t>
      </w:r>
      <w:r w:rsidR="004350AC">
        <w:rPr>
          <w:rFonts w:ascii="Times New Roman" w:hAnsi="Times New Roman"/>
          <w:noProof/>
          <w:sz w:val="24"/>
          <w:szCs w:val="24"/>
        </w:rPr>
        <w:t>. Ello est</w:t>
      </w:r>
      <w:r w:rsidR="00F374FD">
        <w:rPr>
          <w:rFonts w:ascii="Times New Roman" w:hAnsi="Times New Roman"/>
          <w:noProof/>
          <w:sz w:val="24"/>
          <w:szCs w:val="24"/>
        </w:rPr>
        <w:t>á</w:t>
      </w:r>
      <w:r w:rsidR="004350AC">
        <w:rPr>
          <w:rFonts w:ascii="Times New Roman" w:hAnsi="Times New Roman"/>
          <w:noProof/>
          <w:sz w:val="24"/>
          <w:szCs w:val="24"/>
        </w:rPr>
        <w:t xml:space="preserve"> relacionado con</w:t>
      </w:r>
      <w:r w:rsidR="004350AC" w:rsidRPr="004350AC">
        <w:rPr>
          <w:rFonts w:ascii="Times New Roman" w:hAnsi="Times New Roman" w:cs="Times New Roman"/>
          <w:sz w:val="24"/>
          <w:szCs w:val="24"/>
        </w:rPr>
        <w:t xml:space="preserve"> </w:t>
      </w:r>
      <w:r w:rsidR="00275232" w:rsidRPr="00092304">
        <w:rPr>
          <w:rFonts w:ascii="Times New Roman" w:hAnsi="Times New Roman" w:cs="Times New Roman"/>
          <w:sz w:val="24"/>
          <w:szCs w:val="24"/>
        </w:rPr>
        <w:t>implantar políticas públicas voltadas ao desenvolvimento econômico de Salvador, mediante a realização de ações para o desenvolvimento do turismo e da cultura</w:t>
      </w:r>
      <w:r w:rsidR="004350AC">
        <w:rPr>
          <w:rFonts w:ascii="Times New Roman" w:hAnsi="Times New Roman" w:cs="Times New Roman"/>
          <w:sz w:val="24"/>
          <w:szCs w:val="24"/>
        </w:rPr>
        <w:t xml:space="preserve"> local</w:t>
      </w:r>
      <w:r w:rsidR="00275232" w:rsidRPr="00092304">
        <w:rPr>
          <w:rFonts w:ascii="Times New Roman" w:hAnsi="Times New Roman" w:cs="Times New Roman"/>
          <w:sz w:val="24"/>
          <w:szCs w:val="24"/>
        </w:rPr>
        <w:t xml:space="preserve">, contribuindo </w:t>
      </w:r>
      <w:r w:rsidR="00F34C9C" w:rsidRPr="00092304">
        <w:rPr>
          <w:rFonts w:ascii="Times New Roman" w:hAnsi="Times New Roman" w:cs="Times New Roman"/>
          <w:sz w:val="24"/>
          <w:szCs w:val="24"/>
        </w:rPr>
        <w:t xml:space="preserve">assim </w:t>
      </w:r>
      <w:r w:rsidR="00275232" w:rsidRPr="00092304">
        <w:rPr>
          <w:rFonts w:ascii="Times New Roman" w:hAnsi="Times New Roman" w:cs="Times New Roman"/>
          <w:sz w:val="24"/>
          <w:szCs w:val="24"/>
        </w:rPr>
        <w:t>para o fortalecimento da cadeia produtiva relacionada a estas atividades</w:t>
      </w:r>
      <w:r w:rsidR="008E27D4" w:rsidRPr="00092304">
        <w:rPr>
          <w:rFonts w:ascii="Times New Roman" w:hAnsi="Times New Roman" w:cs="Times New Roman"/>
          <w:sz w:val="24"/>
          <w:szCs w:val="24"/>
        </w:rPr>
        <w:t>. Embora a grande maioria da população de Salvador seja afrodescendente, haverá um e</w:t>
      </w:r>
      <w:r w:rsidR="00B34213" w:rsidRPr="00092304">
        <w:rPr>
          <w:rFonts w:ascii="Times New Roman" w:hAnsi="Times New Roman" w:cs="Times New Roman"/>
          <w:sz w:val="24"/>
          <w:szCs w:val="24"/>
        </w:rPr>
        <w:t>sforço especial</w:t>
      </w:r>
      <w:r w:rsidR="008E27D4" w:rsidRPr="00092304">
        <w:rPr>
          <w:rFonts w:ascii="Times New Roman" w:hAnsi="Times New Roman" w:cs="Times New Roman"/>
          <w:sz w:val="24"/>
          <w:szCs w:val="24"/>
        </w:rPr>
        <w:t xml:space="preserve"> em </w:t>
      </w:r>
      <w:r w:rsidR="00B34213" w:rsidRPr="00092304">
        <w:rPr>
          <w:rFonts w:ascii="Times New Roman" w:hAnsi="Times New Roman" w:cs="Times New Roman"/>
          <w:sz w:val="24"/>
          <w:szCs w:val="24"/>
        </w:rPr>
        <w:t>expandir</w:t>
      </w:r>
      <w:r w:rsidR="008E27D4" w:rsidRPr="00092304">
        <w:rPr>
          <w:rFonts w:ascii="Times New Roman" w:hAnsi="Times New Roman" w:cs="Times New Roman"/>
          <w:sz w:val="24"/>
          <w:szCs w:val="24"/>
        </w:rPr>
        <w:t xml:space="preserve"> oportunidades para uma participação mais efetiva desta populaç</w:t>
      </w:r>
      <w:r w:rsidR="00B34213" w:rsidRPr="00092304">
        <w:rPr>
          <w:rFonts w:ascii="Times New Roman" w:hAnsi="Times New Roman" w:cs="Times New Roman"/>
          <w:sz w:val="24"/>
          <w:szCs w:val="24"/>
        </w:rPr>
        <w:t>ão nos benefícios a serem gerados como resultados do Programa.</w:t>
      </w:r>
      <w:r w:rsidR="008E27D4" w:rsidRPr="00B95938">
        <w:footnoteReference w:id="1"/>
      </w:r>
      <w:r w:rsidR="000F1119" w:rsidRPr="00092304">
        <w:rPr>
          <w:rFonts w:ascii="Times New Roman" w:hAnsi="Times New Roman" w:cs="Times New Roman"/>
          <w:sz w:val="24"/>
          <w:szCs w:val="24"/>
        </w:rPr>
        <w:t xml:space="preserve">  </w:t>
      </w:r>
    </w:p>
    <w:p w:rsidR="00F34C9C" w:rsidRPr="00B95938" w:rsidRDefault="00F34C9C" w:rsidP="00092304">
      <w:pPr>
        <w:ind w:left="990" w:hanging="630"/>
        <w:jc w:val="both"/>
        <w:rPr>
          <w:rFonts w:ascii="Times New Roman" w:hAnsi="Times New Roman" w:cs="Times New Roman"/>
          <w:sz w:val="24"/>
          <w:szCs w:val="24"/>
        </w:rPr>
      </w:pPr>
    </w:p>
    <w:p w:rsidR="00092304" w:rsidRDefault="00275232" w:rsidP="00424272">
      <w:pPr>
        <w:pStyle w:val="ListParagraph"/>
        <w:numPr>
          <w:ilvl w:val="0"/>
          <w:numId w:val="7"/>
        </w:numPr>
        <w:ind w:left="990" w:hanging="630"/>
        <w:jc w:val="both"/>
        <w:rPr>
          <w:rFonts w:ascii="Times New Roman" w:hAnsi="Times New Roman" w:cs="Times New Roman"/>
          <w:sz w:val="24"/>
          <w:szCs w:val="24"/>
        </w:rPr>
      </w:pPr>
      <w:r w:rsidRPr="00092304">
        <w:rPr>
          <w:rFonts w:ascii="Times New Roman" w:hAnsi="Times New Roman" w:cs="Times New Roman"/>
          <w:sz w:val="24"/>
          <w:szCs w:val="24"/>
        </w:rPr>
        <w:t>De forma específica, o</w:t>
      </w:r>
      <w:r w:rsidR="00B34213" w:rsidRPr="00092304">
        <w:rPr>
          <w:rFonts w:ascii="Times New Roman" w:hAnsi="Times New Roman" w:cs="Times New Roman"/>
          <w:sz w:val="24"/>
          <w:szCs w:val="24"/>
        </w:rPr>
        <w:t xml:space="preserve"> Programa visa</w:t>
      </w:r>
      <w:r w:rsidR="00C24308" w:rsidRPr="00092304">
        <w:rPr>
          <w:rFonts w:ascii="Times New Roman" w:hAnsi="Times New Roman" w:cs="Times New Roman"/>
          <w:sz w:val="24"/>
          <w:szCs w:val="24"/>
        </w:rPr>
        <w:t xml:space="preserve"> incrementar o gasto turístico em Salvador,</w:t>
      </w:r>
      <w:r w:rsidR="00744E81">
        <w:rPr>
          <w:rFonts w:ascii="Times New Roman" w:hAnsi="Times New Roman" w:cs="Times New Roman"/>
          <w:sz w:val="24"/>
          <w:szCs w:val="24"/>
        </w:rPr>
        <w:t xml:space="preserve"> bem como a parcela desses gastos que beneficiam a comunidade e </w:t>
      </w:r>
      <w:r w:rsidR="00744E81" w:rsidRPr="00B31576">
        <w:rPr>
          <w:rFonts w:ascii="Times New Roman" w:hAnsi="Times New Roman"/>
          <w:noProof/>
          <w:sz w:val="24"/>
          <w:szCs w:val="24"/>
        </w:rPr>
        <w:t xml:space="preserve">particularmente à população </w:t>
      </w:r>
      <w:r w:rsidR="00744E81">
        <w:rPr>
          <w:rFonts w:ascii="Times New Roman" w:hAnsi="Times New Roman" w:cs="Times New Roman"/>
          <w:sz w:val="24"/>
          <w:szCs w:val="24"/>
        </w:rPr>
        <w:t>afrodescendente,</w:t>
      </w:r>
      <w:r w:rsidR="00C24308" w:rsidRPr="00092304">
        <w:rPr>
          <w:rFonts w:ascii="Times New Roman" w:hAnsi="Times New Roman" w:cs="Times New Roman"/>
          <w:sz w:val="24"/>
          <w:szCs w:val="24"/>
        </w:rPr>
        <w:t xml:space="preserve"> mediante fomento do turismo cultural e de sol e praia</w:t>
      </w:r>
      <w:r w:rsidR="00744E81" w:rsidRPr="00744E81">
        <w:rPr>
          <w:rFonts w:ascii="Times New Roman" w:hAnsi="Times New Roman" w:cs="Times New Roman"/>
          <w:sz w:val="24"/>
          <w:szCs w:val="24"/>
        </w:rPr>
        <w:t xml:space="preserve">, </w:t>
      </w:r>
      <w:r w:rsidR="00744E81" w:rsidRPr="00B31576">
        <w:rPr>
          <w:rFonts w:ascii="Times New Roman" w:hAnsi="Times New Roman"/>
          <w:noProof/>
          <w:sz w:val="24"/>
          <w:szCs w:val="24"/>
        </w:rPr>
        <w:t>a melhoria da infraestrutura, e o apoio institucional à gestão do turismo</w:t>
      </w:r>
      <w:r w:rsidR="00C24308" w:rsidRPr="00092304">
        <w:rPr>
          <w:rFonts w:ascii="Times New Roman" w:hAnsi="Times New Roman" w:cs="Times New Roman"/>
          <w:sz w:val="24"/>
          <w:szCs w:val="24"/>
        </w:rPr>
        <w:t xml:space="preserve">. </w:t>
      </w:r>
      <w:r w:rsidR="00B34213" w:rsidRPr="00092304">
        <w:rPr>
          <w:rFonts w:ascii="Times New Roman" w:hAnsi="Times New Roman" w:cs="Times New Roman"/>
          <w:sz w:val="24"/>
          <w:szCs w:val="24"/>
        </w:rPr>
        <w:t>Para atingir tais objetivos, o Programa inclui</w:t>
      </w:r>
      <w:r w:rsidRPr="00092304">
        <w:rPr>
          <w:rFonts w:ascii="Times New Roman" w:hAnsi="Times New Roman" w:cs="Times New Roman"/>
          <w:sz w:val="24"/>
          <w:szCs w:val="24"/>
        </w:rPr>
        <w:t xml:space="preserve"> intervenções físicas de requalificação urbanística e de edificações históricas em trê</w:t>
      </w:r>
      <w:r w:rsidR="00925C0F" w:rsidRPr="00092304">
        <w:rPr>
          <w:rFonts w:ascii="Times New Roman" w:hAnsi="Times New Roman" w:cs="Times New Roman"/>
          <w:sz w:val="24"/>
          <w:szCs w:val="24"/>
        </w:rPr>
        <w:t>s áreas turísticas (Centro Antig</w:t>
      </w:r>
      <w:r w:rsidRPr="00092304">
        <w:rPr>
          <w:rFonts w:ascii="Times New Roman" w:hAnsi="Times New Roman" w:cs="Times New Roman"/>
          <w:sz w:val="24"/>
          <w:szCs w:val="24"/>
        </w:rPr>
        <w:t>o – Barra</w:t>
      </w:r>
      <w:r w:rsidR="00C13529">
        <w:rPr>
          <w:rFonts w:ascii="Times New Roman" w:hAnsi="Times New Roman" w:cs="Times New Roman"/>
          <w:sz w:val="24"/>
          <w:szCs w:val="24"/>
        </w:rPr>
        <w:t>- Ondina</w:t>
      </w:r>
      <w:r w:rsidRPr="00092304">
        <w:rPr>
          <w:rFonts w:ascii="Times New Roman" w:hAnsi="Times New Roman" w:cs="Times New Roman"/>
          <w:sz w:val="24"/>
          <w:szCs w:val="24"/>
        </w:rPr>
        <w:t>; Rio Vermelho; Costa Norte</w:t>
      </w:r>
      <w:r w:rsidR="00C13529">
        <w:rPr>
          <w:rFonts w:ascii="Times New Roman" w:hAnsi="Times New Roman" w:cs="Times New Roman"/>
          <w:sz w:val="24"/>
          <w:szCs w:val="24"/>
        </w:rPr>
        <w:t xml:space="preserve"> Atlántica</w:t>
      </w:r>
      <w:r w:rsidRPr="00092304">
        <w:rPr>
          <w:rFonts w:ascii="Times New Roman" w:hAnsi="Times New Roman" w:cs="Times New Roman"/>
          <w:sz w:val="24"/>
          <w:szCs w:val="24"/>
        </w:rPr>
        <w:t>: Itapuã – Stella Maris – Flamen</w:t>
      </w:r>
      <w:r w:rsidR="00F34C9C" w:rsidRPr="00092304">
        <w:rPr>
          <w:rFonts w:ascii="Times New Roman" w:hAnsi="Times New Roman" w:cs="Times New Roman"/>
          <w:sz w:val="24"/>
          <w:szCs w:val="24"/>
        </w:rPr>
        <w:t>g</w:t>
      </w:r>
      <w:r w:rsidRPr="00092304">
        <w:rPr>
          <w:rFonts w:ascii="Times New Roman" w:hAnsi="Times New Roman" w:cs="Times New Roman"/>
          <w:sz w:val="24"/>
          <w:szCs w:val="24"/>
        </w:rPr>
        <w:t xml:space="preserve">o – Ipitanga), além </w:t>
      </w:r>
      <w:r w:rsidRPr="00092304">
        <w:rPr>
          <w:rFonts w:ascii="Times New Roman" w:hAnsi="Times New Roman" w:cs="Times New Roman"/>
          <w:sz w:val="24"/>
          <w:szCs w:val="24"/>
        </w:rPr>
        <w:lastRenderedPageBreak/>
        <w:t xml:space="preserve">de ações transversais cujos efeitos se farão sentir na cidade como um todo, voltadas para a gestão e capacitação. </w:t>
      </w:r>
      <w:r w:rsidR="00C24308" w:rsidRPr="00092304">
        <w:rPr>
          <w:rFonts w:ascii="Times New Roman" w:hAnsi="Times New Roman" w:cs="Times New Roman"/>
          <w:sz w:val="24"/>
          <w:szCs w:val="24"/>
        </w:rPr>
        <w:t xml:space="preserve"> </w:t>
      </w:r>
    </w:p>
    <w:p w:rsidR="00092304" w:rsidRPr="00092304" w:rsidRDefault="00092304" w:rsidP="00092304">
      <w:pPr>
        <w:pStyle w:val="ListParagraph"/>
        <w:rPr>
          <w:rFonts w:ascii="Times New Roman" w:hAnsi="Times New Roman" w:cs="Times New Roman"/>
          <w:b/>
          <w:i/>
          <w:sz w:val="24"/>
          <w:szCs w:val="24"/>
        </w:rPr>
      </w:pPr>
    </w:p>
    <w:p w:rsidR="00624E23" w:rsidRDefault="00720FE0" w:rsidP="00424272">
      <w:pPr>
        <w:pStyle w:val="ListParagraph"/>
        <w:numPr>
          <w:ilvl w:val="0"/>
          <w:numId w:val="7"/>
        </w:numPr>
        <w:ind w:left="990" w:hanging="630"/>
        <w:jc w:val="both"/>
        <w:rPr>
          <w:rFonts w:ascii="Times New Roman" w:hAnsi="Times New Roman" w:cs="Times New Roman"/>
          <w:sz w:val="24"/>
          <w:szCs w:val="24"/>
        </w:rPr>
      </w:pPr>
      <w:r w:rsidRPr="00092304">
        <w:rPr>
          <w:rFonts w:ascii="Times New Roman" w:hAnsi="Times New Roman" w:cs="Times New Roman"/>
          <w:b/>
          <w:i/>
          <w:sz w:val="24"/>
          <w:szCs w:val="24"/>
        </w:rPr>
        <w:t>Componentes.</w:t>
      </w:r>
      <w:r w:rsidRPr="00092304">
        <w:rPr>
          <w:rFonts w:ascii="Times New Roman" w:hAnsi="Times New Roman" w:cs="Times New Roman"/>
          <w:sz w:val="24"/>
          <w:szCs w:val="24"/>
        </w:rPr>
        <w:t xml:space="preserve"> Os investimentos</w:t>
      </w:r>
      <w:r w:rsidR="00624E23" w:rsidRPr="00092304">
        <w:rPr>
          <w:rFonts w:ascii="Times New Roman" w:hAnsi="Times New Roman" w:cs="Times New Roman"/>
          <w:sz w:val="24"/>
          <w:szCs w:val="24"/>
        </w:rPr>
        <w:t xml:space="preserve"> do Programa</w:t>
      </w:r>
      <w:r w:rsidRPr="00092304">
        <w:rPr>
          <w:rFonts w:ascii="Times New Roman" w:hAnsi="Times New Roman" w:cs="Times New Roman"/>
          <w:sz w:val="24"/>
          <w:szCs w:val="24"/>
        </w:rPr>
        <w:t xml:space="preserve"> organizam-se em </w:t>
      </w:r>
      <w:r w:rsidR="002E7282" w:rsidRPr="00092304">
        <w:rPr>
          <w:rFonts w:ascii="Times New Roman" w:hAnsi="Times New Roman" w:cs="Times New Roman"/>
          <w:sz w:val="24"/>
          <w:szCs w:val="24"/>
        </w:rPr>
        <w:t>c</w:t>
      </w:r>
      <w:r w:rsidR="002E7282">
        <w:rPr>
          <w:rFonts w:ascii="Times New Roman" w:hAnsi="Times New Roman" w:cs="Times New Roman"/>
          <w:sz w:val="24"/>
          <w:szCs w:val="24"/>
        </w:rPr>
        <w:t>uatro</w:t>
      </w:r>
      <w:r w:rsidR="002E7282" w:rsidRPr="00092304">
        <w:rPr>
          <w:rFonts w:ascii="Times New Roman" w:hAnsi="Times New Roman" w:cs="Times New Roman"/>
          <w:sz w:val="24"/>
          <w:szCs w:val="24"/>
        </w:rPr>
        <w:t xml:space="preserve"> </w:t>
      </w:r>
      <w:r w:rsidRPr="00092304">
        <w:rPr>
          <w:rFonts w:ascii="Times New Roman" w:hAnsi="Times New Roman" w:cs="Times New Roman"/>
          <w:sz w:val="24"/>
          <w:szCs w:val="24"/>
        </w:rPr>
        <w:t>componentes</w:t>
      </w:r>
      <w:r w:rsidR="00624E23" w:rsidRPr="00092304">
        <w:rPr>
          <w:rFonts w:ascii="Times New Roman" w:hAnsi="Times New Roman" w:cs="Times New Roman"/>
          <w:sz w:val="24"/>
          <w:szCs w:val="24"/>
        </w:rPr>
        <w:t>:</w:t>
      </w:r>
    </w:p>
    <w:p w:rsidR="00092304" w:rsidRPr="00092304" w:rsidRDefault="00092304" w:rsidP="00092304">
      <w:pPr>
        <w:pStyle w:val="ListParagraph"/>
        <w:rPr>
          <w:rFonts w:ascii="Times New Roman" w:hAnsi="Times New Roman" w:cs="Times New Roman"/>
          <w:sz w:val="24"/>
          <w:szCs w:val="24"/>
        </w:rPr>
      </w:pPr>
    </w:p>
    <w:p w:rsidR="002E7282" w:rsidRPr="00232D13" w:rsidRDefault="00FE5F5C" w:rsidP="00232D13">
      <w:pPr>
        <w:ind w:left="720"/>
        <w:jc w:val="both"/>
        <w:rPr>
          <w:rFonts w:ascii="Times New Roman" w:hAnsi="Times New Roman"/>
          <w:b/>
          <w:noProof/>
          <w:sz w:val="24"/>
          <w:szCs w:val="24"/>
        </w:rPr>
      </w:pPr>
      <w:r>
        <w:rPr>
          <w:rFonts w:ascii="Times New Roman" w:hAnsi="Times New Roman"/>
          <w:b/>
          <w:noProof/>
          <w:sz w:val="24"/>
          <w:szCs w:val="24"/>
        </w:rPr>
        <w:t xml:space="preserve">a) </w:t>
      </w:r>
      <w:r w:rsidR="002E7282" w:rsidRPr="00232D13">
        <w:rPr>
          <w:rFonts w:ascii="Times New Roman" w:hAnsi="Times New Roman"/>
          <w:b/>
          <w:noProof/>
          <w:sz w:val="24"/>
          <w:szCs w:val="24"/>
        </w:rPr>
        <w:t>Componente 1. Produto turístico competitivo e socialmente inclusivo</w:t>
      </w:r>
    </w:p>
    <w:p w:rsidR="002E7282" w:rsidRPr="00232D13" w:rsidRDefault="002E7282" w:rsidP="002E7282">
      <w:pPr>
        <w:ind w:left="720" w:hanging="720"/>
        <w:jc w:val="both"/>
        <w:rPr>
          <w:rFonts w:ascii="Times New Roman" w:hAnsi="Times New Roman"/>
          <w:b/>
          <w:noProof/>
          <w:sz w:val="24"/>
          <w:szCs w:val="24"/>
        </w:rPr>
      </w:pPr>
    </w:p>
    <w:p w:rsidR="002E7282" w:rsidRPr="00232D13" w:rsidRDefault="002E7282" w:rsidP="00232D13">
      <w:pPr>
        <w:ind w:left="720"/>
        <w:jc w:val="both"/>
        <w:rPr>
          <w:rFonts w:ascii="Times New Roman" w:hAnsi="Times New Roman"/>
          <w:b/>
          <w:noProof/>
          <w:sz w:val="24"/>
          <w:szCs w:val="24"/>
        </w:rPr>
      </w:pPr>
      <w:r w:rsidRPr="00232D13">
        <w:rPr>
          <w:rFonts w:ascii="Times New Roman" w:hAnsi="Times New Roman"/>
          <w:noProof/>
          <w:sz w:val="24"/>
          <w:szCs w:val="24"/>
        </w:rPr>
        <w:t>Este componente está voltado para o incentivo aos produtos de turismo cultural e de sol e praia,</w:t>
      </w:r>
      <w:r w:rsidR="000A0EA5">
        <w:rPr>
          <w:rFonts w:ascii="Times New Roman" w:hAnsi="Times New Roman"/>
          <w:noProof/>
          <w:sz w:val="24"/>
          <w:szCs w:val="24"/>
        </w:rPr>
        <w:t xml:space="preserve"> em areas de Salvador com comprovado e significativo potencial turístico</w:t>
      </w:r>
      <w:r w:rsidR="000A0EA5" w:rsidRPr="00232D13">
        <w:rPr>
          <w:rStyle w:val="FootnoteReference"/>
          <w:rFonts w:ascii="Times New Roman" w:hAnsi="Times New Roman"/>
          <w:noProof/>
          <w:sz w:val="24"/>
          <w:szCs w:val="24"/>
          <w:vertAlign w:val="superscript"/>
        </w:rPr>
        <w:footnoteReference w:id="2"/>
      </w:r>
      <w:r w:rsidRPr="00232D13">
        <w:rPr>
          <w:rFonts w:ascii="Times New Roman" w:hAnsi="Times New Roman"/>
          <w:noProof/>
          <w:sz w:val="24"/>
          <w:szCs w:val="24"/>
        </w:rPr>
        <w:t>, mediante a valorização das principais atrações turísticas que são bens públicos e a estruturação de cadeias de valor competitivas e socialmente inclusivas da comunidade afrodescendente. Com esse fim em vista, o componente financiará investimentos em: (i) adequação turística</w:t>
      </w:r>
      <w:r w:rsidRPr="00232D13">
        <w:rPr>
          <w:rStyle w:val="FootnoteReference"/>
          <w:rFonts w:ascii="Times New Roman" w:hAnsi="Times New Roman"/>
          <w:noProof/>
          <w:sz w:val="24"/>
          <w:szCs w:val="24"/>
          <w:vertAlign w:val="superscript"/>
        </w:rPr>
        <w:footnoteReference w:id="3"/>
      </w:r>
      <w:r w:rsidRPr="00232D13">
        <w:rPr>
          <w:rFonts w:ascii="Times New Roman" w:hAnsi="Times New Roman"/>
          <w:noProof/>
          <w:sz w:val="24"/>
          <w:szCs w:val="24"/>
        </w:rPr>
        <w:t xml:space="preserve"> de praias, praças, ruas e mercados tradicionais; (ii) modernização de museus; (iii) desenvolvimento de um sistema comum de gestão de qualidade e marketing de museus e espaços culturais do município; (iv) sinalização e interpretação turística; (v) assistência técnica e capacitação de recursos humanos e empresas em Atividades Características do Turismo (ACT) para sustentabilidade, inovação, melhoria de qualidade, certificação de serviços e formalização do emprego, especialmente aqueles que se destinam aos afrodescendentes e às mulheres afrodescendentes; (vi) identificação de oportunidades e apoio ao desenvolvimento de novos produtos turísticos baseados na cultura afro-brasileira,</w:t>
      </w:r>
      <w:r w:rsidR="00C2095D">
        <w:rPr>
          <w:rFonts w:ascii="Times New Roman" w:hAnsi="Times New Roman"/>
          <w:noProof/>
          <w:sz w:val="24"/>
          <w:szCs w:val="24"/>
        </w:rPr>
        <w:t xml:space="preserve"> com especial atención a aquele</w:t>
      </w:r>
      <w:r w:rsidR="008A3848">
        <w:rPr>
          <w:rFonts w:ascii="Times New Roman" w:hAnsi="Times New Roman"/>
          <w:noProof/>
          <w:sz w:val="24"/>
          <w:szCs w:val="24"/>
        </w:rPr>
        <w:t>s</w:t>
      </w:r>
      <w:r w:rsidRPr="00232D13">
        <w:rPr>
          <w:rFonts w:ascii="Times New Roman" w:hAnsi="Times New Roman"/>
          <w:noProof/>
          <w:sz w:val="24"/>
          <w:szCs w:val="24"/>
        </w:rPr>
        <w:t xml:space="preserve"> geridos por afrodescendentes e mulheres afrodescendentes, incluindo a sensibilização no setor para prevenir a </w:t>
      </w:r>
      <w:r w:rsidR="008A3848">
        <w:rPr>
          <w:rFonts w:ascii="Times New Roman" w:hAnsi="Times New Roman"/>
          <w:noProof/>
          <w:sz w:val="24"/>
          <w:szCs w:val="24"/>
        </w:rPr>
        <w:t>discriminacao; e (vii) capacitaco e sistema tecnológico (hardware e software) para seguranca turística</w:t>
      </w:r>
      <w:r w:rsidRPr="00232D13">
        <w:rPr>
          <w:rFonts w:ascii="Times New Roman" w:hAnsi="Times New Roman"/>
          <w:noProof/>
          <w:sz w:val="24"/>
          <w:szCs w:val="24"/>
        </w:rPr>
        <w:t>.</w:t>
      </w:r>
    </w:p>
    <w:p w:rsidR="002E7282" w:rsidRPr="00232D13" w:rsidRDefault="002E7282" w:rsidP="002E7282">
      <w:pPr>
        <w:ind w:left="720" w:hanging="720"/>
        <w:jc w:val="both"/>
        <w:rPr>
          <w:rFonts w:ascii="Times New Roman" w:hAnsi="Times New Roman"/>
          <w:b/>
          <w:noProof/>
          <w:sz w:val="24"/>
          <w:szCs w:val="24"/>
        </w:rPr>
      </w:pPr>
    </w:p>
    <w:p w:rsidR="002E7282" w:rsidRPr="00232D13" w:rsidRDefault="00FE5F5C" w:rsidP="002E7282">
      <w:pPr>
        <w:ind w:firstLine="720"/>
        <w:jc w:val="both"/>
        <w:rPr>
          <w:rFonts w:ascii="Times New Roman" w:hAnsi="Times New Roman"/>
          <w:b/>
          <w:noProof/>
          <w:sz w:val="24"/>
          <w:szCs w:val="24"/>
        </w:rPr>
      </w:pPr>
      <w:r>
        <w:rPr>
          <w:rFonts w:ascii="Times New Roman" w:hAnsi="Times New Roman"/>
          <w:b/>
          <w:noProof/>
          <w:sz w:val="24"/>
          <w:szCs w:val="24"/>
        </w:rPr>
        <w:t xml:space="preserve">b) </w:t>
      </w:r>
      <w:r w:rsidR="002E7282" w:rsidRPr="00232D13">
        <w:rPr>
          <w:rFonts w:ascii="Times New Roman" w:hAnsi="Times New Roman"/>
          <w:b/>
          <w:noProof/>
          <w:sz w:val="24"/>
          <w:szCs w:val="24"/>
        </w:rPr>
        <w:t>Componente 2. Marketing turístico</w:t>
      </w:r>
    </w:p>
    <w:p w:rsidR="002E7282" w:rsidRPr="00232D13" w:rsidRDefault="002E7282" w:rsidP="002E7282">
      <w:pPr>
        <w:ind w:firstLine="720"/>
        <w:jc w:val="both"/>
        <w:rPr>
          <w:rFonts w:ascii="Times New Roman" w:hAnsi="Times New Roman"/>
          <w:b/>
          <w:noProof/>
          <w:sz w:val="24"/>
          <w:szCs w:val="24"/>
        </w:rPr>
      </w:pPr>
    </w:p>
    <w:p w:rsidR="002E7282" w:rsidRPr="00232D13" w:rsidRDefault="002E7282" w:rsidP="00232D13">
      <w:pPr>
        <w:ind w:left="720"/>
        <w:jc w:val="both"/>
        <w:rPr>
          <w:rFonts w:ascii="Times New Roman" w:hAnsi="Times New Roman"/>
          <w:noProof/>
          <w:sz w:val="24"/>
          <w:szCs w:val="24"/>
        </w:rPr>
      </w:pPr>
      <w:r w:rsidRPr="00232D13">
        <w:rPr>
          <w:rFonts w:ascii="Times New Roman" w:hAnsi="Times New Roman"/>
          <w:noProof/>
          <w:sz w:val="24"/>
          <w:szCs w:val="24"/>
        </w:rPr>
        <w:t>Este componente visa a melhorar o posicionamento turístico de Salvador como destino cultural e de sol e praia, procurando aumentar a proporção de turistas de lazer que visitem a cidade influenciados pela promoção turística. Para isso, o componente financiará os seguintes investimentos: (i) elaboração do Plano Estratégico de Marketing Turístico de Salvador, que incluirá o reforço da imagem dos produtos baseados</w:t>
      </w:r>
      <w:r w:rsidR="005A126D">
        <w:rPr>
          <w:rFonts w:ascii="Times New Roman" w:hAnsi="Times New Roman"/>
          <w:noProof/>
          <w:sz w:val="24"/>
          <w:szCs w:val="24"/>
        </w:rPr>
        <w:t>, entre otros</w:t>
      </w:r>
      <w:r w:rsidRPr="00232D13">
        <w:rPr>
          <w:rFonts w:ascii="Times New Roman" w:hAnsi="Times New Roman"/>
          <w:noProof/>
          <w:sz w:val="24"/>
          <w:szCs w:val="24"/>
        </w:rPr>
        <w:t xml:space="preserve">, na comunidade afrodescendente, </w:t>
      </w:r>
      <w:r w:rsidR="005A126D">
        <w:rPr>
          <w:rFonts w:ascii="Times New Roman" w:hAnsi="Times New Roman"/>
          <w:noProof/>
          <w:sz w:val="24"/>
          <w:szCs w:val="24"/>
        </w:rPr>
        <w:t xml:space="preserve">e incluidos os </w:t>
      </w:r>
      <w:r w:rsidRPr="00232D13">
        <w:rPr>
          <w:rFonts w:ascii="Times New Roman" w:hAnsi="Times New Roman"/>
          <w:noProof/>
          <w:sz w:val="24"/>
          <w:szCs w:val="24"/>
        </w:rPr>
        <w:t>geridos por ela, e o desenho de um sistema para o monitoramento e a avaliação dos investimentos públicos na promoção turística; (ii) implantação das ações prioritárias do Plano; e (iii) capacitação dos agentes de marketing nos mercados emissores alvo.</w:t>
      </w:r>
    </w:p>
    <w:p w:rsidR="002E7282" w:rsidRPr="00232D13" w:rsidRDefault="002E7282" w:rsidP="002E7282">
      <w:pPr>
        <w:ind w:left="720" w:hanging="720"/>
        <w:jc w:val="both"/>
        <w:rPr>
          <w:rFonts w:ascii="Times New Roman" w:hAnsi="Times New Roman"/>
          <w:noProof/>
          <w:sz w:val="24"/>
          <w:szCs w:val="24"/>
        </w:rPr>
      </w:pPr>
    </w:p>
    <w:p w:rsidR="002E7282" w:rsidRPr="00232D13" w:rsidRDefault="00FE5F5C" w:rsidP="002E7282">
      <w:pPr>
        <w:ind w:firstLine="720"/>
        <w:jc w:val="both"/>
        <w:rPr>
          <w:rFonts w:ascii="Times New Roman" w:hAnsi="Times New Roman"/>
          <w:b/>
          <w:noProof/>
          <w:sz w:val="24"/>
          <w:szCs w:val="24"/>
        </w:rPr>
      </w:pPr>
      <w:r>
        <w:rPr>
          <w:rFonts w:ascii="Times New Roman" w:hAnsi="Times New Roman"/>
          <w:b/>
          <w:noProof/>
          <w:sz w:val="24"/>
          <w:szCs w:val="24"/>
        </w:rPr>
        <w:t xml:space="preserve">c) </w:t>
      </w:r>
      <w:r w:rsidR="002E7282" w:rsidRPr="00232D13">
        <w:rPr>
          <w:rFonts w:ascii="Times New Roman" w:hAnsi="Times New Roman"/>
          <w:b/>
          <w:noProof/>
          <w:sz w:val="24"/>
          <w:szCs w:val="24"/>
        </w:rPr>
        <w:t>Componente 3. Fortalecimento institucional para a gestão turística</w:t>
      </w:r>
    </w:p>
    <w:p w:rsidR="002E7282" w:rsidRPr="00232D13" w:rsidRDefault="002E7282" w:rsidP="002E7282">
      <w:pPr>
        <w:ind w:left="720" w:hanging="720"/>
        <w:jc w:val="both"/>
        <w:rPr>
          <w:rFonts w:ascii="Times New Roman" w:hAnsi="Times New Roman"/>
          <w:noProof/>
          <w:sz w:val="24"/>
          <w:szCs w:val="24"/>
        </w:rPr>
      </w:pPr>
    </w:p>
    <w:p w:rsidR="002E7282" w:rsidRPr="00232D13" w:rsidRDefault="002E7282" w:rsidP="00232D13">
      <w:pPr>
        <w:ind w:left="720"/>
        <w:jc w:val="both"/>
        <w:rPr>
          <w:rFonts w:ascii="Times New Roman" w:hAnsi="Times New Roman"/>
          <w:noProof/>
          <w:sz w:val="24"/>
          <w:szCs w:val="24"/>
        </w:rPr>
      </w:pPr>
      <w:r w:rsidRPr="00232D13">
        <w:rPr>
          <w:rFonts w:ascii="Times New Roman" w:hAnsi="Times New Roman"/>
          <w:noProof/>
          <w:sz w:val="24"/>
          <w:szCs w:val="24"/>
        </w:rPr>
        <w:t>Este componente visa a fortalecer a capacidade de gestão do turismo no nível municipal, favorecendo  a</w:t>
      </w:r>
      <w:r w:rsidR="005A126D">
        <w:rPr>
          <w:rFonts w:ascii="Times New Roman" w:hAnsi="Times New Roman"/>
          <w:noProof/>
          <w:sz w:val="24"/>
          <w:szCs w:val="24"/>
        </w:rPr>
        <w:t xml:space="preserve"> i</w:t>
      </w:r>
      <w:r w:rsidR="00C2095D">
        <w:rPr>
          <w:rFonts w:ascii="Times New Roman" w:hAnsi="Times New Roman"/>
          <w:noProof/>
          <w:sz w:val="24"/>
          <w:szCs w:val="24"/>
        </w:rPr>
        <w:t xml:space="preserve"> atuacao</w:t>
      </w:r>
      <w:r w:rsidRPr="00232D13">
        <w:rPr>
          <w:rFonts w:ascii="Times New Roman" w:hAnsi="Times New Roman"/>
          <w:noProof/>
          <w:sz w:val="24"/>
          <w:szCs w:val="24"/>
        </w:rPr>
        <w:t xml:space="preserve"> do COMTUR, incentivando uma maior participação da </w:t>
      </w:r>
      <w:r w:rsidRPr="00232D13">
        <w:rPr>
          <w:rFonts w:ascii="Times New Roman" w:hAnsi="Times New Roman"/>
          <w:noProof/>
          <w:sz w:val="24"/>
          <w:szCs w:val="24"/>
        </w:rPr>
        <w:lastRenderedPageBreak/>
        <w:t xml:space="preserve">comunidade afrodescendenteno </w:t>
      </w:r>
      <w:r w:rsidR="005A126D">
        <w:rPr>
          <w:rFonts w:ascii="Times New Roman" w:hAnsi="Times New Roman"/>
          <w:noProof/>
          <w:sz w:val="24"/>
          <w:szCs w:val="24"/>
        </w:rPr>
        <w:t xml:space="preserve">do no </w:t>
      </w:r>
      <w:r w:rsidRPr="00232D13">
        <w:rPr>
          <w:rFonts w:ascii="Times New Roman" w:hAnsi="Times New Roman"/>
          <w:noProof/>
          <w:sz w:val="24"/>
          <w:szCs w:val="24"/>
        </w:rPr>
        <w:t>setor. Para isso, o componente financiará investimentos em: (i) elaboração de planos de fortalecimento institucional das administrações municipais e conselhos participativos chave para a atividade turística; (ii) implantação dos referidos planos de fortalecimento institucional mediante assistência técnica, equipamento e capacitação; (iii) desenho e implantação de ferramentas modernas e informatizadas para levantamento, análise e difusão de estatísticas municipais sobre o impacto socioeconômico do turismo, com detalhamento, quando possível, por raça e gênero; (iv) elaboração de estratégias de desenvolvimento do turismo para novas áreas turísticas emergentes no município nas quais resida uma alta concentração de população afrodescendente; (v) modernização do sistema municipal de informação e orientação para o turista, incluindo inovação tecnológica e melhoria dos centros municipais de atenção ao turista; e (vi) assistência técnica e capacitação da administração municipal para o desenho, execução, controle e supervisão de Alianças Publico Privadas para o Desenvolvimento (APPD) em investimentos turísticos e incentivo ao investimento turístico privado.</w:t>
      </w:r>
    </w:p>
    <w:p w:rsidR="002E7282" w:rsidRPr="00232D13" w:rsidRDefault="002E7282" w:rsidP="002E7282">
      <w:pPr>
        <w:ind w:left="720" w:hanging="720"/>
        <w:jc w:val="both"/>
        <w:rPr>
          <w:rFonts w:ascii="Times New Roman" w:hAnsi="Times New Roman"/>
          <w:noProof/>
          <w:sz w:val="24"/>
          <w:szCs w:val="24"/>
        </w:rPr>
      </w:pPr>
    </w:p>
    <w:p w:rsidR="002E7282" w:rsidRPr="00232D13" w:rsidRDefault="00FE5F5C" w:rsidP="002E7282">
      <w:pPr>
        <w:ind w:left="720"/>
        <w:jc w:val="both"/>
        <w:rPr>
          <w:rFonts w:ascii="Times New Roman" w:hAnsi="Times New Roman"/>
          <w:b/>
          <w:noProof/>
          <w:sz w:val="24"/>
          <w:szCs w:val="24"/>
        </w:rPr>
      </w:pPr>
      <w:r>
        <w:rPr>
          <w:rFonts w:ascii="Times New Roman" w:hAnsi="Times New Roman"/>
          <w:b/>
          <w:noProof/>
          <w:sz w:val="24"/>
          <w:szCs w:val="24"/>
        </w:rPr>
        <w:t xml:space="preserve">d) </w:t>
      </w:r>
      <w:r w:rsidR="002E7282" w:rsidRPr="00232D13">
        <w:rPr>
          <w:rFonts w:ascii="Times New Roman" w:hAnsi="Times New Roman"/>
          <w:b/>
          <w:noProof/>
          <w:sz w:val="24"/>
          <w:szCs w:val="24"/>
        </w:rPr>
        <w:t>Componente 4. Gestão ambiental</w:t>
      </w:r>
    </w:p>
    <w:p w:rsidR="002E7282" w:rsidRPr="00232D13" w:rsidRDefault="002E7282" w:rsidP="002E7282">
      <w:pPr>
        <w:tabs>
          <w:tab w:val="left" w:pos="-1440"/>
        </w:tabs>
        <w:ind w:left="720" w:hanging="720"/>
        <w:jc w:val="both"/>
        <w:rPr>
          <w:rFonts w:ascii="Times New Roman" w:hAnsi="Times New Roman"/>
          <w:b/>
          <w:noProof/>
          <w:sz w:val="24"/>
          <w:szCs w:val="24"/>
        </w:rPr>
      </w:pPr>
    </w:p>
    <w:p w:rsidR="002E7282" w:rsidRPr="00232D13" w:rsidRDefault="00532513" w:rsidP="002E7282">
      <w:pPr>
        <w:tabs>
          <w:tab w:val="left" w:pos="-1440"/>
        </w:tabs>
        <w:ind w:left="720" w:hanging="720"/>
        <w:jc w:val="both"/>
        <w:rPr>
          <w:rFonts w:ascii="Times New Roman" w:hAnsi="Times New Roman"/>
          <w:noProof/>
          <w:sz w:val="24"/>
          <w:szCs w:val="24"/>
        </w:rPr>
      </w:pPr>
      <w:r>
        <w:rPr>
          <w:rFonts w:ascii="Times New Roman" w:hAnsi="Times New Roman"/>
          <w:noProof/>
          <w:sz w:val="24"/>
          <w:szCs w:val="24"/>
        </w:rPr>
        <w:tab/>
      </w:r>
      <w:r w:rsidR="002E7282" w:rsidRPr="00232D13">
        <w:rPr>
          <w:rFonts w:ascii="Times New Roman" w:hAnsi="Times New Roman"/>
          <w:noProof/>
          <w:sz w:val="24"/>
          <w:szCs w:val="24"/>
        </w:rPr>
        <w:t xml:space="preserve">Este componente visa à melhoria da gestão ambiental no setor de turismo, através da melhoria da gestão dos resíduos sólidos e à gestão do litoral em as áreas turísticas </w:t>
      </w:r>
      <w:r w:rsidR="005A126D">
        <w:rPr>
          <w:rFonts w:ascii="Times New Roman" w:hAnsi="Times New Roman"/>
          <w:noProof/>
          <w:sz w:val="24"/>
          <w:szCs w:val="24"/>
        </w:rPr>
        <w:t>que serán beneficiadas pelas obras do Componente 1.</w:t>
      </w:r>
      <w:r w:rsidR="002E7282" w:rsidRPr="00232D13">
        <w:rPr>
          <w:rFonts w:ascii="Times New Roman" w:hAnsi="Times New Roman"/>
          <w:noProof/>
          <w:sz w:val="24"/>
          <w:szCs w:val="24"/>
        </w:rPr>
        <w:t>. Em relação à gestão de resíduos sólidos, o componente financiará investimentos em: (i) contêineres subterrâneos e de coleta seletiva para melhor disposição temporal dos resíduos sólidos nas ruas (ii) campanhas de educação ambiental sobre gestão de resíduos sólidos junto à população, turistas e setor privado; e (iii) assistência técnica e equipamento de apoio a cooperativas de catadores de materiais recicláveis. Em relação à gestão da costa turística, o componente financiará investimentos em: (i) elaboração de planos de adaptação à mudança climática e de gestão costeira de Salvador e apoio à sua implementação; (ii) recuperação da vegetação nativa em áreas turísticas, com valor natural especial, ou protegida da costa; (iii) certificação ambiental de praias turísticas; e (iv) desenho e implantação de procedimentos técnicos e normativos para o licenciamento e a fiscalização ambiental de obras.</w:t>
      </w:r>
    </w:p>
    <w:p w:rsidR="00624E23" w:rsidRPr="00B95938" w:rsidRDefault="00624E23" w:rsidP="00B95938">
      <w:pPr>
        <w:jc w:val="both"/>
        <w:rPr>
          <w:rFonts w:ascii="Times New Roman" w:hAnsi="Times New Roman" w:cs="Times New Roman"/>
          <w:sz w:val="24"/>
          <w:szCs w:val="24"/>
        </w:rPr>
      </w:pPr>
    </w:p>
    <w:p w:rsidR="005D1919" w:rsidRPr="00B95938" w:rsidRDefault="005D1919" w:rsidP="00B95938">
      <w:pPr>
        <w:jc w:val="both"/>
        <w:rPr>
          <w:rFonts w:ascii="Times New Roman" w:hAnsi="Times New Roman" w:cs="Times New Roman"/>
          <w:sz w:val="24"/>
          <w:szCs w:val="24"/>
        </w:rPr>
      </w:pPr>
    </w:p>
    <w:p w:rsidR="00092304" w:rsidRPr="00092304" w:rsidRDefault="00092304" w:rsidP="00424272">
      <w:pPr>
        <w:pStyle w:val="ListParagraph"/>
        <w:numPr>
          <w:ilvl w:val="0"/>
          <w:numId w:val="7"/>
        </w:numPr>
        <w:ind w:left="990" w:hanging="630"/>
        <w:jc w:val="both"/>
        <w:rPr>
          <w:rFonts w:ascii="Times New Roman" w:hAnsi="Times New Roman" w:cs="Times New Roman"/>
          <w:sz w:val="24"/>
          <w:szCs w:val="24"/>
        </w:rPr>
      </w:pPr>
      <w:r w:rsidRPr="00092304">
        <w:rPr>
          <w:rFonts w:ascii="Times New Roman" w:hAnsi="Times New Roman" w:cs="Times New Roman"/>
          <w:b/>
          <w:i/>
          <w:sz w:val="24"/>
          <w:szCs w:val="24"/>
        </w:rPr>
        <w:t>Custo e Duração.</w:t>
      </w:r>
      <w:r w:rsidRPr="00092304">
        <w:rPr>
          <w:rFonts w:ascii="Times New Roman" w:hAnsi="Times New Roman" w:cs="Times New Roman"/>
          <w:sz w:val="24"/>
          <w:szCs w:val="24"/>
        </w:rPr>
        <w:t xml:space="preserve"> O Programa terá uma duração de cinco anos; seu custo total será de US$ 105 milhões de dólares, dos quais US$ 52,5 milhões serão financiados pelo Banco.</w:t>
      </w:r>
    </w:p>
    <w:p w:rsidR="00092304" w:rsidRPr="00B95938" w:rsidRDefault="00092304" w:rsidP="00092304">
      <w:pPr>
        <w:ind w:left="990" w:hanging="630"/>
        <w:jc w:val="both"/>
        <w:rPr>
          <w:rFonts w:ascii="Times New Roman" w:hAnsi="Times New Roman" w:cs="Times New Roman"/>
          <w:sz w:val="24"/>
          <w:szCs w:val="24"/>
        </w:rPr>
      </w:pPr>
    </w:p>
    <w:p w:rsidR="00092304" w:rsidRDefault="00092304" w:rsidP="00424272">
      <w:pPr>
        <w:pStyle w:val="ListParagraph"/>
        <w:numPr>
          <w:ilvl w:val="0"/>
          <w:numId w:val="7"/>
        </w:numPr>
        <w:ind w:left="990" w:hanging="630"/>
        <w:jc w:val="both"/>
        <w:rPr>
          <w:rFonts w:ascii="Times New Roman" w:hAnsi="Times New Roman" w:cs="Times New Roman"/>
          <w:sz w:val="24"/>
          <w:szCs w:val="24"/>
        </w:rPr>
      </w:pPr>
      <w:r w:rsidRPr="00092304">
        <w:rPr>
          <w:rFonts w:ascii="Times New Roman" w:hAnsi="Times New Roman" w:cs="Times New Roman"/>
          <w:b/>
          <w:i/>
          <w:sz w:val="24"/>
          <w:szCs w:val="24"/>
        </w:rPr>
        <w:t>Ações.</w:t>
      </w:r>
      <w:r w:rsidRPr="00092304">
        <w:rPr>
          <w:rFonts w:ascii="Times New Roman" w:hAnsi="Times New Roman" w:cs="Times New Roman"/>
          <w:sz w:val="24"/>
          <w:szCs w:val="24"/>
        </w:rPr>
        <w:t xml:space="preserve"> As ações a serem desenvolvidas estão discriminadas por componente no Documento </w:t>
      </w:r>
      <w:r w:rsidR="003D6F17">
        <w:rPr>
          <w:rFonts w:ascii="Times New Roman" w:hAnsi="Times New Roman" w:cs="Times New Roman"/>
          <w:sz w:val="24"/>
          <w:szCs w:val="24"/>
        </w:rPr>
        <w:t xml:space="preserve">de </w:t>
      </w:r>
      <w:r w:rsidR="006E5A01">
        <w:rPr>
          <w:rFonts w:ascii="Times New Roman" w:hAnsi="Times New Roman" w:cs="Times New Roman"/>
          <w:sz w:val="24"/>
          <w:szCs w:val="24"/>
        </w:rPr>
        <w:t>Empréstimo</w:t>
      </w:r>
      <w:r w:rsidR="003D6F17">
        <w:rPr>
          <w:rFonts w:ascii="Times New Roman" w:hAnsi="Times New Roman" w:cs="Times New Roman"/>
          <w:sz w:val="24"/>
          <w:szCs w:val="24"/>
        </w:rPr>
        <w:t xml:space="preserve"> (LP)</w:t>
      </w:r>
      <w:r w:rsidRPr="00092304">
        <w:rPr>
          <w:rFonts w:ascii="Times New Roman" w:hAnsi="Times New Roman" w:cs="Times New Roman"/>
          <w:sz w:val="24"/>
          <w:szCs w:val="24"/>
        </w:rPr>
        <w:t xml:space="preserve">. </w:t>
      </w:r>
    </w:p>
    <w:p w:rsidR="00092304" w:rsidRDefault="00092304" w:rsidP="00092304">
      <w:pPr>
        <w:pStyle w:val="ListParagraph"/>
        <w:jc w:val="both"/>
        <w:rPr>
          <w:rFonts w:ascii="Times New Roman" w:hAnsi="Times New Roman" w:cs="Times New Roman"/>
          <w:sz w:val="24"/>
          <w:szCs w:val="24"/>
        </w:rPr>
      </w:pPr>
    </w:p>
    <w:p w:rsidR="0012309A" w:rsidRDefault="0012309A" w:rsidP="00092304">
      <w:pPr>
        <w:pStyle w:val="ListParagraph"/>
        <w:jc w:val="both"/>
        <w:rPr>
          <w:rFonts w:ascii="Times New Roman" w:hAnsi="Times New Roman" w:cs="Times New Roman"/>
          <w:sz w:val="24"/>
          <w:szCs w:val="24"/>
        </w:rPr>
      </w:pPr>
    </w:p>
    <w:p w:rsidR="00092304" w:rsidRPr="00092304" w:rsidRDefault="00092304" w:rsidP="00424272">
      <w:pPr>
        <w:pStyle w:val="ListParagraph"/>
        <w:numPr>
          <w:ilvl w:val="0"/>
          <w:numId w:val="8"/>
        </w:numPr>
        <w:jc w:val="both"/>
        <w:rPr>
          <w:rFonts w:ascii="Times New Roman" w:hAnsi="Times New Roman" w:cs="Times New Roman"/>
          <w:b/>
          <w:sz w:val="24"/>
          <w:szCs w:val="24"/>
        </w:rPr>
      </w:pPr>
      <w:r w:rsidRPr="00092304">
        <w:rPr>
          <w:rFonts w:ascii="Times New Roman" w:hAnsi="Times New Roman" w:cs="Times New Roman"/>
          <w:b/>
          <w:sz w:val="24"/>
          <w:szCs w:val="24"/>
        </w:rPr>
        <w:t>Caracterização Social e Ambiental</w:t>
      </w:r>
    </w:p>
    <w:p w:rsidR="00092304" w:rsidRDefault="00092304" w:rsidP="00092304">
      <w:pPr>
        <w:pStyle w:val="ListParagraph"/>
        <w:rPr>
          <w:rFonts w:ascii="Times New Roman" w:hAnsi="Times New Roman" w:cs="Times New Roman"/>
          <w:sz w:val="24"/>
          <w:szCs w:val="24"/>
        </w:rPr>
      </w:pPr>
    </w:p>
    <w:p w:rsidR="00092304" w:rsidRDefault="00EE2FBA" w:rsidP="00424272">
      <w:pPr>
        <w:pStyle w:val="ListParagraph"/>
        <w:numPr>
          <w:ilvl w:val="0"/>
          <w:numId w:val="7"/>
        </w:numPr>
        <w:ind w:left="990" w:hanging="630"/>
        <w:jc w:val="both"/>
        <w:rPr>
          <w:rFonts w:ascii="Times New Roman" w:hAnsi="Times New Roman" w:cs="Times New Roman"/>
          <w:sz w:val="24"/>
          <w:szCs w:val="24"/>
        </w:rPr>
      </w:pPr>
      <w:r w:rsidRPr="00092304">
        <w:rPr>
          <w:rFonts w:ascii="Times New Roman" w:hAnsi="Times New Roman" w:cs="Times New Roman"/>
          <w:sz w:val="24"/>
          <w:szCs w:val="24"/>
        </w:rPr>
        <w:t xml:space="preserve">Área de Atuação do Programa. </w:t>
      </w:r>
      <w:r w:rsidR="001E33B9" w:rsidRPr="00092304">
        <w:rPr>
          <w:rFonts w:ascii="Times New Roman" w:hAnsi="Times New Roman" w:cs="Times New Roman"/>
          <w:sz w:val="24"/>
          <w:szCs w:val="24"/>
        </w:rPr>
        <w:t xml:space="preserve">Salvador é a capital do Estado da Bahia, e está entre as três maiores capitais do Brasil. Foi a primeira capital do Brasil, e </w:t>
      </w:r>
      <w:r w:rsidR="00F34C9C" w:rsidRPr="00092304">
        <w:rPr>
          <w:rFonts w:ascii="Times New Roman" w:hAnsi="Times New Roman" w:cs="Times New Roman"/>
          <w:sz w:val="24"/>
          <w:szCs w:val="24"/>
        </w:rPr>
        <w:t>por seu importante</w:t>
      </w:r>
      <w:r w:rsidR="001E33B9" w:rsidRPr="00092304">
        <w:rPr>
          <w:rFonts w:ascii="Times New Roman" w:hAnsi="Times New Roman" w:cs="Times New Roman"/>
          <w:sz w:val="24"/>
          <w:szCs w:val="24"/>
        </w:rPr>
        <w:t xml:space="preserve"> patrimônio cultural </w:t>
      </w:r>
      <w:r w:rsidR="00F34C9C" w:rsidRPr="00092304">
        <w:rPr>
          <w:rFonts w:ascii="Times New Roman" w:hAnsi="Times New Roman" w:cs="Times New Roman"/>
          <w:sz w:val="24"/>
          <w:szCs w:val="24"/>
        </w:rPr>
        <w:t xml:space="preserve">e histórico é, </w:t>
      </w:r>
      <w:r w:rsidR="001E33B9" w:rsidRPr="00092304">
        <w:rPr>
          <w:rFonts w:ascii="Times New Roman" w:hAnsi="Times New Roman" w:cs="Times New Roman"/>
          <w:sz w:val="24"/>
          <w:szCs w:val="24"/>
        </w:rPr>
        <w:t xml:space="preserve"> desde 1985</w:t>
      </w:r>
      <w:r w:rsidR="00F34C9C" w:rsidRPr="00092304">
        <w:rPr>
          <w:rFonts w:ascii="Times New Roman" w:hAnsi="Times New Roman" w:cs="Times New Roman"/>
          <w:sz w:val="24"/>
          <w:szCs w:val="24"/>
        </w:rPr>
        <w:t>,</w:t>
      </w:r>
      <w:r w:rsidR="001E33B9" w:rsidRPr="00092304">
        <w:rPr>
          <w:rFonts w:ascii="Times New Roman" w:hAnsi="Times New Roman" w:cs="Times New Roman"/>
          <w:sz w:val="24"/>
          <w:szCs w:val="24"/>
        </w:rPr>
        <w:t xml:space="preserve"> reconhecida pela UNESCO como Patrimônio Cultural da Humanidade.</w:t>
      </w:r>
      <w:r w:rsidR="00925C0F" w:rsidRPr="00092304">
        <w:rPr>
          <w:rFonts w:ascii="Times New Roman" w:hAnsi="Times New Roman" w:cs="Times New Roman"/>
          <w:sz w:val="24"/>
          <w:szCs w:val="24"/>
        </w:rPr>
        <w:t xml:space="preserve"> </w:t>
      </w:r>
      <w:r w:rsidR="001E33B9" w:rsidRPr="00092304">
        <w:rPr>
          <w:rFonts w:ascii="Times New Roman" w:hAnsi="Times New Roman" w:cs="Times New Roman"/>
          <w:sz w:val="24"/>
          <w:szCs w:val="24"/>
        </w:rPr>
        <w:t>Fica situada no extremo sul da península que forma a Baía de Todos-os-Santos, e apresenta um clima quente e úmido. Com três milhões de habitantes (IBGE, 2014), é um gran</w:t>
      </w:r>
      <w:r w:rsidR="00191440" w:rsidRPr="00092304">
        <w:rPr>
          <w:rFonts w:ascii="Times New Roman" w:hAnsi="Times New Roman" w:cs="Times New Roman"/>
          <w:sz w:val="24"/>
          <w:szCs w:val="24"/>
        </w:rPr>
        <w:t xml:space="preserve">de centro urbano que apresenta </w:t>
      </w:r>
      <w:r w:rsidR="001E33B9" w:rsidRPr="00092304">
        <w:rPr>
          <w:rFonts w:ascii="Times New Roman" w:hAnsi="Times New Roman" w:cs="Times New Roman"/>
          <w:sz w:val="24"/>
          <w:szCs w:val="24"/>
        </w:rPr>
        <w:t xml:space="preserve">grandes desafios relacionados à </w:t>
      </w:r>
      <w:r w:rsidR="00925C0F" w:rsidRPr="00092304">
        <w:rPr>
          <w:rFonts w:ascii="Times New Roman" w:hAnsi="Times New Roman" w:cs="Times New Roman"/>
          <w:sz w:val="24"/>
          <w:szCs w:val="24"/>
        </w:rPr>
        <w:t xml:space="preserve">aspectos </w:t>
      </w:r>
      <w:r w:rsidR="00191440" w:rsidRPr="00092304">
        <w:rPr>
          <w:rFonts w:ascii="Times New Roman" w:hAnsi="Times New Roman" w:cs="Times New Roman"/>
          <w:sz w:val="24"/>
          <w:szCs w:val="24"/>
        </w:rPr>
        <w:t>socioeconômicos</w:t>
      </w:r>
      <w:r w:rsidR="001E33B9" w:rsidRPr="00092304">
        <w:rPr>
          <w:rFonts w:ascii="Times New Roman" w:hAnsi="Times New Roman" w:cs="Times New Roman"/>
          <w:sz w:val="24"/>
          <w:szCs w:val="24"/>
        </w:rPr>
        <w:t xml:space="preserve">, infraestrutura básica, </w:t>
      </w:r>
      <w:r w:rsidR="001E33B9" w:rsidRPr="00092304">
        <w:rPr>
          <w:rFonts w:ascii="Times New Roman" w:hAnsi="Times New Roman" w:cs="Times New Roman"/>
          <w:sz w:val="24"/>
          <w:szCs w:val="24"/>
        </w:rPr>
        <w:lastRenderedPageBreak/>
        <w:t>assim como à qualidade dos serviços e atrativos naturais e culturais presentes na cidade.</w:t>
      </w:r>
      <w:r w:rsidR="00092304" w:rsidRPr="00092304">
        <w:rPr>
          <w:rFonts w:ascii="Times New Roman" w:hAnsi="Times New Roman" w:cs="Times New Roman"/>
          <w:sz w:val="24"/>
          <w:szCs w:val="24"/>
        </w:rPr>
        <w:t xml:space="preserve"> </w:t>
      </w:r>
    </w:p>
    <w:p w:rsidR="00092304" w:rsidRPr="00092304" w:rsidRDefault="00092304" w:rsidP="00092304">
      <w:pPr>
        <w:pStyle w:val="ListParagraph"/>
        <w:rPr>
          <w:rFonts w:ascii="Times New Roman" w:hAnsi="Times New Roman" w:cs="Times New Roman"/>
          <w:sz w:val="24"/>
          <w:szCs w:val="24"/>
        </w:rPr>
      </w:pPr>
    </w:p>
    <w:p w:rsidR="00092304" w:rsidRDefault="00EE2FBA" w:rsidP="00424272">
      <w:pPr>
        <w:pStyle w:val="ListParagraph"/>
        <w:numPr>
          <w:ilvl w:val="0"/>
          <w:numId w:val="7"/>
        </w:numPr>
        <w:ind w:left="990" w:hanging="630"/>
        <w:jc w:val="both"/>
        <w:rPr>
          <w:rFonts w:ascii="Times New Roman" w:hAnsi="Times New Roman" w:cs="Times New Roman"/>
          <w:sz w:val="24"/>
          <w:szCs w:val="24"/>
        </w:rPr>
      </w:pPr>
      <w:r w:rsidRPr="00092304">
        <w:rPr>
          <w:rFonts w:ascii="Times New Roman" w:hAnsi="Times New Roman" w:cs="Times New Roman"/>
          <w:sz w:val="24"/>
          <w:szCs w:val="24"/>
        </w:rPr>
        <w:t>O</w:t>
      </w:r>
      <w:r w:rsidR="00ED7981" w:rsidRPr="00092304">
        <w:rPr>
          <w:rFonts w:ascii="Times New Roman" w:hAnsi="Times New Roman" w:cs="Times New Roman"/>
          <w:sz w:val="24"/>
          <w:szCs w:val="24"/>
        </w:rPr>
        <w:t>s investimentos incidirão nos entornos imediatos dos locais considerados estratégicos para o sucesso do Programa, quais são: (i) o bairro do Rio Vermelho; (ii) o Centro Antigo</w:t>
      </w:r>
      <w:r w:rsidR="00054D8F" w:rsidRPr="00092304">
        <w:rPr>
          <w:rFonts w:ascii="Times New Roman" w:hAnsi="Times New Roman" w:cs="Times New Roman"/>
          <w:sz w:val="24"/>
          <w:szCs w:val="24"/>
        </w:rPr>
        <w:t xml:space="preserve"> -- Barra</w:t>
      </w:r>
      <w:r w:rsidR="00ED7981" w:rsidRPr="00092304">
        <w:rPr>
          <w:rFonts w:ascii="Times New Roman" w:hAnsi="Times New Roman" w:cs="Times New Roman"/>
          <w:sz w:val="24"/>
          <w:szCs w:val="24"/>
        </w:rPr>
        <w:t>; e, (iii) a porção norte da orla atlântica da Cidade de Salvador</w:t>
      </w:r>
      <w:r w:rsidR="00054D8F" w:rsidRPr="00092304">
        <w:rPr>
          <w:rFonts w:ascii="Times New Roman" w:hAnsi="Times New Roman" w:cs="Times New Roman"/>
          <w:sz w:val="24"/>
          <w:szCs w:val="24"/>
        </w:rPr>
        <w:t>:</w:t>
      </w:r>
      <w:r w:rsidR="00B22710">
        <w:rPr>
          <w:rFonts w:ascii="Times New Roman" w:hAnsi="Times New Roman" w:cs="Times New Roman"/>
          <w:sz w:val="24"/>
          <w:szCs w:val="24"/>
        </w:rPr>
        <w:t xml:space="preserve"> Itapuã – Stella Maris – Flameng</w:t>
      </w:r>
      <w:r w:rsidR="00054D8F" w:rsidRPr="00092304">
        <w:rPr>
          <w:rFonts w:ascii="Times New Roman" w:hAnsi="Times New Roman" w:cs="Times New Roman"/>
          <w:sz w:val="24"/>
          <w:szCs w:val="24"/>
        </w:rPr>
        <w:t>o – Ipitanga</w:t>
      </w:r>
      <w:r w:rsidR="00ED7981" w:rsidRPr="00092304">
        <w:rPr>
          <w:rFonts w:ascii="Times New Roman" w:hAnsi="Times New Roman" w:cs="Times New Roman"/>
          <w:sz w:val="24"/>
          <w:szCs w:val="24"/>
        </w:rPr>
        <w:t>.</w:t>
      </w:r>
      <w:r w:rsidRPr="00092304">
        <w:rPr>
          <w:rFonts w:ascii="Times New Roman" w:hAnsi="Times New Roman" w:cs="Times New Roman"/>
          <w:sz w:val="24"/>
          <w:szCs w:val="24"/>
        </w:rPr>
        <w:t xml:space="preserve"> </w:t>
      </w:r>
      <w:r w:rsidR="00ED7981" w:rsidRPr="00092304">
        <w:rPr>
          <w:rFonts w:ascii="Times New Roman" w:hAnsi="Times New Roman" w:cs="Times New Roman"/>
          <w:sz w:val="24"/>
          <w:szCs w:val="24"/>
        </w:rPr>
        <w:t xml:space="preserve">Tanto as ações de desenvolvimento social, como de proteção </w:t>
      </w:r>
      <w:r w:rsidR="0021419F" w:rsidRPr="00092304">
        <w:rPr>
          <w:rFonts w:ascii="Times New Roman" w:hAnsi="Times New Roman" w:cs="Times New Roman"/>
          <w:sz w:val="24"/>
          <w:szCs w:val="24"/>
        </w:rPr>
        <w:t>ambiental contemplada</w:t>
      </w:r>
      <w:r w:rsidR="00ED7981" w:rsidRPr="00092304">
        <w:rPr>
          <w:rFonts w:ascii="Times New Roman" w:hAnsi="Times New Roman" w:cs="Times New Roman"/>
          <w:sz w:val="24"/>
          <w:szCs w:val="24"/>
        </w:rPr>
        <w:t xml:space="preserve"> pelo Programa beneficiarão e terão influencia sobre todo o território </w:t>
      </w:r>
      <w:r w:rsidRPr="00092304">
        <w:rPr>
          <w:rFonts w:ascii="Times New Roman" w:hAnsi="Times New Roman" w:cs="Times New Roman"/>
          <w:sz w:val="24"/>
          <w:szCs w:val="24"/>
        </w:rPr>
        <w:t>de Salvador</w:t>
      </w:r>
      <w:r w:rsidR="00ED7981" w:rsidRPr="00092304">
        <w:rPr>
          <w:rFonts w:ascii="Times New Roman" w:hAnsi="Times New Roman" w:cs="Times New Roman"/>
          <w:sz w:val="24"/>
          <w:szCs w:val="24"/>
        </w:rPr>
        <w:t>.</w:t>
      </w:r>
      <w:r w:rsidRPr="00092304">
        <w:rPr>
          <w:rFonts w:ascii="Times New Roman" w:hAnsi="Times New Roman" w:cs="Times New Roman"/>
          <w:sz w:val="24"/>
          <w:szCs w:val="24"/>
        </w:rPr>
        <w:t xml:space="preserve"> </w:t>
      </w:r>
      <w:r w:rsidR="0057197B" w:rsidRPr="00092304">
        <w:rPr>
          <w:rFonts w:ascii="Times New Roman" w:hAnsi="Times New Roman" w:cs="Times New Roman"/>
          <w:sz w:val="24"/>
          <w:szCs w:val="24"/>
        </w:rPr>
        <w:t xml:space="preserve"> INCLUIR MAPA</w:t>
      </w:r>
      <w:r w:rsidR="00D67A8A" w:rsidRPr="00092304">
        <w:rPr>
          <w:rFonts w:ascii="Times New Roman" w:hAnsi="Times New Roman" w:cs="Times New Roman"/>
          <w:sz w:val="24"/>
          <w:szCs w:val="24"/>
        </w:rPr>
        <w:t>.</w:t>
      </w:r>
      <w:r w:rsidR="00092304" w:rsidRPr="00092304">
        <w:rPr>
          <w:rFonts w:ascii="Times New Roman" w:hAnsi="Times New Roman" w:cs="Times New Roman"/>
          <w:sz w:val="24"/>
          <w:szCs w:val="24"/>
        </w:rPr>
        <w:t xml:space="preserve"> </w:t>
      </w:r>
    </w:p>
    <w:p w:rsidR="00092304" w:rsidRPr="00092304" w:rsidRDefault="00092304" w:rsidP="00092304">
      <w:pPr>
        <w:pStyle w:val="ListParagraph"/>
        <w:rPr>
          <w:rFonts w:ascii="Times New Roman" w:hAnsi="Times New Roman" w:cs="Times New Roman"/>
          <w:sz w:val="24"/>
          <w:szCs w:val="24"/>
        </w:rPr>
      </w:pPr>
    </w:p>
    <w:p w:rsidR="00092304" w:rsidRDefault="001E33B9" w:rsidP="00424272">
      <w:pPr>
        <w:pStyle w:val="ListParagraph"/>
        <w:numPr>
          <w:ilvl w:val="0"/>
          <w:numId w:val="7"/>
        </w:numPr>
        <w:ind w:left="990" w:hanging="630"/>
        <w:jc w:val="both"/>
        <w:rPr>
          <w:rFonts w:ascii="Times New Roman" w:hAnsi="Times New Roman" w:cs="Times New Roman"/>
          <w:sz w:val="24"/>
          <w:szCs w:val="24"/>
        </w:rPr>
      </w:pPr>
      <w:r w:rsidRPr="00B22710">
        <w:rPr>
          <w:rFonts w:ascii="Times New Roman" w:hAnsi="Times New Roman" w:cs="Times New Roman"/>
          <w:b/>
          <w:sz w:val="24"/>
          <w:szCs w:val="24"/>
        </w:rPr>
        <w:t>Caracterização</w:t>
      </w:r>
      <w:r w:rsidRPr="00092304">
        <w:rPr>
          <w:rFonts w:ascii="Times New Roman" w:hAnsi="Times New Roman" w:cs="Times New Roman"/>
          <w:sz w:val="24"/>
          <w:szCs w:val="24"/>
        </w:rPr>
        <w:t xml:space="preserve">. </w:t>
      </w:r>
      <w:r w:rsidR="0057197B" w:rsidRPr="00092304">
        <w:rPr>
          <w:rFonts w:ascii="Times New Roman" w:hAnsi="Times New Roman" w:cs="Times New Roman"/>
          <w:sz w:val="24"/>
          <w:szCs w:val="24"/>
        </w:rPr>
        <w:t xml:space="preserve">Entre os aspectos que caracterizam a situação social e ambiental </w:t>
      </w:r>
      <w:r w:rsidR="001B3BBF" w:rsidRPr="00092304">
        <w:rPr>
          <w:rFonts w:ascii="Times New Roman" w:hAnsi="Times New Roman" w:cs="Times New Roman"/>
          <w:sz w:val="24"/>
          <w:szCs w:val="24"/>
        </w:rPr>
        <w:t xml:space="preserve">de Salvador, </w:t>
      </w:r>
      <w:r w:rsidR="0057197B" w:rsidRPr="00092304">
        <w:rPr>
          <w:rFonts w:ascii="Times New Roman" w:hAnsi="Times New Roman" w:cs="Times New Roman"/>
          <w:sz w:val="24"/>
          <w:szCs w:val="24"/>
        </w:rPr>
        <w:t>os quais podem influenciar</w:t>
      </w:r>
      <w:r w:rsidR="00BA5CFA" w:rsidRPr="00092304">
        <w:rPr>
          <w:rFonts w:ascii="Times New Roman" w:hAnsi="Times New Roman" w:cs="Times New Roman"/>
          <w:sz w:val="24"/>
          <w:szCs w:val="24"/>
        </w:rPr>
        <w:t xml:space="preserve"> ou ser influenciados</w:t>
      </w:r>
      <w:r w:rsidR="0057197B" w:rsidRPr="00092304">
        <w:rPr>
          <w:rFonts w:ascii="Times New Roman" w:hAnsi="Times New Roman" w:cs="Times New Roman"/>
          <w:sz w:val="24"/>
          <w:szCs w:val="24"/>
        </w:rPr>
        <w:t xml:space="preserve"> direta ou indiretamente o Prodetur Salvador, considera</w:t>
      </w:r>
      <w:r w:rsidR="001B3BBF" w:rsidRPr="00092304">
        <w:rPr>
          <w:rFonts w:ascii="Times New Roman" w:hAnsi="Times New Roman" w:cs="Times New Roman"/>
          <w:sz w:val="24"/>
          <w:szCs w:val="24"/>
        </w:rPr>
        <w:t>ra</w:t>
      </w:r>
      <w:r w:rsidR="0057197B" w:rsidRPr="00092304">
        <w:rPr>
          <w:rFonts w:ascii="Times New Roman" w:hAnsi="Times New Roman" w:cs="Times New Roman"/>
          <w:sz w:val="24"/>
          <w:szCs w:val="24"/>
        </w:rPr>
        <w:t xml:space="preserve">m-se os seguintes: (i) inclusão/exclusão social, (ii) patrimônio cultural; (iii) condições econômicas; (iv) qualidade ambiental; e, (v) mudanças climáticas.  </w:t>
      </w:r>
      <w:r w:rsidR="001B3BBF" w:rsidRPr="00092304">
        <w:rPr>
          <w:rFonts w:ascii="Times New Roman" w:hAnsi="Times New Roman" w:cs="Times New Roman"/>
          <w:sz w:val="24"/>
          <w:szCs w:val="24"/>
        </w:rPr>
        <w:t xml:space="preserve">Estes aspectos foram avaliados, e a descrição a seguir ajuda a contextualizar os potenciais riscos e impactos das ações do Programa.  </w:t>
      </w:r>
    </w:p>
    <w:p w:rsidR="00092304" w:rsidRPr="00092304" w:rsidRDefault="00092304" w:rsidP="00092304">
      <w:pPr>
        <w:pStyle w:val="ListParagraph"/>
        <w:rPr>
          <w:rFonts w:ascii="Times New Roman" w:hAnsi="Times New Roman" w:cs="Times New Roman"/>
          <w:sz w:val="24"/>
          <w:szCs w:val="24"/>
        </w:rPr>
      </w:pPr>
    </w:p>
    <w:p w:rsidR="00092304" w:rsidRDefault="001B3BBF" w:rsidP="00424272">
      <w:pPr>
        <w:pStyle w:val="ListParagraph"/>
        <w:numPr>
          <w:ilvl w:val="0"/>
          <w:numId w:val="7"/>
        </w:numPr>
        <w:ind w:left="990" w:hanging="630"/>
        <w:jc w:val="both"/>
        <w:rPr>
          <w:rFonts w:ascii="Times New Roman" w:hAnsi="Times New Roman" w:cs="Times New Roman"/>
          <w:sz w:val="24"/>
          <w:szCs w:val="24"/>
        </w:rPr>
      </w:pPr>
      <w:r w:rsidRPr="00B22710">
        <w:rPr>
          <w:rFonts w:ascii="Times New Roman" w:hAnsi="Times New Roman" w:cs="Times New Roman"/>
          <w:b/>
          <w:i/>
          <w:sz w:val="24"/>
          <w:szCs w:val="24"/>
        </w:rPr>
        <w:t>Inclusão/Exclusão Social</w:t>
      </w:r>
      <w:r w:rsidRPr="00092304">
        <w:rPr>
          <w:rFonts w:ascii="Times New Roman" w:hAnsi="Times New Roman" w:cs="Times New Roman"/>
          <w:sz w:val="24"/>
          <w:szCs w:val="24"/>
        </w:rPr>
        <w:t xml:space="preserve">. </w:t>
      </w:r>
      <w:r w:rsidR="00BA5CFA" w:rsidRPr="00092304">
        <w:rPr>
          <w:rFonts w:ascii="Times New Roman" w:hAnsi="Times New Roman" w:cs="Times New Roman"/>
          <w:sz w:val="24"/>
          <w:szCs w:val="24"/>
        </w:rPr>
        <w:t>O</w:t>
      </w:r>
      <w:r w:rsidRPr="00092304">
        <w:rPr>
          <w:rFonts w:ascii="Times New Roman" w:hAnsi="Times New Roman" w:cs="Times New Roman"/>
          <w:sz w:val="24"/>
          <w:szCs w:val="24"/>
        </w:rPr>
        <w:t xml:space="preserve">s dados revelam uma cidade marcada por alta concentração de renda, com muitas desigualdades </w:t>
      </w:r>
      <w:r w:rsidR="00901425" w:rsidRPr="00092304">
        <w:rPr>
          <w:rFonts w:ascii="Times New Roman" w:hAnsi="Times New Roman" w:cs="Times New Roman"/>
          <w:sz w:val="24"/>
          <w:szCs w:val="24"/>
        </w:rPr>
        <w:t>socioeconômica, e segregada</w:t>
      </w:r>
      <w:r w:rsidRPr="00092304">
        <w:rPr>
          <w:rFonts w:ascii="Times New Roman" w:hAnsi="Times New Roman" w:cs="Times New Roman"/>
          <w:sz w:val="24"/>
          <w:szCs w:val="24"/>
        </w:rPr>
        <w:t xml:space="preserve"> socio</w:t>
      </w:r>
      <w:r w:rsidR="00901425" w:rsidRPr="00092304">
        <w:rPr>
          <w:rFonts w:ascii="Times New Roman" w:hAnsi="Times New Roman" w:cs="Times New Roman"/>
          <w:sz w:val="24"/>
          <w:szCs w:val="24"/>
        </w:rPr>
        <w:t>-</w:t>
      </w:r>
      <w:r w:rsidRPr="00092304">
        <w:rPr>
          <w:rFonts w:ascii="Times New Roman" w:hAnsi="Times New Roman" w:cs="Times New Roman"/>
          <w:sz w:val="24"/>
          <w:szCs w:val="24"/>
        </w:rPr>
        <w:t>espacialmente, com bairros de maior concentração de renda e outros com menor renda e maiores índices de pobreza</w:t>
      </w:r>
      <w:r w:rsidR="00BA5CFA" w:rsidRPr="00092304">
        <w:rPr>
          <w:rFonts w:ascii="Times New Roman" w:hAnsi="Times New Roman" w:cs="Times New Roman"/>
          <w:sz w:val="24"/>
          <w:szCs w:val="24"/>
        </w:rPr>
        <w:t xml:space="preserve"> (5,57%)</w:t>
      </w:r>
      <w:r w:rsidRPr="00092304">
        <w:rPr>
          <w:rFonts w:ascii="Times New Roman" w:hAnsi="Times New Roman" w:cs="Times New Roman"/>
          <w:sz w:val="24"/>
          <w:szCs w:val="24"/>
        </w:rPr>
        <w:t xml:space="preserve">, onde se concentra a população afrodescendente. </w:t>
      </w:r>
      <w:r w:rsidR="0021419F" w:rsidRPr="00092304">
        <w:rPr>
          <w:rFonts w:ascii="Times New Roman" w:hAnsi="Times New Roman" w:cs="Times New Roman"/>
          <w:sz w:val="24"/>
          <w:szCs w:val="24"/>
        </w:rPr>
        <w:t>Cerca de 60</w:t>
      </w:r>
      <w:r w:rsidR="00BA5CFA" w:rsidRPr="00092304">
        <w:rPr>
          <w:rFonts w:ascii="Times New Roman" w:hAnsi="Times New Roman" w:cs="Times New Roman"/>
          <w:sz w:val="24"/>
          <w:szCs w:val="24"/>
        </w:rPr>
        <w:t xml:space="preserve">% da população tem rendimentos entre 0 a 2 salários mínimos, entre os chefes de domicílio, enquanto que 1,39% da população recebe acima de 20 salários mínimos. A população negra de Salvador (2.126.261 habitantes) corresponde a aproximadamente 79,5% do total da população da cidade. É a cidade mais negra fora da África. A população negra, em geral, é mais desfavorecida socioeconomicamente. </w:t>
      </w:r>
      <w:r w:rsidR="00DD1A34" w:rsidRPr="00092304">
        <w:rPr>
          <w:rFonts w:ascii="Times New Roman" w:hAnsi="Times New Roman" w:cs="Times New Roman"/>
          <w:sz w:val="24"/>
          <w:szCs w:val="24"/>
        </w:rPr>
        <w:t xml:space="preserve">Em 2010, a população negra em situação de extrema pobreza correspondia a 87% de toda a população pobre (ou em situação de pobreza) (AAE, 2015). </w:t>
      </w:r>
      <w:r w:rsidR="00BA5CFA" w:rsidRPr="00092304">
        <w:rPr>
          <w:rFonts w:ascii="Times New Roman" w:hAnsi="Times New Roman" w:cs="Times New Roman"/>
          <w:sz w:val="24"/>
          <w:szCs w:val="24"/>
        </w:rPr>
        <w:t xml:space="preserve">Isso permite afirmar que normalmente a população negra é mais excluída socialmente do que a branca. Dados também permitem afirmar que as pessoas negras têm maior dificuldade de conseguir bons empregos, aumento de renda e </w:t>
      </w:r>
      <w:r w:rsidR="0021419F" w:rsidRPr="00092304">
        <w:rPr>
          <w:rFonts w:ascii="Times New Roman" w:hAnsi="Times New Roman" w:cs="Times New Roman"/>
          <w:sz w:val="24"/>
          <w:szCs w:val="24"/>
        </w:rPr>
        <w:t>ascensão</w:t>
      </w:r>
      <w:r w:rsidR="00BA5CFA" w:rsidRPr="00092304">
        <w:rPr>
          <w:rFonts w:ascii="Times New Roman" w:hAnsi="Times New Roman" w:cs="Times New Roman"/>
          <w:sz w:val="24"/>
          <w:szCs w:val="24"/>
        </w:rPr>
        <w:t xml:space="preserve"> social. </w:t>
      </w:r>
      <w:r w:rsidR="00092304" w:rsidRPr="00092304">
        <w:rPr>
          <w:rFonts w:ascii="Times New Roman" w:hAnsi="Times New Roman" w:cs="Times New Roman"/>
          <w:sz w:val="24"/>
          <w:szCs w:val="24"/>
        </w:rPr>
        <w:t xml:space="preserve"> </w:t>
      </w:r>
    </w:p>
    <w:p w:rsidR="00092304" w:rsidRDefault="00092304" w:rsidP="00092304">
      <w:pPr>
        <w:pStyle w:val="ListParagraph"/>
        <w:ind w:left="990"/>
        <w:jc w:val="both"/>
        <w:rPr>
          <w:rFonts w:ascii="Times New Roman" w:hAnsi="Times New Roman" w:cs="Times New Roman"/>
          <w:sz w:val="24"/>
          <w:szCs w:val="24"/>
        </w:rPr>
      </w:pPr>
    </w:p>
    <w:p w:rsidR="00092304" w:rsidRDefault="001B3BBF" w:rsidP="00424272">
      <w:pPr>
        <w:pStyle w:val="ListParagraph"/>
        <w:numPr>
          <w:ilvl w:val="0"/>
          <w:numId w:val="7"/>
        </w:numPr>
        <w:ind w:left="990" w:hanging="630"/>
        <w:jc w:val="both"/>
        <w:rPr>
          <w:rFonts w:ascii="Times New Roman" w:hAnsi="Times New Roman" w:cs="Times New Roman"/>
          <w:sz w:val="24"/>
          <w:szCs w:val="24"/>
        </w:rPr>
      </w:pPr>
      <w:r w:rsidRPr="00092304">
        <w:rPr>
          <w:rFonts w:ascii="Times New Roman" w:hAnsi="Times New Roman" w:cs="Times New Roman"/>
          <w:sz w:val="24"/>
          <w:szCs w:val="24"/>
        </w:rPr>
        <w:t>Além da população negra, outros grupos vulneráveis, de potencial interesse para o Programa seriam</w:t>
      </w:r>
      <w:r w:rsidR="00CF2D09" w:rsidRPr="00092304">
        <w:rPr>
          <w:rFonts w:ascii="Times New Roman" w:hAnsi="Times New Roman" w:cs="Times New Roman"/>
          <w:sz w:val="24"/>
          <w:szCs w:val="24"/>
        </w:rPr>
        <w:t>:</w:t>
      </w:r>
      <w:r w:rsidRPr="00092304">
        <w:rPr>
          <w:rFonts w:ascii="Times New Roman" w:hAnsi="Times New Roman" w:cs="Times New Roman"/>
          <w:sz w:val="24"/>
          <w:szCs w:val="24"/>
        </w:rPr>
        <w:t xml:space="preserve"> a </w:t>
      </w:r>
      <w:r w:rsidR="007910CF" w:rsidRPr="00092304">
        <w:rPr>
          <w:rFonts w:ascii="Times New Roman" w:hAnsi="Times New Roman" w:cs="Times New Roman"/>
          <w:sz w:val="24"/>
          <w:szCs w:val="24"/>
        </w:rPr>
        <w:t>população em situação de rua, ambulantes, catadores de materiais recicláveis e grupos diretamente atingidos por exploração sexual no turismo.</w:t>
      </w:r>
      <w:r w:rsidR="00CF2D09" w:rsidRPr="00092304">
        <w:rPr>
          <w:rFonts w:ascii="Times New Roman" w:hAnsi="Times New Roman" w:cs="Times New Roman"/>
          <w:sz w:val="24"/>
          <w:szCs w:val="24"/>
        </w:rPr>
        <w:t xml:space="preserve"> Segundo dados da SEMOP, existem 36 mil vendedores ambulantes na cidade de Salvador, com alta concentração na área de intervenção do Programa. A grande maioria exerce suas atividades informalmente. Ações recentes da Prefeitura para a retirada de barracas de praia e de comercio informal levaram </w:t>
      </w:r>
      <w:r w:rsidR="00191440" w:rsidRPr="00092304">
        <w:rPr>
          <w:rFonts w:ascii="Times New Roman" w:hAnsi="Times New Roman" w:cs="Times New Roman"/>
          <w:sz w:val="24"/>
          <w:szCs w:val="24"/>
        </w:rPr>
        <w:t xml:space="preserve">a </w:t>
      </w:r>
      <w:r w:rsidR="00CF2D09" w:rsidRPr="00092304">
        <w:rPr>
          <w:rFonts w:ascii="Times New Roman" w:hAnsi="Times New Roman" w:cs="Times New Roman"/>
          <w:sz w:val="24"/>
          <w:szCs w:val="24"/>
        </w:rPr>
        <w:t>uma diminuição de ambulantes, porém, teriam causado processos de exclusão social de muitas pessoas, principalmente negras. A situação dos catadores de materiais recicláveis também é precária. Embora existam várias cooperativas para a coleta seletiva e reciclagem de materiais (13 cooperativas, com 400-450 catadores cadastrados), a grande maioria de catadores atua informalmente</w:t>
      </w:r>
      <w:r w:rsidR="009806D3" w:rsidRPr="00092304">
        <w:rPr>
          <w:rFonts w:ascii="Times New Roman" w:hAnsi="Times New Roman" w:cs="Times New Roman"/>
          <w:sz w:val="24"/>
          <w:szCs w:val="24"/>
        </w:rPr>
        <w:t>, e</w:t>
      </w:r>
      <w:r w:rsidR="007621B4" w:rsidRPr="00092304">
        <w:rPr>
          <w:rFonts w:ascii="Times New Roman" w:hAnsi="Times New Roman" w:cs="Times New Roman"/>
          <w:sz w:val="24"/>
          <w:szCs w:val="24"/>
        </w:rPr>
        <w:t>, portanto</w:t>
      </w:r>
      <w:r w:rsidR="009806D3" w:rsidRPr="00092304">
        <w:rPr>
          <w:rFonts w:ascii="Times New Roman" w:hAnsi="Times New Roman" w:cs="Times New Roman"/>
          <w:sz w:val="24"/>
          <w:szCs w:val="24"/>
        </w:rPr>
        <w:t>, de difícil diagnóstico. Dados e indicadores sobre pessoas em situação de rua, e grupos vulneráveis à exploração sexual no turismo também são muito difíceis de serem obtidos. Sabe-se, no entanto, que a violência contra mulheres, e pessoas LGBT, é bastante frequente, principalmente durante o Carnaval, e que embora em menor número, a exploração sexual de crianças e adolescentes ocorre por agressores majoritariamente masculinos, e as vítimas são femininas e sem deficiência.</w:t>
      </w:r>
      <w:r w:rsidR="009806D3" w:rsidRPr="00B95938">
        <w:rPr>
          <w:rFonts w:ascii="Times New Roman" w:hAnsi="Times New Roman" w:cs="Times New Roman"/>
          <w:sz w:val="24"/>
          <w:szCs w:val="24"/>
        </w:rPr>
        <w:footnoteReference w:id="4"/>
      </w:r>
      <w:r w:rsidR="00092304" w:rsidRPr="00092304">
        <w:rPr>
          <w:rFonts w:ascii="Times New Roman" w:hAnsi="Times New Roman" w:cs="Times New Roman"/>
          <w:sz w:val="24"/>
          <w:szCs w:val="24"/>
        </w:rPr>
        <w:t xml:space="preserve"> </w:t>
      </w:r>
    </w:p>
    <w:p w:rsidR="00092304" w:rsidRDefault="00092304" w:rsidP="00092304">
      <w:pPr>
        <w:pStyle w:val="ListParagraph"/>
        <w:ind w:left="990"/>
        <w:jc w:val="both"/>
        <w:rPr>
          <w:rFonts w:ascii="Times New Roman" w:hAnsi="Times New Roman" w:cs="Times New Roman"/>
          <w:sz w:val="24"/>
          <w:szCs w:val="24"/>
        </w:rPr>
      </w:pPr>
    </w:p>
    <w:p w:rsidR="006F2B28" w:rsidRDefault="007910CF" w:rsidP="00424272">
      <w:pPr>
        <w:pStyle w:val="ListParagraph"/>
        <w:numPr>
          <w:ilvl w:val="0"/>
          <w:numId w:val="7"/>
        </w:numPr>
        <w:ind w:left="990" w:hanging="630"/>
        <w:jc w:val="both"/>
        <w:rPr>
          <w:rFonts w:ascii="Times New Roman" w:hAnsi="Times New Roman" w:cs="Times New Roman"/>
          <w:sz w:val="24"/>
          <w:szCs w:val="24"/>
        </w:rPr>
      </w:pPr>
      <w:r w:rsidRPr="006F2B28">
        <w:rPr>
          <w:rFonts w:ascii="Times New Roman" w:hAnsi="Times New Roman" w:cs="Times New Roman"/>
          <w:b/>
          <w:i/>
          <w:sz w:val="24"/>
          <w:szCs w:val="24"/>
        </w:rPr>
        <w:t>Patrimônio Cultural.</w:t>
      </w:r>
      <w:r w:rsidRPr="006F2B28">
        <w:rPr>
          <w:rFonts w:ascii="Times New Roman" w:hAnsi="Times New Roman" w:cs="Times New Roman"/>
          <w:sz w:val="24"/>
          <w:szCs w:val="24"/>
        </w:rPr>
        <w:t xml:space="preserve"> </w:t>
      </w:r>
      <w:r w:rsidR="009806D3" w:rsidRPr="006F2B28">
        <w:rPr>
          <w:rFonts w:ascii="Times New Roman" w:hAnsi="Times New Roman" w:cs="Times New Roman"/>
          <w:sz w:val="24"/>
          <w:szCs w:val="24"/>
        </w:rPr>
        <w:t>O</w:t>
      </w:r>
      <w:r w:rsidRPr="006F2B28">
        <w:rPr>
          <w:rFonts w:ascii="Times New Roman" w:hAnsi="Times New Roman" w:cs="Times New Roman"/>
          <w:sz w:val="24"/>
          <w:szCs w:val="24"/>
        </w:rPr>
        <w:t xml:space="preserve"> patrimônio</w:t>
      </w:r>
      <w:r w:rsidR="009806D3" w:rsidRPr="006F2B28">
        <w:rPr>
          <w:rFonts w:ascii="Times New Roman" w:hAnsi="Times New Roman" w:cs="Times New Roman"/>
          <w:sz w:val="24"/>
          <w:szCs w:val="24"/>
        </w:rPr>
        <w:t xml:space="preserve"> cultural de Salvador</w:t>
      </w:r>
      <w:r w:rsidRPr="006F2B28">
        <w:rPr>
          <w:rFonts w:ascii="Times New Roman" w:hAnsi="Times New Roman" w:cs="Times New Roman"/>
          <w:sz w:val="24"/>
          <w:szCs w:val="24"/>
        </w:rPr>
        <w:t xml:space="preserve">, </w:t>
      </w:r>
      <w:r w:rsidR="009806D3" w:rsidRPr="006F2B28">
        <w:rPr>
          <w:rFonts w:ascii="Times New Roman" w:hAnsi="Times New Roman" w:cs="Times New Roman"/>
          <w:sz w:val="24"/>
          <w:szCs w:val="24"/>
        </w:rPr>
        <w:t xml:space="preserve">tanto </w:t>
      </w:r>
      <w:r w:rsidRPr="006F2B28">
        <w:rPr>
          <w:rFonts w:ascii="Times New Roman" w:hAnsi="Times New Roman" w:cs="Times New Roman"/>
          <w:sz w:val="24"/>
          <w:szCs w:val="24"/>
        </w:rPr>
        <w:t xml:space="preserve">material (Igrejas, Fortes) </w:t>
      </w:r>
      <w:r w:rsidR="009806D3" w:rsidRPr="006F2B28">
        <w:rPr>
          <w:rFonts w:ascii="Times New Roman" w:hAnsi="Times New Roman" w:cs="Times New Roman"/>
          <w:sz w:val="24"/>
          <w:szCs w:val="24"/>
        </w:rPr>
        <w:t>como</w:t>
      </w:r>
      <w:r w:rsidRPr="006F2B28">
        <w:rPr>
          <w:rFonts w:ascii="Times New Roman" w:hAnsi="Times New Roman" w:cs="Times New Roman"/>
          <w:sz w:val="24"/>
          <w:szCs w:val="24"/>
        </w:rPr>
        <w:t xml:space="preserve"> imaterial (festas religiosas, crenças, rituais</w:t>
      </w:r>
      <w:r w:rsidR="009F4165" w:rsidRPr="006F2B28">
        <w:rPr>
          <w:rFonts w:ascii="Times New Roman" w:hAnsi="Times New Roman" w:cs="Times New Roman"/>
          <w:sz w:val="24"/>
          <w:szCs w:val="24"/>
        </w:rPr>
        <w:t xml:space="preserve"> de origem africana</w:t>
      </w:r>
      <w:r w:rsidRPr="006F2B28">
        <w:rPr>
          <w:rFonts w:ascii="Times New Roman" w:hAnsi="Times New Roman" w:cs="Times New Roman"/>
          <w:sz w:val="24"/>
          <w:szCs w:val="24"/>
        </w:rPr>
        <w:t>, música</w:t>
      </w:r>
      <w:r w:rsidR="009F4165" w:rsidRPr="006F2B28">
        <w:rPr>
          <w:rFonts w:ascii="Times New Roman" w:hAnsi="Times New Roman" w:cs="Times New Roman"/>
          <w:sz w:val="24"/>
          <w:szCs w:val="24"/>
        </w:rPr>
        <w:t>, dança</w:t>
      </w:r>
      <w:r w:rsidRPr="006F2B28">
        <w:rPr>
          <w:rFonts w:ascii="Times New Roman" w:hAnsi="Times New Roman" w:cs="Times New Roman"/>
          <w:sz w:val="24"/>
          <w:szCs w:val="24"/>
        </w:rPr>
        <w:t xml:space="preserve">), é a matéria prima do turismo e as ações do Programa vão no sentido de valorização, divulgação e venda desse produto. </w:t>
      </w:r>
      <w:r w:rsidR="009806D3" w:rsidRPr="006F2B28">
        <w:rPr>
          <w:rFonts w:ascii="Times New Roman" w:hAnsi="Times New Roman" w:cs="Times New Roman"/>
          <w:sz w:val="24"/>
          <w:szCs w:val="24"/>
        </w:rPr>
        <w:t xml:space="preserve">A cidade conta, desde 2014, com legislação própria de proteção e estímulo à preservação do patrimônio cultural (Lei n. 8.550;2014), que possibilita ao poder municipal efetuar o tombamento de bens culturais materiais e o registro especial do patrimônio imaterial. </w:t>
      </w:r>
      <w:r w:rsidR="009F4165" w:rsidRPr="006F2B28">
        <w:rPr>
          <w:rFonts w:ascii="Times New Roman" w:hAnsi="Times New Roman" w:cs="Times New Roman"/>
          <w:sz w:val="24"/>
          <w:szCs w:val="24"/>
        </w:rPr>
        <w:t xml:space="preserve">A Fundação Gregório de Matos é o órgão municipal responsável pelo setor cultural, e realiza a fiscalização e o monitoramento dos bens culturais acautelados. São mais de 180 bens de patrimônio cultural material tombado, compostos por casarões, igrejas, terreiros, teatros, cinemas, cemitérios, conventos, fortes, etc. O Centro Histórico, uma das áreas do Programa, concentra grande parte dos bens tombados. Porém, grande parte, se não a maioria, apresenta situação de degradação grave, muitos em risco de desabamento, ou em situação precária. </w:t>
      </w:r>
      <w:r w:rsidRPr="006F2B28">
        <w:rPr>
          <w:rFonts w:ascii="Times New Roman" w:hAnsi="Times New Roman" w:cs="Times New Roman"/>
          <w:sz w:val="24"/>
          <w:szCs w:val="24"/>
        </w:rPr>
        <w:t>Os investimentos propostos beneficiam o patrimônio histórico, mediante recuperação do Forte de Santa Maria, Forte São Diogo, e arquivo público, e cultural, com a criação do Museu da Música, voltado à preservação do acervo e da história musical baiana, patrimônio imaterial da sua cultura. Aliar a atividade ec</w:t>
      </w:r>
      <w:r w:rsidR="009F4165" w:rsidRPr="006F2B28">
        <w:rPr>
          <w:rFonts w:ascii="Times New Roman" w:hAnsi="Times New Roman" w:cs="Times New Roman"/>
          <w:sz w:val="24"/>
          <w:szCs w:val="24"/>
        </w:rPr>
        <w:t>onômica ao conteúdo cultural, hi</w:t>
      </w:r>
      <w:r w:rsidRPr="006F2B28">
        <w:rPr>
          <w:rFonts w:ascii="Times New Roman" w:hAnsi="Times New Roman" w:cs="Times New Roman"/>
          <w:sz w:val="24"/>
          <w:szCs w:val="24"/>
        </w:rPr>
        <w:t>stórico e paisagístico da cidade poderá contribuir fortemente para o desenvolvimento de novos produtos turísticos</w:t>
      </w:r>
      <w:r w:rsidR="00A175BD" w:rsidRPr="006F2B28">
        <w:rPr>
          <w:rFonts w:ascii="Times New Roman" w:hAnsi="Times New Roman" w:cs="Times New Roman"/>
          <w:sz w:val="24"/>
          <w:szCs w:val="24"/>
        </w:rPr>
        <w:t>.</w:t>
      </w:r>
      <w:r w:rsidR="006F2B28" w:rsidRPr="006F2B28">
        <w:rPr>
          <w:rFonts w:ascii="Times New Roman" w:hAnsi="Times New Roman" w:cs="Times New Roman"/>
          <w:sz w:val="24"/>
          <w:szCs w:val="24"/>
        </w:rPr>
        <w:t xml:space="preserve"> </w:t>
      </w:r>
    </w:p>
    <w:p w:rsidR="006F2B28" w:rsidRDefault="006F2B28" w:rsidP="006F2B28">
      <w:pPr>
        <w:pStyle w:val="ListParagraph"/>
        <w:ind w:left="990"/>
        <w:jc w:val="both"/>
        <w:rPr>
          <w:rFonts w:ascii="Times New Roman" w:hAnsi="Times New Roman" w:cs="Times New Roman"/>
          <w:sz w:val="24"/>
          <w:szCs w:val="24"/>
        </w:rPr>
      </w:pPr>
    </w:p>
    <w:p w:rsidR="006F2B28" w:rsidRDefault="007910CF" w:rsidP="00424272">
      <w:pPr>
        <w:pStyle w:val="ListParagraph"/>
        <w:numPr>
          <w:ilvl w:val="0"/>
          <w:numId w:val="7"/>
        </w:numPr>
        <w:ind w:left="990" w:hanging="630"/>
        <w:jc w:val="both"/>
        <w:rPr>
          <w:rFonts w:ascii="Times New Roman" w:hAnsi="Times New Roman" w:cs="Times New Roman"/>
          <w:sz w:val="24"/>
          <w:szCs w:val="24"/>
        </w:rPr>
      </w:pPr>
      <w:r w:rsidRPr="006F2B28">
        <w:rPr>
          <w:rFonts w:ascii="Times New Roman" w:hAnsi="Times New Roman" w:cs="Times New Roman"/>
          <w:b/>
          <w:i/>
          <w:sz w:val="24"/>
          <w:szCs w:val="24"/>
        </w:rPr>
        <w:t>Condições socioeconômicas.</w:t>
      </w:r>
      <w:r w:rsidRPr="006F2B28">
        <w:rPr>
          <w:rFonts w:ascii="Times New Roman" w:hAnsi="Times New Roman" w:cs="Times New Roman"/>
          <w:sz w:val="24"/>
          <w:szCs w:val="24"/>
        </w:rPr>
        <w:t xml:space="preserve"> </w:t>
      </w:r>
      <w:r w:rsidR="00A175BD" w:rsidRPr="006F2B28">
        <w:rPr>
          <w:rFonts w:ascii="Times New Roman" w:hAnsi="Times New Roman" w:cs="Times New Roman"/>
          <w:sz w:val="24"/>
          <w:szCs w:val="24"/>
        </w:rPr>
        <w:t>Salvador apresenta um Índice de Desenvolvimento Humano (PNUD. 2013) na faixa de Alto Desenvolvimento</w:t>
      </w:r>
      <w:r w:rsidR="00DD1A34" w:rsidRPr="006F2B28">
        <w:rPr>
          <w:rFonts w:ascii="Times New Roman" w:hAnsi="Times New Roman" w:cs="Times New Roman"/>
          <w:sz w:val="24"/>
          <w:szCs w:val="24"/>
        </w:rPr>
        <w:t xml:space="preserve"> (0,772)</w:t>
      </w:r>
      <w:r w:rsidR="00A175BD" w:rsidRPr="006F2B28">
        <w:rPr>
          <w:rFonts w:ascii="Times New Roman" w:hAnsi="Times New Roman" w:cs="Times New Roman"/>
          <w:sz w:val="24"/>
          <w:szCs w:val="24"/>
        </w:rPr>
        <w:t xml:space="preserve">. No entanto, em relação </w:t>
      </w:r>
      <w:r w:rsidR="007621B4" w:rsidRPr="006F2B28">
        <w:rPr>
          <w:rFonts w:ascii="Times New Roman" w:hAnsi="Times New Roman" w:cs="Times New Roman"/>
          <w:sz w:val="24"/>
          <w:szCs w:val="24"/>
        </w:rPr>
        <w:t>a</w:t>
      </w:r>
      <w:r w:rsidR="00A175BD" w:rsidRPr="006F2B28">
        <w:rPr>
          <w:rFonts w:ascii="Times New Roman" w:hAnsi="Times New Roman" w:cs="Times New Roman"/>
          <w:sz w:val="24"/>
          <w:szCs w:val="24"/>
        </w:rPr>
        <w:t xml:space="preserve"> outras cidades no Brasil, o seu ranking é bastante inferior (em 2010, estava em 383o lugar). </w:t>
      </w:r>
      <w:r w:rsidR="00DD1A34" w:rsidRPr="006F2B28">
        <w:rPr>
          <w:rFonts w:ascii="Times New Roman" w:hAnsi="Times New Roman" w:cs="Times New Roman"/>
          <w:sz w:val="24"/>
          <w:szCs w:val="24"/>
        </w:rPr>
        <w:t xml:space="preserve">A cidade tem uma taxa de desemprego de 13,1%, e aproximadamente 32% dos chefes de família não tem rendimento ou recebem até um salário mínimo. </w:t>
      </w:r>
      <w:r w:rsidR="00B62850" w:rsidRPr="006F2B28">
        <w:rPr>
          <w:rFonts w:ascii="Times New Roman" w:hAnsi="Times New Roman" w:cs="Times New Roman"/>
          <w:sz w:val="24"/>
          <w:szCs w:val="24"/>
        </w:rPr>
        <w:t xml:space="preserve"> </w:t>
      </w:r>
      <w:r w:rsidRPr="006F2B28">
        <w:rPr>
          <w:rFonts w:ascii="Times New Roman" w:hAnsi="Times New Roman" w:cs="Times New Roman"/>
          <w:sz w:val="24"/>
          <w:szCs w:val="24"/>
        </w:rPr>
        <w:t xml:space="preserve">As ações voltadas para a requalificação urbana e revitalização de espaços e prédios, e também a melhoria da gestão, a </w:t>
      </w:r>
      <w:r w:rsidR="003F07E0" w:rsidRPr="006F2B28">
        <w:rPr>
          <w:rFonts w:ascii="Times New Roman" w:hAnsi="Times New Roman" w:cs="Times New Roman"/>
          <w:sz w:val="24"/>
          <w:szCs w:val="24"/>
        </w:rPr>
        <w:t>capacitação profissional e o apoio ao empreendedorismo, produzirão resultados muito positivos na cadeia produtiva do turismo em Salvador. A valorização do patrimônio natural, histórico e cultural da cidade, com vistas a oferecer um produto turístico de maior qualidade, irá melhorar a geração de emprego e renda pelo aumento da demanda de serviços turísticos. Até mesmo o comércio informal, que tende a crescer com o aumento do fluxo de turistas, será alvo de ações específicas voltadas para a qualificação dessa atividade que contempla parcela da população afrodescendente.</w:t>
      </w:r>
      <w:r w:rsidR="006F2B28" w:rsidRPr="006F2B28">
        <w:rPr>
          <w:rFonts w:ascii="Times New Roman" w:hAnsi="Times New Roman" w:cs="Times New Roman"/>
          <w:sz w:val="24"/>
          <w:szCs w:val="24"/>
        </w:rPr>
        <w:t xml:space="preserve"> </w:t>
      </w:r>
    </w:p>
    <w:p w:rsidR="006F2B28" w:rsidRPr="006F2B28" w:rsidRDefault="006F2B28" w:rsidP="006F2B28">
      <w:pPr>
        <w:pStyle w:val="ListParagraph"/>
        <w:rPr>
          <w:rFonts w:ascii="Times New Roman" w:hAnsi="Times New Roman" w:cs="Times New Roman"/>
          <w:b/>
          <w:i/>
          <w:sz w:val="24"/>
          <w:szCs w:val="24"/>
        </w:rPr>
      </w:pPr>
    </w:p>
    <w:p w:rsidR="006F2B28" w:rsidRDefault="003F07E0" w:rsidP="00424272">
      <w:pPr>
        <w:pStyle w:val="ListParagraph"/>
        <w:numPr>
          <w:ilvl w:val="0"/>
          <w:numId w:val="7"/>
        </w:numPr>
        <w:ind w:left="990" w:hanging="630"/>
        <w:jc w:val="both"/>
        <w:rPr>
          <w:rFonts w:ascii="Times New Roman" w:hAnsi="Times New Roman" w:cs="Times New Roman"/>
          <w:sz w:val="24"/>
          <w:szCs w:val="24"/>
        </w:rPr>
      </w:pPr>
      <w:r w:rsidRPr="006F2B28">
        <w:rPr>
          <w:rFonts w:ascii="Times New Roman" w:hAnsi="Times New Roman" w:cs="Times New Roman"/>
          <w:b/>
          <w:i/>
          <w:sz w:val="24"/>
          <w:szCs w:val="24"/>
        </w:rPr>
        <w:t>Qualidade Ambiental.</w:t>
      </w:r>
      <w:r w:rsidRPr="006F2B28">
        <w:rPr>
          <w:rFonts w:ascii="Times New Roman" w:hAnsi="Times New Roman" w:cs="Times New Roman"/>
          <w:sz w:val="24"/>
          <w:szCs w:val="24"/>
        </w:rPr>
        <w:t xml:space="preserve"> A balneabilidade das praias, a biota aquática e a dinâmica costeira, são aspectos ambientais com relevância para o turismo. </w:t>
      </w:r>
      <w:r w:rsidR="00B62850" w:rsidRPr="006F2B28">
        <w:rPr>
          <w:rFonts w:ascii="Times New Roman" w:hAnsi="Times New Roman" w:cs="Times New Roman"/>
          <w:sz w:val="24"/>
          <w:szCs w:val="24"/>
        </w:rPr>
        <w:t>As praias situadas nas áreas de intervenção do Programa, em geral, se apresentam com índices de balneabilidade aceitável, com exceção de algumas áreas no Rio Vermelho. As intervenções previstas no Pr</w:t>
      </w:r>
      <w:r w:rsidR="00A92E51" w:rsidRPr="006F2B28">
        <w:rPr>
          <w:rFonts w:ascii="Times New Roman" w:hAnsi="Times New Roman" w:cs="Times New Roman"/>
          <w:sz w:val="24"/>
          <w:szCs w:val="24"/>
        </w:rPr>
        <w:t>ograma</w:t>
      </w:r>
      <w:r w:rsidR="00B62850" w:rsidRPr="006F2B28">
        <w:rPr>
          <w:rFonts w:ascii="Times New Roman" w:hAnsi="Times New Roman" w:cs="Times New Roman"/>
          <w:sz w:val="24"/>
          <w:szCs w:val="24"/>
        </w:rPr>
        <w:t xml:space="preserve"> não terão nenhuma interferência nas condições de balneabilidade atual, uma vez que as condições são boas. </w:t>
      </w:r>
      <w:r w:rsidR="00A92E51" w:rsidRPr="006F2B28">
        <w:rPr>
          <w:rFonts w:ascii="Times New Roman" w:hAnsi="Times New Roman" w:cs="Times New Roman"/>
          <w:sz w:val="24"/>
          <w:szCs w:val="24"/>
        </w:rPr>
        <w:t xml:space="preserve">O mesmo acontece em relação ao ambiente marinho. </w:t>
      </w:r>
      <w:r w:rsidR="00B62850" w:rsidRPr="006F2B28">
        <w:rPr>
          <w:rFonts w:ascii="Times New Roman" w:hAnsi="Times New Roman" w:cs="Times New Roman"/>
          <w:sz w:val="24"/>
          <w:szCs w:val="24"/>
        </w:rPr>
        <w:t xml:space="preserve"> </w:t>
      </w:r>
    </w:p>
    <w:p w:rsidR="006F2B28" w:rsidRPr="006F2B28" w:rsidRDefault="006F2B28" w:rsidP="006F2B28">
      <w:pPr>
        <w:pStyle w:val="ListParagraph"/>
        <w:rPr>
          <w:rFonts w:ascii="Times New Roman" w:hAnsi="Times New Roman" w:cs="Times New Roman"/>
          <w:b/>
          <w:i/>
          <w:sz w:val="24"/>
          <w:szCs w:val="24"/>
        </w:rPr>
      </w:pPr>
    </w:p>
    <w:p w:rsidR="006F2B28" w:rsidRDefault="003F07E0" w:rsidP="00424272">
      <w:pPr>
        <w:pStyle w:val="ListParagraph"/>
        <w:numPr>
          <w:ilvl w:val="0"/>
          <w:numId w:val="7"/>
        </w:numPr>
        <w:ind w:left="990" w:hanging="630"/>
        <w:jc w:val="both"/>
        <w:rPr>
          <w:rFonts w:ascii="Times New Roman" w:hAnsi="Times New Roman" w:cs="Times New Roman"/>
          <w:sz w:val="24"/>
          <w:szCs w:val="24"/>
        </w:rPr>
      </w:pPr>
      <w:r w:rsidRPr="006F2B28">
        <w:rPr>
          <w:rFonts w:ascii="Times New Roman" w:hAnsi="Times New Roman" w:cs="Times New Roman"/>
          <w:b/>
          <w:i/>
          <w:sz w:val="24"/>
          <w:szCs w:val="24"/>
        </w:rPr>
        <w:t>Mudança Climática.</w:t>
      </w:r>
      <w:r w:rsidRPr="006F2B28">
        <w:rPr>
          <w:rFonts w:ascii="Times New Roman" w:hAnsi="Times New Roman" w:cs="Times New Roman"/>
          <w:sz w:val="24"/>
          <w:szCs w:val="24"/>
        </w:rPr>
        <w:t xml:space="preserve">  Embora os investimentos do Programa não </w:t>
      </w:r>
      <w:r w:rsidR="00901425" w:rsidRPr="006F2B28">
        <w:rPr>
          <w:rFonts w:ascii="Times New Roman" w:hAnsi="Times New Roman" w:cs="Times New Roman"/>
          <w:sz w:val="24"/>
          <w:szCs w:val="24"/>
        </w:rPr>
        <w:t>adicionem</w:t>
      </w:r>
      <w:r w:rsidR="001E33B9" w:rsidRPr="006F2B28">
        <w:rPr>
          <w:rFonts w:ascii="Times New Roman" w:hAnsi="Times New Roman" w:cs="Times New Roman"/>
          <w:sz w:val="24"/>
          <w:szCs w:val="24"/>
        </w:rPr>
        <w:t xml:space="preserve"> riscos à vulnerabilidade da cidade a desastres naturais ou afetam a sua resiliência, Salvador é uma cidade fortemente impactada por índices de precipitação pluviométrica em anos muito úmidos, havendo uma forte correlação entre chuvas acentuadas e eventos críticos de deslizamentos de encostas com consequências graves de soterramento</w:t>
      </w:r>
      <w:r w:rsidR="00A92E51" w:rsidRPr="006F2B28">
        <w:rPr>
          <w:rFonts w:ascii="Times New Roman" w:hAnsi="Times New Roman" w:cs="Times New Roman"/>
          <w:sz w:val="24"/>
          <w:szCs w:val="24"/>
        </w:rPr>
        <w:t xml:space="preserve"> de ed</w:t>
      </w:r>
      <w:r w:rsidR="001E33B9" w:rsidRPr="006F2B28">
        <w:rPr>
          <w:rFonts w:ascii="Times New Roman" w:hAnsi="Times New Roman" w:cs="Times New Roman"/>
          <w:sz w:val="24"/>
          <w:szCs w:val="24"/>
        </w:rPr>
        <w:t xml:space="preserve">ificações e perda de vidas humanas. A vulnerabilidade está relacionada não apenas aos eventos climáticos, mas também à ocupação e uso do solo, inadequados, </w:t>
      </w:r>
      <w:r w:rsidR="00A92E51" w:rsidRPr="006F2B28">
        <w:rPr>
          <w:rFonts w:ascii="Times New Roman" w:hAnsi="Times New Roman" w:cs="Times New Roman"/>
          <w:sz w:val="24"/>
          <w:szCs w:val="24"/>
        </w:rPr>
        <w:t xml:space="preserve">que dificultam a drenagem urbana, </w:t>
      </w:r>
      <w:r w:rsidR="001E33B9" w:rsidRPr="006F2B28">
        <w:rPr>
          <w:rFonts w:ascii="Times New Roman" w:hAnsi="Times New Roman" w:cs="Times New Roman"/>
          <w:sz w:val="24"/>
          <w:szCs w:val="24"/>
        </w:rPr>
        <w:t xml:space="preserve">sendo que a adaptação a essa situação requer uma </w:t>
      </w:r>
      <w:r w:rsidR="001E33B9" w:rsidRPr="006F2B28">
        <w:rPr>
          <w:rFonts w:ascii="Times New Roman" w:hAnsi="Times New Roman" w:cs="Times New Roman"/>
          <w:sz w:val="24"/>
          <w:szCs w:val="24"/>
        </w:rPr>
        <w:lastRenderedPageBreak/>
        <w:t>gestão urbana que oriente e fiscalize a ocupação das áreas de risco, onde geralmente se instalam as pessoas de mais baixa renda.</w:t>
      </w:r>
      <w:r w:rsidR="006F2B28" w:rsidRPr="006F2B28">
        <w:rPr>
          <w:rFonts w:ascii="Times New Roman" w:hAnsi="Times New Roman" w:cs="Times New Roman"/>
          <w:sz w:val="24"/>
          <w:szCs w:val="24"/>
        </w:rPr>
        <w:t xml:space="preserve">  </w:t>
      </w:r>
    </w:p>
    <w:p w:rsidR="006F2B28" w:rsidRDefault="006F2B28" w:rsidP="006F2B28">
      <w:pPr>
        <w:pStyle w:val="ListParagraph"/>
        <w:rPr>
          <w:rFonts w:ascii="Times New Roman" w:hAnsi="Times New Roman" w:cs="Times New Roman"/>
          <w:sz w:val="24"/>
          <w:szCs w:val="24"/>
        </w:rPr>
      </w:pPr>
    </w:p>
    <w:p w:rsidR="006F2B28" w:rsidRPr="006F2B28" w:rsidRDefault="006F2B28" w:rsidP="0012309A">
      <w:pPr>
        <w:pStyle w:val="ListParagraph"/>
        <w:numPr>
          <w:ilvl w:val="0"/>
          <w:numId w:val="8"/>
        </w:numPr>
        <w:ind w:hanging="630"/>
        <w:jc w:val="both"/>
        <w:rPr>
          <w:rFonts w:ascii="Times New Roman" w:hAnsi="Times New Roman" w:cs="Times New Roman"/>
          <w:b/>
          <w:sz w:val="24"/>
          <w:szCs w:val="24"/>
          <w:u w:val="single"/>
        </w:rPr>
      </w:pPr>
      <w:r w:rsidRPr="006F2B28">
        <w:rPr>
          <w:rFonts w:ascii="Times New Roman" w:hAnsi="Times New Roman" w:cs="Times New Roman"/>
          <w:b/>
          <w:sz w:val="24"/>
          <w:szCs w:val="24"/>
          <w:u w:val="single"/>
        </w:rPr>
        <w:t xml:space="preserve">Análise de Alternativas </w:t>
      </w:r>
    </w:p>
    <w:p w:rsidR="006F2B28" w:rsidRPr="006F2B28" w:rsidRDefault="006F2B28" w:rsidP="006F2B28">
      <w:pPr>
        <w:pStyle w:val="ListParagraph"/>
        <w:rPr>
          <w:rFonts w:ascii="Times New Roman" w:hAnsi="Times New Roman" w:cs="Times New Roman"/>
          <w:sz w:val="24"/>
          <w:szCs w:val="24"/>
        </w:rPr>
      </w:pPr>
    </w:p>
    <w:p w:rsidR="00C34078" w:rsidRPr="006F2B28" w:rsidRDefault="00C34078" w:rsidP="00424272">
      <w:pPr>
        <w:pStyle w:val="ListParagraph"/>
        <w:numPr>
          <w:ilvl w:val="0"/>
          <w:numId w:val="7"/>
        </w:numPr>
        <w:ind w:left="990" w:hanging="630"/>
        <w:jc w:val="both"/>
        <w:rPr>
          <w:rFonts w:ascii="Times New Roman" w:hAnsi="Times New Roman" w:cs="Times New Roman"/>
          <w:sz w:val="24"/>
          <w:szCs w:val="24"/>
        </w:rPr>
      </w:pPr>
      <w:r w:rsidRPr="006F2B28">
        <w:rPr>
          <w:rFonts w:ascii="Times New Roman" w:hAnsi="Times New Roman" w:cs="Times New Roman"/>
          <w:sz w:val="24"/>
          <w:szCs w:val="24"/>
        </w:rPr>
        <w:t>O enfoque do presente Programa é resultado de um processo de análise e planejamento</w:t>
      </w:r>
      <w:r w:rsidR="00956AD5" w:rsidRPr="006F2B28">
        <w:rPr>
          <w:rFonts w:ascii="Times New Roman" w:hAnsi="Times New Roman" w:cs="Times New Roman"/>
          <w:sz w:val="24"/>
          <w:szCs w:val="24"/>
        </w:rPr>
        <w:t xml:space="preserve"> participativo, o qual se baseou, entre o</w:t>
      </w:r>
      <w:r w:rsidR="007D6854" w:rsidRPr="006F2B28">
        <w:rPr>
          <w:rFonts w:ascii="Times New Roman" w:hAnsi="Times New Roman" w:cs="Times New Roman"/>
          <w:sz w:val="24"/>
          <w:szCs w:val="24"/>
        </w:rPr>
        <w:t xml:space="preserve">utros, nos seguintes documentos de planejamento </w:t>
      </w:r>
      <w:r w:rsidR="00054D8F" w:rsidRPr="006F2B28">
        <w:rPr>
          <w:rFonts w:ascii="Times New Roman" w:hAnsi="Times New Roman" w:cs="Times New Roman"/>
          <w:sz w:val="24"/>
          <w:szCs w:val="24"/>
        </w:rPr>
        <w:t>estratégico</w:t>
      </w:r>
      <w:r w:rsidR="007D6854" w:rsidRPr="006F2B28">
        <w:rPr>
          <w:rFonts w:ascii="Times New Roman" w:hAnsi="Times New Roman" w:cs="Times New Roman"/>
          <w:sz w:val="24"/>
          <w:szCs w:val="24"/>
        </w:rPr>
        <w:t>:</w:t>
      </w:r>
      <w:r w:rsidRPr="006F2B28">
        <w:rPr>
          <w:rFonts w:ascii="Times New Roman" w:hAnsi="Times New Roman" w:cs="Times New Roman"/>
          <w:sz w:val="24"/>
          <w:szCs w:val="24"/>
        </w:rPr>
        <w:t xml:space="preserve"> (i) o Plano Integrado de Desenvolvimento Turístico Sustentável de Salvador </w:t>
      </w:r>
      <w:r w:rsidR="00705683" w:rsidRPr="006F2B28">
        <w:rPr>
          <w:rFonts w:ascii="Times New Roman" w:hAnsi="Times New Roman" w:cs="Times New Roman"/>
          <w:sz w:val="24"/>
          <w:szCs w:val="24"/>
        </w:rPr>
        <w:t xml:space="preserve">(PDITS, 2015), </w:t>
      </w:r>
      <w:r w:rsidR="007D6854" w:rsidRPr="006F2B28">
        <w:rPr>
          <w:rFonts w:ascii="Times New Roman" w:hAnsi="Times New Roman" w:cs="Times New Roman"/>
          <w:sz w:val="24"/>
          <w:szCs w:val="24"/>
        </w:rPr>
        <w:t xml:space="preserve">o qual apresenta as orientações para o desenvolvimento da atividade turística de maneira sustentável no Município, </w:t>
      </w:r>
      <w:r w:rsidR="00054D8F" w:rsidRPr="006F2B28">
        <w:rPr>
          <w:rFonts w:ascii="Times New Roman" w:hAnsi="Times New Roman" w:cs="Times New Roman"/>
          <w:sz w:val="24"/>
          <w:szCs w:val="24"/>
        </w:rPr>
        <w:t>e identifica</w:t>
      </w:r>
      <w:r w:rsidR="007D6854" w:rsidRPr="006F2B28">
        <w:rPr>
          <w:rFonts w:ascii="Times New Roman" w:hAnsi="Times New Roman" w:cs="Times New Roman"/>
          <w:sz w:val="24"/>
          <w:szCs w:val="24"/>
        </w:rPr>
        <w:t xml:space="preserve"> as potenciais </w:t>
      </w:r>
      <w:r w:rsidRPr="006F2B28">
        <w:rPr>
          <w:rFonts w:ascii="Times New Roman" w:hAnsi="Times New Roman" w:cs="Times New Roman"/>
          <w:sz w:val="24"/>
          <w:szCs w:val="24"/>
        </w:rPr>
        <w:t xml:space="preserve">medidas de correção dos impactos negativos das atividades turísticas </w:t>
      </w:r>
      <w:r w:rsidR="00705683" w:rsidRPr="006F2B28">
        <w:rPr>
          <w:rFonts w:ascii="Times New Roman" w:hAnsi="Times New Roman" w:cs="Times New Roman"/>
          <w:sz w:val="24"/>
          <w:szCs w:val="24"/>
        </w:rPr>
        <w:t xml:space="preserve">já </w:t>
      </w:r>
      <w:r w:rsidRPr="006F2B28">
        <w:rPr>
          <w:rFonts w:ascii="Times New Roman" w:hAnsi="Times New Roman" w:cs="Times New Roman"/>
          <w:sz w:val="24"/>
          <w:szCs w:val="24"/>
        </w:rPr>
        <w:t xml:space="preserve">levadas a efeito </w:t>
      </w:r>
      <w:r w:rsidR="007D6854" w:rsidRPr="006F2B28">
        <w:rPr>
          <w:rFonts w:ascii="Times New Roman" w:hAnsi="Times New Roman" w:cs="Times New Roman"/>
          <w:sz w:val="24"/>
          <w:szCs w:val="24"/>
        </w:rPr>
        <w:t xml:space="preserve">nas </w:t>
      </w:r>
      <w:r w:rsidRPr="006F2B28">
        <w:rPr>
          <w:rFonts w:ascii="Times New Roman" w:hAnsi="Times New Roman" w:cs="Times New Roman"/>
          <w:sz w:val="24"/>
          <w:szCs w:val="24"/>
        </w:rPr>
        <w:t>áreas</w:t>
      </w:r>
      <w:r w:rsidR="007D6854" w:rsidRPr="006F2B28">
        <w:rPr>
          <w:rFonts w:ascii="Times New Roman" w:hAnsi="Times New Roman" w:cs="Times New Roman"/>
          <w:sz w:val="24"/>
          <w:szCs w:val="24"/>
        </w:rPr>
        <w:t xml:space="preserve"> de atuação </w:t>
      </w:r>
      <w:r w:rsidR="00054D8F" w:rsidRPr="006F2B28">
        <w:rPr>
          <w:rFonts w:ascii="Times New Roman" w:hAnsi="Times New Roman" w:cs="Times New Roman"/>
          <w:sz w:val="24"/>
          <w:szCs w:val="24"/>
        </w:rPr>
        <w:t>proposta</w:t>
      </w:r>
      <w:r w:rsidRPr="006F2B28">
        <w:rPr>
          <w:rFonts w:ascii="Times New Roman" w:hAnsi="Times New Roman" w:cs="Times New Roman"/>
          <w:sz w:val="24"/>
          <w:szCs w:val="24"/>
        </w:rPr>
        <w:t>; (ii)  o Prodetur Nacional</w:t>
      </w:r>
      <w:r w:rsidR="007D6854" w:rsidRPr="006F2B28">
        <w:rPr>
          <w:rFonts w:ascii="Times New Roman" w:hAnsi="Times New Roman" w:cs="Times New Roman"/>
          <w:sz w:val="24"/>
          <w:szCs w:val="24"/>
        </w:rPr>
        <w:t>, do Governo Federal;</w:t>
      </w:r>
      <w:r w:rsidRPr="006F2B28">
        <w:rPr>
          <w:rFonts w:ascii="Times New Roman" w:hAnsi="Times New Roman" w:cs="Times New Roman"/>
          <w:sz w:val="24"/>
          <w:szCs w:val="24"/>
        </w:rPr>
        <w:t xml:space="preserve"> e</w:t>
      </w:r>
      <w:r w:rsidR="007D6854" w:rsidRPr="006F2B28">
        <w:rPr>
          <w:rFonts w:ascii="Times New Roman" w:hAnsi="Times New Roman" w:cs="Times New Roman"/>
          <w:sz w:val="24"/>
          <w:szCs w:val="24"/>
        </w:rPr>
        <w:t>,</w:t>
      </w:r>
      <w:r w:rsidRPr="006F2B28">
        <w:rPr>
          <w:rFonts w:ascii="Times New Roman" w:hAnsi="Times New Roman" w:cs="Times New Roman"/>
          <w:sz w:val="24"/>
          <w:szCs w:val="24"/>
        </w:rPr>
        <w:t xml:space="preserve"> (iii) o Relatório de Avaliação Ambiental Estratégica (</w:t>
      </w:r>
      <w:r w:rsidR="00054D8F" w:rsidRPr="006F2B28">
        <w:rPr>
          <w:rFonts w:ascii="Times New Roman" w:hAnsi="Times New Roman" w:cs="Times New Roman"/>
          <w:sz w:val="24"/>
          <w:szCs w:val="24"/>
        </w:rPr>
        <w:t xml:space="preserve">agosto </w:t>
      </w:r>
      <w:r w:rsidRPr="006F2B28">
        <w:rPr>
          <w:rFonts w:ascii="Times New Roman" w:hAnsi="Times New Roman" w:cs="Times New Roman"/>
          <w:sz w:val="24"/>
          <w:szCs w:val="24"/>
        </w:rPr>
        <w:t>de 2015)</w:t>
      </w:r>
      <w:r w:rsidR="007D6854" w:rsidRPr="006F2B28">
        <w:rPr>
          <w:rFonts w:ascii="Times New Roman" w:hAnsi="Times New Roman" w:cs="Times New Roman"/>
          <w:sz w:val="24"/>
          <w:szCs w:val="24"/>
        </w:rPr>
        <w:t xml:space="preserve">, o qual define as características </w:t>
      </w:r>
      <w:r w:rsidR="005C7FEF" w:rsidRPr="006F2B28">
        <w:rPr>
          <w:rFonts w:ascii="Times New Roman" w:hAnsi="Times New Roman" w:cs="Times New Roman"/>
          <w:sz w:val="24"/>
          <w:szCs w:val="24"/>
        </w:rPr>
        <w:t>socioambientais</w:t>
      </w:r>
      <w:r w:rsidR="007D6854" w:rsidRPr="006F2B28">
        <w:rPr>
          <w:rFonts w:ascii="Times New Roman" w:hAnsi="Times New Roman" w:cs="Times New Roman"/>
          <w:sz w:val="24"/>
          <w:szCs w:val="24"/>
        </w:rPr>
        <w:t xml:space="preserve"> da área do programa, identifica os principais riscos, e impactos potenciais, e propõe medidas preventivas ou corretivas.</w:t>
      </w:r>
    </w:p>
    <w:p w:rsidR="00C34078" w:rsidRPr="00B95938" w:rsidRDefault="00C34078" w:rsidP="00B95938">
      <w:pPr>
        <w:jc w:val="both"/>
        <w:rPr>
          <w:rFonts w:ascii="Times New Roman" w:hAnsi="Times New Roman" w:cs="Times New Roman"/>
          <w:sz w:val="24"/>
          <w:szCs w:val="24"/>
        </w:rPr>
      </w:pPr>
    </w:p>
    <w:p w:rsidR="00C34078" w:rsidRPr="00B95938" w:rsidRDefault="00C34078" w:rsidP="00B95938">
      <w:pPr>
        <w:jc w:val="both"/>
        <w:rPr>
          <w:rFonts w:ascii="Times New Roman" w:hAnsi="Times New Roman" w:cs="Times New Roman"/>
          <w:sz w:val="24"/>
          <w:szCs w:val="24"/>
        </w:rPr>
      </w:pPr>
    </w:p>
    <w:p w:rsidR="00C34078" w:rsidRPr="006D6888" w:rsidRDefault="00C34078" w:rsidP="00424272">
      <w:pPr>
        <w:pStyle w:val="ListParagraph"/>
        <w:numPr>
          <w:ilvl w:val="0"/>
          <w:numId w:val="6"/>
        </w:numPr>
        <w:jc w:val="both"/>
        <w:rPr>
          <w:rFonts w:ascii="Times New Roman" w:hAnsi="Times New Roman" w:cs="Times New Roman"/>
          <w:b/>
          <w:caps/>
          <w:sz w:val="24"/>
          <w:szCs w:val="24"/>
        </w:rPr>
      </w:pPr>
      <w:bookmarkStart w:id="1" w:name="_Toc342486527"/>
      <w:r w:rsidRPr="006D6888">
        <w:rPr>
          <w:rFonts w:ascii="Times New Roman" w:hAnsi="Times New Roman" w:cs="Times New Roman"/>
          <w:b/>
          <w:caps/>
          <w:sz w:val="24"/>
          <w:szCs w:val="24"/>
        </w:rPr>
        <w:t>Cumprimento</w:t>
      </w:r>
      <w:bookmarkEnd w:id="1"/>
      <w:r w:rsidR="001E6DC8" w:rsidRPr="006D6888">
        <w:rPr>
          <w:rFonts w:ascii="Times New Roman" w:hAnsi="Times New Roman" w:cs="Times New Roman"/>
          <w:b/>
          <w:caps/>
          <w:sz w:val="24"/>
          <w:szCs w:val="24"/>
        </w:rPr>
        <w:t xml:space="preserve"> com Políticas e outras normas pertinentes ao Programa</w:t>
      </w:r>
    </w:p>
    <w:p w:rsidR="00C34078" w:rsidRPr="00B95938" w:rsidRDefault="00C34078" w:rsidP="00B95938">
      <w:pPr>
        <w:jc w:val="both"/>
        <w:rPr>
          <w:rFonts w:ascii="Times New Roman" w:hAnsi="Times New Roman" w:cs="Times New Roman"/>
          <w:sz w:val="24"/>
          <w:szCs w:val="24"/>
        </w:rPr>
      </w:pPr>
    </w:p>
    <w:p w:rsidR="00C34078" w:rsidRPr="00B22710" w:rsidRDefault="001E6DC8" w:rsidP="00424272">
      <w:pPr>
        <w:pStyle w:val="ListParagraph"/>
        <w:numPr>
          <w:ilvl w:val="1"/>
          <w:numId w:val="7"/>
        </w:numPr>
        <w:jc w:val="both"/>
        <w:rPr>
          <w:rFonts w:ascii="Times New Roman" w:hAnsi="Times New Roman" w:cs="Times New Roman"/>
          <w:b/>
          <w:sz w:val="24"/>
          <w:szCs w:val="24"/>
        </w:rPr>
      </w:pPr>
      <w:r w:rsidRPr="00B22710">
        <w:rPr>
          <w:rFonts w:ascii="Times New Roman" w:hAnsi="Times New Roman" w:cs="Times New Roman"/>
          <w:b/>
          <w:sz w:val="24"/>
          <w:szCs w:val="24"/>
        </w:rPr>
        <w:t>Processo de Análise dos Aspectos Socio</w:t>
      </w:r>
      <w:r w:rsidR="005C7FEF" w:rsidRPr="00B22710">
        <w:rPr>
          <w:rFonts w:ascii="Times New Roman" w:hAnsi="Times New Roman" w:cs="Times New Roman"/>
          <w:b/>
          <w:sz w:val="24"/>
          <w:szCs w:val="24"/>
        </w:rPr>
        <w:t>a</w:t>
      </w:r>
      <w:r w:rsidRPr="00B22710">
        <w:rPr>
          <w:rFonts w:ascii="Times New Roman" w:hAnsi="Times New Roman" w:cs="Times New Roman"/>
          <w:b/>
          <w:sz w:val="24"/>
          <w:szCs w:val="24"/>
        </w:rPr>
        <w:t>mbientais</w:t>
      </w:r>
    </w:p>
    <w:p w:rsidR="00C34078" w:rsidRPr="00B95938" w:rsidRDefault="00C34078" w:rsidP="00B95938">
      <w:pPr>
        <w:jc w:val="both"/>
        <w:rPr>
          <w:rFonts w:ascii="Times New Roman" w:hAnsi="Times New Roman" w:cs="Times New Roman"/>
          <w:sz w:val="24"/>
          <w:szCs w:val="24"/>
        </w:rPr>
      </w:pPr>
    </w:p>
    <w:p w:rsidR="00391005" w:rsidRPr="006F2B28" w:rsidRDefault="0004007E" w:rsidP="00424272">
      <w:pPr>
        <w:pStyle w:val="ListParagraph"/>
        <w:numPr>
          <w:ilvl w:val="0"/>
          <w:numId w:val="10"/>
        </w:numPr>
        <w:ind w:left="990" w:hanging="630"/>
        <w:jc w:val="both"/>
        <w:rPr>
          <w:rFonts w:ascii="Times New Roman" w:hAnsi="Times New Roman" w:cs="Times New Roman"/>
          <w:sz w:val="24"/>
          <w:szCs w:val="24"/>
        </w:rPr>
      </w:pPr>
      <w:r w:rsidRPr="006F2B28">
        <w:rPr>
          <w:rFonts w:ascii="Times New Roman" w:hAnsi="Times New Roman" w:cs="Times New Roman"/>
          <w:sz w:val="24"/>
          <w:szCs w:val="24"/>
        </w:rPr>
        <w:t xml:space="preserve">Durante a preparação foi realizada </w:t>
      </w:r>
      <w:r w:rsidR="001E6DC8" w:rsidRPr="006F2B28">
        <w:rPr>
          <w:rFonts w:ascii="Times New Roman" w:hAnsi="Times New Roman" w:cs="Times New Roman"/>
          <w:sz w:val="24"/>
          <w:szCs w:val="24"/>
        </w:rPr>
        <w:t xml:space="preserve">uma </w:t>
      </w:r>
      <w:r w:rsidRPr="006F2B28">
        <w:rPr>
          <w:rFonts w:ascii="Times New Roman" w:hAnsi="Times New Roman" w:cs="Times New Roman"/>
          <w:sz w:val="24"/>
          <w:szCs w:val="24"/>
        </w:rPr>
        <w:t xml:space="preserve">Avaliação Ambiental Estratégica </w:t>
      </w:r>
      <w:r w:rsidR="001E6DC8" w:rsidRPr="006F2B28">
        <w:rPr>
          <w:rFonts w:ascii="Times New Roman" w:hAnsi="Times New Roman" w:cs="Times New Roman"/>
          <w:sz w:val="24"/>
          <w:szCs w:val="24"/>
        </w:rPr>
        <w:t xml:space="preserve">(AAE) </w:t>
      </w:r>
      <w:r w:rsidR="00054D8F" w:rsidRPr="006F2B28">
        <w:rPr>
          <w:rFonts w:ascii="Times New Roman" w:hAnsi="Times New Roman" w:cs="Times New Roman"/>
          <w:sz w:val="24"/>
          <w:szCs w:val="24"/>
        </w:rPr>
        <w:t>a qual contribuiu para que o Programa fosse desenvolvido de acordo com os princípios de sustentabilidade ambiental.</w:t>
      </w:r>
      <w:r w:rsidR="001E6DC8" w:rsidRPr="006F2B28">
        <w:rPr>
          <w:rFonts w:ascii="Times New Roman" w:hAnsi="Times New Roman" w:cs="Times New Roman"/>
          <w:sz w:val="24"/>
          <w:szCs w:val="24"/>
        </w:rPr>
        <w:t xml:space="preserve"> A AAE </w:t>
      </w:r>
      <w:r w:rsidR="00054D8F" w:rsidRPr="006F2B28">
        <w:rPr>
          <w:rFonts w:ascii="Times New Roman" w:hAnsi="Times New Roman" w:cs="Times New Roman"/>
          <w:sz w:val="24"/>
          <w:szCs w:val="24"/>
        </w:rPr>
        <w:t xml:space="preserve">envolveu a análise dos aspectos relativos ao meio natural, condições econômicas e inclusão social. E </w:t>
      </w:r>
      <w:r w:rsidR="001E6DC8" w:rsidRPr="006F2B28">
        <w:rPr>
          <w:rFonts w:ascii="Times New Roman" w:hAnsi="Times New Roman" w:cs="Times New Roman"/>
          <w:sz w:val="24"/>
          <w:szCs w:val="24"/>
        </w:rPr>
        <w:t>apresentou</w:t>
      </w:r>
      <w:r w:rsidR="00054D8F" w:rsidRPr="006F2B28">
        <w:rPr>
          <w:rFonts w:ascii="Times New Roman" w:hAnsi="Times New Roman" w:cs="Times New Roman"/>
          <w:sz w:val="24"/>
          <w:szCs w:val="24"/>
        </w:rPr>
        <w:t>,</w:t>
      </w:r>
      <w:r w:rsidR="001E6DC8" w:rsidRPr="006F2B28">
        <w:rPr>
          <w:rFonts w:ascii="Times New Roman" w:hAnsi="Times New Roman" w:cs="Times New Roman"/>
          <w:sz w:val="24"/>
          <w:szCs w:val="24"/>
        </w:rPr>
        <w:t xml:space="preserve"> ainda</w:t>
      </w:r>
      <w:r w:rsidR="00054D8F" w:rsidRPr="006F2B28">
        <w:rPr>
          <w:rFonts w:ascii="Times New Roman" w:hAnsi="Times New Roman" w:cs="Times New Roman"/>
          <w:sz w:val="24"/>
          <w:szCs w:val="24"/>
        </w:rPr>
        <w:t>, recomendações para o desenvolvimento sustentável</w:t>
      </w:r>
      <w:r w:rsidR="00191440" w:rsidRPr="006F2B28">
        <w:rPr>
          <w:rFonts w:ascii="Times New Roman" w:hAnsi="Times New Roman" w:cs="Times New Roman"/>
          <w:sz w:val="24"/>
          <w:szCs w:val="24"/>
        </w:rPr>
        <w:t xml:space="preserve"> das atividades planejadas,</w:t>
      </w:r>
      <w:r w:rsidR="00054D8F" w:rsidRPr="006F2B28">
        <w:rPr>
          <w:rFonts w:ascii="Times New Roman" w:hAnsi="Times New Roman" w:cs="Times New Roman"/>
          <w:sz w:val="24"/>
          <w:szCs w:val="24"/>
        </w:rPr>
        <w:t xml:space="preserve"> integrando as diferentes dimensões do meio ambiente</w:t>
      </w:r>
      <w:r w:rsidR="00E12B00" w:rsidRPr="006F2B28">
        <w:rPr>
          <w:rFonts w:ascii="Times New Roman" w:hAnsi="Times New Roman" w:cs="Times New Roman"/>
          <w:sz w:val="24"/>
          <w:szCs w:val="24"/>
        </w:rPr>
        <w:t xml:space="preserve"> e as medidas para potencializar oportunidades, </w:t>
      </w:r>
      <w:r w:rsidR="00191440" w:rsidRPr="006F2B28">
        <w:rPr>
          <w:rFonts w:ascii="Times New Roman" w:hAnsi="Times New Roman" w:cs="Times New Roman"/>
          <w:sz w:val="24"/>
          <w:szCs w:val="24"/>
        </w:rPr>
        <w:t>e</w:t>
      </w:r>
      <w:r w:rsidR="00E12B00" w:rsidRPr="006F2B28">
        <w:rPr>
          <w:rFonts w:ascii="Times New Roman" w:hAnsi="Times New Roman" w:cs="Times New Roman"/>
          <w:sz w:val="24"/>
          <w:szCs w:val="24"/>
        </w:rPr>
        <w:t xml:space="preserve"> minimizar riscos</w:t>
      </w:r>
      <w:r w:rsidR="00191440" w:rsidRPr="006F2B28">
        <w:rPr>
          <w:rFonts w:ascii="Times New Roman" w:hAnsi="Times New Roman" w:cs="Times New Roman"/>
          <w:sz w:val="24"/>
          <w:szCs w:val="24"/>
        </w:rPr>
        <w:t xml:space="preserve"> ou impactos</w:t>
      </w:r>
      <w:r w:rsidR="00E12B00" w:rsidRPr="006F2B28">
        <w:rPr>
          <w:rFonts w:ascii="Times New Roman" w:hAnsi="Times New Roman" w:cs="Times New Roman"/>
          <w:sz w:val="24"/>
          <w:szCs w:val="24"/>
        </w:rPr>
        <w:t xml:space="preserve"> associados a</w:t>
      </w:r>
      <w:r w:rsidR="001E6DC8" w:rsidRPr="006F2B28">
        <w:rPr>
          <w:rFonts w:ascii="Times New Roman" w:hAnsi="Times New Roman" w:cs="Times New Roman"/>
          <w:sz w:val="24"/>
          <w:szCs w:val="24"/>
        </w:rPr>
        <w:t>o Programa.</w:t>
      </w:r>
      <w:r w:rsidR="00B92509" w:rsidRPr="006F2B28">
        <w:rPr>
          <w:rFonts w:ascii="Times New Roman" w:hAnsi="Times New Roman" w:cs="Times New Roman"/>
          <w:sz w:val="24"/>
          <w:szCs w:val="24"/>
        </w:rPr>
        <w:t xml:space="preserve"> </w:t>
      </w:r>
    </w:p>
    <w:p w:rsidR="00391005" w:rsidRPr="00B95938" w:rsidRDefault="00391005" w:rsidP="006F2B28">
      <w:pPr>
        <w:ind w:left="990" w:hanging="630"/>
        <w:jc w:val="both"/>
        <w:rPr>
          <w:rFonts w:ascii="Times New Roman" w:hAnsi="Times New Roman" w:cs="Times New Roman"/>
          <w:sz w:val="24"/>
          <w:szCs w:val="24"/>
        </w:rPr>
      </w:pPr>
    </w:p>
    <w:p w:rsidR="00391005" w:rsidRPr="006F2B28" w:rsidRDefault="00391005" w:rsidP="00424272">
      <w:pPr>
        <w:pStyle w:val="ListParagraph"/>
        <w:numPr>
          <w:ilvl w:val="0"/>
          <w:numId w:val="10"/>
        </w:numPr>
        <w:ind w:left="990" w:hanging="630"/>
        <w:jc w:val="both"/>
        <w:rPr>
          <w:rFonts w:ascii="Times New Roman" w:hAnsi="Times New Roman" w:cs="Times New Roman"/>
          <w:sz w:val="24"/>
          <w:szCs w:val="24"/>
        </w:rPr>
      </w:pPr>
      <w:r w:rsidRPr="006F2B28">
        <w:rPr>
          <w:rFonts w:ascii="Times New Roman" w:hAnsi="Times New Roman" w:cs="Times New Roman"/>
          <w:sz w:val="24"/>
          <w:szCs w:val="24"/>
        </w:rPr>
        <w:t xml:space="preserve">Licenças Ambientais. No âmbito do Programa, obrigam-se ao licenciamento ambiental </w:t>
      </w:r>
      <w:r w:rsidR="003D69A8" w:rsidRPr="006F2B28">
        <w:rPr>
          <w:rFonts w:ascii="Times New Roman" w:hAnsi="Times New Roman" w:cs="Times New Roman"/>
          <w:sz w:val="24"/>
          <w:szCs w:val="24"/>
        </w:rPr>
        <w:t xml:space="preserve">apenas </w:t>
      </w:r>
      <w:r w:rsidRPr="006F2B28">
        <w:rPr>
          <w:rFonts w:ascii="Times New Roman" w:hAnsi="Times New Roman" w:cs="Times New Roman"/>
          <w:sz w:val="24"/>
          <w:szCs w:val="24"/>
        </w:rPr>
        <w:t>os projetos</w:t>
      </w:r>
      <w:r w:rsidR="00C221AE" w:rsidRPr="006F2B28">
        <w:rPr>
          <w:rFonts w:ascii="Times New Roman" w:hAnsi="Times New Roman" w:cs="Times New Roman"/>
          <w:sz w:val="24"/>
          <w:szCs w:val="24"/>
        </w:rPr>
        <w:t>: urbanização do Rio Vermelho e requalificação</w:t>
      </w:r>
      <w:r w:rsidR="003D69A8" w:rsidRPr="006F2B28">
        <w:rPr>
          <w:rFonts w:ascii="Times New Roman" w:hAnsi="Times New Roman" w:cs="Times New Roman"/>
          <w:sz w:val="24"/>
          <w:szCs w:val="24"/>
        </w:rPr>
        <w:t xml:space="preserve"> do Mercado do Peixe e requalificação das orlas atlânticas nos trechos Stella Maris, </w:t>
      </w:r>
      <w:r w:rsidR="00CF5871" w:rsidRPr="006F2B28">
        <w:rPr>
          <w:rFonts w:ascii="Times New Roman" w:hAnsi="Times New Roman" w:cs="Times New Roman"/>
          <w:sz w:val="24"/>
          <w:szCs w:val="24"/>
        </w:rPr>
        <w:t>Flamengo</w:t>
      </w:r>
      <w:r w:rsidR="003D69A8" w:rsidRPr="006F2B28">
        <w:rPr>
          <w:rFonts w:ascii="Times New Roman" w:hAnsi="Times New Roman" w:cs="Times New Roman"/>
          <w:sz w:val="24"/>
          <w:szCs w:val="24"/>
        </w:rPr>
        <w:t xml:space="preserve">, Ipitanga e Itapuã. </w:t>
      </w:r>
      <w:r w:rsidR="00E26F21" w:rsidRPr="006F2B28">
        <w:rPr>
          <w:rFonts w:ascii="Times New Roman" w:hAnsi="Times New Roman" w:cs="Times New Roman"/>
          <w:sz w:val="24"/>
          <w:szCs w:val="24"/>
        </w:rPr>
        <w:t xml:space="preserve">Os impactos ambientais e sociais dessas obras </w:t>
      </w:r>
      <w:r w:rsidR="00705683" w:rsidRPr="006F2B28">
        <w:rPr>
          <w:rFonts w:ascii="Times New Roman" w:hAnsi="Times New Roman" w:cs="Times New Roman"/>
          <w:sz w:val="24"/>
          <w:szCs w:val="24"/>
        </w:rPr>
        <w:t>s</w:t>
      </w:r>
      <w:r w:rsidR="00E26F21" w:rsidRPr="006F2B28">
        <w:rPr>
          <w:rFonts w:ascii="Times New Roman" w:hAnsi="Times New Roman" w:cs="Times New Roman"/>
          <w:sz w:val="24"/>
          <w:szCs w:val="24"/>
        </w:rPr>
        <w:t>ão conhecidos e facilmente mitigáveis, não sendo considerados significativos</w:t>
      </w:r>
      <w:r w:rsidR="005C7FEF" w:rsidRPr="006F2B28">
        <w:rPr>
          <w:rFonts w:ascii="Times New Roman" w:hAnsi="Times New Roman" w:cs="Times New Roman"/>
          <w:sz w:val="24"/>
          <w:szCs w:val="24"/>
        </w:rPr>
        <w:t>.</w:t>
      </w:r>
      <w:r w:rsidR="00E26F21" w:rsidRPr="006F2B28">
        <w:rPr>
          <w:rFonts w:ascii="Times New Roman" w:hAnsi="Times New Roman" w:cs="Times New Roman"/>
          <w:sz w:val="24"/>
          <w:szCs w:val="24"/>
        </w:rPr>
        <w:t xml:space="preserve"> </w:t>
      </w:r>
      <w:r w:rsidRPr="006F2B28">
        <w:rPr>
          <w:rFonts w:ascii="Times New Roman" w:hAnsi="Times New Roman" w:cs="Times New Roman"/>
          <w:sz w:val="24"/>
          <w:szCs w:val="24"/>
        </w:rPr>
        <w:t>A responsa</w:t>
      </w:r>
      <w:r w:rsidR="00E2100A" w:rsidRPr="006F2B28">
        <w:rPr>
          <w:rFonts w:ascii="Times New Roman" w:hAnsi="Times New Roman" w:cs="Times New Roman"/>
          <w:sz w:val="24"/>
          <w:szCs w:val="24"/>
        </w:rPr>
        <w:t>bilidade pelo licenciamento dest</w:t>
      </w:r>
      <w:r w:rsidRPr="006F2B28">
        <w:rPr>
          <w:rFonts w:ascii="Times New Roman" w:hAnsi="Times New Roman" w:cs="Times New Roman"/>
          <w:sz w:val="24"/>
          <w:szCs w:val="24"/>
        </w:rPr>
        <w:t xml:space="preserve">as atividades é da </w:t>
      </w:r>
      <w:r w:rsidR="003D69A8" w:rsidRPr="006F2B28">
        <w:rPr>
          <w:rFonts w:ascii="Times New Roman" w:hAnsi="Times New Roman" w:cs="Times New Roman"/>
          <w:sz w:val="24"/>
          <w:szCs w:val="24"/>
        </w:rPr>
        <w:t xml:space="preserve">SUCOM, por delegação do Conselho Estadual de </w:t>
      </w:r>
      <w:r w:rsidR="00E2100A" w:rsidRPr="006F2B28">
        <w:rPr>
          <w:rFonts w:ascii="Times New Roman" w:hAnsi="Times New Roman" w:cs="Times New Roman"/>
          <w:sz w:val="24"/>
          <w:szCs w:val="24"/>
        </w:rPr>
        <w:t>Meio Ambiente (CEPRAM). As obras de requalificação dos Fortes de São Diogo e Santa Maria são ise</w:t>
      </w:r>
      <w:r w:rsidR="00745C2C" w:rsidRPr="006F2B28">
        <w:rPr>
          <w:rFonts w:ascii="Times New Roman" w:hAnsi="Times New Roman" w:cs="Times New Roman"/>
          <w:sz w:val="24"/>
          <w:szCs w:val="24"/>
        </w:rPr>
        <w:t xml:space="preserve">ntas de licenciamento ambiental. O Anexo I, apresenta o arcabouço legal necessário para a regularização urbanístico-ambiental de cada uma das obras do Programa. </w:t>
      </w:r>
    </w:p>
    <w:p w:rsidR="003D69A8" w:rsidRPr="00B95938" w:rsidRDefault="003D69A8" w:rsidP="006F2B28">
      <w:pPr>
        <w:ind w:left="990" w:hanging="630"/>
        <w:jc w:val="both"/>
        <w:rPr>
          <w:rFonts w:ascii="Times New Roman" w:hAnsi="Times New Roman" w:cs="Times New Roman"/>
          <w:sz w:val="24"/>
          <w:szCs w:val="24"/>
        </w:rPr>
      </w:pPr>
    </w:p>
    <w:p w:rsidR="00BE451D" w:rsidRPr="006F2B28" w:rsidRDefault="00391005" w:rsidP="00424272">
      <w:pPr>
        <w:pStyle w:val="ListParagraph"/>
        <w:numPr>
          <w:ilvl w:val="0"/>
          <w:numId w:val="10"/>
        </w:numPr>
        <w:ind w:left="990" w:hanging="630"/>
        <w:jc w:val="both"/>
        <w:rPr>
          <w:rFonts w:ascii="Times New Roman" w:hAnsi="Times New Roman" w:cs="Times New Roman"/>
          <w:sz w:val="24"/>
          <w:szCs w:val="24"/>
        </w:rPr>
      </w:pPr>
      <w:r w:rsidRPr="006F2B28">
        <w:rPr>
          <w:rFonts w:ascii="Times New Roman" w:hAnsi="Times New Roman" w:cs="Times New Roman"/>
          <w:sz w:val="24"/>
          <w:szCs w:val="24"/>
        </w:rPr>
        <w:t>A legislação federal</w:t>
      </w:r>
      <w:r w:rsidR="00E2100A" w:rsidRPr="006F2B28">
        <w:rPr>
          <w:rFonts w:ascii="Times New Roman" w:hAnsi="Times New Roman" w:cs="Times New Roman"/>
          <w:sz w:val="24"/>
          <w:szCs w:val="24"/>
        </w:rPr>
        <w:t>,</w:t>
      </w:r>
      <w:r w:rsidRPr="006F2B28">
        <w:rPr>
          <w:rFonts w:ascii="Times New Roman" w:hAnsi="Times New Roman" w:cs="Times New Roman"/>
          <w:sz w:val="24"/>
          <w:szCs w:val="24"/>
        </w:rPr>
        <w:t xml:space="preserve"> estadual </w:t>
      </w:r>
      <w:r w:rsidR="00E2100A" w:rsidRPr="006F2B28">
        <w:rPr>
          <w:rFonts w:ascii="Times New Roman" w:hAnsi="Times New Roman" w:cs="Times New Roman"/>
          <w:sz w:val="24"/>
          <w:szCs w:val="24"/>
        </w:rPr>
        <w:t xml:space="preserve">e municipal </w:t>
      </w:r>
      <w:r w:rsidRPr="006F2B28">
        <w:rPr>
          <w:rFonts w:ascii="Times New Roman" w:hAnsi="Times New Roman" w:cs="Times New Roman"/>
          <w:sz w:val="24"/>
          <w:szCs w:val="24"/>
        </w:rPr>
        <w:t xml:space="preserve">referente ao licenciamento </w:t>
      </w:r>
      <w:r w:rsidR="00E2100A" w:rsidRPr="006F2B28">
        <w:rPr>
          <w:rFonts w:ascii="Times New Roman" w:hAnsi="Times New Roman" w:cs="Times New Roman"/>
          <w:sz w:val="24"/>
          <w:szCs w:val="24"/>
        </w:rPr>
        <w:t xml:space="preserve">ambiental </w:t>
      </w:r>
      <w:r w:rsidRPr="006F2B28">
        <w:rPr>
          <w:rFonts w:ascii="Times New Roman" w:hAnsi="Times New Roman" w:cs="Times New Roman"/>
          <w:sz w:val="24"/>
          <w:szCs w:val="24"/>
        </w:rPr>
        <w:t xml:space="preserve">é suficiente para assegurar que esses empreendimentos sejam realizados de acordo com as diretrizes do BID. </w:t>
      </w:r>
      <w:r w:rsidR="00191440" w:rsidRPr="006F2B28">
        <w:rPr>
          <w:rFonts w:ascii="Times New Roman" w:hAnsi="Times New Roman" w:cs="Times New Roman"/>
          <w:sz w:val="24"/>
          <w:szCs w:val="24"/>
        </w:rPr>
        <w:t xml:space="preserve">Ademais, o órgão ambiental e instituições relacionadas apresentam a capacidade suficiente para responder às demandas que resultarão do Programa, embora </w:t>
      </w:r>
      <w:r w:rsidR="0009486D" w:rsidRPr="006F2B28">
        <w:rPr>
          <w:rFonts w:ascii="Times New Roman" w:hAnsi="Times New Roman" w:cs="Times New Roman"/>
          <w:sz w:val="24"/>
          <w:szCs w:val="24"/>
        </w:rPr>
        <w:t>se reconheça a carência de normas e procedimentos que auxiliem a expedição das licenças e a fiscalização.</w:t>
      </w:r>
    </w:p>
    <w:p w:rsidR="00BE451D" w:rsidRPr="00B95938" w:rsidRDefault="00BE451D" w:rsidP="006F2B28">
      <w:pPr>
        <w:ind w:left="990" w:hanging="630"/>
        <w:jc w:val="both"/>
        <w:rPr>
          <w:rFonts w:ascii="Times New Roman" w:hAnsi="Times New Roman" w:cs="Times New Roman"/>
          <w:sz w:val="24"/>
          <w:szCs w:val="24"/>
        </w:rPr>
      </w:pPr>
    </w:p>
    <w:p w:rsidR="00BE451D" w:rsidRPr="006F2B28" w:rsidRDefault="00901425" w:rsidP="00424272">
      <w:pPr>
        <w:pStyle w:val="ListParagraph"/>
        <w:numPr>
          <w:ilvl w:val="0"/>
          <w:numId w:val="10"/>
        </w:numPr>
        <w:ind w:left="990" w:hanging="630"/>
        <w:jc w:val="both"/>
        <w:rPr>
          <w:rFonts w:ascii="Times New Roman" w:hAnsi="Times New Roman" w:cs="Times New Roman"/>
          <w:sz w:val="24"/>
          <w:szCs w:val="24"/>
        </w:rPr>
      </w:pPr>
      <w:r w:rsidRPr="006F2B28">
        <w:rPr>
          <w:rFonts w:ascii="Times New Roman" w:hAnsi="Times New Roman" w:cs="Times New Roman"/>
          <w:b/>
          <w:sz w:val="24"/>
          <w:szCs w:val="24"/>
        </w:rPr>
        <w:t>Consulta Pública.</w:t>
      </w:r>
      <w:r w:rsidRPr="006F2B28">
        <w:rPr>
          <w:rFonts w:ascii="Times New Roman" w:hAnsi="Times New Roman" w:cs="Times New Roman"/>
          <w:sz w:val="24"/>
          <w:szCs w:val="24"/>
        </w:rPr>
        <w:t xml:space="preserve"> </w:t>
      </w:r>
      <w:r w:rsidR="00BE451D" w:rsidRPr="006F2B28">
        <w:rPr>
          <w:rFonts w:ascii="Times New Roman" w:hAnsi="Times New Roman" w:cs="Times New Roman"/>
          <w:sz w:val="24"/>
          <w:szCs w:val="24"/>
        </w:rPr>
        <w:t xml:space="preserve">Os mecanismos de consulta, envolvimento e participação das comunidades beneficiadas, organizações não governamentais e entidades municipais nas atividades de administração e gestão ambiental do Programa atendem às diretrizes </w:t>
      </w:r>
      <w:r w:rsidR="00BE451D" w:rsidRPr="006F2B28">
        <w:rPr>
          <w:rFonts w:ascii="Times New Roman" w:hAnsi="Times New Roman" w:cs="Times New Roman"/>
          <w:sz w:val="24"/>
          <w:szCs w:val="24"/>
        </w:rPr>
        <w:lastRenderedPageBreak/>
        <w:t>da Política de Disponibilidade de Informação do BID (OP-102) e à legislação ambiental brasileira, conforme se expõe nos parágrafos seguintes.</w:t>
      </w:r>
    </w:p>
    <w:p w:rsidR="00BE451D" w:rsidRPr="00B95938" w:rsidRDefault="00BE451D" w:rsidP="006F2B28">
      <w:pPr>
        <w:ind w:left="990" w:hanging="630"/>
        <w:jc w:val="both"/>
        <w:rPr>
          <w:rFonts w:ascii="Times New Roman" w:hAnsi="Times New Roman" w:cs="Times New Roman"/>
          <w:sz w:val="24"/>
          <w:szCs w:val="24"/>
        </w:rPr>
      </w:pPr>
    </w:p>
    <w:p w:rsidR="00BE451D" w:rsidRPr="006F2B28" w:rsidRDefault="00BE451D" w:rsidP="00424272">
      <w:pPr>
        <w:pStyle w:val="ListParagraph"/>
        <w:numPr>
          <w:ilvl w:val="0"/>
          <w:numId w:val="10"/>
        </w:numPr>
        <w:ind w:left="990" w:hanging="630"/>
        <w:jc w:val="both"/>
        <w:rPr>
          <w:rFonts w:ascii="Times New Roman" w:hAnsi="Times New Roman" w:cs="Times New Roman"/>
          <w:sz w:val="24"/>
          <w:szCs w:val="24"/>
        </w:rPr>
      </w:pPr>
      <w:r w:rsidRPr="006F2B28">
        <w:rPr>
          <w:rFonts w:ascii="Times New Roman" w:hAnsi="Times New Roman" w:cs="Times New Roman"/>
          <w:sz w:val="24"/>
          <w:szCs w:val="24"/>
        </w:rPr>
        <w:t>As ações a serem financiadas no âmbito do Programa foram identificadas e consolidadas no Plano Integrado de Desenvolvimento Turístico Sustentável (PDITS) de Salvador. O PDITS é resultado de um processo participativo de planejamento, que contemplou a identificação dos aspectos socioambientais referentes ao desenvolvimento turístico, assim como identificou algumas medidas de correção dos impactos negativos das atividades turísticas que têm sido levadas a efeito nessas áreas.</w:t>
      </w:r>
    </w:p>
    <w:p w:rsidR="00BE451D" w:rsidRPr="00B95938" w:rsidRDefault="00BE451D" w:rsidP="006F2B28">
      <w:pPr>
        <w:ind w:left="990" w:hanging="630"/>
        <w:jc w:val="both"/>
        <w:rPr>
          <w:rFonts w:ascii="Times New Roman" w:hAnsi="Times New Roman" w:cs="Times New Roman"/>
          <w:sz w:val="24"/>
          <w:szCs w:val="24"/>
        </w:rPr>
      </w:pPr>
    </w:p>
    <w:p w:rsidR="00BE451D" w:rsidRPr="006F2B28" w:rsidRDefault="007F775E" w:rsidP="00424272">
      <w:pPr>
        <w:pStyle w:val="ListParagraph"/>
        <w:numPr>
          <w:ilvl w:val="0"/>
          <w:numId w:val="10"/>
        </w:numPr>
        <w:ind w:left="990" w:hanging="630"/>
        <w:jc w:val="both"/>
        <w:rPr>
          <w:rFonts w:ascii="Times New Roman" w:hAnsi="Times New Roman" w:cs="Times New Roman"/>
          <w:sz w:val="24"/>
          <w:szCs w:val="24"/>
        </w:rPr>
      </w:pPr>
      <w:r w:rsidRPr="006F2B28">
        <w:rPr>
          <w:rFonts w:ascii="Times New Roman" w:hAnsi="Times New Roman" w:cs="Times New Roman"/>
          <w:sz w:val="24"/>
          <w:szCs w:val="24"/>
        </w:rPr>
        <w:t xml:space="preserve">De igual maneira, houve um processo participativo e consultivo durante a realização da  </w:t>
      </w:r>
      <w:r w:rsidR="00BE451D" w:rsidRPr="006F2B28">
        <w:rPr>
          <w:rFonts w:ascii="Times New Roman" w:hAnsi="Times New Roman" w:cs="Times New Roman"/>
          <w:sz w:val="24"/>
          <w:szCs w:val="24"/>
        </w:rPr>
        <w:t>Avaliação Ambiental Estratégica</w:t>
      </w:r>
      <w:r w:rsidRPr="006F2B28">
        <w:rPr>
          <w:rFonts w:ascii="Times New Roman" w:hAnsi="Times New Roman" w:cs="Times New Roman"/>
          <w:sz w:val="24"/>
          <w:szCs w:val="24"/>
        </w:rPr>
        <w:t>.</w:t>
      </w:r>
      <w:r w:rsidR="00BE451D" w:rsidRPr="006F2B28">
        <w:rPr>
          <w:rFonts w:ascii="Times New Roman" w:hAnsi="Times New Roman" w:cs="Times New Roman"/>
          <w:sz w:val="24"/>
          <w:szCs w:val="24"/>
        </w:rPr>
        <w:t xml:space="preserve"> Numa primeira reunião, com a participação das secretarias e entidades governamentais envolvidas, realizada em janeiro de 2015, foram definidos em consenso os fatores críticos de decisão e os alcances da avaliação. O relatório de avaliação Ambiental Estratégica, em sua versão preliminar, foi apresentado para validação a 28 de julho de 2015, em reunião com representantes das mesmas secretarias e entidades e de empresas do Trade de turismo. O relatório, que incorpora as opiniões dos participantes nessas reuniões no site da Prefeitura Municipal de Salvador (página do Programa), </w:t>
      </w:r>
      <w:r w:rsidRPr="006F2B28">
        <w:rPr>
          <w:rFonts w:ascii="Times New Roman" w:hAnsi="Times New Roman" w:cs="Times New Roman"/>
          <w:sz w:val="24"/>
          <w:szCs w:val="24"/>
        </w:rPr>
        <w:t xml:space="preserve">está </w:t>
      </w:r>
      <w:r w:rsidR="00BE451D" w:rsidRPr="006F2B28">
        <w:rPr>
          <w:rFonts w:ascii="Times New Roman" w:hAnsi="Times New Roman" w:cs="Times New Roman"/>
          <w:sz w:val="24"/>
          <w:szCs w:val="24"/>
        </w:rPr>
        <w:t xml:space="preserve">em conformidade com a OP-102. </w:t>
      </w:r>
    </w:p>
    <w:p w:rsidR="00BE451D" w:rsidRPr="00B95938" w:rsidRDefault="00BE451D" w:rsidP="006F2B28">
      <w:pPr>
        <w:ind w:left="990" w:hanging="630"/>
        <w:jc w:val="both"/>
        <w:rPr>
          <w:rFonts w:ascii="Times New Roman" w:hAnsi="Times New Roman" w:cs="Times New Roman"/>
          <w:sz w:val="24"/>
          <w:szCs w:val="24"/>
        </w:rPr>
      </w:pPr>
    </w:p>
    <w:p w:rsidR="00BE451D" w:rsidRPr="006F2B28" w:rsidRDefault="00BE451D" w:rsidP="00424272">
      <w:pPr>
        <w:pStyle w:val="ListParagraph"/>
        <w:numPr>
          <w:ilvl w:val="0"/>
          <w:numId w:val="10"/>
        </w:numPr>
        <w:ind w:left="990" w:hanging="630"/>
        <w:jc w:val="both"/>
        <w:rPr>
          <w:rFonts w:ascii="Times New Roman" w:hAnsi="Times New Roman" w:cs="Times New Roman"/>
          <w:sz w:val="24"/>
          <w:szCs w:val="24"/>
        </w:rPr>
      </w:pPr>
      <w:r w:rsidRPr="006F2B28">
        <w:rPr>
          <w:rFonts w:ascii="Times New Roman" w:hAnsi="Times New Roman" w:cs="Times New Roman"/>
          <w:sz w:val="24"/>
          <w:szCs w:val="24"/>
        </w:rPr>
        <w:t xml:space="preserve">A participação do público e de outros interessados no desenvolvimento do turismo, para além das entidades executoras do Programa, está assegurada tanto nas diretrizes contidas no MOP, que determina a consulta aos afetados na fase de elaboração dos projetos, como nos processos de licenciamento ambiental. A publicação dos requerimentos de licença e das licenças concedidas faz parte das normas legais e das rotinas do licenciamento de todos os tipos de projeto </w:t>
      </w:r>
    </w:p>
    <w:p w:rsidR="00BE451D" w:rsidRPr="00B95938" w:rsidRDefault="00BE451D" w:rsidP="006F2B28">
      <w:pPr>
        <w:ind w:left="990" w:hanging="630"/>
        <w:jc w:val="both"/>
        <w:rPr>
          <w:rFonts w:ascii="Times New Roman" w:hAnsi="Times New Roman" w:cs="Times New Roman"/>
          <w:sz w:val="24"/>
          <w:szCs w:val="24"/>
        </w:rPr>
      </w:pPr>
    </w:p>
    <w:p w:rsidR="00BE451D" w:rsidRDefault="00BE451D" w:rsidP="00424272">
      <w:pPr>
        <w:pStyle w:val="ListParagraph"/>
        <w:numPr>
          <w:ilvl w:val="0"/>
          <w:numId w:val="10"/>
        </w:numPr>
        <w:ind w:left="990" w:hanging="630"/>
        <w:jc w:val="both"/>
        <w:rPr>
          <w:rFonts w:ascii="Times New Roman" w:hAnsi="Times New Roman" w:cs="Times New Roman"/>
          <w:sz w:val="24"/>
          <w:szCs w:val="24"/>
        </w:rPr>
      </w:pPr>
      <w:r w:rsidRPr="006F2B28">
        <w:rPr>
          <w:rFonts w:ascii="Times New Roman" w:hAnsi="Times New Roman" w:cs="Times New Roman"/>
          <w:sz w:val="24"/>
          <w:szCs w:val="24"/>
        </w:rPr>
        <w:t>O projeto aproveitará a existência do Portal da Transparência do município como mecanismo principal de resolução de reclamações e conflitos, sem impedir a possibilidade que canais complementares sejam adicionados na fase de execução do Programa.</w:t>
      </w:r>
    </w:p>
    <w:p w:rsidR="00EC1A09" w:rsidRPr="00EC1A09" w:rsidRDefault="00EC1A09" w:rsidP="00EC1A09">
      <w:pPr>
        <w:pStyle w:val="ListParagraph"/>
        <w:rPr>
          <w:rFonts w:ascii="Times New Roman" w:hAnsi="Times New Roman" w:cs="Times New Roman"/>
          <w:sz w:val="24"/>
          <w:szCs w:val="24"/>
        </w:rPr>
      </w:pPr>
    </w:p>
    <w:p w:rsidR="00EC1A09" w:rsidRPr="00B22710" w:rsidRDefault="00EC1A09" w:rsidP="00EC1A09">
      <w:pPr>
        <w:ind w:left="1080"/>
        <w:jc w:val="both"/>
        <w:rPr>
          <w:rFonts w:ascii="Times New Roman" w:hAnsi="Times New Roman" w:cs="Times New Roman"/>
          <w:b/>
          <w:sz w:val="24"/>
          <w:szCs w:val="24"/>
        </w:rPr>
      </w:pPr>
      <w:r w:rsidRPr="00B22710">
        <w:rPr>
          <w:rFonts w:ascii="Times New Roman" w:hAnsi="Times New Roman" w:cs="Times New Roman"/>
          <w:b/>
          <w:sz w:val="24"/>
          <w:szCs w:val="24"/>
        </w:rPr>
        <w:t>B. Cumprimento das Diretrizes Socioambientais do BID</w:t>
      </w:r>
    </w:p>
    <w:p w:rsidR="00EC1A09" w:rsidRDefault="00EC1A09" w:rsidP="00EC1A09">
      <w:pPr>
        <w:pStyle w:val="ListParagraph"/>
        <w:ind w:left="990"/>
        <w:jc w:val="both"/>
        <w:rPr>
          <w:rFonts w:ascii="Times New Roman" w:hAnsi="Times New Roman" w:cs="Times New Roman"/>
          <w:sz w:val="24"/>
          <w:szCs w:val="24"/>
        </w:rPr>
      </w:pPr>
    </w:p>
    <w:p w:rsidR="00EC1A09" w:rsidRPr="006F2B28" w:rsidRDefault="00EC1A09" w:rsidP="00424272">
      <w:pPr>
        <w:pStyle w:val="ListParagraph"/>
        <w:numPr>
          <w:ilvl w:val="0"/>
          <w:numId w:val="10"/>
        </w:numPr>
        <w:ind w:left="990" w:hanging="630"/>
        <w:jc w:val="both"/>
        <w:rPr>
          <w:rFonts w:ascii="Times New Roman" w:hAnsi="Times New Roman" w:cs="Times New Roman"/>
          <w:sz w:val="24"/>
          <w:szCs w:val="24"/>
        </w:rPr>
      </w:pPr>
      <w:r w:rsidRPr="00B95938">
        <w:rPr>
          <w:rFonts w:ascii="Times New Roman" w:hAnsi="Times New Roman" w:cs="Times New Roman"/>
          <w:sz w:val="24"/>
          <w:szCs w:val="24"/>
        </w:rPr>
        <w:t xml:space="preserve">De acordo com a Política de Meio Ambiente e Cumprimento de Salvaguardas Ambientais do Banco -- OP-703, Diretriz B.3, o PRODETUR Salvador classifica-se como de categoria B. Sua preparação e suas ações estão em conformidade com esta política e outras políticas de salvaguarda do Banco, como se apresenta na </w:t>
      </w:r>
      <w:r>
        <w:rPr>
          <w:rFonts w:ascii="Times New Roman" w:hAnsi="Times New Roman" w:cs="Times New Roman"/>
          <w:sz w:val="24"/>
          <w:szCs w:val="24"/>
        </w:rPr>
        <w:t>T</w:t>
      </w:r>
      <w:r w:rsidRPr="00B95938">
        <w:rPr>
          <w:rFonts w:ascii="Times New Roman" w:hAnsi="Times New Roman" w:cs="Times New Roman"/>
          <w:sz w:val="24"/>
          <w:szCs w:val="24"/>
        </w:rPr>
        <w:t>abela</w:t>
      </w:r>
      <w:r>
        <w:rPr>
          <w:rFonts w:ascii="Times New Roman" w:hAnsi="Times New Roman" w:cs="Times New Roman"/>
          <w:sz w:val="24"/>
          <w:szCs w:val="24"/>
        </w:rPr>
        <w:t xml:space="preserve"> 1</w:t>
      </w:r>
      <w:r w:rsidRPr="00B95938">
        <w:rPr>
          <w:rFonts w:ascii="Times New Roman" w:hAnsi="Times New Roman" w:cs="Times New Roman"/>
          <w:sz w:val="24"/>
          <w:szCs w:val="24"/>
        </w:rPr>
        <w:t xml:space="preserve"> a seguir.</w:t>
      </w:r>
    </w:p>
    <w:p w:rsidR="00391005" w:rsidRPr="00B95938" w:rsidRDefault="00391005" w:rsidP="00B95938">
      <w:pPr>
        <w:jc w:val="both"/>
        <w:rPr>
          <w:rFonts w:ascii="Times New Roman" w:hAnsi="Times New Roman" w:cs="Times New Roman"/>
          <w:sz w:val="24"/>
          <w:szCs w:val="24"/>
        </w:rPr>
      </w:pPr>
    </w:p>
    <w:p w:rsidR="00105266" w:rsidRPr="00B95938" w:rsidRDefault="00105266" w:rsidP="00B95938">
      <w:pPr>
        <w:jc w:val="both"/>
        <w:rPr>
          <w:rFonts w:ascii="Times New Roman" w:hAnsi="Times New Roman" w:cs="Times New Roman"/>
          <w:sz w:val="24"/>
          <w:szCs w:val="24"/>
        </w:rPr>
      </w:pPr>
    </w:p>
    <w:p w:rsidR="007621B4" w:rsidRPr="00B95938" w:rsidRDefault="007621B4" w:rsidP="0012309A">
      <w:pPr>
        <w:ind w:left="1440"/>
        <w:jc w:val="both"/>
        <w:rPr>
          <w:rFonts w:ascii="Times New Roman" w:hAnsi="Times New Roman" w:cs="Times New Roman"/>
          <w:sz w:val="24"/>
          <w:szCs w:val="24"/>
        </w:rPr>
      </w:pPr>
    </w:p>
    <w:p w:rsidR="007F775E" w:rsidRPr="00B95938" w:rsidRDefault="007F775E" w:rsidP="00B95938">
      <w:pPr>
        <w:jc w:val="both"/>
        <w:rPr>
          <w:rFonts w:ascii="Times New Roman" w:hAnsi="Times New Roman" w:cs="Times New Roman"/>
          <w:sz w:val="24"/>
          <w:szCs w:val="24"/>
        </w:rPr>
      </w:pPr>
    </w:p>
    <w:p w:rsidR="0012309A" w:rsidRDefault="0012309A" w:rsidP="0012309A">
      <w:pPr>
        <w:jc w:val="center"/>
        <w:rPr>
          <w:rFonts w:ascii="Times New Roman" w:hAnsi="Times New Roman" w:cs="Times New Roman"/>
          <w:b/>
          <w:sz w:val="24"/>
          <w:szCs w:val="24"/>
        </w:rPr>
      </w:pPr>
    </w:p>
    <w:p w:rsidR="0012309A" w:rsidRDefault="0012309A" w:rsidP="0012309A">
      <w:pPr>
        <w:jc w:val="center"/>
        <w:rPr>
          <w:rFonts w:ascii="Times New Roman" w:hAnsi="Times New Roman" w:cs="Times New Roman"/>
          <w:b/>
          <w:sz w:val="24"/>
          <w:szCs w:val="24"/>
        </w:rPr>
      </w:pPr>
    </w:p>
    <w:p w:rsidR="0012309A" w:rsidRDefault="0012309A" w:rsidP="0012309A">
      <w:pPr>
        <w:jc w:val="center"/>
        <w:rPr>
          <w:rFonts w:ascii="Times New Roman" w:hAnsi="Times New Roman" w:cs="Times New Roman"/>
          <w:b/>
          <w:sz w:val="24"/>
          <w:szCs w:val="24"/>
        </w:rPr>
      </w:pPr>
    </w:p>
    <w:p w:rsidR="0012309A" w:rsidRDefault="0012309A" w:rsidP="0012309A">
      <w:pPr>
        <w:jc w:val="center"/>
        <w:rPr>
          <w:rFonts w:ascii="Times New Roman" w:hAnsi="Times New Roman" w:cs="Times New Roman"/>
          <w:b/>
          <w:sz w:val="24"/>
          <w:szCs w:val="24"/>
        </w:rPr>
      </w:pPr>
    </w:p>
    <w:p w:rsidR="0012309A" w:rsidRDefault="0012309A" w:rsidP="0012309A">
      <w:pPr>
        <w:jc w:val="center"/>
        <w:rPr>
          <w:rFonts w:ascii="Times New Roman" w:hAnsi="Times New Roman" w:cs="Times New Roman"/>
          <w:b/>
          <w:sz w:val="24"/>
          <w:szCs w:val="24"/>
        </w:rPr>
      </w:pPr>
    </w:p>
    <w:p w:rsidR="00191440" w:rsidRPr="0012309A" w:rsidRDefault="00191440" w:rsidP="0012309A">
      <w:pPr>
        <w:jc w:val="center"/>
        <w:rPr>
          <w:rFonts w:ascii="Times New Roman" w:hAnsi="Times New Roman" w:cs="Times New Roman"/>
          <w:b/>
          <w:sz w:val="24"/>
          <w:szCs w:val="24"/>
        </w:rPr>
      </w:pPr>
      <w:r w:rsidRPr="0012309A">
        <w:rPr>
          <w:rFonts w:ascii="Times New Roman" w:hAnsi="Times New Roman" w:cs="Times New Roman"/>
          <w:b/>
          <w:sz w:val="24"/>
          <w:szCs w:val="24"/>
        </w:rPr>
        <w:t>Tabela 1. Cumprimento do Programa com Políticas Aplicáveis do Banco</w:t>
      </w:r>
      <w:r w:rsidR="00935D3D" w:rsidRPr="0012309A">
        <w:rPr>
          <w:rFonts w:ascii="Times New Roman" w:hAnsi="Times New Roman" w:cs="Times New Roman"/>
          <w:b/>
          <w:sz w:val="24"/>
          <w:szCs w:val="24"/>
        </w:rPr>
        <w:t xml:space="preserve"> ativadas.</w:t>
      </w:r>
    </w:p>
    <w:p w:rsidR="00637FE7" w:rsidRPr="00B95938" w:rsidRDefault="00637FE7" w:rsidP="00B95938">
      <w:pPr>
        <w:jc w:val="both"/>
        <w:rPr>
          <w:rFonts w:ascii="Times New Roman" w:hAnsi="Times New Roman" w:cs="Times New Roman"/>
          <w:sz w:val="24"/>
          <w:szCs w:val="24"/>
        </w:rPr>
      </w:pPr>
    </w:p>
    <w:tbl>
      <w:tblPr>
        <w:tblW w:w="8774" w:type="dxa"/>
        <w:tblInd w:w="4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A0" w:firstRow="1" w:lastRow="0" w:firstColumn="1" w:lastColumn="0" w:noHBand="0" w:noVBand="0"/>
      </w:tblPr>
      <w:tblGrid>
        <w:gridCol w:w="1890"/>
        <w:gridCol w:w="2340"/>
        <w:gridCol w:w="4544"/>
      </w:tblGrid>
      <w:tr w:rsidR="0012309A" w:rsidRPr="005A3F43" w:rsidTr="00EC1A09">
        <w:trPr>
          <w:tblHeader/>
        </w:trPr>
        <w:tc>
          <w:tcPr>
            <w:tcW w:w="1890" w:type="dxa"/>
            <w:shd w:val="clear" w:color="auto" w:fill="auto"/>
          </w:tcPr>
          <w:p w:rsidR="0012309A" w:rsidRPr="005A3F43" w:rsidRDefault="0012309A" w:rsidP="000D33F8">
            <w:pPr>
              <w:tabs>
                <w:tab w:val="left" w:pos="2375"/>
              </w:tabs>
              <w:jc w:val="center"/>
              <w:rPr>
                <w:rFonts w:ascii="Times New Roman" w:hAnsi="Times New Roman" w:cs="Times New Roman"/>
                <w:b/>
              </w:rPr>
            </w:pPr>
            <w:r>
              <w:rPr>
                <w:rFonts w:ascii="Times New Roman" w:hAnsi="Times New Roman" w:cs="Times New Roman"/>
                <w:b/>
              </w:rPr>
              <w:t>Política</w:t>
            </w:r>
            <w:r>
              <w:rPr>
                <w:rFonts w:ascii="Times New Roman" w:hAnsi="Times New Roman" w:cs="Times New Roman"/>
                <w:b/>
                <w:lang w:val="en-US"/>
              </w:rPr>
              <w:t>/</w:t>
            </w:r>
            <w:r w:rsidRPr="005A3F43">
              <w:rPr>
                <w:rFonts w:ascii="Times New Roman" w:hAnsi="Times New Roman" w:cs="Times New Roman"/>
                <w:b/>
              </w:rPr>
              <w:t>Diretriz</w:t>
            </w:r>
          </w:p>
        </w:tc>
        <w:tc>
          <w:tcPr>
            <w:tcW w:w="2340" w:type="dxa"/>
            <w:shd w:val="clear" w:color="auto" w:fill="auto"/>
          </w:tcPr>
          <w:p w:rsidR="0012309A" w:rsidRPr="005A3F43" w:rsidRDefault="0012309A" w:rsidP="000D33F8">
            <w:pPr>
              <w:tabs>
                <w:tab w:val="left" w:pos="2375"/>
              </w:tabs>
              <w:jc w:val="center"/>
              <w:rPr>
                <w:rFonts w:ascii="Times New Roman" w:hAnsi="Times New Roman" w:cs="Times New Roman"/>
                <w:b/>
              </w:rPr>
            </w:pPr>
            <w:r w:rsidRPr="005A3F43">
              <w:rPr>
                <w:rFonts w:ascii="Times New Roman" w:hAnsi="Times New Roman" w:cs="Times New Roman"/>
                <w:b/>
              </w:rPr>
              <w:t>Análise da conformidade</w:t>
            </w:r>
          </w:p>
        </w:tc>
        <w:tc>
          <w:tcPr>
            <w:tcW w:w="4544" w:type="dxa"/>
          </w:tcPr>
          <w:p w:rsidR="0012309A" w:rsidRPr="005A3F43" w:rsidRDefault="0012309A" w:rsidP="000D33F8">
            <w:pPr>
              <w:tabs>
                <w:tab w:val="left" w:pos="2375"/>
              </w:tabs>
              <w:jc w:val="center"/>
              <w:rPr>
                <w:rFonts w:ascii="Times New Roman" w:hAnsi="Times New Roman" w:cs="Times New Roman"/>
                <w:b/>
              </w:rPr>
            </w:pPr>
            <w:r>
              <w:rPr>
                <w:rFonts w:ascii="Times New Roman" w:hAnsi="Times New Roman" w:cs="Times New Roman"/>
                <w:b/>
              </w:rPr>
              <w:t>Ações Exigidas para o Cumprimento Contínuo</w:t>
            </w:r>
          </w:p>
        </w:tc>
      </w:tr>
      <w:tr w:rsidR="0012309A" w:rsidRPr="005A3F43" w:rsidTr="00EC1A09">
        <w:trPr>
          <w:trHeight w:val="444"/>
        </w:trPr>
        <w:tc>
          <w:tcPr>
            <w:tcW w:w="8774" w:type="dxa"/>
            <w:gridSpan w:val="3"/>
            <w:vAlign w:val="center"/>
          </w:tcPr>
          <w:p w:rsidR="0012309A" w:rsidRPr="005A3F43" w:rsidRDefault="0012309A" w:rsidP="000D33F8">
            <w:pPr>
              <w:tabs>
                <w:tab w:val="left" w:pos="2375"/>
              </w:tabs>
              <w:jc w:val="center"/>
              <w:rPr>
                <w:rFonts w:ascii="Times New Roman" w:hAnsi="Times New Roman" w:cs="Times New Roman"/>
              </w:rPr>
            </w:pPr>
            <w:r w:rsidRPr="005A3F43">
              <w:rPr>
                <w:rFonts w:ascii="Times New Roman" w:hAnsi="Times New Roman" w:cs="Times New Roman"/>
              </w:rPr>
              <w:lastRenderedPageBreak/>
              <w:t>Política de meio ambiente e cumprimento de salvaguardas OP- 703</w:t>
            </w:r>
          </w:p>
        </w:tc>
      </w:tr>
      <w:tr w:rsidR="0012309A" w:rsidRPr="005A3F43" w:rsidTr="00EC1A09">
        <w:tc>
          <w:tcPr>
            <w:tcW w:w="189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B.1 – B.3 - Cumprimento da legislação ambiental </w:t>
            </w:r>
          </w:p>
        </w:tc>
        <w:tc>
          <w:tcPr>
            <w:tcW w:w="234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Requisitos cumpridos. </w:t>
            </w:r>
          </w:p>
        </w:tc>
        <w:tc>
          <w:tcPr>
            <w:tcW w:w="4544"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O Programa monitorará a conformidade com a legislação ambiental, atendendo às normas federais, estaduais e municipais. O Anexo I apresenta lista do que deverá ser cumprido em cada intervenção física prevista. </w:t>
            </w:r>
          </w:p>
        </w:tc>
      </w:tr>
      <w:tr w:rsidR="0012309A" w:rsidRPr="005A3F43" w:rsidTr="00EC1A09">
        <w:tc>
          <w:tcPr>
            <w:tcW w:w="189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B.4 Outros Fatores de Risco</w:t>
            </w:r>
          </w:p>
        </w:tc>
        <w:tc>
          <w:tcPr>
            <w:tcW w:w="234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Requisitos cumpridos. </w:t>
            </w:r>
          </w:p>
        </w:tc>
        <w:tc>
          <w:tcPr>
            <w:tcW w:w="4544"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O Programa monitorará o eventual surgimento de outros fatores de risco durante a sua execução.</w:t>
            </w:r>
          </w:p>
        </w:tc>
      </w:tr>
      <w:tr w:rsidR="0012309A" w:rsidRPr="005A3F43" w:rsidTr="00EC1A09">
        <w:trPr>
          <w:trHeight w:val="92"/>
        </w:trPr>
        <w:tc>
          <w:tcPr>
            <w:tcW w:w="189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B.5 - Requisitos da avaliação ambiental </w:t>
            </w:r>
          </w:p>
        </w:tc>
        <w:tc>
          <w:tcPr>
            <w:tcW w:w="234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Requisitos Cumpridos. Foi realizada uma Avaliação Ambiental Estratégica considerada satisfatória para o Banco.</w:t>
            </w:r>
          </w:p>
        </w:tc>
        <w:tc>
          <w:tcPr>
            <w:tcW w:w="4544"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Não se contempla a necessidade de novas avaliações. Porém, se pela característica de algum projeto futuro  for necessário, tal estudo será realizado oportunamente, conforme requisitos do MPGAS .</w:t>
            </w:r>
          </w:p>
        </w:tc>
      </w:tr>
      <w:tr w:rsidR="0012309A" w:rsidRPr="005A3F43" w:rsidTr="00EC1A09">
        <w:tc>
          <w:tcPr>
            <w:tcW w:w="189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B.6 - Consultas com as partes afetadas </w:t>
            </w:r>
          </w:p>
        </w:tc>
        <w:tc>
          <w:tcPr>
            <w:tcW w:w="234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Requisitos cumpridos. </w:t>
            </w:r>
          </w:p>
        </w:tc>
        <w:tc>
          <w:tcPr>
            <w:tcW w:w="4544"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É prevista uma consulta adicional às instituições que já participaram na elaboração da AAE, envolvendo também participantes do trade turístico e da sociedade civil.</w:t>
            </w:r>
          </w:p>
        </w:tc>
      </w:tr>
      <w:tr w:rsidR="0012309A" w:rsidRPr="005A3F43" w:rsidTr="00EC1A09">
        <w:tc>
          <w:tcPr>
            <w:tcW w:w="189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B.7 - Supervisão e cumprimento </w:t>
            </w:r>
          </w:p>
        </w:tc>
        <w:tc>
          <w:tcPr>
            <w:tcW w:w="234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Requisitos em cumprimento. </w:t>
            </w:r>
          </w:p>
        </w:tc>
        <w:tc>
          <w:tcPr>
            <w:tcW w:w="4544"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Será realizado o acompanhamento da evolução dos indicadores que representam os processos afetados pelos impactos estratégicos (oportunidades e riscos socioambientais), conforme monitoramento previsto no Programa de Gestão Socioambiental.</w:t>
            </w:r>
          </w:p>
        </w:tc>
      </w:tr>
      <w:tr w:rsidR="0012309A" w:rsidRPr="005A3F43" w:rsidTr="00EC1A09">
        <w:tc>
          <w:tcPr>
            <w:tcW w:w="189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B.9 - Comprometimento de habitats naturais e sítios culturais </w:t>
            </w:r>
          </w:p>
        </w:tc>
        <w:tc>
          <w:tcPr>
            <w:tcW w:w="234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Requisitos cumpridos. </w:t>
            </w:r>
          </w:p>
        </w:tc>
        <w:tc>
          <w:tcPr>
            <w:tcW w:w="4544"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Serão observados os procedimentos com relação ao IPHAN e ao IPAC nas intervenções de monumentos tombados: Forte de Santa Maria e Forte de São Diogo para criação dos museus Verger e Carybé, respectivamente, e Casa dos Azulejos, onde será implantado o Museu da Música.</w:t>
            </w:r>
          </w:p>
        </w:tc>
      </w:tr>
      <w:tr w:rsidR="0012309A" w:rsidRPr="005A3F43" w:rsidTr="00EC1A09">
        <w:tc>
          <w:tcPr>
            <w:tcW w:w="189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B.11 - Prevenção e redução da contaminação </w:t>
            </w:r>
          </w:p>
        </w:tc>
        <w:tc>
          <w:tcPr>
            <w:tcW w:w="234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Requisitos cumpridos. </w:t>
            </w:r>
          </w:p>
        </w:tc>
        <w:tc>
          <w:tcPr>
            <w:tcW w:w="4544"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Os resíduos domésticos gerados serão devidamente geridos conforme legislação vigente, sendo os esgotos encaminhados à rede pública e os resíduos sólidos terão a sua coleta e disposição final sob a responsabilidade da  empresa pública Limpurb. O Programa monitorará os indicadores de qualidade ambiental da cidade.</w:t>
            </w:r>
          </w:p>
        </w:tc>
      </w:tr>
      <w:tr w:rsidR="0012309A" w:rsidRPr="005A3F43" w:rsidTr="00EC1A09">
        <w:tc>
          <w:tcPr>
            <w:tcW w:w="189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OP-710 - Reassentamento involuntário </w:t>
            </w:r>
          </w:p>
        </w:tc>
        <w:tc>
          <w:tcPr>
            <w:tcW w:w="234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Requisitos Cumpridos. Foi verificado e confirmado que o projeto não prevê reassentamento involuntário. </w:t>
            </w:r>
          </w:p>
        </w:tc>
        <w:tc>
          <w:tcPr>
            <w:tcW w:w="4544"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eastAsia="Calibri" w:hAnsi="Times New Roman" w:cs="Times New Roman"/>
                <w:bCs/>
              </w:rPr>
              <w:t>No entanto, se durante a execução do Programa houver a necessidade de reassentamento involuntário, ou o risco de deslocamento econômico de determinadas populações, existe a exigência, contida nos regulamentos do Programa, de se elaborar um plano para atender os em conformidade com a politica do Banco.</w:t>
            </w:r>
          </w:p>
        </w:tc>
      </w:tr>
      <w:tr w:rsidR="0012309A" w:rsidRPr="005A3F43" w:rsidTr="00EC1A09">
        <w:tc>
          <w:tcPr>
            <w:tcW w:w="189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eastAsia="Calibri" w:hAnsi="Times New Roman" w:cs="Times New Roman"/>
                <w:bCs/>
              </w:rPr>
              <w:t>OP 102. Política de Acesso à Informação</w:t>
            </w:r>
          </w:p>
        </w:tc>
        <w:tc>
          <w:tcPr>
            <w:tcW w:w="234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Requisitos cumpridos.  </w:t>
            </w:r>
            <w:r w:rsidRPr="007C570A">
              <w:rPr>
                <w:rFonts w:ascii="Times New Roman" w:eastAsia="Calibri" w:hAnsi="Times New Roman" w:cs="Times New Roman"/>
                <w:bCs/>
              </w:rPr>
              <w:t>O relatório da AAE foi disponibilizado no site do BID (em 9/9/2015) e no site da Prefeitura Municipal de Salvador.</w:t>
            </w:r>
          </w:p>
        </w:tc>
        <w:tc>
          <w:tcPr>
            <w:tcW w:w="4544"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As informações sobre o Programa serão disponibilizadas nos sites do BID da Prefeitura de Salvador.</w:t>
            </w:r>
          </w:p>
        </w:tc>
      </w:tr>
      <w:tr w:rsidR="0012309A" w:rsidRPr="005A3F43" w:rsidTr="00EC1A09">
        <w:tc>
          <w:tcPr>
            <w:tcW w:w="189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eastAsia="Calibri" w:hAnsi="Times New Roman" w:cs="Times New Roman"/>
                <w:bCs/>
              </w:rPr>
              <w:lastRenderedPageBreak/>
              <w:t xml:space="preserve">OP 765. Política de Povos Indígenas. </w:t>
            </w:r>
            <w:r w:rsidRPr="007C570A">
              <w:rPr>
                <w:rFonts w:ascii="Times New Roman" w:hAnsi="Times New Roman" w:cs="Times New Roman"/>
              </w:rPr>
              <w:t xml:space="preserve"> </w:t>
            </w:r>
          </w:p>
        </w:tc>
        <w:tc>
          <w:tcPr>
            <w:tcW w:w="234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 xml:space="preserve">Requisitos em Cumprimento. </w:t>
            </w:r>
          </w:p>
        </w:tc>
        <w:tc>
          <w:tcPr>
            <w:tcW w:w="4544" w:type="dxa"/>
          </w:tcPr>
          <w:p w:rsidR="0012309A" w:rsidRPr="007C570A" w:rsidRDefault="0012309A" w:rsidP="00EC1A09">
            <w:pPr>
              <w:tabs>
                <w:tab w:val="left" w:pos="2375"/>
              </w:tabs>
              <w:jc w:val="both"/>
              <w:rPr>
                <w:rFonts w:ascii="Times New Roman" w:hAnsi="Times New Roman" w:cs="Times New Roman"/>
              </w:rPr>
            </w:pPr>
            <w:r w:rsidRPr="007C570A">
              <w:rPr>
                <w:rFonts w:ascii="Times New Roman" w:hAnsi="Times New Roman" w:cs="Times New Roman"/>
              </w:rPr>
              <w:t xml:space="preserve">Foi verificado e confirmado que as intervenções não envolvem populações indígenas. Porem </w:t>
            </w:r>
            <w:r w:rsidRPr="007C570A">
              <w:rPr>
                <w:rFonts w:ascii="Times New Roman" w:eastAsia="Calibri" w:hAnsi="Times New Roman" w:cs="Times New Roman"/>
                <w:bCs/>
              </w:rPr>
              <w:t xml:space="preserve">o programa está contemplando atuar numa área que contem comunidades quilombolas considerados povos indígenas pela politica do Banco. Todas as atividades serão de natureza positiva e o desenho das atividades ainda não foi definido. Uma vez que esteja decidido o programa atuará com comunidades quilombolas o município elaborará um plano de engajamento a ser aprovado pelo Banco.   Qualquer </w:t>
            </w:r>
            <w:r w:rsidR="00EC1A09" w:rsidRPr="007C570A">
              <w:rPr>
                <w:rFonts w:ascii="Times New Roman" w:eastAsia="Calibri" w:hAnsi="Times New Roman" w:cs="Times New Roman"/>
                <w:bCs/>
              </w:rPr>
              <w:t>ação</w:t>
            </w:r>
            <w:r w:rsidRPr="007C570A">
              <w:rPr>
                <w:rFonts w:ascii="Times New Roman" w:eastAsia="Calibri" w:hAnsi="Times New Roman" w:cs="Times New Roman"/>
                <w:bCs/>
              </w:rPr>
              <w:t xml:space="preserve"> deve ser desenvolvid</w:t>
            </w:r>
            <w:r w:rsidR="00EC1A09">
              <w:rPr>
                <w:rFonts w:ascii="Times New Roman" w:eastAsia="Calibri" w:hAnsi="Times New Roman" w:cs="Times New Roman"/>
                <w:bCs/>
              </w:rPr>
              <w:t xml:space="preserve">a </w:t>
            </w:r>
            <w:r w:rsidRPr="007C570A">
              <w:rPr>
                <w:rFonts w:ascii="Times New Roman" w:eastAsia="Calibri" w:hAnsi="Times New Roman" w:cs="Times New Roman"/>
                <w:bCs/>
              </w:rPr>
              <w:t>de forma culturalmente apropriada e inclusiva.</w:t>
            </w:r>
          </w:p>
        </w:tc>
      </w:tr>
      <w:tr w:rsidR="0012309A" w:rsidRPr="005A3F43" w:rsidTr="00EC1A09">
        <w:tc>
          <w:tcPr>
            <w:tcW w:w="189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eastAsia="Calibri" w:hAnsi="Times New Roman" w:cs="Times New Roman"/>
                <w:bCs/>
              </w:rPr>
              <w:t>OP 761. Politica de Igualdade de Gênero no Desenvolvimento</w:t>
            </w:r>
          </w:p>
        </w:tc>
        <w:tc>
          <w:tcPr>
            <w:tcW w:w="2340"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eastAsia="Calibri" w:hAnsi="Times New Roman" w:cs="Times New Roman"/>
                <w:bCs/>
              </w:rPr>
              <w:t xml:space="preserve">Requisitos Cumpridos. </w:t>
            </w:r>
          </w:p>
        </w:tc>
        <w:tc>
          <w:tcPr>
            <w:tcW w:w="4544"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Programa de Monitoramento.</w:t>
            </w:r>
          </w:p>
          <w:p w:rsidR="0012309A" w:rsidRPr="007C570A" w:rsidRDefault="0012309A" w:rsidP="000D33F8">
            <w:pPr>
              <w:tabs>
                <w:tab w:val="left" w:pos="2375"/>
              </w:tabs>
              <w:jc w:val="both"/>
              <w:rPr>
                <w:rFonts w:ascii="Times New Roman" w:hAnsi="Times New Roman" w:cs="Times New Roman"/>
              </w:rPr>
            </w:pPr>
            <w:r w:rsidRPr="00EC1A09">
              <w:rPr>
                <w:rFonts w:ascii="Times New Roman" w:eastAsia="Calibri" w:hAnsi="Times New Roman" w:cs="Times New Roman"/>
                <w:bCs/>
              </w:rPr>
              <w:t>Aplica-se a projetos que apresentem riscos potenciais associados ao gênero das pessoas. Tais riscos, neste Programa, são de caráter indireto e estão associados a: (i) exploração sexual no turismo, para cuja prevenção tanto o Estado da Bahia, como o Município de Salvador mantêm ações específicas; e, (ii) desigualdades de gênero já existentes no município, principalmente para a população feminina afrodescendente. Segundo dados da Pesquisa de Emprego da Região Metropolitana de Salvador, em 2013, a taxa de desemprego para a população feminina afrodescendente é duas vezes maior do que a taxa de desemprego para a população masculina afrodescendente (15% de desemprego entre os homens, e 29.9% entre as mulheres).</w:t>
            </w:r>
          </w:p>
        </w:tc>
      </w:tr>
      <w:tr w:rsidR="0012309A" w:rsidRPr="005A3F43" w:rsidTr="00EC1A09">
        <w:tc>
          <w:tcPr>
            <w:tcW w:w="1890" w:type="dxa"/>
          </w:tcPr>
          <w:p w:rsidR="0012309A" w:rsidRPr="007C570A" w:rsidRDefault="0012309A" w:rsidP="000D33F8">
            <w:pPr>
              <w:tabs>
                <w:tab w:val="left" w:pos="2375"/>
              </w:tabs>
              <w:jc w:val="both"/>
              <w:rPr>
                <w:rFonts w:ascii="Times New Roman" w:eastAsia="Calibri" w:hAnsi="Times New Roman" w:cs="Times New Roman"/>
                <w:bCs/>
              </w:rPr>
            </w:pPr>
            <w:r w:rsidRPr="007C570A">
              <w:rPr>
                <w:rFonts w:ascii="Times New Roman" w:eastAsia="Calibri" w:hAnsi="Times New Roman" w:cs="Times New Roman"/>
                <w:bCs/>
              </w:rPr>
              <w:t>OP 704. Política de Gestão de Risco de Desastres</w:t>
            </w:r>
          </w:p>
        </w:tc>
        <w:tc>
          <w:tcPr>
            <w:tcW w:w="2340" w:type="dxa"/>
          </w:tcPr>
          <w:p w:rsidR="0012309A" w:rsidRPr="007C570A" w:rsidRDefault="0012309A" w:rsidP="000D33F8">
            <w:pPr>
              <w:tabs>
                <w:tab w:val="left" w:pos="2375"/>
              </w:tabs>
              <w:jc w:val="both"/>
              <w:rPr>
                <w:rFonts w:ascii="Times New Roman" w:eastAsia="Calibri" w:hAnsi="Times New Roman" w:cs="Times New Roman"/>
                <w:bCs/>
              </w:rPr>
            </w:pPr>
            <w:r w:rsidRPr="007C570A">
              <w:rPr>
                <w:rFonts w:ascii="Times New Roman" w:eastAsia="Calibri" w:hAnsi="Times New Roman" w:cs="Times New Roman"/>
                <w:bCs/>
              </w:rPr>
              <w:t xml:space="preserve">Requisitos Cumpridos. </w:t>
            </w:r>
          </w:p>
        </w:tc>
        <w:tc>
          <w:tcPr>
            <w:tcW w:w="4544" w:type="dxa"/>
          </w:tcPr>
          <w:p w:rsidR="0012309A" w:rsidRPr="007C570A" w:rsidRDefault="0012309A" w:rsidP="000D33F8">
            <w:pPr>
              <w:tabs>
                <w:tab w:val="left" w:pos="2375"/>
              </w:tabs>
              <w:jc w:val="both"/>
              <w:rPr>
                <w:rFonts w:ascii="Times New Roman" w:hAnsi="Times New Roman" w:cs="Times New Roman"/>
              </w:rPr>
            </w:pPr>
            <w:r w:rsidRPr="007C570A">
              <w:rPr>
                <w:rFonts w:ascii="Times New Roman" w:hAnsi="Times New Roman" w:cs="Times New Roman"/>
              </w:rPr>
              <w:t>N/A</w:t>
            </w:r>
          </w:p>
          <w:p w:rsidR="0012309A" w:rsidRPr="007C570A" w:rsidRDefault="0012309A" w:rsidP="000D33F8">
            <w:pPr>
              <w:tabs>
                <w:tab w:val="left" w:pos="2375"/>
              </w:tabs>
              <w:jc w:val="both"/>
              <w:rPr>
                <w:rFonts w:ascii="Times New Roman" w:hAnsi="Times New Roman" w:cs="Times New Roman"/>
              </w:rPr>
            </w:pPr>
            <w:r w:rsidRPr="007C570A">
              <w:rPr>
                <w:rFonts w:ascii="Times New Roman" w:eastAsia="Calibri" w:hAnsi="Times New Roman" w:cs="Times New Roman"/>
                <w:bCs/>
              </w:rPr>
              <w:t>Não há elevada vulnerabilidade a desastres naturais nas áreas de interferência do Programa.</w:t>
            </w:r>
          </w:p>
        </w:tc>
      </w:tr>
    </w:tbl>
    <w:p w:rsidR="004969EE" w:rsidRPr="00B95938" w:rsidRDefault="004969EE" w:rsidP="00B95938">
      <w:pPr>
        <w:jc w:val="both"/>
        <w:rPr>
          <w:rFonts w:ascii="Times New Roman" w:hAnsi="Times New Roman" w:cs="Times New Roman"/>
          <w:sz w:val="24"/>
          <w:szCs w:val="24"/>
        </w:rPr>
      </w:pPr>
    </w:p>
    <w:p w:rsidR="006F2B28" w:rsidRDefault="006F2B28" w:rsidP="00B95938">
      <w:pPr>
        <w:jc w:val="both"/>
        <w:rPr>
          <w:rFonts w:ascii="Times New Roman" w:hAnsi="Times New Roman" w:cs="Times New Roman"/>
          <w:sz w:val="24"/>
          <w:szCs w:val="24"/>
        </w:rPr>
      </w:pPr>
      <w:bookmarkStart w:id="2" w:name="_Toc342486530"/>
    </w:p>
    <w:p w:rsidR="00391005" w:rsidRPr="00B22710" w:rsidRDefault="00EC1A09" w:rsidP="00EC1A09">
      <w:pPr>
        <w:ind w:left="1080"/>
        <w:jc w:val="both"/>
        <w:rPr>
          <w:rFonts w:ascii="Times New Roman" w:hAnsi="Times New Roman" w:cs="Times New Roman"/>
          <w:b/>
          <w:sz w:val="24"/>
          <w:szCs w:val="24"/>
        </w:rPr>
      </w:pPr>
      <w:r w:rsidRPr="00B22710">
        <w:rPr>
          <w:rFonts w:ascii="Times New Roman" w:hAnsi="Times New Roman" w:cs="Times New Roman"/>
          <w:b/>
          <w:sz w:val="24"/>
          <w:szCs w:val="24"/>
        </w:rPr>
        <w:t xml:space="preserve">C. </w:t>
      </w:r>
      <w:r w:rsidR="00391005" w:rsidRPr="00B22710">
        <w:rPr>
          <w:rFonts w:ascii="Times New Roman" w:hAnsi="Times New Roman" w:cs="Times New Roman"/>
          <w:b/>
          <w:sz w:val="24"/>
          <w:szCs w:val="24"/>
        </w:rPr>
        <w:t>Outros Requerimentos e Normas Aplicáveis</w:t>
      </w:r>
      <w:bookmarkEnd w:id="2"/>
    </w:p>
    <w:p w:rsidR="00482ED6" w:rsidRPr="00B95938" w:rsidRDefault="00482ED6" w:rsidP="00B95938">
      <w:pPr>
        <w:jc w:val="both"/>
        <w:rPr>
          <w:rFonts w:ascii="Times New Roman" w:hAnsi="Times New Roman" w:cs="Times New Roman"/>
          <w:sz w:val="24"/>
          <w:szCs w:val="24"/>
        </w:rPr>
      </w:pPr>
    </w:p>
    <w:p w:rsidR="006F2B28" w:rsidRDefault="00391005" w:rsidP="00424272">
      <w:pPr>
        <w:pStyle w:val="ListParagraph"/>
        <w:numPr>
          <w:ilvl w:val="0"/>
          <w:numId w:val="10"/>
        </w:numPr>
        <w:ind w:left="990" w:hanging="630"/>
        <w:jc w:val="both"/>
        <w:rPr>
          <w:rFonts w:ascii="Times New Roman" w:hAnsi="Times New Roman" w:cs="Times New Roman"/>
          <w:sz w:val="24"/>
          <w:szCs w:val="24"/>
        </w:rPr>
      </w:pPr>
      <w:r w:rsidRPr="006F2B28">
        <w:rPr>
          <w:rFonts w:ascii="Times New Roman" w:hAnsi="Times New Roman" w:cs="Times New Roman"/>
          <w:sz w:val="24"/>
          <w:szCs w:val="24"/>
        </w:rPr>
        <w:t>O Instituto do Patrimônio Histórico e Artístico Nacional (IPHAN) tem por finalidade institucional proteger, fiscalizar, promover, estudar e pesquisar o patrimônio cultural brasileiro</w:t>
      </w:r>
      <w:r w:rsidR="005C06F8" w:rsidRPr="006F2B28">
        <w:rPr>
          <w:rFonts w:ascii="Times New Roman" w:hAnsi="Times New Roman" w:cs="Times New Roman"/>
          <w:sz w:val="24"/>
          <w:szCs w:val="24"/>
        </w:rPr>
        <w:t>, devendo autorizar qualquer obra ou intervenção, mesmo que dispensada de licenciamento ambiental, em bens tombados pel</w:t>
      </w:r>
      <w:r w:rsidR="00402C7A" w:rsidRPr="006F2B28">
        <w:rPr>
          <w:rFonts w:ascii="Times New Roman" w:hAnsi="Times New Roman" w:cs="Times New Roman"/>
          <w:sz w:val="24"/>
          <w:szCs w:val="24"/>
        </w:rPr>
        <w:t>a União.</w:t>
      </w:r>
      <w:r w:rsidR="005C06F8" w:rsidRPr="006F2B28">
        <w:rPr>
          <w:rFonts w:ascii="Times New Roman" w:hAnsi="Times New Roman" w:cs="Times New Roman"/>
          <w:sz w:val="24"/>
          <w:szCs w:val="24"/>
        </w:rPr>
        <w:t xml:space="preserve"> Do mesmo modo, o Instituto do Patrimônio Histórico e Cultural da Bahia (IPAC) deve ser ouvido nos casos de interferência em bens tombados pelo governo estadual</w:t>
      </w:r>
      <w:r w:rsidRPr="006F2B28">
        <w:rPr>
          <w:rFonts w:ascii="Times New Roman" w:hAnsi="Times New Roman" w:cs="Times New Roman"/>
          <w:sz w:val="24"/>
          <w:szCs w:val="24"/>
        </w:rPr>
        <w:t>.</w:t>
      </w:r>
      <w:r w:rsidR="001B07A1" w:rsidRPr="006F2B28">
        <w:rPr>
          <w:rFonts w:ascii="Times New Roman" w:hAnsi="Times New Roman" w:cs="Times New Roman"/>
          <w:sz w:val="24"/>
          <w:szCs w:val="24"/>
        </w:rPr>
        <w:t xml:space="preserve"> Estão sujeitas a este tipo de aprovação quaisquer interferências do Programa em sítios e bens culturais que tenham sido tombados.</w:t>
      </w:r>
      <w:r w:rsidR="006F2B28" w:rsidRPr="006F2B28">
        <w:rPr>
          <w:rFonts w:ascii="Times New Roman" w:hAnsi="Times New Roman" w:cs="Times New Roman"/>
          <w:sz w:val="24"/>
          <w:szCs w:val="24"/>
        </w:rPr>
        <w:t xml:space="preserve"> </w:t>
      </w:r>
    </w:p>
    <w:p w:rsidR="006F2B28" w:rsidRDefault="006F2B28" w:rsidP="006F2B28">
      <w:pPr>
        <w:pStyle w:val="ListParagraph"/>
        <w:ind w:left="990" w:hanging="630"/>
        <w:jc w:val="both"/>
        <w:rPr>
          <w:rFonts w:ascii="Times New Roman" w:hAnsi="Times New Roman" w:cs="Times New Roman"/>
          <w:sz w:val="24"/>
          <w:szCs w:val="24"/>
        </w:rPr>
      </w:pPr>
    </w:p>
    <w:p w:rsidR="00391005" w:rsidRPr="006F2B28" w:rsidRDefault="005C06F8" w:rsidP="00424272">
      <w:pPr>
        <w:pStyle w:val="ListParagraph"/>
        <w:numPr>
          <w:ilvl w:val="0"/>
          <w:numId w:val="10"/>
        </w:numPr>
        <w:ind w:left="990" w:hanging="630"/>
        <w:jc w:val="both"/>
        <w:rPr>
          <w:rFonts w:ascii="Times New Roman" w:hAnsi="Times New Roman" w:cs="Times New Roman"/>
          <w:sz w:val="24"/>
          <w:szCs w:val="24"/>
        </w:rPr>
      </w:pPr>
      <w:r w:rsidRPr="006F2B28">
        <w:rPr>
          <w:rFonts w:ascii="Times New Roman" w:hAnsi="Times New Roman" w:cs="Times New Roman"/>
          <w:sz w:val="24"/>
          <w:szCs w:val="24"/>
        </w:rPr>
        <w:t xml:space="preserve">Nos casos em que as obras de requalificação de orla marítima que afetem os terrenos de marinha e seus acrescidos, conforme definidos pela legislação, cabe autorização prévia do </w:t>
      </w:r>
      <w:r w:rsidR="003B0602" w:rsidRPr="006F2B28">
        <w:rPr>
          <w:rFonts w:ascii="Times New Roman" w:hAnsi="Times New Roman" w:cs="Times New Roman"/>
          <w:sz w:val="24"/>
          <w:szCs w:val="24"/>
        </w:rPr>
        <w:t xml:space="preserve">Secretaria </w:t>
      </w:r>
      <w:r w:rsidRPr="006F2B28">
        <w:rPr>
          <w:rFonts w:ascii="Times New Roman" w:hAnsi="Times New Roman" w:cs="Times New Roman"/>
          <w:sz w:val="24"/>
          <w:szCs w:val="24"/>
        </w:rPr>
        <w:t>d</w:t>
      </w:r>
      <w:r w:rsidR="003B0602" w:rsidRPr="006F2B28">
        <w:rPr>
          <w:rFonts w:ascii="Times New Roman" w:hAnsi="Times New Roman" w:cs="Times New Roman"/>
          <w:sz w:val="24"/>
          <w:szCs w:val="24"/>
        </w:rPr>
        <w:t>o</w:t>
      </w:r>
      <w:r w:rsidRPr="006F2B28">
        <w:rPr>
          <w:rFonts w:ascii="Times New Roman" w:hAnsi="Times New Roman" w:cs="Times New Roman"/>
          <w:sz w:val="24"/>
          <w:szCs w:val="24"/>
        </w:rPr>
        <w:t xml:space="preserve"> Patrimônio da União (SPU). </w:t>
      </w:r>
      <w:r w:rsidR="00391005" w:rsidRPr="006F2B28">
        <w:rPr>
          <w:rFonts w:ascii="Times New Roman" w:hAnsi="Times New Roman" w:cs="Times New Roman"/>
          <w:sz w:val="24"/>
          <w:szCs w:val="24"/>
        </w:rPr>
        <w:t xml:space="preserve"> </w:t>
      </w:r>
    </w:p>
    <w:p w:rsidR="00482ED6" w:rsidRPr="00B95938" w:rsidRDefault="00482ED6" w:rsidP="006F2B28">
      <w:pPr>
        <w:ind w:left="990" w:hanging="630"/>
        <w:jc w:val="both"/>
        <w:rPr>
          <w:rFonts w:ascii="Times New Roman" w:hAnsi="Times New Roman" w:cs="Times New Roman"/>
          <w:sz w:val="24"/>
          <w:szCs w:val="24"/>
        </w:rPr>
      </w:pPr>
    </w:p>
    <w:p w:rsidR="00391005" w:rsidRPr="006F2B28" w:rsidRDefault="00391005" w:rsidP="00424272">
      <w:pPr>
        <w:pStyle w:val="ListParagraph"/>
        <w:numPr>
          <w:ilvl w:val="0"/>
          <w:numId w:val="10"/>
        </w:numPr>
        <w:ind w:left="990" w:hanging="630"/>
        <w:jc w:val="both"/>
        <w:rPr>
          <w:rFonts w:ascii="Times New Roman" w:hAnsi="Times New Roman" w:cs="Times New Roman"/>
          <w:sz w:val="24"/>
          <w:szCs w:val="24"/>
        </w:rPr>
      </w:pPr>
      <w:r w:rsidRPr="006F2B28">
        <w:rPr>
          <w:rFonts w:ascii="Times New Roman" w:hAnsi="Times New Roman" w:cs="Times New Roman"/>
          <w:sz w:val="24"/>
          <w:szCs w:val="24"/>
        </w:rPr>
        <w:t>Para a implantação de projetos que impliquem supressão da vegetação nativa</w:t>
      </w:r>
      <w:r w:rsidR="00CF5871" w:rsidRPr="006F2B28">
        <w:rPr>
          <w:rFonts w:ascii="Times New Roman" w:hAnsi="Times New Roman" w:cs="Times New Roman"/>
          <w:sz w:val="24"/>
          <w:szCs w:val="24"/>
        </w:rPr>
        <w:t>, como pode ser o caso do projeto</w:t>
      </w:r>
      <w:r w:rsidRPr="006F2B28">
        <w:rPr>
          <w:rFonts w:ascii="Times New Roman" w:hAnsi="Times New Roman" w:cs="Times New Roman"/>
          <w:sz w:val="24"/>
          <w:szCs w:val="24"/>
        </w:rPr>
        <w:t xml:space="preserve"> de </w:t>
      </w:r>
      <w:r w:rsidR="00CF5871" w:rsidRPr="006F2B28">
        <w:rPr>
          <w:rFonts w:ascii="Times New Roman" w:hAnsi="Times New Roman" w:cs="Times New Roman"/>
          <w:sz w:val="24"/>
          <w:szCs w:val="24"/>
        </w:rPr>
        <w:t xml:space="preserve">requalificação da orla de </w:t>
      </w:r>
      <w:r w:rsidR="0009617D" w:rsidRPr="006F2B28">
        <w:rPr>
          <w:rFonts w:ascii="Times New Roman" w:hAnsi="Times New Roman" w:cs="Times New Roman"/>
          <w:sz w:val="24"/>
          <w:szCs w:val="24"/>
        </w:rPr>
        <w:t>Itapuã</w:t>
      </w:r>
      <w:r w:rsidRPr="006F2B28">
        <w:rPr>
          <w:rFonts w:ascii="Times New Roman" w:hAnsi="Times New Roman" w:cs="Times New Roman"/>
          <w:sz w:val="24"/>
          <w:szCs w:val="24"/>
        </w:rPr>
        <w:t xml:space="preserve">, é </w:t>
      </w:r>
      <w:r w:rsidR="007F775E" w:rsidRPr="006F2B28">
        <w:rPr>
          <w:rFonts w:ascii="Times New Roman" w:hAnsi="Times New Roman" w:cs="Times New Roman"/>
          <w:sz w:val="24"/>
          <w:szCs w:val="24"/>
        </w:rPr>
        <w:t>necessário</w:t>
      </w:r>
      <w:r w:rsidRPr="006F2B28">
        <w:rPr>
          <w:rFonts w:ascii="Times New Roman" w:hAnsi="Times New Roman" w:cs="Times New Roman"/>
          <w:sz w:val="24"/>
          <w:szCs w:val="24"/>
        </w:rPr>
        <w:t xml:space="preserve"> a obtenção da respectiva autorização junto </w:t>
      </w:r>
      <w:r w:rsidR="00CF5871" w:rsidRPr="006F2B28">
        <w:rPr>
          <w:rFonts w:ascii="Times New Roman" w:hAnsi="Times New Roman" w:cs="Times New Roman"/>
          <w:sz w:val="24"/>
          <w:szCs w:val="24"/>
        </w:rPr>
        <w:t xml:space="preserve">ao INEMA, </w:t>
      </w:r>
      <w:r w:rsidR="00375150" w:rsidRPr="006F2B28">
        <w:rPr>
          <w:rFonts w:ascii="Times New Roman" w:hAnsi="Times New Roman" w:cs="Times New Roman"/>
          <w:sz w:val="24"/>
          <w:szCs w:val="24"/>
        </w:rPr>
        <w:t xml:space="preserve">órgão </w:t>
      </w:r>
      <w:r w:rsidR="00CF5871" w:rsidRPr="006F2B28">
        <w:rPr>
          <w:rFonts w:ascii="Times New Roman" w:hAnsi="Times New Roman" w:cs="Times New Roman"/>
          <w:sz w:val="24"/>
          <w:szCs w:val="24"/>
        </w:rPr>
        <w:t>estadual de meio ambiente da Bahia</w:t>
      </w:r>
      <w:r w:rsidR="00402C7A" w:rsidRPr="006F2B28">
        <w:rPr>
          <w:rFonts w:ascii="Times New Roman" w:hAnsi="Times New Roman" w:cs="Times New Roman"/>
          <w:sz w:val="24"/>
          <w:szCs w:val="24"/>
        </w:rPr>
        <w:t xml:space="preserve">, </w:t>
      </w:r>
      <w:r w:rsidR="00402C7A" w:rsidRPr="006F2B28">
        <w:rPr>
          <w:rFonts w:ascii="Times New Roman" w:hAnsi="Times New Roman" w:cs="Times New Roman"/>
          <w:sz w:val="24"/>
          <w:szCs w:val="24"/>
        </w:rPr>
        <w:lastRenderedPageBreak/>
        <w:t xml:space="preserve">devendo os danos </w:t>
      </w:r>
      <w:r w:rsidR="00A97181" w:rsidRPr="006F2B28">
        <w:rPr>
          <w:rFonts w:ascii="Times New Roman" w:hAnsi="Times New Roman" w:cs="Times New Roman"/>
          <w:sz w:val="24"/>
          <w:szCs w:val="24"/>
        </w:rPr>
        <w:t>ser compensados, segundo as normas do S</w:t>
      </w:r>
      <w:r w:rsidR="00F13BEA" w:rsidRPr="006F2B28">
        <w:rPr>
          <w:rFonts w:ascii="Times New Roman" w:hAnsi="Times New Roman" w:cs="Times New Roman"/>
          <w:sz w:val="24"/>
          <w:szCs w:val="24"/>
        </w:rPr>
        <w:t xml:space="preserve">istema </w:t>
      </w:r>
      <w:r w:rsidR="00A97181" w:rsidRPr="006F2B28">
        <w:rPr>
          <w:rFonts w:ascii="Times New Roman" w:hAnsi="Times New Roman" w:cs="Times New Roman"/>
          <w:sz w:val="24"/>
          <w:szCs w:val="24"/>
        </w:rPr>
        <w:t>N</w:t>
      </w:r>
      <w:r w:rsidR="00F13BEA" w:rsidRPr="006F2B28">
        <w:rPr>
          <w:rFonts w:ascii="Times New Roman" w:hAnsi="Times New Roman" w:cs="Times New Roman"/>
          <w:sz w:val="24"/>
          <w:szCs w:val="24"/>
        </w:rPr>
        <w:t xml:space="preserve">acional de </w:t>
      </w:r>
      <w:r w:rsidR="00A97181" w:rsidRPr="006F2B28">
        <w:rPr>
          <w:rFonts w:ascii="Times New Roman" w:hAnsi="Times New Roman" w:cs="Times New Roman"/>
          <w:sz w:val="24"/>
          <w:szCs w:val="24"/>
        </w:rPr>
        <w:t>U</w:t>
      </w:r>
      <w:r w:rsidR="00F13BEA" w:rsidRPr="006F2B28">
        <w:rPr>
          <w:rFonts w:ascii="Times New Roman" w:hAnsi="Times New Roman" w:cs="Times New Roman"/>
          <w:sz w:val="24"/>
          <w:szCs w:val="24"/>
        </w:rPr>
        <w:t xml:space="preserve">nidades de </w:t>
      </w:r>
      <w:r w:rsidR="00A97181" w:rsidRPr="006F2B28">
        <w:rPr>
          <w:rFonts w:ascii="Times New Roman" w:hAnsi="Times New Roman" w:cs="Times New Roman"/>
          <w:sz w:val="24"/>
          <w:szCs w:val="24"/>
        </w:rPr>
        <w:t>C</w:t>
      </w:r>
      <w:r w:rsidR="00F13BEA" w:rsidRPr="006F2B28">
        <w:rPr>
          <w:rFonts w:ascii="Times New Roman" w:hAnsi="Times New Roman" w:cs="Times New Roman"/>
          <w:sz w:val="24"/>
          <w:szCs w:val="24"/>
        </w:rPr>
        <w:t>onservação</w:t>
      </w:r>
      <w:r w:rsidR="00014A88" w:rsidRPr="006F2B28">
        <w:rPr>
          <w:rFonts w:ascii="Times New Roman" w:hAnsi="Times New Roman" w:cs="Times New Roman"/>
          <w:sz w:val="24"/>
          <w:szCs w:val="24"/>
        </w:rPr>
        <w:t xml:space="preserve"> (SNUC)</w:t>
      </w:r>
      <w:r w:rsidRPr="006F2B28">
        <w:rPr>
          <w:rFonts w:ascii="Times New Roman" w:hAnsi="Times New Roman" w:cs="Times New Roman"/>
          <w:sz w:val="24"/>
          <w:szCs w:val="24"/>
        </w:rPr>
        <w:t xml:space="preserve">. </w:t>
      </w:r>
    </w:p>
    <w:p w:rsidR="00482ED6" w:rsidRPr="00B95938" w:rsidRDefault="00482ED6" w:rsidP="00B95938">
      <w:pPr>
        <w:jc w:val="both"/>
        <w:rPr>
          <w:rFonts w:ascii="Times New Roman" w:hAnsi="Times New Roman" w:cs="Times New Roman"/>
          <w:sz w:val="24"/>
          <w:szCs w:val="24"/>
        </w:rPr>
      </w:pPr>
    </w:p>
    <w:p w:rsidR="00482ED6" w:rsidRPr="00B95938" w:rsidRDefault="00482ED6" w:rsidP="00B95938">
      <w:pPr>
        <w:jc w:val="both"/>
        <w:rPr>
          <w:rFonts w:ascii="Times New Roman" w:hAnsi="Times New Roman" w:cs="Times New Roman"/>
          <w:sz w:val="24"/>
          <w:szCs w:val="24"/>
        </w:rPr>
      </w:pPr>
    </w:p>
    <w:p w:rsidR="00BB04E3" w:rsidRPr="00092304" w:rsidRDefault="00AA0A89" w:rsidP="00424272">
      <w:pPr>
        <w:pStyle w:val="ListParagraph"/>
        <w:numPr>
          <w:ilvl w:val="0"/>
          <w:numId w:val="6"/>
        </w:numPr>
        <w:jc w:val="both"/>
        <w:rPr>
          <w:rFonts w:ascii="Times New Roman" w:hAnsi="Times New Roman" w:cs="Times New Roman"/>
          <w:b/>
          <w:sz w:val="24"/>
          <w:szCs w:val="24"/>
        </w:rPr>
      </w:pPr>
      <w:r w:rsidRPr="00092304">
        <w:rPr>
          <w:rFonts w:ascii="Times New Roman" w:hAnsi="Times New Roman" w:cs="Times New Roman"/>
          <w:b/>
          <w:sz w:val="24"/>
          <w:szCs w:val="24"/>
        </w:rPr>
        <w:t>IMPACTOS E RISCOS AMBIENTAIS E SOCIAIS</w:t>
      </w:r>
      <w:r w:rsidR="007F775E" w:rsidRPr="00092304">
        <w:rPr>
          <w:rFonts w:ascii="Times New Roman" w:hAnsi="Times New Roman" w:cs="Times New Roman"/>
          <w:b/>
          <w:sz w:val="24"/>
          <w:szCs w:val="24"/>
        </w:rPr>
        <w:t>.</w:t>
      </w:r>
    </w:p>
    <w:p w:rsidR="00375150" w:rsidRPr="00B95938" w:rsidRDefault="00375150" w:rsidP="00B95938">
      <w:pPr>
        <w:jc w:val="both"/>
        <w:rPr>
          <w:rFonts w:ascii="Times New Roman" w:hAnsi="Times New Roman" w:cs="Times New Roman"/>
          <w:sz w:val="24"/>
          <w:szCs w:val="24"/>
        </w:rPr>
      </w:pPr>
    </w:p>
    <w:p w:rsidR="007F775E" w:rsidRPr="006F2B28" w:rsidRDefault="003B1B2C" w:rsidP="00424272">
      <w:pPr>
        <w:pStyle w:val="ListParagraph"/>
        <w:numPr>
          <w:ilvl w:val="0"/>
          <w:numId w:val="11"/>
        </w:numPr>
        <w:ind w:left="990" w:hanging="630"/>
        <w:jc w:val="both"/>
        <w:rPr>
          <w:rFonts w:ascii="Times New Roman" w:hAnsi="Times New Roman" w:cs="Times New Roman"/>
          <w:sz w:val="24"/>
          <w:szCs w:val="24"/>
        </w:rPr>
      </w:pPr>
      <w:r w:rsidRPr="006F2B28">
        <w:rPr>
          <w:rFonts w:ascii="Times New Roman" w:hAnsi="Times New Roman" w:cs="Times New Roman"/>
          <w:sz w:val="24"/>
          <w:szCs w:val="24"/>
        </w:rPr>
        <w:t xml:space="preserve">As ações previstas no Prodetur Salvador, de urbanização, requalificação e revitalização de espaços e prédios e também aquelas voltadas para a melhoria da gestão, capacitação e outras de apoio ao desenvolvimento turístico, terão impactos que se refletirão nos meios físico, biótico e socioeconômico. </w:t>
      </w:r>
      <w:r w:rsidR="00466424" w:rsidRPr="006F2B28">
        <w:rPr>
          <w:rFonts w:ascii="Times New Roman" w:hAnsi="Times New Roman" w:cs="Times New Roman"/>
          <w:sz w:val="24"/>
          <w:szCs w:val="24"/>
        </w:rPr>
        <w:t>Tais impactos serão observados diretamente, ou indiretamente,</w:t>
      </w:r>
      <w:r w:rsidR="0051418B" w:rsidRPr="006F2B28">
        <w:rPr>
          <w:rFonts w:ascii="Times New Roman" w:hAnsi="Times New Roman" w:cs="Times New Roman"/>
          <w:sz w:val="24"/>
          <w:szCs w:val="24"/>
        </w:rPr>
        <w:t xml:space="preserve"> </w:t>
      </w:r>
      <w:r w:rsidR="004F2A96" w:rsidRPr="006F2B28">
        <w:rPr>
          <w:rFonts w:ascii="Times New Roman" w:hAnsi="Times New Roman" w:cs="Times New Roman"/>
          <w:sz w:val="24"/>
          <w:szCs w:val="24"/>
        </w:rPr>
        <w:t>induzidos pela implementação do conjunto de ações de promoção e desenvolvimento turísticos apoiados pelo Prodetur Salvador.</w:t>
      </w:r>
      <w:r w:rsidR="00CE50C4" w:rsidRPr="006F2B28">
        <w:rPr>
          <w:rFonts w:ascii="Times New Roman" w:hAnsi="Times New Roman" w:cs="Times New Roman"/>
          <w:sz w:val="24"/>
          <w:szCs w:val="24"/>
        </w:rPr>
        <w:t xml:space="preserve"> </w:t>
      </w:r>
      <w:r w:rsidR="007F775E" w:rsidRPr="006F2B28">
        <w:rPr>
          <w:rFonts w:ascii="Times New Roman" w:hAnsi="Times New Roman" w:cs="Times New Roman"/>
          <w:sz w:val="24"/>
          <w:szCs w:val="24"/>
        </w:rPr>
        <w:t xml:space="preserve"> </w:t>
      </w:r>
    </w:p>
    <w:p w:rsidR="007F775E" w:rsidRPr="00B95938" w:rsidRDefault="007F775E" w:rsidP="006F2B28">
      <w:pPr>
        <w:ind w:left="990" w:hanging="630"/>
        <w:jc w:val="both"/>
        <w:rPr>
          <w:rFonts w:ascii="Times New Roman" w:hAnsi="Times New Roman" w:cs="Times New Roman"/>
          <w:sz w:val="24"/>
          <w:szCs w:val="24"/>
        </w:rPr>
      </w:pPr>
    </w:p>
    <w:p w:rsidR="007621B4" w:rsidRPr="006F2B28" w:rsidRDefault="007F775E" w:rsidP="00424272">
      <w:pPr>
        <w:pStyle w:val="ListParagraph"/>
        <w:numPr>
          <w:ilvl w:val="0"/>
          <w:numId w:val="11"/>
        </w:numPr>
        <w:ind w:left="990" w:hanging="630"/>
        <w:jc w:val="both"/>
        <w:rPr>
          <w:rFonts w:ascii="Times New Roman" w:hAnsi="Times New Roman" w:cs="Times New Roman"/>
          <w:sz w:val="24"/>
          <w:szCs w:val="24"/>
        </w:rPr>
      </w:pPr>
      <w:r w:rsidRPr="006F2B28">
        <w:rPr>
          <w:rFonts w:ascii="Times New Roman" w:hAnsi="Times New Roman" w:cs="Times New Roman"/>
          <w:b/>
          <w:sz w:val="24"/>
          <w:szCs w:val="24"/>
        </w:rPr>
        <w:t>Oportunidades.</w:t>
      </w:r>
      <w:r w:rsidRPr="006F2B28">
        <w:rPr>
          <w:rFonts w:ascii="Times New Roman" w:hAnsi="Times New Roman" w:cs="Times New Roman"/>
          <w:sz w:val="24"/>
          <w:szCs w:val="24"/>
        </w:rPr>
        <w:t xml:space="preserve"> </w:t>
      </w:r>
      <w:r w:rsidR="00211B33" w:rsidRPr="006F2B28">
        <w:rPr>
          <w:rFonts w:ascii="Times New Roman" w:hAnsi="Times New Roman" w:cs="Times New Roman"/>
          <w:sz w:val="24"/>
          <w:szCs w:val="24"/>
        </w:rPr>
        <w:t>Entre as principais oportunidades</w:t>
      </w:r>
      <w:r w:rsidR="003B1B2C" w:rsidRPr="006F2B28">
        <w:rPr>
          <w:rFonts w:ascii="Times New Roman" w:hAnsi="Times New Roman" w:cs="Times New Roman"/>
          <w:sz w:val="24"/>
          <w:szCs w:val="24"/>
        </w:rPr>
        <w:t xml:space="preserve"> (impactos positivos)</w:t>
      </w:r>
      <w:r w:rsidR="00211B33" w:rsidRPr="006F2B28">
        <w:rPr>
          <w:rFonts w:ascii="Times New Roman" w:hAnsi="Times New Roman" w:cs="Times New Roman"/>
          <w:sz w:val="24"/>
          <w:szCs w:val="24"/>
        </w:rPr>
        <w:t xml:space="preserve"> geradas pelas intervenções do Programa estão: (1) </w:t>
      </w:r>
      <w:r w:rsidR="00C13B65" w:rsidRPr="006F2B28">
        <w:rPr>
          <w:rFonts w:ascii="Times New Roman" w:hAnsi="Times New Roman" w:cs="Times New Roman"/>
          <w:sz w:val="24"/>
          <w:szCs w:val="24"/>
        </w:rPr>
        <w:t xml:space="preserve">qualificação do turismo mediante a oferta de novos atrativos com valorização dos aspectos histórico-culturais e paisagísticos; (2) </w:t>
      </w:r>
      <w:r w:rsidR="00211B33" w:rsidRPr="006F2B28">
        <w:rPr>
          <w:rFonts w:ascii="Times New Roman" w:hAnsi="Times New Roman" w:cs="Times New Roman"/>
          <w:sz w:val="24"/>
          <w:szCs w:val="24"/>
        </w:rPr>
        <w:t>redução dos índices de pobreza e de violência, entre a população afrodescendente</w:t>
      </w:r>
      <w:r w:rsidRPr="006F2B28">
        <w:rPr>
          <w:rFonts w:ascii="Times New Roman" w:hAnsi="Times New Roman" w:cs="Times New Roman"/>
          <w:sz w:val="24"/>
          <w:szCs w:val="24"/>
        </w:rPr>
        <w:t xml:space="preserve"> e/</w:t>
      </w:r>
      <w:r w:rsidR="00C13B65" w:rsidRPr="006F2B28">
        <w:rPr>
          <w:rFonts w:ascii="Times New Roman" w:hAnsi="Times New Roman" w:cs="Times New Roman"/>
          <w:sz w:val="24"/>
          <w:szCs w:val="24"/>
        </w:rPr>
        <w:t>ou de rua</w:t>
      </w:r>
      <w:r w:rsidR="00211B33" w:rsidRPr="006F2B28">
        <w:rPr>
          <w:rFonts w:ascii="Times New Roman" w:hAnsi="Times New Roman" w:cs="Times New Roman"/>
          <w:sz w:val="24"/>
          <w:szCs w:val="24"/>
        </w:rPr>
        <w:t xml:space="preserve">, em função de maior inclusão social desta população nas oportunidades de emprego e renda no setor turístico; (3) </w:t>
      </w:r>
      <w:r w:rsidR="00C13B65" w:rsidRPr="006F2B28">
        <w:rPr>
          <w:rFonts w:ascii="Times New Roman" w:hAnsi="Times New Roman" w:cs="Times New Roman"/>
          <w:sz w:val="24"/>
          <w:szCs w:val="24"/>
        </w:rPr>
        <w:t xml:space="preserve">melhoria da limpeza e gestão de resíduos sólidos, através </w:t>
      </w:r>
      <w:r w:rsidRPr="006F2B28">
        <w:rPr>
          <w:rFonts w:ascii="Times New Roman" w:hAnsi="Times New Roman" w:cs="Times New Roman"/>
          <w:sz w:val="24"/>
          <w:szCs w:val="24"/>
        </w:rPr>
        <w:t xml:space="preserve">do </w:t>
      </w:r>
      <w:r w:rsidR="00211B33" w:rsidRPr="006F2B28">
        <w:rPr>
          <w:rFonts w:ascii="Times New Roman" w:hAnsi="Times New Roman" w:cs="Times New Roman"/>
          <w:sz w:val="24"/>
          <w:szCs w:val="24"/>
        </w:rPr>
        <w:t xml:space="preserve">incremento do cooperativismo para atividades de coleta de reciclados; (4) </w:t>
      </w:r>
      <w:r w:rsidR="00C13B65" w:rsidRPr="006F2B28">
        <w:rPr>
          <w:rFonts w:ascii="Times New Roman" w:hAnsi="Times New Roman" w:cs="Times New Roman"/>
          <w:sz w:val="24"/>
          <w:szCs w:val="24"/>
        </w:rPr>
        <w:t xml:space="preserve">aumento de qualificação e regularização do mercado informal; (5) melhoria da qualidade da oferta de serviços turísticos, através do aumento da qualificação profissional. </w:t>
      </w:r>
    </w:p>
    <w:p w:rsidR="007621B4" w:rsidRPr="00B95938" w:rsidRDefault="007621B4" w:rsidP="006F2B28">
      <w:pPr>
        <w:ind w:left="990" w:hanging="630"/>
        <w:jc w:val="both"/>
        <w:rPr>
          <w:rFonts w:ascii="Times New Roman" w:hAnsi="Times New Roman" w:cs="Times New Roman"/>
          <w:sz w:val="24"/>
          <w:szCs w:val="24"/>
        </w:rPr>
      </w:pPr>
    </w:p>
    <w:p w:rsidR="002D6C6E" w:rsidRPr="006F2B28" w:rsidRDefault="007621B4" w:rsidP="00424272">
      <w:pPr>
        <w:pStyle w:val="ListParagraph"/>
        <w:numPr>
          <w:ilvl w:val="0"/>
          <w:numId w:val="11"/>
        </w:numPr>
        <w:ind w:left="990" w:hanging="630"/>
        <w:jc w:val="both"/>
        <w:rPr>
          <w:rFonts w:ascii="Times New Roman" w:hAnsi="Times New Roman" w:cs="Times New Roman"/>
          <w:sz w:val="24"/>
          <w:szCs w:val="24"/>
        </w:rPr>
      </w:pPr>
      <w:r w:rsidRPr="006F2B28">
        <w:rPr>
          <w:rFonts w:ascii="Times New Roman" w:hAnsi="Times New Roman" w:cs="Times New Roman"/>
          <w:b/>
          <w:sz w:val="24"/>
          <w:szCs w:val="24"/>
        </w:rPr>
        <w:t>Impactos e Riscos Negativos.</w:t>
      </w:r>
      <w:r w:rsidRPr="006F2B28">
        <w:rPr>
          <w:rFonts w:ascii="Times New Roman" w:hAnsi="Times New Roman" w:cs="Times New Roman"/>
          <w:sz w:val="24"/>
          <w:szCs w:val="24"/>
        </w:rPr>
        <w:t xml:space="preserve"> </w:t>
      </w:r>
      <w:r w:rsidR="00466424" w:rsidRPr="006F2B28">
        <w:rPr>
          <w:rFonts w:ascii="Times New Roman" w:hAnsi="Times New Roman" w:cs="Times New Roman"/>
          <w:sz w:val="24"/>
          <w:szCs w:val="24"/>
        </w:rPr>
        <w:t xml:space="preserve">A análise dos potenciais impactos </w:t>
      </w:r>
      <w:r w:rsidRPr="006F2B28">
        <w:rPr>
          <w:rFonts w:ascii="Times New Roman" w:hAnsi="Times New Roman" w:cs="Times New Roman"/>
          <w:sz w:val="24"/>
          <w:szCs w:val="24"/>
        </w:rPr>
        <w:t>ou</w:t>
      </w:r>
      <w:r w:rsidR="00466424" w:rsidRPr="006F2B28">
        <w:rPr>
          <w:rFonts w:ascii="Times New Roman" w:hAnsi="Times New Roman" w:cs="Times New Roman"/>
          <w:sz w:val="24"/>
          <w:szCs w:val="24"/>
        </w:rPr>
        <w:t xml:space="preserve"> riscos se realizou </w:t>
      </w:r>
      <w:r w:rsidR="00CE50C4" w:rsidRPr="006F2B28">
        <w:rPr>
          <w:rFonts w:ascii="Times New Roman" w:hAnsi="Times New Roman" w:cs="Times New Roman"/>
          <w:sz w:val="24"/>
          <w:szCs w:val="24"/>
        </w:rPr>
        <w:t xml:space="preserve">sobre o conjunto </w:t>
      </w:r>
      <w:r w:rsidR="00A303B7" w:rsidRPr="006F2B28">
        <w:rPr>
          <w:rFonts w:ascii="Times New Roman" w:hAnsi="Times New Roman" w:cs="Times New Roman"/>
          <w:sz w:val="24"/>
          <w:szCs w:val="24"/>
        </w:rPr>
        <w:t>dos projetos e atividades previstos no Prodetur Salvador</w:t>
      </w:r>
      <w:r w:rsidR="00466424" w:rsidRPr="006F2B28">
        <w:rPr>
          <w:rFonts w:ascii="Times New Roman" w:hAnsi="Times New Roman" w:cs="Times New Roman"/>
          <w:sz w:val="24"/>
          <w:szCs w:val="24"/>
        </w:rPr>
        <w:t>.</w:t>
      </w:r>
      <w:r w:rsidR="00A303B7" w:rsidRPr="006F2B28">
        <w:rPr>
          <w:rFonts w:ascii="Times New Roman" w:hAnsi="Times New Roman" w:cs="Times New Roman"/>
          <w:sz w:val="24"/>
          <w:szCs w:val="24"/>
        </w:rPr>
        <w:t xml:space="preserve"> Esta análise permitiu a identificação de potenciais impactos e riscos negativos, e embasou a formulação de propostas, especialmente importantes para o trato das questões de vulnerabilidade social e qualidade ambiental.</w:t>
      </w:r>
      <w:r w:rsidR="00466424" w:rsidRPr="006F2B28">
        <w:rPr>
          <w:rFonts w:ascii="Times New Roman" w:hAnsi="Times New Roman" w:cs="Times New Roman"/>
          <w:sz w:val="24"/>
          <w:szCs w:val="24"/>
        </w:rPr>
        <w:t xml:space="preserve"> </w:t>
      </w:r>
      <w:r w:rsidR="00CE50C4" w:rsidRPr="006F2B28">
        <w:rPr>
          <w:rFonts w:ascii="Times New Roman" w:hAnsi="Times New Roman" w:cs="Times New Roman"/>
          <w:sz w:val="24"/>
          <w:szCs w:val="24"/>
        </w:rPr>
        <w:t>A seguir, se apresentam os impactos e riscos potenciais mais importantes, e as medidas que foram planejadas para sua prevenção ou mitigação</w:t>
      </w:r>
      <w:r w:rsidR="002D6C6E" w:rsidRPr="006F2B28">
        <w:rPr>
          <w:rFonts w:ascii="Times New Roman" w:hAnsi="Times New Roman" w:cs="Times New Roman"/>
          <w:sz w:val="24"/>
          <w:szCs w:val="24"/>
        </w:rPr>
        <w:t xml:space="preserve">. </w:t>
      </w:r>
    </w:p>
    <w:p w:rsidR="00A303B7" w:rsidRPr="00B95938" w:rsidRDefault="00A303B7" w:rsidP="00B95938">
      <w:pPr>
        <w:jc w:val="both"/>
        <w:rPr>
          <w:rFonts w:ascii="Times New Roman" w:hAnsi="Times New Roman" w:cs="Times New Roman"/>
          <w:sz w:val="24"/>
          <w:szCs w:val="24"/>
        </w:rPr>
      </w:pPr>
    </w:p>
    <w:p w:rsidR="00E549FC" w:rsidRPr="006F2B28" w:rsidRDefault="00466424" w:rsidP="00424272">
      <w:pPr>
        <w:pStyle w:val="ListParagraph"/>
        <w:numPr>
          <w:ilvl w:val="0"/>
          <w:numId w:val="12"/>
        </w:numPr>
        <w:ind w:left="1440" w:hanging="450"/>
        <w:jc w:val="both"/>
        <w:rPr>
          <w:rFonts w:ascii="Times New Roman" w:hAnsi="Times New Roman" w:cs="Times New Roman"/>
          <w:sz w:val="24"/>
          <w:szCs w:val="24"/>
        </w:rPr>
      </w:pPr>
      <w:r w:rsidRPr="006F2B28">
        <w:rPr>
          <w:rFonts w:ascii="Times New Roman" w:hAnsi="Times New Roman" w:cs="Times New Roman"/>
          <w:b/>
          <w:sz w:val="24"/>
          <w:szCs w:val="24"/>
        </w:rPr>
        <w:t>Impactos no meio biótico,</w:t>
      </w:r>
      <w:r w:rsidRPr="006F2B28">
        <w:rPr>
          <w:rFonts w:ascii="Times New Roman" w:hAnsi="Times New Roman" w:cs="Times New Roman"/>
          <w:sz w:val="24"/>
          <w:szCs w:val="24"/>
        </w:rPr>
        <w:t xml:space="preserve"> em áreas remanescentes de restinga e em locais ambientalmente sensíveis.</w:t>
      </w:r>
      <w:r w:rsidR="003B0602" w:rsidRPr="006F2B28">
        <w:rPr>
          <w:rFonts w:ascii="Times New Roman" w:hAnsi="Times New Roman" w:cs="Times New Roman"/>
          <w:sz w:val="24"/>
          <w:szCs w:val="24"/>
        </w:rPr>
        <w:t xml:space="preserve"> </w:t>
      </w:r>
      <w:r w:rsidR="006A6F4D" w:rsidRPr="006F2B28">
        <w:rPr>
          <w:rFonts w:ascii="Times New Roman" w:hAnsi="Times New Roman" w:cs="Times New Roman"/>
          <w:sz w:val="24"/>
          <w:szCs w:val="24"/>
        </w:rPr>
        <w:t>As áreas remanescentes de restinga na região do Programa</w:t>
      </w:r>
      <w:r w:rsidR="0033384B" w:rsidRPr="006F2B28">
        <w:rPr>
          <w:rFonts w:ascii="Times New Roman" w:hAnsi="Times New Roman" w:cs="Times New Roman"/>
          <w:sz w:val="24"/>
          <w:szCs w:val="24"/>
        </w:rPr>
        <w:t>, por se localizarem em áreas urbanas,</w:t>
      </w:r>
      <w:r w:rsidR="006A6F4D" w:rsidRPr="006F2B28">
        <w:rPr>
          <w:rFonts w:ascii="Times New Roman" w:hAnsi="Times New Roman" w:cs="Times New Roman"/>
          <w:sz w:val="24"/>
          <w:szCs w:val="24"/>
        </w:rPr>
        <w:t xml:space="preserve"> sofrem um processo intensivo de degradação, principalmente, pelos impactos negativos do uso e ocupação </w:t>
      </w:r>
      <w:r w:rsidR="00475322" w:rsidRPr="006F2B28">
        <w:rPr>
          <w:rFonts w:ascii="Times New Roman" w:hAnsi="Times New Roman" w:cs="Times New Roman"/>
          <w:sz w:val="24"/>
          <w:szCs w:val="24"/>
        </w:rPr>
        <w:t>do solo</w:t>
      </w:r>
      <w:r w:rsidR="0033384B" w:rsidRPr="006F2B28">
        <w:rPr>
          <w:rFonts w:ascii="Times New Roman" w:hAnsi="Times New Roman" w:cs="Times New Roman"/>
          <w:sz w:val="24"/>
          <w:szCs w:val="24"/>
        </w:rPr>
        <w:t xml:space="preserve">, que em geral ocorrem de maneira desordenada, e sem a infraestrutura básica. </w:t>
      </w:r>
      <w:r w:rsidR="00AE2B79" w:rsidRPr="006F2B28">
        <w:rPr>
          <w:rFonts w:ascii="Times New Roman" w:hAnsi="Times New Roman" w:cs="Times New Roman"/>
          <w:sz w:val="24"/>
          <w:szCs w:val="24"/>
        </w:rPr>
        <w:t xml:space="preserve"> Algumas atividades do programa, na fase de operação, poderão potencializar os impactos de degradação e fragmentação destes habitats naturais sensíveis. </w:t>
      </w:r>
      <w:r w:rsidR="0033384B" w:rsidRPr="006F2B28">
        <w:rPr>
          <w:rFonts w:ascii="Times New Roman" w:hAnsi="Times New Roman" w:cs="Times New Roman"/>
          <w:sz w:val="24"/>
          <w:szCs w:val="24"/>
        </w:rPr>
        <w:t xml:space="preserve">Para minimizar </w:t>
      </w:r>
      <w:r w:rsidR="00AE2B79" w:rsidRPr="006F2B28">
        <w:rPr>
          <w:rFonts w:ascii="Times New Roman" w:hAnsi="Times New Roman" w:cs="Times New Roman"/>
          <w:sz w:val="24"/>
          <w:szCs w:val="24"/>
        </w:rPr>
        <w:t>este potencial</w:t>
      </w:r>
      <w:r w:rsidR="0033384B" w:rsidRPr="006F2B28">
        <w:rPr>
          <w:rFonts w:ascii="Times New Roman" w:hAnsi="Times New Roman" w:cs="Times New Roman"/>
          <w:sz w:val="24"/>
          <w:szCs w:val="24"/>
        </w:rPr>
        <w:t>, o</w:t>
      </w:r>
      <w:r w:rsidR="00970C9B" w:rsidRPr="006F2B28">
        <w:rPr>
          <w:rFonts w:ascii="Times New Roman" w:hAnsi="Times New Roman" w:cs="Times New Roman"/>
          <w:sz w:val="24"/>
          <w:szCs w:val="24"/>
        </w:rPr>
        <w:t xml:space="preserve"> </w:t>
      </w:r>
      <w:r w:rsidR="0033384B" w:rsidRPr="006F2B28">
        <w:rPr>
          <w:rFonts w:ascii="Times New Roman" w:hAnsi="Times New Roman" w:cs="Times New Roman"/>
          <w:sz w:val="24"/>
          <w:szCs w:val="24"/>
        </w:rPr>
        <w:t>p</w:t>
      </w:r>
      <w:r w:rsidR="00AE0C43" w:rsidRPr="006F2B28">
        <w:rPr>
          <w:rFonts w:ascii="Times New Roman" w:hAnsi="Times New Roman" w:cs="Times New Roman"/>
          <w:sz w:val="24"/>
          <w:szCs w:val="24"/>
        </w:rPr>
        <w:t>rograma apoiará ações de revitalização ambiental e turística das áreas protegidas ou áreas naturais sensíveis, através do replantio de vegetação nativa e de ações para a gestão ambiental costeira. O Programa financiará a criaç</w:t>
      </w:r>
      <w:r w:rsidR="00FE3528" w:rsidRPr="006F2B28">
        <w:rPr>
          <w:rFonts w:ascii="Times New Roman" w:hAnsi="Times New Roman" w:cs="Times New Roman"/>
          <w:sz w:val="24"/>
          <w:szCs w:val="24"/>
        </w:rPr>
        <w:t>ão e plano de manejo do p</w:t>
      </w:r>
      <w:r w:rsidR="00AE0C43" w:rsidRPr="006F2B28">
        <w:rPr>
          <w:rFonts w:ascii="Times New Roman" w:hAnsi="Times New Roman" w:cs="Times New Roman"/>
          <w:sz w:val="24"/>
          <w:szCs w:val="24"/>
        </w:rPr>
        <w:t xml:space="preserve">arque marino da Barra, e apoiará o processo de certificação de praias. Tais processos requerem uma serie de condicionantes de qualidade ambiental, que deverão ser mantidos </w:t>
      </w:r>
      <w:r w:rsidR="00FE3528" w:rsidRPr="006F2B28">
        <w:rPr>
          <w:rFonts w:ascii="Times New Roman" w:hAnsi="Times New Roman" w:cs="Times New Roman"/>
          <w:sz w:val="24"/>
          <w:szCs w:val="24"/>
        </w:rPr>
        <w:t>para se conservar a certificação da(s) praia(s).</w:t>
      </w:r>
    </w:p>
    <w:p w:rsidR="002D6C6E" w:rsidRPr="00B95938" w:rsidRDefault="002D6C6E" w:rsidP="006F2B28">
      <w:pPr>
        <w:ind w:left="1440" w:hanging="450"/>
        <w:jc w:val="both"/>
        <w:rPr>
          <w:rFonts w:ascii="Times New Roman" w:hAnsi="Times New Roman" w:cs="Times New Roman"/>
          <w:sz w:val="24"/>
          <w:szCs w:val="24"/>
        </w:rPr>
      </w:pPr>
    </w:p>
    <w:p w:rsidR="00CE50C4" w:rsidRPr="006F2B28" w:rsidRDefault="00CE50C4" w:rsidP="00424272">
      <w:pPr>
        <w:pStyle w:val="ListParagraph"/>
        <w:numPr>
          <w:ilvl w:val="0"/>
          <w:numId w:val="12"/>
        </w:numPr>
        <w:ind w:left="1440" w:hanging="450"/>
        <w:jc w:val="both"/>
        <w:rPr>
          <w:rFonts w:ascii="Times New Roman" w:hAnsi="Times New Roman" w:cs="Times New Roman"/>
          <w:sz w:val="24"/>
          <w:szCs w:val="24"/>
        </w:rPr>
      </w:pPr>
      <w:r w:rsidRPr="006F2B28">
        <w:rPr>
          <w:rFonts w:ascii="Times New Roman" w:hAnsi="Times New Roman" w:cs="Times New Roman"/>
          <w:b/>
          <w:sz w:val="24"/>
          <w:szCs w:val="24"/>
        </w:rPr>
        <w:t>Risco de degradação</w:t>
      </w:r>
      <w:r w:rsidR="00AE0C43" w:rsidRPr="006F2B28">
        <w:rPr>
          <w:rFonts w:ascii="Times New Roman" w:hAnsi="Times New Roman" w:cs="Times New Roman"/>
          <w:b/>
          <w:sz w:val="24"/>
          <w:szCs w:val="24"/>
        </w:rPr>
        <w:t xml:space="preserve"> e contaminação</w:t>
      </w:r>
      <w:r w:rsidRPr="006F2B28">
        <w:rPr>
          <w:rFonts w:ascii="Times New Roman" w:hAnsi="Times New Roman" w:cs="Times New Roman"/>
          <w:sz w:val="24"/>
          <w:szCs w:val="24"/>
        </w:rPr>
        <w:t xml:space="preserve"> pelo aumento da pressão de pessoas sobre áreas turísticas tradicionais e a costa de Salvador.</w:t>
      </w:r>
      <w:r w:rsidR="00AE0C43" w:rsidRPr="006F2B28">
        <w:rPr>
          <w:rFonts w:ascii="Times New Roman" w:hAnsi="Times New Roman" w:cs="Times New Roman"/>
          <w:sz w:val="24"/>
          <w:szCs w:val="24"/>
        </w:rPr>
        <w:t xml:space="preserve"> Para minimizar este risco, o Programa inclui todo um componente enfocado no manejo de resíduos</w:t>
      </w:r>
      <w:r w:rsidR="00FE3528" w:rsidRPr="006F2B28">
        <w:rPr>
          <w:rFonts w:ascii="Times New Roman" w:hAnsi="Times New Roman" w:cs="Times New Roman"/>
          <w:sz w:val="24"/>
          <w:szCs w:val="24"/>
        </w:rPr>
        <w:t xml:space="preserve"> sólidos</w:t>
      </w:r>
      <w:r w:rsidR="00AE0C43" w:rsidRPr="006F2B28">
        <w:rPr>
          <w:rFonts w:ascii="Times New Roman" w:hAnsi="Times New Roman" w:cs="Times New Roman"/>
          <w:sz w:val="24"/>
          <w:szCs w:val="24"/>
        </w:rPr>
        <w:t xml:space="preserve">, com ações específicas para melhorar a limpeza e gestão de resíduos nas três áreas de intervenção do Programa. </w:t>
      </w:r>
      <w:r w:rsidR="00D41995" w:rsidRPr="006F2B28">
        <w:rPr>
          <w:rFonts w:ascii="Times New Roman" w:hAnsi="Times New Roman" w:cs="Times New Roman"/>
          <w:sz w:val="24"/>
          <w:szCs w:val="24"/>
        </w:rPr>
        <w:t xml:space="preserve">Para tratar dos aspectos sociais associados ao tema </w:t>
      </w:r>
      <w:r w:rsidR="00D41995" w:rsidRPr="006F2B28">
        <w:rPr>
          <w:rFonts w:ascii="Times New Roman" w:hAnsi="Times New Roman" w:cs="Times New Roman"/>
          <w:sz w:val="24"/>
          <w:szCs w:val="24"/>
        </w:rPr>
        <w:lastRenderedPageBreak/>
        <w:t xml:space="preserve">de resíduos sólidos, o Programa </w:t>
      </w:r>
      <w:r w:rsidR="002D6C6E" w:rsidRPr="006F2B28">
        <w:rPr>
          <w:rFonts w:ascii="Times New Roman" w:hAnsi="Times New Roman" w:cs="Times New Roman"/>
          <w:sz w:val="24"/>
          <w:szCs w:val="24"/>
        </w:rPr>
        <w:t xml:space="preserve">apoiará um plano para integrar as cooperativas de catadores de material reciclável à cadeia produtiva do turismo de salvador, via construção de pontos de apoio aos catadores nas áreas turísticas, em articulação com o projeto de coleta seletiva em desenvolvimento pela SECIS. </w:t>
      </w:r>
      <w:r w:rsidR="00FE3528" w:rsidRPr="006F2B28">
        <w:rPr>
          <w:rFonts w:ascii="Times New Roman" w:hAnsi="Times New Roman" w:cs="Times New Roman"/>
          <w:sz w:val="24"/>
          <w:szCs w:val="24"/>
        </w:rPr>
        <w:t xml:space="preserve">Um programa de educação ambiental, através de campanhas públicas será financiado pelo componente IV. </w:t>
      </w:r>
    </w:p>
    <w:p w:rsidR="002D6C6E" w:rsidRPr="00B95938" w:rsidRDefault="002D6C6E" w:rsidP="006F2B28">
      <w:pPr>
        <w:ind w:left="1440" w:hanging="450"/>
        <w:jc w:val="both"/>
        <w:rPr>
          <w:rFonts w:ascii="Times New Roman" w:hAnsi="Times New Roman" w:cs="Times New Roman"/>
          <w:sz w:val="24"/>
          <w:szCs w:val="24"/>
        </w:rPr>
      </w:pPr>
    </w:p>
    <w:p w:rsidR="00BE451D" w:rsidRPr="006F2B28" w:rsidRDefault="00466424" w:rsidP="00424272">
      <w:pPr>
        <w:pStyle w:val="ListParagraph"/>
        <w:numPr>
          <w:ilvl w:val="0"/>
          <w:numId w:val="12"/>
        </w:numPr>
        <w:ind w:left="1440" w:hanging="450"/>
        <w:jc w:val="both"/>
        <w:rPr>
          <w:rFonts w:ascii="Times New Roman" w:hAnsi="Times New Roman" w:cs="Times New Roman"/>
          <w:sz w:val="24"/>
          <w:szCs w:val="24"/>
        </w:rPr>
      </w:pPr>
      <w:r w:rsidRPr="006F2B28">
        <w:rPr>
          <w:rFonts w:ascii="Times New Roman" w:hAnsi="Times New Roman" w:cs="Times New Roman"/>
          <w:b/>
          <w:sz w:val="24"/>
          <w:szCs w:val="24"/>
        </w:rPr>
        <w:t>Aumento da vulnerabilidade social da população afrodescendente</w:t>
      </w:r>
      <w:r w:rsidRPr="006F2B28">
        <w:rPr>
          <w:rFonts w:ascii="Times New Roman" w:hAnsi="Times New Roman" w:cs="Times New Roman"/>
          <w:sz w:val="24"/>
          <w:szCs w:val="24"/>
        </w:rPr>
        <w:t xml:space="preserve"> em função de ser alvo crescente de</w:t>
      </w:r>
      <w:r w:rsidR="002D6C6E" w:rsidRPr="006F2B28">
        <w:rPr>
          <w:rFonts w:ascii="Times New Roman" w:hAnsi="Times New Roman" w:cs="Times New Roman"/>
          <w:sz w:val="24"/>
          <w:szCs w:val="24"/>
        </w:rPr>
        <w:t xml:space="preserve"> discriminação e exclusão social, e de</w:t>
      </w:r>
      <w:r w:rsidRPr="006F2B28">
        <w:rPr>
          <w:rFonts w:ascii="Times New Roman" w:hAnsi="Times New Roman" w:cs="Times New Roman"/>
          <w:sz w:val="24"/>
          <w:szCs w:val="24"/>
        </w:rPr>
        <w:t xml:space="preserve"> um policiamento ostensivo e de violências sofridas por práticas racialmente discriminatórias das forças de segurança turística.</w:t>
      </w:r>
      <w:r w:rsidR="00CE50C4" w:rsidRPr="006F2B28">
        <w:rPr>
          <w:rFonts w:ascii="Times New Roman" w:hAnsi="Times New Roman" w:cs="Times New Roman"/>
          <w:sz w:val="24"/>
          <w:szCs w:val="24"/>
        </w:rPr>
        <w:t xml:space="preserve"> O Programa inclui, no componente I, ações para melhorar a segurança turística, as quais incluem capacitação </w:t>
      </w:r>
      <w:r w:rsidR="00FE3528" w:rsidRPr="006F2B28">
        <w:rPr>
          <w:rFonts w:ascii="Times New Roman" w:hAnsi="Times New Roman" w:cs="Times New Roman"/>
          <w:sz w:val="24"/>
          <w:szCs w:val="24"/>
        </w:rPr>
        <w:t>de pessoal</w:t>
      </w:r>
      <w:r w:rsidR="00CE50C4" w:rsidRPr="006F2B28">
        <w:rPr>
          <w:rFonts w:ascii="Times New Roman" w:hAnsi="Times New Roman" w:cs="Times New Roman"/>
          <w:sz w:val="24"/>
          <w:szCs w:val="24"/>
        </w:rPr>
        <w:t xml:space="preserve"> de segurança para evitar racismo e discriminação contra mulheres, e comitês consultivos e de coordenação para a segurança em bairros.</w:t>
      </w:r>
      <w:r w:rsidR="002D6C6E" w:rsidRPr="006F2B28">
        <w:rPr>
          <w:rFonts w:ascii="Times New Roman" w:hAnsi="Times New Roman" w:cs="Times New Roman"/>
          <w:sz w:val="24"/>
          <w:szCs w:val="24"/>
        </w:rPr>
        <w:t xml:space="preserve"> As atividades de fortalecimento institucional contempladas para o Programa contribuirão para indiretamente reduzir o risco deste impacto. Entre outras medidas, se apoiará a SEMUR no seu esforço de fortalecimento e capacitação de conselhos participativos e deliberativo com população afrodescendente. A COMTUR receberá apoio para assegurar a participação de afrodescendentes na planificação e tomada de decisões no setor de turismo.</w:t>
      </w:r>
    </w:p>
    <w:p w:rsidR="002D6C6E" w:rsidRPr="00B95938" w:rsidRDefault="002D6C6E" w:rsidP="006F2B28">
      <w:pPr>
        <w:ind w:left="1440" w:hanging="450"/>
        <w:jc w:val="both"/>
        <w:rPr>
          <w:rFonts w:ascii="Times New Roman" w:hAnsi="Times New Roman" w:cs="Times New Roman"/>
          <w:sz w:val="24"/>
          <w:szCs w:val="24"/>
        </w:rPr>
      </w:pPr>
    </w:p>
    <w:p w:rsidR="00BE451D" w:rsidRPr="006F2B28" w:rsidRDefault="00BE451D" w:rsidP="00424272">
      <w:pPr>
        <w:pStyle w:val="ListParagraph"/>
        <w:numPr>
          <w:ilvl w:val="0"/>
          <w:numId w:val="12"/>
        </w:numPr>
        <w:ind w:left="1440" w:hanging="450"/>
        <w:jc w:val="both"/>
        <w:rPr>
          <w:rFonts w:ascii="Times New Roman" w:hAnsi="Times New Roman" w:cs="Times New Roman"/>
          <w:sz w:val="24"/>
          <w:szCs w:val="24"/>
        </w:rPr>
      </w:pPr>
      <w:r w:rsidRPr="006F2B28">
        <w:rPr>
          <w:rFonts w:ascii="Times New Roman" w:hAnsi="Times New Roman" w:cs="Times New Roman"/>
          <w:b/>
          <w:sz w:val="24"/>
          <w:szCs w:val="24"/>
        </w:rPr>
        <w:t>Risco de deslocamento econômico de populações vulneráveis.</w:t>
      </w:r>
      <w:r w:rsidRPr="006F2B28">
        <w:rPr>
          <w:rFonts w:ascii="Times New Roman" w:hAnsi="Times New Roman" w:cs="Times New Roman"/>
          <w:sz w:val="24"/>
          <w:szCs w:val="24"/>
        </w:rPr>
        <w:t xml:space="preserve"> Como parte de um processo de reordenamento e regularização do mercado informal dos ambulantes e barraqueiros nas praias de Stella Maris e Flamengo, o município de Salvador começou retirando as barracas impactando os meios de vidas dessas pessoas. Está sendo elaborado um plano para atender aos afetados deste processo</w:t>
      </w:r>
      <w:r w:rsidR="00CE50C4" w:rsidRPr="006F2B28">
        <w:rPr>
          <w:rFonts w:ascii="Times New Roman" w:hAnsi="Times New Roman" w:cs="Times New Roman"/>
          <w:sz w:val="24"/>
          <w:szCs w:val="24"/>
        </w:rPr>
        <w:t>. Ademais, o Programa inclui aç</w:t>
      </w:r>
      <w:r w:rsidR="00AE0C43" w:rsidRPr="006F2B28">
        <w:rPr>
          <w:rFonts w:ascii="Times New Roman" w:hAnsi="Times New Roman" w:cs="Times New Roman"/>
          <w:sz w:val="24"/>
          <w:szCs w:val="24"/>
        </w:rPr>
        <w:t>ões para apoiar o fomento ao empreendedorismo e sustentabilidade dos serviços informais vinculados ao turismo nas áreas de intervenção. Esta ação deverá beneficiar afrodescendentes no desenvolvimento de serviços vinculados ao turismo, em particular na praia de Itapuã, através de um projeto piloto. Outras ações de capacitação, requalificação de mão de obra, deverão contribuir para absorver comerciantes informais que estejam em áreas e situação de risco</w:t>
      </w:r>
      <w:r w:rsidR="00D904F2">
        <w:rPr>
          <w:rFonts w:ascii="Times New Roman" w:hAnsi="Times New Roman" w:cs="Times New Roman"/>
          <w:sz w:val="24"/>
          <w:szCs w:val="24"/>
        </w:rPr>
        <w:t>, além de ações de amparo social de pessoas em situação de rua, localizadas nas áreas turísticas do Prodetur Salvador, por meio de integração com as políticas municipais desenvolvidas pela Semur</w:t>
      </w:r>
      <w:r w:rsidR="00AE0C43" w:rsidRPr="006F2B28">
        <w:rPr>
          <w:rFonts w:ascii="Times New Roman" w:hAnsi="Times New Roman" w:cs="Times New Roman"/>
          <w:sz w:val="24"/>
          <w:szCs w:val="24"/>
        </w:rPr>
        <w:t>. O Observatório do Turismo, apoiado pelo Programa realizar</w:t>
      </w:r>
      <w:r w:rsidR="00D904F2">
        <w:rPr>
          <w:rFonts w:ascii="Times New Roman" w:hAnsi="Times New Roman" w:cs="Times New Roman"/>
          <w:sz w:val="24"/>
          <w:szCs w:val="24"/>
        </w:rPr>
        <w:t>á</w:t>
      </w:r>
      <w:r w:rsidR="00AE0C43" w:rsidRPr="006F2B28">
        <w:rPr>
          <w:rFonts w:ascii="Times New Roman" w:hAnsi="Times New Roman" w:cs="Times New Roman"/>
          <w:sz w:val="24"/>
          <w:szCs w:val="24"/>
        </w:rPr>
        <w:t xml:space="preserve"> um cadastro e organização do comércio ambulante nas áreas turísticas.</w:t>
      </w:r>
    </w:p>
    <w:p w:rsidR="00D41995" w:rsidRPr="00B95938" w:rsidRDefault="00D41995" w:rsidP="006F2B28">
      <w:pPr>
        <w:ind w:left="1440" w:hanging="450"/>
        <w:jc w:val="both"/>
        <w:rPr>
          <w:rFonts w:ascii="Times New Roman" w:hAnsi="Times New Roman" w:cs="Times New Roman"/>
          <w:sz w:val="24"/>
          <w:szCs w:val="24"/>
        </w:rPr>
      </w:pPr>
    </w:p>
    <w:p w:rsidR="00466424" w:rsidRPr="006F2B28" w:rsidRDefault="00466424" w:rsidP="00424272">
      <w:pPr>
        <w:pStyle w:val="ListParagraph"/>
        <w:numPr>
          <w:ilvl w:val="0"/>
          <w:numId w:val="12"/>
        </w:numPr>
        <w:ind w:left="1440" w:hanging="450"/>
        <w:jc w:val="both"/>
        <w:rPr>
          <w:rFonts w:ascii="Times New Roman" w:hAnsi="Times New Roman" w:cs="Times New Roman"/>
          <w:sz w:val="24"/>
          <w:szCs w:val="24"/>
        </w:rPr>
      </w:pPr>
      <w:r w:rsidRPr="006F2B28">
        <w:rPr>
          <w:rFonts w:ascii="Times New Roman" w:hAnsi="Times New Roman" w:cs="Times New Roman"/>
          <w:b/>
          <w:sz w:val="24"/>
          <w:szCs w:val="24"/>
        </w:rPr>
        <w:t>Impactos temporários</w:t>
      </w:r>
      <w:r w:rsidRPr="006F2B28">
        <w:rPr>
          <w:rFonts w:ascii="Times New Roman" w:hAnsi="Times New Roman" w:cs="Times New Roman"/>
          <w:sz w:val="24"/>
          <w:szCs w:val="24"/>
        </w:rPr>
        <w:t xml:space="preserve"> no comércio, fluxo de veículos, e outros transtornos para a população, decorrentes das intervenções físicas e obras de requalificação ou edificações. </w:t>
      </w:r>
      <w:r w:rsidR="00FE3528" w:rsidRPr="006F2B28">
        <w:rPr>
          <w:rFonts w:ascii="Times New Roman" w:hAnsi="Times New Roman" w:cs="Times New Roman"/>
          <w:sz w:val="24"/>
          <w:szCs w:val="24"/>
        </w:rPr>
        <w:t xml:space="preserve">Estes impactos deverão ser mitigados através de planos de controle ambiental da obra (PCAO), que são exigidos dos empreiteiros de obras, segundo a própria legislação nacional. A Unidade de Coordenação terá a responsabilidade de realizar a supervisão e o monitoramento da aplicação destes planos e manter o Banco informado de qualquer irregularidade. </w:t>
      </w:r>
      <w:r w:rsidR="00D41995" w:rsidRPr="006F2B28">
        <w:rPr>
          <w:rFonts w:ascii="Times New Roman" w:hAnsi="Times New Roman" w:cs="Times New Roman"/>
          <w:sz w:val="24"/>
          <w:szCs w:val="24"/>
        </w:rPr>
        <w:t>Um processo de comunicação com os potenciais afetados</w:t>
      </w:r>
      <w:r w:rsidR="002D6C6E" w:rsidRPr="006F2B28">
        <w:rPr>
          <w:rFonts w:ascii="Times New Roman" w:hAnsi="Times New Roman" w:cs="Times New Roman"/>
          <w:sz w:val="24"/>
          <w:szCs w:val="24"/>
        </w:rPr>
        <w:t xml:space="preserve"> sejam</w:t>
      </w:r>
      <w:r w:rsidR="00D41995" w:rsidRPr="006F2B28">
        <w:rPr>
          <w:rFonts w:ascii="Times New Roman" w:hAnsi="Times New Roman" w:cs="Times New Roman"/>
          <w:sz w:val="24"/>
          <w:szCs w:val="24"/>
        </w:rPr>
        <w:t xml:space="preserve"> comerciantes formais ou informais, deverá preceder o início das obras, e as soluções temporárias deverão ser resolvidas antes do início das atividades de construção.</w:t>
      </w:r>
    </w:p>
    <w:p w:rsidR="0051418B" w:rsidRDefault="0051418B" w:rsidP="00B95938">
      <w:pPr>
        <w:jc w:val="both"/>
        <w:rPr>
          <w:rFonts w:ascii="Times New Roman" w:hAnsi="Times New Roman" w:cs="Times New Roman"/>
          <w:sz w:val="24"/>
          <w:szCs w:val="24"/>
        </w:rPr>
      </w:pPr>
    </w:p>
    <w:p w:rsidR="00B22710" w:rsidRDefault="00B22710" w:rsidP="00B95938">
      <w:pPr>
        <w:jc w:val="both"/>
        <w:rPr>
          <w:rFonts w:ascii="Times New Roman" w:hAnsi="Times New Roman" w:cs="Times New Roman"/>
          <w:sz w:val="24"/>
          <w:szCs w:val="24"/>
        </w:rPr>
      </w:pPr>
    </w:p>
    <w:p w:rsidR="00B22710" w:rsidRPr="00B95938" w:rsidRDefault="00B22710" w:rsidP="00B95938">
      <w:pPr>
        <w:jc w:val="both"/>
        <w:rPr>
          <w:rFonts w:ascii="Times New Roman" w:hAnsi="Times New Roman" w:cs="Times New Roman"/>
          <w:sz w:val="24"/>
          <w:szCs w:val="24"/>
        </w:rPr>
      </w:pPr>
    </w:p>
    <w:p w:rsidR="00BB04E3" w:rsidRPr="00B95938" w:rsidRDefault="00BB04E3" w:rsidP="00B95938">
      <w:pPr>
        <w:jc w:val="both"/>
        <w:rPr>
          <w:rFonts w:ascii="Times New Roman" w:hAnsi="Times New Roman" w:cs="Times New Roman"/>
          <w:sz w:val="24"/>
          <w:szCs w:val="24"/>
        </w:rPr>
      </w:pPr>
    </w:p>
    <w:p w:rsidR="00F56C20" w:rsidRPr="00092304" w:rsidRDefault="00AA0A89" w:rsidP="00424272">
      <w:pPr>
        <w:pStyle w:val="ListParagraph"/>
        <w:numPr>
          <w:ilvl w:val="0"/>
          <w:numId w:val="6"/>
        </w:numPr>
        <w:jc w:val="both"/>
        <w:rPr>
          <w:rFonts w:ascii="Times New Roman" w:hAnsi="Times New Roman" w:cs="Times New Roman"/>
          <w:b/>
          <w:sz w:val="24"/>
          <w:szCs w:val="24"/>
        </w:rPr>
      </w:pPr>
      <w:r w:rsidRPr="00092304">
        <w:rPr>
          <w:rFonts w:ascii="Times New Roman" w:hAnsi="Times New Roman" w:cs="Times New Roman"/>
          <w:b/>
          <w:sz w:val="24"/>
          <w:szCs w:val="24"/>
        </w:rPr>
        <w:lastRenderedPageBreak/>
        <w:t>GESTÃO DOS IMPACTOS</w:t>
      </w:r>
      <w:r w:rsidR="006C53C1" w:rsidRPr="00092304">
        <w:rPr>
          <w:rFonts w:ascii="Times New Roman" w:hAnsi="Times New Roman" w:cs="Times New Roman"/>
          <w:b/>
          <w:sz w:val="24"/>
          <w:szCs w:val="24"/>
        </w:rPr>
        <w:t xml:space="preserve"> E RISCOS SOCIOAMBIENTAIS</w:t>
      </w:r>
    </w:p>
    <w:p w:rsidR="00F56C20" w:rsidRPr="00B95938" w:rsidRDefault="00F56C20" w:rsidP="00B95938">
      <w:pPr>
        <w:jc w:val="both"/>
        <w:rPr>
          <w:rFonts w:ascii="Times New Roman" w:hAnsi="Times New Roman" w:cs="Times New Roman"/>
          <w:sz w:val="24"/>
          <w:szCs w:val="24"/>
        </w:rPr>
      </w:pPr>
    </w:p>
    <w:p w:rsidR="00BE451D" w:rsidRPr="00B22710" w:rsidRDefault="00D904F2" w:rsidP="0012309A">
      <w:pPr>
        <w:pStyle w:val="ListParagraph"/>
        <w:numPr>
          <w:ilvl w:val="0"/>
          <w:numId w:val="13"/>
        </w:numPr>
        <w:ind w:left="1080"/>
        <w:jc w:val="both"/>
        <w:rPr>
          <w:rFonts w:ascii="Times New Roman" w:hAnsi="Times New Roman" w:cs="Times New Roman"/>
          <w:b/>
          <w:sz w:val="24"/>
          <w:szCs w:val="24"/>
        </w:rPr>
      </w:pPr>
      <w:r>
        <w:rPr>
          <w:rFonts w:ascii="Times New Roman" w:hAnsi="Times New Roman" w:cs="Times New Roman"/>
          <w:b/>
          <w:sz w:val="24"/>
          <w:szCs w:val="24"/>
        </w:rPr>
        <w:t>Esquema geral para a gestão socioambiental do Programa</w:t>
      </w:r>
      <w:r w:rsidR="00BE451D" w:rsidRPr="00B22710">
        <w:rPr>
          <w:rFonts w:ascii="Times New Roman" w:hAnsi="Times New Roman" w:cs="Times New Roman"/>
          <w:b/>
          <w:sz w:val="24"/>
          <w:szCs w:val="24"/>
        </w:rPr>
        <w:t>.</w:t>
      </w:r>
    </w:p>
    <w:p w:rsidR="00BE451D" w:rsidRPr="00B95938" w:rsidRDefault="00BE451D" w:rsidP="00B95938">
      <w:pPr>
        <w:jc w:val="both"/>
        <w:rPr>
          <w:rFonts w:ascii="Times New Roman" w:hAnsi="Times New Roman" w:cs="Times New Roman"/>
          <w:sz w:val="24"/>
          <w:szCs w:val="24"/>
        </w:rPr>
      </w:pPr>
    </w:p>
    <w:p w:rsidR="00C2095D" w:rsidRDefault="00D904F2" w:rsidP="00424272">
      <w:pPr>
        <w:pStyle w:val="ListParagraph"/>
        <w:numPr>
          <w:ilvl w:val="0"/>
          <w:numId w:val="14"/>
        </w:numPr>
        <w:tabs>
          <w:tab w:val="left" w:pos="1080"/>
        </w:tabs>
        <w:ind w:hanging="720"/>
        <w:jc w:val="both"/>
        <w:rPr>
          <w:rFonts w:ascii="Times New Roman" w:hAnsi="Times New Roman" w:cs="Times New Roman"/>
          <w:sz w:val="24"/>
          <w:szCs w:val="24"/>
        </w:rPr>
      </w:pPr>
      <w:r>
        <w:rPr>
          <w:rFonts w:ascii="Times New Roman" w:hAnsi="Times New Roman" w:cs="Times New Roman"/>
          <w:sz w:val="24"/>
          <w:szCs w:val="24"/>
        </w:rPr>
        <w:t>A</w:t>
      </w:r>
      <w:r w:rsidR="00C5670A" w:rsidRPr="00C17E99">
        <w:rPr>
          <w:rFonts w:ascii="Times New Roman" w:hAnsi="Times New Roman" w:cs="Times New Roman"/>
          <w:sz w:val="24"/>
          <w:szCs w:val="24"/>
        </w:rPr>
        <w:t xml:space="preserve"> </w:t>
      </w:r>
      <w:r w:rsidR="00AE2B79" w:rsidRPr="00C17E99">
        <w:rPr>
          <w:rFonts w:ascii="Times New Roman" w:hAnsi="Times New Roman" w:cs="Times New Roman"/>
          <w:sz w:val="24"/>
          <w:szCs w:val="24"/>
        </w:rPr>
        <w:t>G</w:t>
      </w:r>
      <w:r w:rsidR="00C5670A" w:rsidRPr="00C17E99">
        <w:rPr>
          <w:rFonts w:ascii="Times New Roman" w:hAnsi="Times New Roman" w:cs="Times New Roman"/>
          <w:sz w:val="24"/>
          <w:szCs w:val="24"/>
        </w:rPr>
        <w:t>estão</w:t>
      </w:r>
      <w:r w:rsidR="00AE2B79" w:rsidRPr="00C17E99">
        <w:rPr>
          <w:rFonts w:ascii="Times New Roman" w:hAnsi="Times New Roman" w:cs="Times New Roman"/>
          <w:sz w:val="24"/>
          <w:szCs w:val="24"/>
        </w:rPr>
        <w:t xml:space="preserve"> Ambiental e Social (SGA)</w:t>
      </w:r>
      <w:r>
        <w:rPr>
          <w:rFonts w:ascii="Times New Roman" w:hAnsi="Times New Roman" w:cs="Times New Roman"/>
          <w:sz w:val="24"/>
          <w:szCs w:val="24"/>
        </w:rPr>
        <w:t xml:space="preserve"> do Programa</w:t>
      </w:r>
      <w:r w:rsidR="00C5670A" w:rsidRPr="00C17E99">
        <w:rPr>
          <w:rFonts w:ascii="Times New Roman" w:hAnsi="Times New Roman" w:cs="Times New Roman"/>
          <w:sz w:val="24"/>
          <w:szCs w:val="24"/>
        </w:rPr>
        <w:t xml:space="preserve"> </w:t>
      </w:r>
      <w:r w:rsidR="00E34041" w:rsidRPr="00C17E99">
        <w:rPr>
          <w:rFonts w:ascii="Times New Roman" w:hAnsi="Times New Roman" w:cs="Times New Roman"/>
          <w:sz w:val="24"/>
          <w:szCs w:val="24"/>
        </w:rPr>
        <w:t>fundamenta-se nos seguintes</w:t>
      </w:r>
      <w:r w:rsidR="00950071" w:rsidRPr="00C17E99">
        <w:rPr>
          <w:rFonts w:ascii="Times New Roman" w:hAnsi="Times New Roman" w:cs="Times New Roman"/>
          <w:sz w:val="24"/>
          <w:szCs w:val="24"/>
        </w:rPr>
        <w:t xml:space="preserve"> documentos</w:t>
      </w:r>
      <w:r w:rsidR="00C5670A" w:rsidRPr="00C17E99">
        <w:rPr>
          <w:rFonts w:ascii="Times New Roman" w:hAnsi="Times New Roman" w:cs="Times New Roman"/>
          <w:sz w:val="24"/>
          <w:szCs w:val="24"/>
        </w:rPr>
        <w:t>:</w:t>
      </w:r>
      <w:r>
        <w:rPr>
          <w:rFonts w:ascii="Times New Roman" w:hAnsi="Times New Roman" w:cs="Times New Roman"/>
          <w:sz w:val="24"/>
          <w:szCs w:val="24"/>
        </w:rPr>
        <w:t xml:space="preserve"> </w:t>
      </w:r>
      <w:r w:rsidR="00C2095D" w:rsidRPr="00EA3FB8">
        <w:rPr>
          <w:rFonts w:ascii="Times New Roman" w:hAnsi="Times New Roman" w:cs="Times New Roman"/>
          <w:sz w:val="24"/>
          <w:szCs w:val="24"/>
        </w:rPr>
        <w:t>o Plano de Gestão Ambiental e Social do Programa (PGAS), o qual é consequência do processo da avaliação ambiental estratégica realizada durante a preparação do Programa. O PGAS será anexo integrante do Manual de Operação do Programa (MOP). Além destes documentos, o Programa terá por apoio: (i) as diretrizes e recomendações estabelecidas no Manual de Planejamento e Gestão Ambiental e Social (</w:t>
      </w:r>
      <w:hyperlink r:id="rId10" w:history="1">
        <w:r w:rsidR="00C2095D" w:rsidRPr="00EA3FB8">
          <w:rPr>
            <w:rStyle w:val="Hyperlink"/>
            <w:rFonts w:ascii="Times New Roman" w:hAnsi="Times New Roman" w:cs="Times New Roman"/>
            <w:sz w:val="24"/>
            <w:szCs w:val="24"/>
          </w:rPr>
          <w:t>MPGAS</w:t>
        </w:r>
      </w:hyperlink>
      <w:r w:rsidR="00C2095D" w:rsidRPr="00EA68E1">
        <w:rPr>
          <w:rFonts w:ascii="Times New Roman" w:hAnsi="Times New Roman" w:cs="Times New Roman"/>
          <w:sz w:val="24"/>
          <w:szCs w:val="24"/>
        </w:rPr>
        <w:t xml:space="preserve">), </w:t>
      </w:r>
      <w:r w:rsidR="00C2095D" w:rsidRPr="00EA3FB8">
        <w:rPr>
          <w:rFonts w:ascii="Times New Roman" w:hAnsi="Times New Roman" w:cs="Times New Roman"/>
          <w:sz w:val="24"/>
          <w:szCs w:val="24"/>
        </w:rPr>
        <w:t>que norteia a preparação de todas</w:t>
      </w:r>
      <w:r w:rsidR="00C2095D">
        <w:rPr>
          <w:rFonts w:ascii="Times New Roman" w:hAnsi="Times New Roman" w:cs="Times New Roman"/>
          <w:sz w:val="24"/>
          <w:szCs w:val="24"/>
        </w:rPr>
        <w:t xml:space="preserve"> </w:t>
      </w:r>
      <w:r w:rsidR="00C2095D" w:rsidRPr="00EA3FB8">
        <w:rPr>
          <w:rFonts w:ascii="Times New Roman" w:hAnsi="Times New Roman" w:cs="Times New Roman"/>
          <w:sz w:val="24"/>
          <w:szCs w:val="24"/>
        </w:rPr>
        <w:t>as operações de financiamento no âmbito do PRODETUR Nacional e inclui as instruções e requisitos para elegibilidade dos projetos, a preparação e a execução de cada tipo de intervenção, assim como as diretrizes e exigências socioambientais para os projetos de investimento; e, (ii) o os anexos técnicos do Manual Operacional do Programa Prodetur Nacional.</w:t>
      </w:r>
    </w:p>
    <w:p w:rsidR="00C17E99" w:rsidRPr="00C17E99" w:rsidRDefault="00C17E99" w:rsidP="00424272">
      <w:pPr>
        <w:pStyle w:val="ListParagraph"/>
        <w:tabs>
          <w:tab w:val="left" w:pos="1080"/>
        </w:tabs>
        <w:ind w:left="1080" w:hanging="720"/>
        <w:jc w:val="both"/>
        <w:rPr>
          <w:rFonts w:ascii="Times New Roman" w:hAnsi="Times New Roman" w:cs="Times New Roman"/>
          <w:sz w:val="24"/>
          <w:szCs w:val="24"/>
        </w:rPr>
      </w:pPr>
    </w:p>
    <w:p w:rsidR="00C17E99" w:rsidRDefault="00C5670A" w:rsidP="00424272">
      <w:pPr>
        <w:pStyle w:val="ListParagraph"/>
        <w:numPr>
          <w:ilvl w:val="0"/>
          <w:numId w:val="14"/>
        </w:numPr>
        <w:tabs>
          <w:tab w:val="left" w:pos="1080"/>
        </w:tabs>
        <w:ind w:hanging="720"/>
        <w:jc w:val="both"/>
        <w:rPr>
          <w:rFonts w:ascii="Times New Roman" w:hAnsi="Times New Roman" w:cs="Times New Roman"/>
          <w:sz w:val="24"/>
          <w:szCs w:val="24"/>
        </w:rPr>
      </w:pPr>
      <w:r w:rsidRPr="00C17E99">
        <w:rPr>
          <w:rFonts w:ascii="Times New Roman" w:hAnsi="Times New Roman" w:cs="Times New Roman"/>
          <w:sz w:val="24"/>
          <w:szCs w:val="24"/>
        </w:rPr>
        <w:t>Entre os principais procedimentos estabele</w:t>
      </w:r>
      <w:r w:rsidR="007D439C" w:rsidRPr="00C17E99">
        <w:rPr>
          <w:rFonts w:ascii="Times New Roman" w:hAnsi="Times New Roman" w:cs="Times New Roman"/>
          <w:sz w:val="24"/>
          <w:szCs w:val="24"/>
        </w:rPr>
        <w:t>cidos para a gestão do Programa</w:t>
      </w:r>
      <w:r w:rsidRPr="00C17E99">
        <w:rPr>
          <w:rFonts w:ascii="Times New Roman" w:hAnsi="Times New Roman" w:cs="Times New Roman"/>
          <w:sz w:val="24"/>
          <w:szCs w:val="24"/>
        </w:rPr>
        <w:t xml:space="preserve"> está a exigência, durante a etapa de estudos de concepção </w:t>
      </w:r>
      <w:r w:rsidR="00202585" w:rsidRPr="00C17E99">
        <w:rPr>
          <w:rFonts w:ascii="Times New Roman" w:hAnsi="Times New Roman" w:cs="Times New Roman"/>
          <w:sz w:val="24"/>
          <w:szCs w:val="24"/>
        </w:rPr>
        <w:t xml:space="preserve">das obras civis e </w:t>
      </w:r>
      <w:r w:rsidRPr="00C17E99">
        <w:rPr>
          <w:rFonts w:ascii="Times New Roman" w:hAnsi="Times New Roman" w:cs="Times New Roman"/>
          <w:sz w:val="24"/>
          <w:szCs w:val="24"/>
        </w:rPr>
        <w:t>d</w:t>
      </w:r>
      <w:r w:rsidR="00202585" w:rsidRPr="00C17E99">
        <w:rPr>
          <w:rFonts w:ascii="Times New Roman" w:hAnsi="Times New Roman" w:cs="Times New Roman"/>
          <w:sz w:val="24"/>
          <w:szCs w:val="24"/>
        </w:rPr>
        <w:t>os projetos de urbanização, de</w:t>
      </w:r>
      <w:r w:rsidR="003B0774" w:rsidRPr="00C17E99">
        <w:rPr>
          <w:rFonts w:ascii="Times New Roman" w:hAnsi="Times New Roman" w:cs="Times New Roman"/>
          <w:sz w:val="24"/>
          <w:szCs w:val="24"/>
        </w:rPr>
        <w:t xml:space="preserve"> licenciamento ambiental pela SUCOM</w:t>
      </w:r>
      <w:r w:rsidR="00202585" w:rsidRPr="00C17E99">
        <w:rPr>
          <w:rFonts w:ascii="Times New Roman" w:hAnsi="Times New Roman" w:cs="Times New Roman"/>
          <w:sz w:val="24"/>
          <w:szCs w:val="24"/>
        </w:rPr>
        <w:t xml:space="preserve"> e outras autorizações</w:t>
      </w:r>
      <w:r w:rsidRPr="00C17E99">
        <w:rPr>
          <w:rFonts w:ascii="Times New Roman" w:hAnsi="Times New Roman" w:cs="Times New Roman"/>
          <w:sz w:val="24"/>
          <w:szCs w:val="24"/>
        </w:rPr>
        <w:t xml:space="preserve">, como indica o </w:t>
      </w:r>
      <w:r w:rsidR="00E75497" w:rsidRPr="00C17E99">
        <w:rPr>
          <w:rFonts w:ascii="Times New Roman" w:hAnsi="Times New Roman" w:cs="Times New Roman"/>
          <w:sz w:val="24"/>
          <w:szCs w:val="24"/>
        </w:rPr>
        <w:t>Anexo I</w:t>
      </w:r>
      <w:r w:rsidRPr="00C17E99">
        <w:rPr>
          <w:rFonts w:ascii="Times New Roman" w:hAnsi="Times New Roman" w:cs="Times New Roman"/>
          <w:sz w:val="24"/>
          <w:szCs w:val="24"/>
        </w:rPr>
        <w:t xml:space="preserve">. </w:t>
      </w:r>
      <w:r w:rsidR="00202585" w:rsidRPr="00C17E99">
        <w:rPr>
          <w:rFonts w:ascii="Times New Roman" w:hAnsi="Times New Roman" w:cs="Times New Roman"/>
          <w:sz w:val="24"/>
          <w:szCs w:val="24"/>
        </w:rPr>
        <w:t xml:space="preserve">Uma vez que esses projetos e obras </w:t>
      </w:r>
      <w:r w:rsidR="00E75497" w:rsidRPr="00C17E99">
        <w:rPr>
          <w:rFonts w:ascii="Times New Roman" w:hAnsi="Times New Roman" w:cs="Times New Roman"/>
          <w:sz w:val="24"/>
          <w:szCs w:val="24"/>
        </w:rPr>
        <w:t xml:space="preserve">não terão o </w:t>
      </w:r>
      <w:r w:rsidR="00B4799F" w:rsidRPr="00C17E99">
        <w:rPr>
          <w:rFonts w:ascii="Times New Roman" w:hAnsi="Times New Roman" w:cs="Times New Roman"/>
          <w:sz w:val="24"/>
          <w:szCs w:val="24"/>
        </w:rPr>
        <w:t xml:space="preserve">potencial </w:t>
      </w:r>
      <w:r w:rsidR="00E75497" w:rsidRPr="00C17E99">
        <w:rPr>
          <w:rFonts w:ascii="Times New Roman" w:hAnsi="Times New Roman" w:cs="Times New Roman"/>
          <w:sz w:val="24"/>
          <w:szCs w:val="24"/>
        </w:rPr>
        <w:t xml:space="preserve">para </w:t>
      </w:r>
      <w:r w:rsidR="00B4799F" w:rsidRPr="00C17E99">
        <w:rPr>
          <w:rFonts w:ascii="Times New Roman" w:hAnsi="Times New Roman" w:cs="Times New Roman"/>
          <w:sz w:val="24"/>
          <w:szCs w:val="24"/>
        </w:rPr>
        <w:t>impacto</w:t>
      </w:r>
      <w:r w:rsidR="00E75497" w:rsidRPr="00C17E99">
        <w:rPr>
          <w:rFonts w:ascii="Times New Roman" w:hAnsi="Times New Roman" w:cs="Times New Roman"/>
          <w:sz w:val="24"/>
          <w:szCs w:val="24"/>
        </w:rPr>
        <w:t>s</w:t>
      </w:r>
      <w:r w:rsidR="00B4799F" w:rsidRPr="00C17E99">
        <w:rPr>
          <w:rFonts w:ascii="Times New Roman" w:hAnsi="Times New Roman" w:cs="Times New Roman"/>
          <w:sz w:val="24"/>
          <w:szCs w:val="24"/>
        </w:rPr>
        <w:t xml:space="preserve"> </w:t>
      </w:r>
      <w:r w:rsidR="00E75497" w:rsidRPr="00C17E99">
        <w:rPr>
          <w:rFonts w:ascii="Times New Roman" w:hAnsi="Times New Roman" w:cs="Times New Roman"/>
          <w:sz w:val="24"/>
          <w:szCs w:val="24"/>
        </w:rPr>
        <w:t>significativos e permanentes</w:t>
      </w:r>
      <w:r w:rsidR="00B4799F" w:rsidRPr="00C17E99">
        <w:rPr>
          <w:rFonts w:ascii="Times New Roman" w:hAnsi="Times New Roman" w:cs="Times New Roman"/>
          <w:sz w:val="24"/>
          <w:szCs w:val="24"/>
        </w:rPr>
        <w:t>, a</w:t>
      </w:r>
      <w:r w:rsidR="00D83685" w:rsidRPr="00C17E99">
        <w:rPr>
          <w:rFonts w:ascii="Times New Roman" w:hAnsi="Times New Roman" w:cs="Times New Roman"/>
          <w:sz w:val="24"/>
          <w:szCs w:val="24"/>
        </w:rPr>
        <w:t xml:space="preserve">s medidas de acompanhamento e controle </w:t>
      </w:r>
      <w:r w:rsidR="00B4799F" w:rsidRPr="00C17E99">
        <w:rPr>
          <w:rFonts w:ascii="Times New Roman" w:hAnsi="Times New Roman" w:cs="Times New Roman"/>
          <w:sz w:val="24"/>
          <w:szCs w:val="24"/>
        </w:rPr>
        <w:t>podem</w:t>
      </w:r>
      <w:r w:rsidR="007D439C" w:rsidRPr="00C17E99">
        <w:rPr>
          <w:rFonts w:ascii="Times New Roman" w:hAnsi="Times New Roman" w:cs="Times New Roman"/>
          <w:sz w:val="24"/>
          <w:szCs w:val="24"/>
        </w:rPr>
        <w:t>, sem prejuízo da boa gestão ambiental do Programa,</w:t>
      </w:r>
      <w:r w:rsidR="00B4799F" w:rsidRPr="00C17E99">
        <w:rPr>
          <w:rFonts w:ascii="Times New Roman" w:hAnsi="Times New Roman" w:cs="Times New Roman"/>
          <w:sz w:val="24"/>
          <w:szCs w:val="24"/>
        </w:rPr>
        <w:t xml:space="preserve"> se limitar</w:t>
      </w:r>
      <w:r w:rsidR="00D83685" w:rsidRPr="00C17E99">
        <w:rPr>
          <w:rFonts w:ascii="Times New Roman" w:hAnsi="Times New Roman" w:cs="Times New Roman"/>
          <w:sz w:val="24"/>
          <w:szCs w:val="24"/>
        </w:rPr>
        <w:t xml:space="preserve"> a </w:t>
      </w:r>
      <w:r w:rsidR="00E531EF" w:rsidRPr="00C17E99">
        <w:rPr>
          <w:rFonts w:ascii="Times New Roman" w:hAnsi="Times New Roman" w:cs="Times New Roman"/>
          <w:sz w:val="24"/>
          <w:szCs w:val="24"/>
        </w:rPr>
        <w:t>vistorias</w:t>
      </w:r>
      <w:r w:rsidR="00202585" w:rsidRPr="00C17E99">
        <w:rPr>
          <w:rFonts w:ascii="Times New Roman" w:hAnsi="Times New Roman" w:cs="Times New Roman"/>
          <w:sz w:val="24"/>
          <w:szCs w:val="24"/>
        </w:rPr>
        <w:t xml:space="preserve"> periódicas</w:t>
      </w:r>
      <w:r w:rsidR="00E531EF" w:rsidRPr="00C17E99">
        <w:rPr>
          <w:rFonts w:ascii="Times New Roman" w:hAnsi="Times New Roman" w:cs="Times New Roman"/>
          <w:sz w:val="24"/>
          <w:szCs w:val="24"/>
        </w:rPr>
        <w:t xml:space="preserve"> </w:t>
      </w:r>
      <w:r w:rsidR="00E75497" w:rsidRPr="00C17E99">
        <w:rPr>
          <w:rFonts w:ascii="Times New Roman" w:hAnsi="Times New Roman" w:cs="Times New Roman"/>
          <w:sz w:val="24"/>
          <w:szCs w:val="24"/>
        </w:rPr>
        <w:t>tri</w:t>
      </w:r>
      <w:r w:rsidR="00B4799F" w:rsidRPr="00C17E99">
        <w:rPr>
          <w:rFonts w:ascii="Times New Roman" w:hAnsi="Times New Roman" w:cs="Times New Roman"/>
          <w:sz w:val="24"/>
          <w:szCs w:val="24"/>
        </w:rPr>
        <w:t xml:space="preserve">mestrais </w:t>
      </w:r>
      <w:r w:rsidR="00E531EF" w:rsidRPr="00C17E99">
        <w:rPr>
          <w:rFonts w:ascii="Times New Roman" w:hAnsi="Times New Roman" w:cs="Times New Roman"/>
          <w:sz w:val="24"/>
          <w:szCs w:val="24"/>
        </w:rPr>
        <w:t xml:space="preserve">para a verificação do cumprimento das autorizações e licenças concedidas </w:t>
      </w:r>
      <w:r w:rsidR="00D83685" w:rsidRPr="00C17E99">
        <w:rPr>
          <w:rFonts w:ascii="Times New Roman" w:hAnsi="Times New Roman" w:cs="Times New Roman"/>
          <w:sz w:val="24"/>
          <w:szCs w:val="24"/>
        </w:rPr>
        <w:t>tanto das obras de construção civil</w:t>
      </w:r>
      <w:r w:rsidR="00B31181" w:rsidRPr="00C17E99">
        <w:rPr>
          <w:rFonts w:ascii="Times New Roman" w:hAnsi="Times New Roman" w:cs="Times New Roman"/>
          <w:sz w:val="24"/>
          <w:szCs w:val="24"/>
        </w:rPr>
        <w:t>,</w:t>
      </w:r>
      <w:r w:rsidR="00D83685" w:rsidRPr="00C17E99">
        <w:rPr>
          <w:rFonts w:ascii="Times New Roman" w:hAnsi="Times New Roman" w:cs="Times New Roman"/>
          <w:sz w:val="24"/>
          <w:szCs w:val="24"/>
        </w:rPr>
        <w:t xml:space="preserve"> como dos proje</w:t>
      </w:r>
      <w:r w:rsidR="00202585" w:rsidRPr="00C17E99">
        <w:rPr>
          <w:rFonts w:ascii="Times New Roman" w:hAnsi="Times New Roman" w:cs="Times New Roman"/>
          <w:sz w:val="24"/>
          <w:szCs w:val="24"/>
        </w:rPr>
        <w:t>tos de urbanização</w:t>
      </w:r>
      <w:r w:rsidR="00B4799F" w:rsidRPr="00C17E99">
        <w:rPr>
          <w:rFonts w:ascii="Times New Roman" w:hAnsi="Times New Roman" w:cs="Times New Roman"/>
          <w:sz w:val="24"/>
          <w:szCs w:val="24"/>
        </w:rPr>
        <w:t xml:space="preserve">. </w:t>
      </w:r>
      <w:r w:rsidR="00EF7002" w:rsidRPr="00C17E99">
        <w:rPr>
          <w:rFonts w:ascii="Times New Roman" w:hAnsi="Times New Roman" w:cs="Times New Roman"/>
          <w:sz w:val="24"/>
          <w:szCs w:val="24"/>
        </w:rPr>
        <w:t xml:space="preserve">Como </w:t>
      </w:r>
      <w:r w:rsidR="00B31181" w:rsidRPr="00C17E99">
        <w:rPr>
          <w:rFonts w:ascii="Times New Roman" w:hAnsi="Times New Roman" w:cs="Times New Roman"/>
          <w:sz w:val="24"/>
          <w:szCs w:val="24"/>
        </w:rPr>
        <w:t>partes das ações de supervisão de obras, de responsabilidade da firma a ser contratada para apoio ao gerenciamento do Programa, os resultados das vistorias deverão ser</w:t>
      </w:r>
      <w:r w:rsidR="00B4799F" w:rsidRPr="00C17E99">
        <w:rPr>
          <w:rFonts w:ascii="Times New Roman" w:hAnsi="Times New Roman" w:cs="Times New Roman"/>
          <w:sz w:val="24"/>
          <w:szCs w:val="24"/>
        </w:rPr>
        <w:t xml:space="preserve"> incorporados aos relatórios de progresso d</w:t>
      </w:r>
      <w:r w:rsidR="00EF7002" w:rsidRPr="00C17E99">
        <w:rPr>
          <w:rFonts w:ascii="Times New Roman" w:hAnsi="Times New Roman" w:cs="Times New Roman"/>
          <w:sz w:val="24"/>
          <w:szCs w:val="24"/>
        </w:rPr>
        <w:t>e sua implantação</w:t>
      </w:r>
      <w:r w:rsidR="00B31181" w:rsidRPr="00C17E99">
        <w:rPr>
          <w:rFonts w:ascii="Times New Roman" w:hAnsi="Times New Roman" w:cs="Times New Roman"/>
          <w:sz w:val="24"/>
          <w:szCs w:val="24"/>
        </w:rPr>
        <w:t xml:space="preserve"> enviados ao Banco</w:t>
      </w:r>
      <w:r w:rsidR="00EF7002" w:rsidRPr="00C17E99">
        <w:rPr>
          <w:rFonts w:ascii="Times New Roman" w:hAnsi="Times New Roman" w:cs="Times New Roman"/>
          <w:sz w:val="24"/>
          <w:szCs w:val="24"/>
        </w:rPr>
        <w:t>.</w:t>
      </w:r>
      <w:r w:rsidR="00C17E99" w:rsidRPr="00C17E99">
        <w:rPr>
          <w:rFonts w:ascii="Times New Roman" w:hAnsi="Times New Roman" w:cs="Times New Roman"/>
          <w:sz w:val="24"/>
          <w:szCs w:val="24"/>
        </w:rPr>
        <w:t xml:space="preserve"> </w:t>
      </w:r>
    </w:p>
    <w:p w:rsidR="00C17E99" w:rsidRPr="00C17E99" w:rsidRDefault="00C17E99" w:rsidP="00424272">
      <w:pPr>
        <w:tabs>
          <w:tab w:val="left" w:pos="1080"/>
        </w:tabs>
        <w:ind w:hanging="720"/>
        <w:jc w:val="both"/>
        <w:rPr>
          <w:rFonts w:ascii="Times New Roman" w:hAnsi="Times New Roman" w:cs="Times New Roman"/>
          <w:sz w:val="24"/>
          <w:szCs w:val="24"/>
        </w:rPr>
      </w:pPr>
    </w:p>
    <w:p w:rsidR="00C17E99" w:rsidRDefault="00B35F87" w:rsidP="00424272">
      <w:pPr>
        <w:pStyle w:val="ListParagraph"/>
        <w:numPr>
          <w:ilvl w:val="0"/>
          <w:numId w:val="14"/>
        </w:numPr>
        <w:tabs>
          <w:tab w:val="left" w:pos="1080"/>
        </w:tabs>
        <w:ind w:hanging="720"/>
        <w:jc w:val="both"/>
        <w:rPr>
          <w:rFonts w:ascii="Times New Roman" w:hAnsi="Times New Roman" w:cs="Times New Roman"/>
          <w:sz w:val="24"/>
          <w:szCs w:val="24"/>
        </w:rPr>
      </w:pPr>
      <w:r w:rsidRPr="00C17E99">
        <w:rPr>
          <w:rFonts w:ascii="Times New Roman" w:hAnsi="Times New Roman" w:cs="Times New Roman"/>
          <w:sz w:val="24"/>
          <w:szCs w:val="24"/>
        </w:rPr>
        <w:t xml:space="preserve">Quanto </w:t>
      </w:r>
      <w:r w:rsidR="00B31181" w:rsidRPr="00C17E99">
        <w:rPr>
          <w:rFonts w:ascii="Times New Roman" w:hAnsi="Times New Roman" w:cs="Times New Roman"/>
          <w:sz w:val="24"/>
          <w:szCs w:val="24"/>
        </w:rPr>
        <w:t>à gestão e monitoramento dos</w:t>
      </w:r>
      <w:r w:rsidRPr="00C17E99">
        <w:rPr>
          <w:rFonts w:ascii="Times New Roman" w:hAnsi="Times New Roman" w:cs="Times New Roman"/>
          <w:sz w:val="24"/>
          <w:szCs w:val="24"/>
        </w:rPr>
        <w:t xml:space="preserve"> impactos estratégicos, o relatório </w:t>
      </w:r>
      <w:r w:rsidR="00D904F2">
        <w:rPr>
          <w:rFonts w:ascii="Times New Roman" w:hAnsi="Times New Roman" w:cs="Times New Roman"/>
          <w:sz w:val="24"/>
          <w:szCs w:val="24"/>
        </w:rPr>
        <w:t xml:space="preserve">da </w:t>
      </w:r>
      <w:r w:rsidRPr="00C17E99">
        <w:rPr>
          <w:rFonts w:ascii="Times New Roman" w:hAnsi="Times New Roman" w:cs="Times New Roman"/>
          <w:sz w:val="24"/>
          <w:szCs w:val="24"/>
        </w:rPr>
        <w:t xml:space="preserve">Avaliação Ambiental Estratégica apresenta um grupo de propostas em forma de ações </w:t>
      </w:r>
      <w:r w:rsidR="005D20A1" w:rsidRPr="00C17E99">
        <w:rPr>
          <w:rFonts w:ascii="Times New Roman" w:hAnsi="Times New Roman" w:cs="Times New Roman"/>
          <w:sz w:val="24"/>
          <w:szCs w:val="24"/>
        </w:rPr>
        <w:t xml:space="preserve">a serem incluídas nos projetos propostos, </w:t>
      </w:r>
      <w:r w:rsidRPr="00C17E99">
        <w:rPr>
          <w:rFonts w:ascii="Times New Roman" w:hAnsi="Times New Roman" w:cs="Times New Roman"/>
          <w:sz w:val="24"/>
          <w:szCs w:val="24"/>
        </w:rPr>
        <w:t xml:space="preserve">destinadas a prevenir os riscos </w:t>
      </w:r>
      <w:r w:rsidR="00D956E2" w:rsidRPr="00C17E99">
        <w:rPr>
          <w:rFonts w:ascii="Times New Roman" w:hAnsi="Times New Roman" w:cs="Times New Roman"/>
          <w:sz w:val="24"/>
          <w:szCs w:val="24"/>
        </w:rPr>
        <w:t>socioambientais</w:t>
      </w:r>
      <w:r w:rsidRPr="00C17E99">
        <w:rPr>
          <w:rFonts w:ascii="Times New Roman" w:hAnsi="Times New Roman" w:cs="Times New Roman"/>
          <w:sz w:val="24"/>
          <w:szCs w:val="24"/>
        </w:rPr>
        <w:t xml:space="preserve"> identificados e potencializar as oportunidades.  O </w:t>
      </w:r>
      <w:r w:rsidR="00B31181" w:rsidRPr="00C17E99">
        <w:rPr>
          <w:rFonts w:ascii="Times New Roman" w:hAnsi="Times New Roman" w:cs="Times New Roman"/>
          <w:sz w:val="24"/>
          <w:szCs w:val="24"/>
        </w:rPr>
        <w:t>capitulo 7 (Quadro 7.1) da AAE</w:t>
      </w:r>
      <w:r w:rsidRPr="00C17E99">
        <w:rPr>
          <w:rFonts w:ascii="Times New Roman" w:hAnsi="Times New Roman" w:cs="Times New Roman"/>
          <w:sz w:val="24"/>
          <w:szCs w:val="24"/>
        </w:rPr>
        <w:t xml:space="preserve"> resume essas </w:t>
      </w:r>
      <w:r w:rsidR="00D956E2" w:rsidRPr="00C17E99">
        <w:rPr>
          <w:rFonts w:ascii="Times New Roman" w:hAnsi="Times New Roman" w:cs="Times New Roman"/>
          <w:sz w:val="24"/>
          <w:szCs w:val="24"/>
        </w:rPr>
        <w:t>propostas</w:t>
      </w:r>
      <w:r w:rsidRPr="00C17E99">
        <w:rPr>
          <w:rFonts w:ascii="Times New Roman" w:hAnsi="Times New Roman" w:cs="Times New Roman"/>
          <w:sz w:val="24"/>
          <w:szCs w:val="24"/>
        </w:rPr>
        <w:t xml:space="preserve">, todas incluídas no componente V – Gestão Socioambiental </w:t>
      </w:r>
      <w:r w:rsidR="00D956E2" w:rsidRPr="00C17E99">
        <w:rPr>
          <w:rFonts w:ascii="Times New Roman" w:hAnsi="Times New Roman" w:cs="Times New Roman"/>
          <w:sz w:val="24"/>
          <w:szCs w:val="24"/>
        </w:rPr>
        <w:t>do Programa</w:t>
      </w:r>
      <w:r w:rsidR="005D20A1" w:rsidRPr="00C17E99">
        <w:rPr>
          <w:rFonts w:ascii="Times New Roman" w:hAnsi="Times New Roman" w:cs="Times New Roman"/>
          <w:sz w:val="24"/>
          <w:szCs w:val="24"/>
        </w:rPr>
        <w:t xml:space="preserve"> e nas fichas técnicas dos projetos em que devem ser incluídas</w:t>
      </w:r>
      <w:r w:rsidR="00D956E2" w:rsidRPr="00C17E99">
        <w:rPr>
          <w:rFonts w:ascii="Times New Roman" w:hAnsi="Times New Roman" w:cs="Times New Roman"/>
          <w:sz w:val="24"/>
          <w:szCs w:val="24"/>
        </w:rPr>
        <w:t xml:space="preserve">. </w:t>
      </w:r>
      <w:r w:rsidR="00C93C27" w:rsidRPr="00C17E99">
        <w:rPr>
          <w:rFonts w:ascii="Times New Roman" w:hAnsi="Times New Roman" w:cs="Times New Roman"/>
          <w:sz w:val="24"/>
          <w:szCs w:val="24"/>
        </w:rPr>
        <w:t xml:space="preserve">Pela natureza </w:t>
      </w:r>
      <w:r w:rsidR="00C41257" w:rsidRPr="00C17E99">
        <w:rPr>
          <w:rFonts w:ascii="Times New Roman" w:hAnsi="Times New Roman" w:cs="Times New Roman"/>
          <w:sz w:val="24"/>
          <w:szCs w:val="24"/>
        </w:rPr>
        <w:t>e pela</w:t>
      </w:r>
      <w:r w:rsidR="00C93C27" w:rsidRPr="00C17E99">
        <w:rPr>
          <w:rFonts w:ascii="Times New Roman" w:hAnsi="Times New Roman" w:cs="Times New Roman"/>
          <w:sz w:val="24"/>
          <w:szCs w:val="24"/>
        </w:rPr>
        <w:t xml:space="preserve"> reduzida significância dos riscos ambientais</w:t>
      </w:r>
      <w:r w:rsidR="007D439C" w:rsidRPr="00C17E99">
        <w:rPr>
          <w:rFonts w:ascii="Times New Roman" w:hAnsi="Times New Roman" w:cs="Times New Roman"/>
          <w:sz w:val="24"/>
          <w:szCs w:val="24"/>
        </w:rPr>
        <w:t xml:space="preserve">, </w:t>
      </w:r>
      <w:r w:rsidR="00D956E2" w:rsidRPr="00C17E99">
        <w:rPr>
          <w:rFonts w:ascii="Times New Roman" w:hAnsi="Times New Roman" w:cs="Times New Roman"/>
          <w:sz w:val="24"/>
          <w:szCs w:val="24"/>
        </w:rPr>
        <w:t>o acompanhamento da execução e</w:t>
      </w:r>
      <w:r w:rsidR="00C41257" w:rsidRPr="00C17E99">
        <w:rPr>
          <w:rFonts w:ascii="Times New Roman" w:hAnsi="Times New Roman" w:cs="Times New Roman"/>
          <w:sz w:val="24"/>
          <w:szCs w:val="24"/>
        </w:rPr>
        <w:t xml:space="preserve"> d</w:t>
      </w:r>
      <w:r w:rsidR="00E24756" w:rsidRPr="00C17E99">
        <w:rPr>
          <w:rFonts w:ascii="Times New Roman" w:hAnsi="Times New Roman" w:cs="Times New Roman"/>
          <w:sz w:val="24"/>
          <w:szCs w:val="24"/>
        </w:rPr>
        <w:t>esses</w:t>
      </w:r>
      <w:r w:rsidR="00C41257" w:rsidRPr="00C17E99">
        <w:rPr>
          <w:rFonts w:ascii="Times New Roman" w:hAnsi="Times New Roman" w:cs="Times New Roman"/>
          <w:sz w:val="24"/>
          <w:szCs w:val="24"/>
        </w:rPr>
        <w:t xml:space="preserve"> impactos </w:t>
      </w:r>
      <w:r w:rsidR="00321F9A" w:rsidRPr="00C17E99">
        <w:rPr>
          <w:rFonts w:ascii="Times New Roman" w:hAnsi="Times New Roman" w:cs="Times New Roman"/>
          <w:sz w:val="24"/>
          <w:szCs w:val="24"/>
        </w:rPr>
        <w:t>estratégicos do Programa</w:t>
      </w:r>
      <w:r w:rsidR="00C41257" w:rsidRPr="00C17E99">
        <w:rPr>
          <w:rFonts w:ascii="Times New Roman" w:hAnsi="Times New Roman" w:cs="Times New Roman"/>
          <w:sz w:val="24"/>
          <w:szCs w:val="24"/>
        </w:rPr>
        <w:t xml:space="preserve"> </w:t>
      </w:r>
      <w:r w:rsidR="00EF7002" w:rsidRPr="00C17E99">
        <w:rPr>
          <w:rFonts w:ascii="Times New Roman" w:hAnsi="Times New Roman" w:cs="Times New Roman"/>
          <w:sz w:val="24"/>
          <w:szCs w:val="24"/>
        </w:rPr>
        <w:t>será</w:t>
      </w:r>
      <w:r w:rsidR="00C41257" w:rsidRPr="00C17E99">
        <w:rPr>
          <w:rFonts w:ascii="Times New Roman" w:hAnsi="Times New Roman" w:cs="Times New Roman"/>
          <w:sz w:val="24"/>
          <w:szCs w:val="24"/>
        </w:rPr>
        <w:t xml:space="preserve"> feita </w:t>
      </w:r>
      <w:r w:rsidR="00321F9A" w:rsidRPr="00C17E99">
        <w:rPr>
          <w:rFonts w:ascii="Times New Roman" w:hAnsi="Times New Roman" w:cs="Times New Roman"/>
          <w:sz w:val="24"/>
          <w:szCs w:val="24"/>
        </w:rPr>
        <w:t>por meio do</w:t>
      </w:r>
      <w:r w:rsidR="00C41257" w:rsidRPr="00C17E99">
        <w:rPr>
          <w:rFonts w:ascii="Times New Roman" w:hAnsi="Times New Roman" w:cs="Times New Roman"/>
          <w:sz w:val="24"/>
          <w:szCs w:val="24"/>
        </w:rPr>
        <w:t xml:space="preserve"> </w:t>
      </w:r>
      <w:r w:rsidR="00321F9A" w:rsidRPr="00C17E99">
        <w:rPr>
          <w:rFonts w:ascii="Times New Roman" w:hAnsi="Times New Roman" w:cs="Times New Roman"/>
          <w:sz w:val="24"/>
          <w:szCs w:val="24"/>
        </w:rPr>
        <w:t xml:space="preserve">monitoramento </w:t>
      </w:r>
      <w:r w:rsidR="00C41257" w:rsidRPr="00C17E99">
        <w:rPr>
          <w:rFonts w:ascii="Times New Roman" w:hAnsi="Times New Roman" w:cs="Times New Roman"/>
          <w:sz w:val="24"/>
          <w:szCs w:val="24"/>
        </w:rPr>
        <w:t xml:space="preserve">dos indicadores </w:t>
      </w:r>
      <w:r w:rsidR="00321F9A" w:rsidRPr="00C17E99">
        <w:rPr>
          <w:rFonts w:ascii="Times New Roman" w:hAnsi="Times New Roman" w:cs="Times New Roman"/>
          <w:sz w:val="24"/>
          <w:szCs w:val="24"/>
        </w:rPr>
        <w:t>de análise dos fatores críticos de decisão e seus respectivos processos estratégicos,</w:t>
      </w:r>
      <w:r w:rsidR="00960F16" w:rsidRPr="00C17E99">
        <w:rPr>
          <w:rFonts w:ascii="Times New Roman" w:hAnsi="Times New Roman" w:cs="Times New Roman"/>
          <w:sz w:val="24"/>
          <w:szCs w:val="24"/>
        </w:rPr>
        <w:t xml:space="preserve"> conforme especificado</w:t>
      </w:r>
      <w:r w:rsidR="00A9501B" w:rsidRPr="00C17E99">
        <w:rPr>
          <w:rFonts w:ascii="Times New Roman" w:hAnsi="Times New Roman" w:cs="Times New Roman"/>
          <w:sz w:val="24"/>
          <w:szCs w:val="24"/>
        </w:rPr>
        <w:t>s</w:t>
      </w:r>
      <w:r w:rsidR="00960F16" w:rsidRPr="00C17E99">
        <w:rPr>
          <w:rFonts w:ascii="Times New Roman" w:hAnsi="Times New Roman" w:cs="Times New Roman"/>
          <w:sz w:val="24"/>
          <w:szCs w:val="24"/>
        </w:rPr>
        <w:t xml:space="preserve"> no relatório </w:t>
      </w:r>
      <w:r w:rsidR="00A9501B" w:rsidRPr="00C17E99">
        <w:rPr>
          <w:rFonts w:ascii="Times New Roman" w:hAnsi="Times New Roman" w:cs="Times New Roman"/>
          <w:sz w:val="24"/>
          <w:szCs w:val="24"/>
        </w:rPr>
        <w:t>da AAE</w:t>
      </w:r>
      <w:r w:rsidR="00E24756" w:rsidRPr="00C17E99">
        <w:rPr>
          <w:rFonts w:ascii="Times New Roman" w:hAnsi="Times New Roman" w:cs="Times New Roman"/>
          <w:sz w:val="24"/>
          <w:szCs w:val="24"/>
        </w:rPr>
        <w:t xml:space="preserve"> </w:t>
      </w:r>
      <w:r w:rsidR="002C73F6" w:rsidRPr="00C17E99">
        <w:rPr>
          <w:rFonts w:ascii="Times New Roman" w:hAnsi="Times New Roman" w:cs="Times New Roman"/>
          <w:sz w:val="24"/>
          <w:szCs w:val="24"/>
        </w:rPr>
        <w:t>(</w:t>
      </w:r>
      <w:r w:rsidR="00E24756" w:rsidRPr="00C17E99">
        <w:rPr>
          <w:rFonts w:ascii="Times New Roman" w:hAnsi="Times New Roman" w:cs="Times New Roman"/>
          <w:sz w:val="24"/>
          <w:szCs w:val="24"/>
        </w:rPr>
        <w:t xml:space="preserve">Quadro </w:t>
      </w:r>
      <w:r w:rsidR="00B31181" w:rsidRPr="00C17E99">
        <w:rPr>
          <w:rFonts w:ascii="Times New Roman" w:hAnsi="Times New Roman" w:cs="Times New Roman"/>
          <w:sz w:val="24"/>
          <w:szCs w:val="24"/>
        </w:rPr>
        <w:t>7.10</w:t>
      </w:r>
      <w:r w:rsidR="002C73F6" w:rsidRPr="00C17E99">
        <w:rPr>
          <w:rFonts w:ascii="Times New Roman" w:hAnsi="Times New Roman" w:cs="Times New Roman"/>
          <w:sz w:val="24"/>
          <w:szCs w:val="24"/>
        </w:rPr>
        <w:t>)</w:t>
      </w:r>
      <w:r w:rsidR="00D904F2">
        <w:rPr>
          <w:rFonts w:ascii="Times New Roman" w:hAnsi="Times New Roman" w:cs="Times New Roman"/>
          <w:sz w:val="24"/>
          <w:szCs w:val="24"/>
        </w:rPr>
        <w:t>, e também constante da matriz de investimentos (ação 4.7)</w:t>
      </w:r>
      <w:r w:rsidR="002C73F6" w:rsidRPr="00C17E99">
        <w:rPr>
          <w:rFonts w:ascii="Times New Roman" w:hAnsi="Times New Roman" w:cs="Times New Roman"/>
          <w:sz w:val="24"/>
          <w:szCs w:val="24"/>
        </w:rPr>
        <w:t>.</w:t>
      </w:r>
      <w:r w:rsidR="00960F16" w:rsidRPr="00C17E99">
        <w:rPr>
          <w:rFonts w:ascii="Times New Roman" w:hAnsi="Times New Roman" w:cs="Times New Roman"/>
          <w:sz w:val="24"/>
          <w:szCs w:val="24"/>
        </w:rPr>
        <w:t xml:space="preserve"> A verificação do nível de variação desses indicadores</w:t>
      </w:r>
      <w:r w:rsidR="00F73A96" w:rsidRPr="00C17E99">
        <w:rPr>
          <w:rFonts w:ascii="Times New Roman" w:hAnsi="Times New Roman" w:cs="Times New Roman"/>
          <w:sz w:val="24"/>
          <w:szCs w:val="24"/>
        </w:rPr>
        <w:t xml:space="preserve"> se fará como parte do sistema de avaliação do programa, que inclui uma avaliação de m</w:t>
      </w:r>
      <w:r w:rsidR="00EF7002" w:rsidRPr="00C17E99">
        <w:rPr>
          <w:rFonts w:ascii="Times New Roman" w:hAnsi="Times New Roman" w:cs="Times New Roman"/>
          <w:sz w:val="24"/>
          <w:szCs w:val="24"/>
        </w:rPr>
        <w:t>eio termo e uma avaliação final</w:t>
      </w:r>
      <w:r w:rsidR="00F73A96" w:rsidRPr="00C17E99">
        <w:rPr>
          <w:rFonts w:ascii="Times New Roman" w:hAnsi="Times New Roman" w:cs="Times New Roman"/>
          <w:sz w:val="24"/>
          <w:szCs w:val="24"/>
        </w:rPr>
        <w:t>.</w:t>
      </w:r>
      <w:r w:rsidR="00C17E99" w:rsidRPr="00C17E99">
        <w:rPr>
          <w:rFonts w:ascii="Times New Roman" w:hAnsi="Times New Roman" w:cs="Times New Roman"/>
          <w:sz w:val="24"/>
          <w:szCs w:val="24"/>
        </w:rPr>
        <w:t xml:space="preserve"> </w:t>
      </w:r>
    </w:p>
    <w:p w:rsidR="00C17E99" w:rsidRPr="00C17E99" w:rsidRDefault="00C17E99" w:rsidP="00424272">
      <w:pPr>
        <w:tabs>
          <w:tab w:val="left" w:pos="1080"/>
        </w:tabs>
        <w:ind w:hanging="720"/>
        <w:jc w:val="both"/>
        <w:rPr>
          <w:rFonts w:ascii="Times New Roman" w:hAnsi="Times New Roman" w:cs="Times New Roman"/>
          <w:sz w:val="24"/>
          <w:szCs w:val="24"/>
        </w:rPr>
      </w:pPr>
    </w:p>
    <w:p w:rsidR="00424272" w:rsidRDefault="002C73F6" w:rsidP="00424272">
      <w:pPr>
        <w:pStyle w:val="ListParagraph"/>
        <w:numPr>
          <w:ilvl w:val="0"/>
          <w:numId w:val="14"/>
        </w:numPr>
        <w:tabs>
          <w:tab w:val="left" w:pos="1080"/>
        </w:tabs>
        <w:ind w:hanging="720"/>
        <w:jc w:val="both"/>
        <w:rPr>
          <w:rFonts w:ascii="Times New Roman" w:hAnsi="Times New Roman" w:cs="Times New Roman"/>
          <w:sz w:val="24"/>
          <w:szCs w:val="24"/>
        </w:rPr>
      </w:pPr>
      <w:r w:rsidRPr="00C17E99">
        <w:rPr>
          <w:rFonts w:ascii="Times New Roman" w:hAnsi="Times New Roman" w:cs="Times New Roman"/>
          <w:sz w:val="24"/>
          <w:szCs w:val="24"/>
        </w:rPr>
        <w:t>Para a efetiva gestão socioambiental do Programa, recomenda-se incluir na estrutura administrativa da Unidade de Coordenação do Programa (UCP) e da empresa gerenciadora a ser contratada, especialistas em gestão socioambiental ambiental, de preferência com experiência em planejamento e análise de atividades turísticas. Devem-se prever ainda, nas ações de administração do Programa, recursos para eventuais contratações de consultoria, quando necessário, para apoio técnico às atividades de condução dos processos de licenciamento das referidas atividades</w:t>
      </w:r>
      <w:r w:rsidR="00AE2B79" w:rsidRPr="00C17E99">
        <w:rPr>
          <w:rFonts w:ascii="Times New Roman" w:hAnsi="Times New Roman" w:cs="Times New Roman"/>
          <w:sz w:val="24"/>
          <w:szCs w:val="24"/>
        </w:rPr>
        <w:t>.</w:t>
      </w:r>
      <w:r w:rsidRPr="00C17E99">
        <w:rPr>
          <w:rFonts w:ascii="Times New Roman" w:hAnsi="Times New Roman" w:cs="Times New Roman"/>
          <w:sz w:val="24"/>
          <w:szCs w:val="24"/>
        </w:rPr>
        <w:t xml:space="preserve"> </w:t>
      </w:r>
    </w:p>
    <w:p w:rsidR="00424272" w:rsidRPr="00424272" w:rsidRDefault="00424272" w:rsidP="00424272">
      <w:pPr>
        <w:pStyle w:val="ListParagraph"/>
        <w:rPr>
          <w:rFonts w:ascii="Times New Roman" w:hAnsi="Times New Roman" w:cs="Times New Roman"/>
          <w:sz w:val="24"/>
          <w:szCs w:val="24"/>
        </w:rPr>
      </w:pPr>
    </w:p>
    <w:p w:rsidR="00424272" w:rsidRPr="00424272" w:rsidRDefault="00424272" w:rsidP="00424272">
      <w:pPr>
        <w:tabs>
          <w:tab w:val="left" w:pos="990"/>
        </w:tabs>
        <w:jc w:val="both"/>
        <w:rPr>
          <w:rFonts w:ascii="Times New Roman" w:hAnsi="Times New Roman" w:cs="Times New Roman"/>
          <w:sz w:val="24"/>
          <w:szCs w:val="24"/>
        </w:rPr>
      </w:pPr>
    </w:p>
    <w:p w:rsidR="00BE451D" w:rsidRPr="00B22710" w:rsidRDefault="00BE451D" w:rsidP="0012309A">
      <w:pPr>
        <w:pStyle w:val="ListParagraph"/>
        <w:numPr>
          <w:ilvl w:val="0"/>
          <w:numId w:val="13"/>
        </w:numPr>
        <w:ind w:left="1080"/>
        <w:jc w:val="both"/>
        <w:rPr>
          <w:rFonts w:ascii="Times New Roman" w:hAnsi="Times New Roman" w:cs="Times New Roman"/>
          <w:b/>
          <w:sz w:val="24"/>
          <w:szCs w:val="24"/>
        </w:rPr>
      </w:pPr>
      <w:r w:rsidRPr="00B22710">
        <w:rPr>
          <w:rFonts w:ascii="Times New Roman" w:hAnsi="Times New Roman" w:cs="Times New Roman"/>
          <w:b/>
          <w:sz w:val="24"/>
          <w:szCs w:val="24"/>
        </w:rPr>
        <w:t xml:space="preserve">Supervisão e Monitoramento </w:t>
      </w:r>
      <w:r w:rsidR="00C00384" w:rsidRPr="00B22710">
        <w:rPr>
          <w:rFonts w:ascii="Times New Roman" w:hAnsi="Times New Roman" w:cs="Times New Roman"/>
          <w:b/>
          <w:sz w:val="24"/>
          <w:szCs w:val="24"/>
        </w:rPr>
        <w:t xml:space="preserve">pela </w:t>
      </w:r>
      <w:r w:rsidRPr="00B22710">
        <w:rPr>
          <w:rFonts w:ascii="Times New Roman" w:hAnsi="Times New Roman" w:cs="Times New Roman"/>
          <w:b/>
          <w:sz w:val="24"/>
          <w:szCs w:val="24"/>
        </w:rPr>
        <w:t>Unidade de Salvaguardas do BID</w:t>
      </w:r>
    </w:p>
    <w:p w:rsidR="00BE451D" w:rsidRPr="00B95938" w:rsidRDefault="00BE451D" w:rsidP="00B95938">
      <w:pPr>
        <w:jc w:val="both"/>
        <w:rPr>
          <w:rFonts w:ascii="Times New Roman" w:hAnsi="Times New Roman" w:cs="Times New Roman"/>
          <w:sz w:val="24"/>
          <w:szCs w:val="24"/>
        </w:rPr>
      </w:pPr>
    </w:p>
    <w:p w:rsidR="00424272" w:rsidRDefault="00424272" w:rsidP="00424272">
      <w:pPr>
        <w:pStyle w:val="ListParagraph"/>
        <w:numPr>
          <w:ilvl w:val="0"/>
          <w:numId w:val="14"/>
        </w:numPr>
        <w:tabs>
          <w:tab w:val="left" w:pos="990"/>
        </w:tabs>
        <w:ind w:hanging="720"/>
        <w:jc w:val="both"/>
        <w:rPr>
          <w:rFonts w:ascii="Times New Roman" w:hAnsi="Times New Roman" w:cs="Times New Roman"/>
          <w:sz w:val="24"/>
          <w:szCs w:val="24"/>
        </w:rPr>
      </w:pPr>
      <w:r w:rsidRPr="00424272">
        <w:rPr>
          <w:rFonts w:ascii="Times New Roman" w:hAnsi="Times New Roman" w:cs="Times New Roman"/>
          <w:sz w:val="24"/>
          <w:szCs w:val="24"/>
        </w:rPr>
        <w:t xml:space="preserve">Durante a execução do Programa, a UCP/SECULT deverá apresentar </w:t>
      </w:r>
      <w:r w:rsidR="00BF0E47">
        <w:rPr>
          <w:rFonts w:ascii="Times New Roman" w:hAnsi="Times New Roman" w:cs="Times New Roman"/>
          <w:sz w:val="24"/>
          <w:szCs w:val="24"/>
        </w:rPr>
        <w:t xml:space="preserve">para aprovação </w:t>
      </w:r>
      <w:r w:rsidRPr="00424272">
        <w:rPr>
          <w:rFonts w:ascii="Times New Roman" w:hAnsi="Times New Roman" w:cs="Times New Roman"/>
          <w:sz w:val="24"/>
          <w:szCs w:val="24"/>
        </w:rPr>
        <w:t>ao Banco:</w:t>
      </w:r>
    </w:p>
    <w:p w:rsidR="00A9501B" w:rsidRPr="00B95938" w:rsidRDefault="00A9501B" w:rsidP="00B95938">
      <w:pPr>
        <w:jc w:val="both"/>
        <w:rPr>
          <w:rFonts w:ascii="Times New Roman" w:hAnsi="Times New Roman" w:cs="Times New Roman"/>
          <w:sz w:val="24"/>
          <w:szCs w:val="24"/>
        </w:rPr>
      </w:pPr>
    </w:p>
    <w:p w:rsidR="00424272" w:rsidRPr="00424272" w:rsidRDefault="00A9501B" w:rsidP="00C00384">
      <w:pPr>
        <w:pStyle w:val="ListParagraph"/>
        <w:numPr>
          <w:ilvl w:val="0"/>
          <w:numId w:val="15"/>
        </w:numPr>
        <w:ind w:left="1350"/>
        <w:jc w:val="both"/>
        <w:rPr>
          <w:rFonts w:ascii="Times New Roman" w:hAnsi="Times New Roman" w:cs="Times New Roman"/>
          <w:sz w:val="24"/>
          <w:szCs w:val="24"/>
        </w:rPr>
      </w:pPr>
      <w:r w:rsidRPr="00424272">
        <w:rPr>
          <w:rFonts w:ascii="Times New Roman" w:hAnsi="Times New Roman" w:cs="Times New Roman"/>
          <w:sz w:val="24"/>
          <w:szCs w:val="24"/>
        </w:rPr>
        <w:t>Relatório</w:t>
      </w:r>
      <w:r w:rsidR="00BF0E47">
        <w:rPr>
          <w:rFonts w:ascii="Times New Roman" w:hAnsi="Times New Roman" w:cs="Times New Roman"/>
          <w:sz w:val="24"/>
          <w:szCs w:val="24"/>
        </w:rPr>
        <w:t>s</w:t>
      </w:r>
      <w:r w:rsidRPr="00424272">
        <w:rPr>
          <w:rFonts w:ascii="Times New Roman" w:hAnsi="Times New Roman" w:cs="Times New Roman"/>
          <w:sz w:val="24"/>
          <w:szCs w:val="24"/>
        </w:rPr>
        <w:t xml:space="preserve"> de Cumprimento Ambiental e Social (RCAS</w:t>
      </w:r>
      <w:r w:rsidRPr="00441658">
        <w:rPr>
          <w:rFonts w:ascii="Times New Roman" w:hAnsi="Times New Roman" w:cs="Times New Roman"/>
          <w:sz w:val="24"/>
          <w:szCs w:val="24"/>
        </w:rPr>
        <w:t>)</w:t>
      </w:r>
      <w:r w:rsidR="00BF0E47">
        <w:rPr>
          <w:rFonts w:ascii="Times New Roman" w:hAnsi="Times New Roman" w:cs="Times New Roman"/>
          <w:sz w:val="24"/>
          <w:szCs w:val="24"/>
        </w:rPr>
        <w:t xml:space="preserve">, os quais se integrarão aos </w:t>
      </w:r>
      <w:r w:rsidR="00441658" w:rsidRPr="004E7ED2">
        <w:rPr>
          <w:rFonts w:ascii="Times New Roman" w:hAnsi="Times New Roman" w:cs="Times New Roman"/>
          <w:sz w:val="24"/>
          <w:szCs w:val="24"/>
        </w:rPr>
        <w:t>Relatorios Semestrales do Progesso</w:t>
      </w:r>
      <w:r w:rsidR="00BF0E47">
        <w:rPr>
          <w:rFonts w:ascii="Times New Roman" w:hAnsi="Times New Roman" w:cs="Times New Roman"/>
          <w:sz w:val="24"/>
          <w:szCs w:val="24"/>
        </w:rPr>
        <w:t xml:space="preserve"> do Programa</w:t>
      </w:r>
      <w:r w:rsidR="00441658" w:rsidRPr="004E7ED2">
        <w:rPr>
          <w:rFonts w:ascii="Times New Roman" w:hAnsi="Times New Roman" w:cs="Times New Roman"/>
          <w:sz w:val="24"/>
          <w:szCs w:val="24"/>
        </w:rPr>
        <w:t xml:space="preserve">, </w:t>
      </w:r>
      <w:r w:rsidR="00BF0E47">
        <w:rPr>
          <w:rFonts w:ascii="Times New Roman" w:eastAsia="Calibri" w:hAnsi="Times New Roman" w:cs="Times New Roman"/>
          <w:sz w:val="24"/>
          <w:szCs w:val="24"/>
          <w:lang w:eastAsia="pt-BR"/>
        </w:rPr>
        <w:t>e conterão, entre outros, os seguintes</w:t>
      </w:r>
      <w:r w:rsidR="00441658" w:rsidRPr="00B31576">
        <w:rPr>
          <w:rFonts w:ascii="Times New Roman" w:eastAsia="Calibri" w:hAnsi="Times New Roman" w:cs="Times New Roman"/>
          <w:sz w:val="24"/>
          <w:szCs w:val="24"/>
          <w:lang w:eastAsia="pt-BR"/>
        </w:rPr>
        <w:t xml:space="preserve">, </w:t>
      </w:r>
      <w:r w:rsidRPr="00424272">
        <w:rPr>
          <w:rFonts w:ascii="Times New Roman" w:hAnsi="Times New Roman" w:cs="Times New Roman"/>
          <w:sz w:val="24"/>
          <w:szCs w:val="24"/>
        </w:rPr>
        <w:t>aspectos: (a) o desempenho ambiental e social do</w:t>
      </w:r>
      <w:r w:rsidR="00BF0E47">
        <w:rPr>
          <w:rFonts w:ascii="Times New Roman" w:hAnsi="Times New Roman" w:cs="Times New Roman"/>
          <w:sz w:val="24"/>
          <w:szCs w:val="24"/>
        </w:rPr>
        <w:t>(s)</w:t>
      </w:r>
      <w:r w:rsidRPr="00424272">
        <w:rPr>
          <w:rFonts w:ascii="Times New Roman" w:hAnsi="Times New Roman" w:cs="Times New Roman"/>
          <w:sz w:val="24"/>
          <w:szCs w:val="24"/>
        </w:rPr>
        <w:t xml:space="preserve"> projeto</w:t>
      </w:r>
      <w:r w:rsidR="00BF0E47">
        <w:rPr>
          <w:rFonts w:ascii="Times New Roman" w:hAnsi="Times New Roman" w:cs="Times New Roman"/>
          <w:sz w:val="24"/>
          <w:szCs w:val="24"/>
        </w:rPr>
        <w:t>(s)</w:t>
      </w:r>
      <w:r w:rsidRPr="00424272">
        <w:rPr>
          <w:rFonts w:ascii="Times New Roman" w:hAnsi="Times New Roman" w:cs="Times New Roman"/>
          <w:sz w:val="24"/>
          <w:szCs w:val="24"/>
        </w:rPr>
        <w:t xml:space="preserve">, de acordo com os requerimentos ambientais e sociais para confirmar o cumprimento dos mesmos e atender qualquer impacto ou passivo ambiental ou social que não tenha sido adequadamente mitigado ou compensado; (b) </w:t>
      </w:r>
      <w:r w:rsidR="00C005B6" w:rsidRPr="00424272">
        <w:rPr>
          <w:rFonts w:ascii="Times New Roman" w:hAnsi="Times New Roman" w:cs="Times New Roman"/>
          <w:sz w:val="24"/>
          <w:szCs w:val="24"/>
        </w:rPr>
        <w:t xml:space="preserve">informações sobre o processo de comunicação realizado com as comunidades existentes na área de atuação do Programa, especialmente as comunidades tradicionais, para consultar, articular, estimular a participação destas comunidades nas atividades de capacitação e de fortalecimento da cadeia de valor do turismo incluídas no Programa; (c) </w:t>
      </w:r>
      <w:r w:rsidRPr="00424272">
        <w:rPr>
          <w:rFonts w:ascii="Times New Roman" w:hAnsi="Times New Roman" w:cs="Times New Roman"/>
          <w:sz w:val="24"/>
          <w:szCs w:val="24"/>
        </w:rPr>
        <w:t>o orçamento e os recursos humanos dedicados para a gestão ambiental e social durante o período precedente do relatório, e os estimados e comprometidos para o período seguinte; (</w:t>
      </w:r>
      <w:r w:rsidR="00C005B6" w:rsidRPr="00424272">
        <w:rPr>
          <w:rFonts w:ascii="Times New Roman" w:hAnsi="Times New Roman" w:cs="Times New Roman"/>
          <w:sz w:val="24"/>
          <w:szCs w:val="24"/>
        </w:rPr>
        <w:t>d</w:t>
      </w:r>
      <w:r w:rsidRPr="00424272">
        <w:rPr>
          <w:rFonts w:ascii="Times New Roman" w:hAnsi="Times New Roman" w:cs="Times New Roman"/>
          <w:sz w:val="24"/>
          <w:szCs w:val="24"/>
        </w:rPr>
        <w:t>) os problemas encontrados e as ações corretivas implementadas; e, (</w:t>
      </w:r>
      <w:r w:rsidR="00C005B6" w:rsidRPr="00424272">
        <w:rPr>
          <w:rFonts w:ascii="Times New Roman" w:hAnsi="Times New Roman" w:cs="Times New Roman"/>
          <w:sz w:val="24"/>
          <w:szCs w:val="24"/>
        </w:rPr>
        <w:t>e</w:t>
      </w:r>
      <w:r w:rsidRPr="00424272">
        <w:rPr>
          <w:rFonts w:ascii="Times New Roman" w:hAnsi="Times New Roman" w:cs="Times New Roman"/>
          <w:sz w:val="24"/>
          <w:szCs w:val="24"/>
        </w:rPr>
        <w:t>) resultados das ações de monitoramento e supervisão</w:t>
      </w:r>
      <w:r w:rsidR="00BF0E47">
        <w:rPr>
          <w:rStyle w:val="FootnoteReference"/>
          <w:rFonts w:ascii="Times New Roman" w:hAnsi="Times New Roman" w:cs="Times New Roman"/>
          <w:sz w:val="24"/>
          <w:szCs w:val="24"/>
        </w:rPr>
        <w:footnoteReference w:id="5"/>
      </w:r>
      <w:r w:rsidRPr="00424272">
        <w:rPr>
          <w:rFonts w:ascii="Times New Roman" w:hAnsi="Times New Roman" w:cs="Times New Roman"/>
          <w:sz w:val="24"/>
          <w:szCs w:val="24"/>
        </w:rPr>
        <w:t>.</w:t>
      </w:r>
    </w:p>
    <w:p w:rsidR="00424272" w:rsidRPr="00424272" w:rsidRDefault="00424272" w:rsidP="00C00384">
      <w:pPr>
        <w:pStyle w:val="ListParagraph"/>
        <w:ind w:left="1350" w:hanging="360"/>
        <w:jc w:val="both"/>
        <w:rPr>
          <w:rFonts w:ascii="Times New Roman" w:hAnsi="Times New Roman" w:cs="Times New Roman"/>
          <w:sz w:val="24"/>
          <w:szCs w:val="24"/>
        </w:rPr>
      </w:pPr>
    </w:p>
    <w:p w:rsidR="00A9501B" w:rsidRDefault="00A9501B" w:rsidP="00C00384">
      <w:pPr>
        <w:pStyle w:val="ListParagraph"/>
        <w:numPr>
          <w:ilvl w:val="0"/>
          <w:numId w:val="15"/>
        </w:numPr>
        <w:ind w:left="1350"/>
        <w:jc w:val="both"/>
        <w:rPr>
          <w:rFonts w:ascii="Times New Roman" w:hAnsi="Times New Roman" w:cs="Times New Roman"/>
          <w:sz w:val="24"/>
          <w:szCs w:val="24"/>
        </w:rPr>
      </w:pPr>
      <w:r w:rsidRPr="00424272">
        <w:rPr>
          <w:rFonts w:ascii="Times New Roman" w:hAnsi="Times New Roman" w:cs="Times New Roman"/>
          <w:sz w:val="24"/>
          <w:szCs w:val="24"/>
        </w:rPr>
        <w:t>Informação imediata, sempre e quando houver uma ocorrência não prevista (como por exemplo, um acidente, invasão) que possa afetar os aspectos ambientais e sociais do Programa;</w:t>
      </w:r>
    </w:p>
    <w:p w:rsidR="00424272" w:rsidRPr="00424272" w:rsidRDefault="00424272" w:rsidP="00C00384">
      <w:pPr>
        <w:ind w:left="1350" w:hanging="360"/>
        <w:jc w:val="both"/>
        <w:rPr>
          <w:rFonts w:ascii="Times New Roman" w:hAnsi="Times New Roman" w:cs="Times New Roman"/>
          <w:sz w:val="24"/>
          <w:szCs w:val="24"/>
        </w:rPr>
      </w:pPr>
    </w:p>
    <w:p w:rsidR="00A9501B" w:rsidRPr="00424272" w:rsidRDefault="00A9501B" w:rsidP="00C00384">
      <w:pPr>
        <w:pStyle w:val="ListParagraph"/>
        <w:numPr>
          <w:ilvl w:val="0"/>
          <w:numId w:val="15"/>
        </w:numPr>
        <w:ind w:left="1350"/>
        <w:jc w:val="both"/>
        <w:rPr>
          <w:rFonts w:ascii="Times New Roman" w:hAnsi="Times New Roman" w:cs="Times New Roman"/>
          <w:sz w:val="24"/>
          <w:szCs w:val="24"/>
        </w:rPr>
      </w:pPr>
      <w:r w:rsidRPr="00424272">
        <w:rPr>
          <w:rFonts w:ascii="Times New Roman" w:hAnsi="Times New Roman" w:cs="Times New Roman"/>
          <w:sz w:val="24"/>
          <w:szCs w:val="24"/>
        </w:rPr>
        <w:t>Um relatório final do Programa</w:t>
      </w:r>
      <w:r w:rsidR="00275AFF" w:rsidRPr="00424272">
        <w:rPr>
          <w:rFonts w:ascii="Times New Roman" w:hAnsi="Times New Roman" w:cs="Times New Roman"/>
          <w:sz w:val="24"/>
          <w:szCs w:val="24"/>
        </w:rPr>
        <w:t>, contendo uma descrição final do desempenho dos aspectos de salvaguarda e qualidade ambiental e social do Programa</w:t>
      </w:r>
      <w:r w:rsidRPr="00424272">
        <w:rPr>
          <w:rFonts w:ascii="Times New Roman" w:hAnsi="Times New Roman" w:cs="Times New Roman"/>
          <w:sz w:val="24"/>
          <w:szCs w:val="24"/>
        </w:rPr>
        <w:t xml:space="preserve">. </w:t>
      </w:r>
    </w:p>
    <w:p w:rsidR="00A9501B" w:rsidRPr="00B22710" w:rsidRDefault="00A9501B" w:rsidP="00B95938">
      <w:pPr>
        <w:jc w:val="both"/>
        <w:rPr>
          <w:rFonts w:ascii="Times New Roman" w:hAnsi="Times New Roman" w:cs="Times New Roman"/>
          <w:sz w:val="24"/>
          <w:szCs w:val="24"/>
        </w:rPr>
      </w:pPr>
    </w:p>
    <w:p w:rsidR="00BE451D" w:rsidRPr="00B22710" w:rsidRDefault="00BE451D" w:rsidP="0012309A">
      <w:pPr>
        <w:pStyle w:val="ListParagraph"/>
        <w:numPr>
          <w:ilvl w:val="0"/>
          <w:numId w:val="13"/>
        </w:numPr>
        <w:ind w:left="1080"/>
        <w:jc w:val="both"/>
        <w:rPr>
          <w:rFonts w:ascii="Times New Roman" w:hAnsi="Times New Roman" w:cs="Times New Roman"/>
          <w:b/>
          <w:sz w:val="24"/>
          <w:szCs w:val="24"/>
        </w:rPr>
      </w:pPr>
      <w:r w:rsidRPr="00B22710">
        <w:rPr>
          <w:rFonts w:ascii="Times New Roman" w:hAnsi="Times New Roman" w:cs="Times New Roman"/>
          <w:b/>
          <w:sz w:val="24"/>
          <w:szCs w:val="24"/>
        </w:rPr>
        <w:t>Indicadores de Desempenho de Sa</w:t>
      </w:r>
      <w:r w:rsidR="00A9501B" w:rsidRPr="00B22710">
        <w:rPr>
          <w:rFonts w:ascii="Times New Roman" w:hAnsi="Times New Roman" w:cs="Times New Roman"/>
          <w:b/>
          <w:sz w:val="24"/>
          <w:szCs w:val="24"/>
        </w:rPr>
        <w:t>lvaguardas Ambientais e Sociais</w:t>
      </w:r>
    </w:p>
    <w:p w:rsidR="00BE451D" w:rsidRPr="00B95938" w:rsidRDefault="00BE451D" w:rsidP="00B95938">
      <w:pPr>
        <w:jc w:val="both"/>
        <w:rPr>
          <w:rFonts w:ascii="Times New Roman" w:hAnsi="Times New Roman" w:cs="Times New Roman"/>
          <w:sz w:val="24"/>
          <w:szCs w:val="24"/>
        </w:rPr>
      </w:pPr>
    </w:p>
    <w:p w:rsidR="00424272" w:rsidRPr="00424272" w:rsidRDefault="00424272" w:rsidP="00424272">
      <w:pPr>
        <w:pStyle w:val="ListParagraph"/>
        <w:numPr>
          <w:ilvl w:val="0"/>
          <w:numId w:val="14"/>
        </w:numPr>
        <w:tabs>
          <w:tab w:val="left" w:pos="1080"/>
        </w:tabs>
        <w:ind w:hanging="720"/>
        <w:jc w:val="both"/>
        <w:rPr>
          <w:rFonts w:ascii="Times New Roman" w:hAnsi="Times New Roman" w:cs="Times New Roman"/>
          <w:sz w:val="24"/>
          <w:szCs w:val="24"/>
        </w:rPr>
      </w:pPr>
      <w:r w:rsidRPr="00424272">
        <w:rPr>
          <w:rFonts w:ascii="Times New Roman" w:hAnsi="Times New Roman" w:cs="Times New Roman"/>
          <w:sz w:val="24"/>
          <w:szCs w:val="24"/>
        </w:rPr>
        <w:t xml:space="preserve">O Relatório da AAE, capitulo 7 (item 7.5) apresenta um plano de monitoramento, o qual envolve o registro e a medição dos indicadores mais relevantes associados aos impactos estratégicos resultantes das intervenções planejadas pelo Programa. Tais indicadores refletem o funcionamento e desempenho das medidas de salvaguardas ambientais e sociais previstas para o Programa. Desta forma, estes indicadores deverão ser monitorados ao longo de toda a duração do Programa, através de uma estrutura central, baseada no estabelecimento de parceria entre os empreendedores turísticos locais, as associações ou sindicatos representantes das principais atividades econômicas presentes nas áreas, e outros órgãos públicos de interesse. O arranjo institucional e responsabilidades serão da SECULT através da UCP. </w:t>
      </w:r>
    </w:p>
    <w:p w:rsidR="00C479AB" w:rsidRPr="00AE0043" w:rsidRDefault="00985784" w:rsidP="00AE0043">
      <w:pPr>
        <w:pStyle w:val="ListParagraph"/>
        <w:numPr>
          <w:ilvl w:val="0"/>
          <w:numId w:val="6"/>
        </w:numPr>
        <w:jc w:val="both"/>
        <w:rPr>
          <w:rFonts w:ascii="Times New Roman" w:hAnsi="Times New Roman" w:cs="Times New Roman"/>
          <w:sz w:val="24"/>
          <w:szCs w:val="24"/>
        </w:rPr>
      </w:pPr>
      <w:r w:rsidRPr="00AE0043">
        <w:rPr>
          <w:rFonts w:ascii="Times New Roman" w:hAnsi="Times New Roman" w:cs="Times New Roman"/>
          <w:sz w:val="24"/>
          <w:szCs w:val="24"/>
        </w:rPr>
        <w:br w:type="page"/>
      </w:r>
      <w:r w:rsidR="002C73F6" w:rsidRPr="00AE0043">
        <w:rPr>
          <w:rFonts w:ascii="Times New Roman" w:hAnsi="Times New Roman" w:cs="Times New Roman"/>
          <w:b/>
          <w:sz w:val="24"/>
          <w:szCs w:val="24"/>
        </w:rPr>
        <w:lastRenderedPageBreak/>
        <w:t>REQUERIMENTOS A SER INCLUÍDOS NO CONTRATO LEGAL DE</w:t>
      </w:r>
      <w:r w:rsidR="002C73F6" w:rsidRPr="00AE0043">
        <w:rPr>
          <w:rFonts w:ascii="Times New Roman" w:hAnsi="Times New Roman" w:cs="Times New Roman"/>
          <w:sz w:val="24"/>
          <w:szCs w:val="24"/>
        </w:rPr>
        <w:t xml:space="preserve"> </w:t>
      </w:r>
      <w:r w:rsidR="002C73F6" w:rsidRPr="00AE0043">
        <w:rPr>
          <w:rFonts w:ascii="Times New Roman" w:hAnsi="Times New Roman" w:cs="Times New Roman"/>
          <w:b/>
          <w:sz w:val="24"/>
          <w:szCs w:val="24"/>
        </w:rPr>
        <w:t>EMPRÉSTIMO</w:t>
      </w:r>
    </w:p>
    <w:p w:rsidR="002C73F6" w:rsidRPr="00B95938" w:rsidRDefault="002C73F6" w:rsidP="00B95938">
      <w:pPr>
        <w:jc w:val="both"/>
        <w:rPr>
          <w:rFonts w:ascii="Times New Roman" w:hAnsi="Times New Roman" w:cs="Times New Roman"/>
          <w:sz w:val="24"/>
          <w:szCs w:val="24"/>
        </w:rPr>
      </w:pPr>
    </w:p>
    <w:p w:rsidR="00AE0043" w:rsidRDefault="002C73F6" w:rsidP="00AE0043">
      <w:pPr>
        <w:pStyle w:val="ListParagraph"/>
        <w:numPr>
          <w:ilvl w:val="0"/>
          <w:numId w:val="16"/>
        </w:numPr>
        <w:ind w:left="1080" w:hanging="630"/>
        <w:jc w:val="both"/>
        <w:rPr>
          <w:rFonts w:ascii="Times New Roman" w:hAnsi="Times New Roman" w:cs="Times New Roman"/>
          <w:sz w:val="24"/>
          <w:szCs w:val="24"/>
        </w:rPr>
      </w:pPr>
      <w:r w:rsidRPr="00AE0043">
        <w:rPr>
          <w:rFonts w:ascii="Times New Roman" w:hAnsi="Times New Roman" w:cs="Times New Roman"/>
          <w:sz w:val="24"/>
          <w:szCs w:val="24"/>
        </w:rPr>
        <w:t>Com base nas conclusões dos estudos e análises realizados durante a preparação do Programa, as condições descritas abaixo são necessárias, e deverão ser cumpridas em forma e conteúdo satisfatório ao Banco.</w:t>
      </w:r>
      <w:r w:rsidR="00AE0043" w:rsidRPr="00AE0043">
        <w:rPr>
          <w:rFonts w:ascii="Times New Roman" w:hAnsi="Times New Roman" w:cs="Times New Roman"/>
          <w:sz w:val="24"/>
          <w:szCs w:val="24"/>
        </w:rPr>
        <w:t xml:space="preserve"> </w:t>
      </w:r>
    </w:p>
    <w:p w:rsidR="00AE0043" w:rsidRDefault="00AE0043" w:rsidP="00AE0043">
      <w:pPr>
        <w:pStyle w:val="ListParagraph"/>
        <w:ind w:left="1080"/>
        <w:jc w:val="both"/>
        <w:rPr>
          <w:rFonts w:ascii="Times New Roman" w:hAnsi="Times New Roman" w:cs="Times New Roman"/>
          <w:sz w:val="24"/>
          <w:szCs w:val="24"/>
        </w:rPr>
      </w:pPr>
    </w:p>
    <w:p w:rsidR="0055125D" w:rsidRPr="00AE0043" w:rsidRDefault="002C73F6" w:rsidP="00AE0043">
      <w:pPr>
        <w:pStyle w:val="ListParagraph"/>
        <w:numPr>
          <w:ilvl w:val="0"/>
          <w:numId w:val="16"/>
        </w:numPr>
        <w:ind w:left="1080" w:hanging="630"/>
        <w:jc w:val="both"/>
        <w:rPr>
          <w:rFonts w:ascii="Times New Roman" w:hAnsi="Times New Roman" w:cs="Times New Roman"/>
          <w:sz w:val="24"/>
          <w:szCs w:val="24"/>
        </w:rPr>
      </w:pPr>
      <w:r w:rsidRPr="00AE0043">
        <w:rPr>
          <w:rFonts w:ascii="Times New Roman" w:hAnsi="Times New Roman" w:cs="Times New Roman"/>
          <w:sz w:val="24"/>
          <w:szCs w:val="24"/>
        </w:rPr>
        <w:t>As seguintes condições deverão ser incluídas nas Estipulações Especiais do Contrato de Empréstimo e em outros documentos pertinentes que governam a execução do Programa, ativando, desta forma, as cláusulas ambientais e sociais das Normas Gerais (cláusula 6.06) e outras provisões legais aplicáveis, incluindo, entre outras: (i) consistência com as Políticas do Banco, (ii) notificação de não-cumprimento, inspeções governamentais e relatórios e ações reguladoras, mudanças significativas, ações judiciais e ou arbitragem, (iii) implementação de planos de ação corretivas, (iv) supervisão, (v) emendas contratuais, e (vi) procedimentos para modificações nos documentos. (Normas Gerais Clausula 6.06).</w:t>
      </w:r>
    </w:p>
    <w:p w:rsidR="0055125D" w:rsidRPr="00B95938" w:rsidRDefault="0055125D" w:rsidP="00AE0043">
      <w:pPr>
        <w:ind w:left="1080" w:hanging="630"/>
        <w:jc w:val="both"/>
        <w:rPr>
          <w:rFonts w:ascii="Times New Roman" w:hAnsi="Times New Roman" w:cs="Times New Roman"/>
          <w:sz w:val="24"/>
          <w:szCs w:val="24"/>
        </w:rPr>
      </w:pPr>
    </w:p>
    <w:p w:rsidR="0055125D" w:rsidRPr="00AE0043" w:rsidRDefault="002C73F6" w:rsidP="00AE0043">
      <w:pPr>
        <w:pStyle w:val="ListParagraph"/>
        <w:numPr>
          <w:ilvl w:val="0"/>
          <w:numId w:val="16"/>
        </w:numPr>
        <w:ind w:left="1080" w:hanging="630"/>
        <w:jc w:val="both"/>
        <w:rPr>
          <w:rFonts w:ascii="Times New Roman" w:hAnsi="Times New Roman" w:cs="Times New Roman"/>
          <w:sz w:val="24"/>
          <w:szCs w:val="24"/>
        </w:rPr>
      </w:pPr>
      <w:r w:rsidRPr="00AE0043">
        <w:rPr>
          <w:rFonts w:ascii="Times New Roman" w:hAnsi="Times New Roman" w:cs="Times New Roman"/>
          <w:sz w:val="24"/>
          <w:szCs w:val="24"/>
        </w:rPr>
        <w:t xml:space="preserve">Qualquer modificação substantiva dos requerimentos ambientais e sociais estabelecidos nos documentos do Programa deverão ser consultados e acordados com o(s) especialista(s) </w:t>
      </w:r>
      <w:r w:rsidR="00513AEB" w:rsidRPr="00AE0043">
        <w:rPr>
          <w:rFonts w:ascii="Times New Roman" w:hAnsi="Times New Roman" w:cs="Times New Roman"/>
          <w:sz w:val="24"/>
          <w:szCs w:val="24"/>
        </w:rPr>
        <w:t>socioambiental</w:t>
      </w:r>
      <w:r w:rsidRPr="00AE0043">
        <w:rPr>
          <w:rFonts w:ascii="Times New Roman" w:hAnsi="Times New Roman" w:cs="Times New Roman"/>
          <w:sz w:val="24"/>
          <w:szCs w:val="24"/>
        </w:rPr>
        <w:t xml:space="preserve"> designado Programa</w:t>
      </w:r>
      <w:r w:rsidR="00513AEB">
        <w:rPr>
          <w:rFonts w:ascii="Times New Roman" w:hAnsi="Times New Roman" w:cs="Times New Roman"/>
          <w:sz w:val="24"/>
          <w:szCs w:val="24"/>
        </w:rPr>
        <w:t xml:space="preserve"> </w:t>
      </w:r>
      <w:r w:rsidRPr="00AE0043">
        <w:rPr>
          <w:rFonts w:ascii="Times New Roman" w:hAnsi="Times New Roman" w:cs="Times New Roman"/>
          <w:sz w:val="24"/>
          <w:szCs w:val="24"/>
        </w:rPr>
        <w:t>pela Unidade de Salvaguardas Ambientais e Sociais do Banco (ESG).</w:t>
      </w:r>
    </w:p>
    <w:p w:rsidR="0055125D" w:rsidRPr="00B95938" w:rsidRDefault="0055125D" w:rsidP="00AE0043">
      <w:pPr>
        <w:ind w:left="1080" w:hanging="630"/>
        <w:jc w:val="both"/>
        <w:rPr>
          <w:rFonts w:ascii="Times New Roman" w:hAnsi="Times New Roman" w:cs="Times New Roman"/>
          <w:sz w:val="24"/>
          <w:szCs w:val="24"/>
        </w:rPr>
      </w:pPr>
    </w:p>
    <w:p w:rsidR="00C479AB" w:rsidRPr="00AE0043" w:rsidRDefault="00D6689A" w:rsidP="00AE0043">
      <w:pPr>
        <w:pStyle w:val="ListParagraph"/>
        <w:numPr>
          <w:ilvl w:val="0"/>
          <w:numId w:val="16"/>
        </w:numPr>
        <w:ind w:left="1080" w:hanging="630"/>
        <w:jc w:val="both"/>
        <w:rPr>
          <w:rFonts w:ascii="Times New Roman" w:hAnsi="Times New Roman" w:cs="Times New Roman"/>
          <w:b/>
          <w:sz w:val="24"/>
          <w:szCs w:val="24"/>
        </w:rPr>
      </w:pPr>
      <w:r w:rsidRPr="00AE0043">
        <w:rPr>
          <w:rFonts w:ascii="Times New Roman" w:hAnsi="Times New Roman" w:cs="Times New Roman"/>
          <w:b/>
          <w:sz w:val="24"/>
          <w:szCs w:val="24"/>
        </w:rPr>
        <w:t>Condições a</w:t>
      </w:r>
      <w:r w:rsidR="00C479AB" w:rsidRPr="00AE0043">
        <w:rPr>
          <w:rFonts w:ascii="Times New Roman" w:hAnsi="Times New Roman" w:cs="Times New Roman"/>
          <w:b/>
          <w:sz w:val="24"/>
          <w:szCs w:val="24"/>
        </w:rPr>
        <w:t xml:space="preserve">ntes do </w:t>
      </w:r>
      <w:r w:rsidRPr="00AE0043">
        <w:rPr>
          <w:rFonts w:ascii="Times New Roman" w:hAnsi="Times New Roman" w:cs="Times New Roman"/>
          <w:b/>
          <w:sz w:val="24"/>
          <w:szCs w:val="24"/>
        </w:rPr>
        <w:t>p</w:t>
      </w:r>
      <w:r w:rsidR="00C479AB" w:rsidRPr="00AE0043">
        <w:rPr>
          <w:rFonts w:ascii="Times New Roman" w:hAnsi="Times New Roman" w:cs="Times New Roman"/>
          <w:b/>
          <w:sz w:val="24"/>
          <w:szCs w:val="24"/>
        </w:rPr>
        <w:t xml:space="preserve">rimeiro </w:t>
      </w:r>
      <w:r w:rsidRPr="00AE0043">
        <w:rPr>
          <w:rFonts w:ascii="Times New Roman" w:hAnsi="Times New Roman" w:cs="Times New Roman"/>
          <w:b/>
          <w:sz w:val="24"/>
          <w:szCs w:val="24"/>
        </w:rPr>
        <w:t>desembolso</w:t>
      </w:r>
      <w:r w:rsidR="00FE5608">
        <w:rPr>
          <w:rFonts w:ascii="Times New Roman" w:hAnsi="Times New Roman" w:cs="Times New Roman"/>
          <w:b/>
          <w:sz w:val="24"/>
          <w:szCs w:val="24"/>
        </w:rPr>
        <w:t xml:space="preserve"> (Clausula 3.01 das E</w:t>
      </w:r>
      <w:r w:rsidR="0020534D">
        <w:rPr>
          <w:rFonts w:ascii="Times New Roman" w:hAnsi="Times New Roman" w:cs="Times New Roman"/>
          <w:b/>
          <w:sz w:val="24"/>
          <w:szCs w:val="24"/>
        </w:rPr>
        <w:t xml:space="preserve">stipulações </w:t>
      </w:r>
      <w:r w:rsidR="00FE5608">
        <w:rPr>
          <w:rFonts w:ascii="Times New Roman" w:hAnsi="Times New Roman" w:cs="Times New Roman"/>
          <w:b/>
          <w:sz w:val="24"/>
          <w:szCs w:val="24"/>
        </w:rPr>
        <w:t>E</w:t>
      </w:r>
      <w:r w:rsidR="0020534D">
        <w:rPr>
          <w:rFonts w:ascii="Times New Roman" w:hAnsi="Times New Roman" w:cs="Times New Roman"/>
          <w:b/>
          <w:sz w:val="24"/>
          <w:szCs w:val="24"/>
        </w:rPr>
        <w:t>speciais</w:t>
      </w:r>
      <w:r w:rsidR="00FE5608">
        <w:rPr>
          <w:rFonts w:ascii="Times New Roman" w:hAnsi="Times New Roman" w:cs="Times New Roman"/>
          <w:b/>
          <w:sz w:val="24"/>
          <w:szCs w:val="24"/>
        </w:rPr>
        <w:t>)</w:t>
      </w:r>
      <w:r w:rsidRPr="00AE0043">
        <w:rPr>
          <w:rFonts w:ascii="Times New Roman" w:hAnsi="Times New Roman" w:cs="Times New Roman"/>
          <w:b/>
          <w:sz w:val="24"/>
          <w:szCs w:val="24"/>
        </w:rPr>
        <w:t xml:space="preserve">. </w:t>
      </w:r>
      <w:r w:rsidRPr="00071E31">
        <w:rPr>
          <w:rFonts w:ascii="Times New Roman" w:hAnsi="Times New Roman" w:cs="Times New Roman"/>
          <w:sz w:val="24"/>
          <w:szCs w:val="24"/>
        </w:rPr>
        <w:t>O</w:t>
      </w:r>
      <w:r w:rsidR="00C479AB" w:rsidRPr="00071E31">
        <w:rPr>
          <w:rFonts w:ascii="Times New Roman" w:hAnsi="Times New Roman" w:cs="Times New Roman"/>
          <w:sz w:val="24"/>
          <w:szCs w:val="24"/>
        </w:rPr>
        <w:t xml:space="preserve"> Mutuário deverá</w:t>
      </w:r>
      <w:r w:rsidR="00C479AB" w:rsidRPr="00AE0043">
        <w:rPr>
          <w:rFonts w:ascii="Times New Roman" w:hAnsi="Times New Roman" w:cs="Times New Roman"/>
          <w:b/>
          <w:sz w:val="24"/>
          <w:szCs w:val="24"/>
        </w:rPr>
        <w:t>:</w:t>
      </w:r>
    </w:p>
    <w:p w:rsidR="0024114C" w:rsidRDefault="0055125D" w:rsidP="00071E31">
      <w:pPr>
        <w:pStyle w:val="ListParagraph"/>
        <w:numPr>
          <w:ilvl w:val="0"/>
          <w:numId w:val="18"/>
        </w:numPr>
        <w:ind w:left="1440"/>
        <w:jc w:val="both"/>
        <w:rPr>
          <w:rFonts w:ascii="Times New Roman" w:hAnsi="Times New Roman" w:cs="Times New Roman"/>
          <w:sz w:val="24"/>
          <w:szCs w:val="24"/>
        </w:rPr>
      </w:pPr>
      <w:r w:rsidRPr="00AE0043">
        <w:rPr>
          <w:rFonts w:ascii="Times New Roman" w:hAnsi="Times New Roman" w:cs="Times New Roman"/>
          <w:sz w:val="24"/>
          <w:szCs w:val="24"/>
        </w:rPr>
        <w:t xml:space="preserve">Apresentar </w:t>
      </w:r>
      <w:r w:rsidR="0024114C">
        <w:rPr>
          <w:rFonts w:ascii="Times New Roman" w:hAnsi="Times New Roman" w:cs="Times New Roman"/>
          <w:sz w:val="24"/>
          <w:szCs w:val="24"/>
        </w:rPr>
        <w:t>evidencia sobre a criação da Unidade de Coordenação do Programa (UCP), e a designação do pessoal que conformará a UCP, nos termos previamente acordados com o Banco (</w:t>
      </w:r>
      <w:r w:rsidR="003C1357">
        <w:rPr>
          <w:rFonts w:ascii="Times New Roman" w:hAnsi="Times New Roman" w:cs="Times New Roman"/>
          <w:sz w:val="24"/>
          <w:szCs w:val="24"/>
        </w:rPr>
        <w:t>LP</w:t>
      </w:r>
      <w:r w:rsidR="00A87641" w:rsidRPr="00B31576">
        <w:rPr>
          <w:rStyle w:val="FootnoteReference"/>
          <w:rFonts w:ascii="Times New Roman" w:hAnsi="Times New Roman" w:cs="Times New Roman"/>
          <w:sz w:val="24"/>
          <w:szCs w:val="24"/>
          <w:vertAlign w:val="superscript"/>
        </w:rPr>
        <w:footnoteReference w:id="6"/>
      </w:r>
      <w:r w:rsidR="0024114C">
        <w:rPr>
          <w:rFonts w:ascii="Times New Roman" w:hAnsi="Times New Roman" w:cs="Times New Roman"/>
          <w:sz w:val="24"/>
          <w:szCs w:val="24"/>
        </w:rPr>
        <w:t xml:space="preserve"> ¶3.1).</w:t>
      </w:r>
    </w:p>
    <w:p w:rsidR="008171FF" w:rsidRDefault="0024114C" w:rsidP="0024114C">
      <w:pPr>
        <w:pStyle w:val="ListParagraph"/>
        <w:numPr>
          <w:ilvl w:val="0"/>
          <w:numId w:val="18"/>
        </w:numPr>
        <w:ind w:left="1440"/>
        <w:jc w:val="both"/>
        <w:rPr>
          <w:rFonts w:ascii="Times New Roman" w:hAnsi="Times New Roman" w:cs="Times New Roman"/>
          <w:sz w:val="24"/>
          <w:szCs w:val="24"/>
        </w:rPr>
      </w:pPr>
      <w:r w:rsidRPr="00071E31">
        <w:rPr>
          <w:rFonts w:ascii="Times New Roman" w:hAnsi="Times New Roman" w:cs="Times New Roman"/>
          <w:sz w:val="24"/>
          <w:szCs w:val="24"/>
        </w:rPr>
        <w:t>Apresentar o relatório inicial do Programa, nos termos previamente acordados com o Banco (</w:t>
      </w:r>
      <w:r w:rsidR="003C1357">
        <w:rPr>
          <w:rFonts w:ascii="Times New Roman" w:hAnsi="Times New Roman" w:cs="Times New Roman"/>
          <w:sz w:val="24"/>
          <w:szCs w:val="24"/>
        </w:rPr>
        <w:t>LP</w:t>
      </w:r>
      <w:r w:rsidRPr="00071E31">
        <w:rPr>
          <w:rFonts w:ascii="Times New Roman" w:hAnsi="Times New Roman" w:cs="Times New Roman"/>
          <w:sz w:val="24"/>
          <w:szCs w:val="24"/>
        </w:rPr>
        <w:t xml:space="preserve"> ¶3.</w:t>
      </w:r>
      <w:r w:rsidR="00924F5F">
        <w:rPr>
          <w:rFonts w:ascii="Times New Roman" w:hAnsi="Times New Roman" w:cs="Times New Roman"/>
          <w:sz w:val="24"/>
          <w:szCs w:val="24"/>
        </w:rPr>
        <w:t>5</w:t>
      </w:r>
      <w:r w:rsidRPr="00071E31">
        <w:rPr>
          <w:rFonts w:ascii="Times New Roman" w:hAnsi="Times New Roman" w:cs="Times New Roman"/>
          <w:sz w:val="24"/>
          <w:szCs w:val="24"/>
        </w:rPr>
        <w:t>)</w:t>
      </w:r>
      <w:r w:rsidR="005A0CDA">
        <w:rPr>
          <w:rFonts w:ascii="Times New Roman" w:hAnsi="Times New Roman" w:cs="Times New Roman"/>
          <w:sz w:val="24"/>
          <w:szCs w:val="24"/>
        </w:rPr>
        <w:t xml:space="preserve"> </w:t>
      </w:r>
    </w:p>
    <w:p w:rsidR="00AE0043" w:rsidRPr="00AE0043" w:rsidRDefault="00AE0043" w:rsidP="00AE0043">
      <w:pPr>
        <w:pStyle w:val="ListParagraph"/>
        <w:ind w:left="1080"/>
        <w:jc w:val="both"/>
        <w:rPr>
          <w:rFonts w:ascii="Times New Roman" w:hAnsi="Times New Roman" w:cs="Times New Roman"/>
          <w:sz w:val="24"/>
          <w:szCs w:val="24"/>
        </w:rPr>
      </w:pPr>
    </w:p>
    <w:p w:rsidR="00C34669" w:rsidRDefault="00FE5608" w:rsidP="00FE5608">
      <w:pPr>
        <w:ind w:left="720" w:hanging="720"/>
        <w:jc w:val="both"/>
      </w:pPr>
      <w:r w:rsidRPr="0020534D">
        <w:t>6.5</w:t>
      </w:r>
      <w:r>
        <w:rPr>
          <w:b/>
        </w:rPr>
        <w:tab/>
      </w:r>
      <w:r w:rsidR="00C34669">
        <w:rPr>
          <w:b/>
        </w:rPr>
        <w:t>Condições especiais do execução.</w:t>
      </w:r>
      <w:r w:rsidR="00C34669">
        <w:t xml:space="preserve"> Serao condições especiais</w:t>
      </w:r>
      <w:r w:rsidR="00CF49DB">
        <w:t xml:space="preserve"> relacionadas a aspectos ambientais e sociais</w:t>
      </w:r>
      <w:r w:rsidR="00C34669">
        <w:t xml:space="preserve"> para a </w:t>
      </w:r>
      <w:r w:rsidR="00CF49DB">
        <w:t>execução</w:t>
      </w:r>
      <w:r w:rsidR="00C34669">
        <w:t xml:space="preserve"> do Programa, as seguintes:</w:t>
      </w:r>
    </w:p>
    <w:p w:rsidR="00C34669" w:rsidRDefault="00C34669" w:rsidP="00FE5608">
      <w:pPr>
        <w:ind w:left="720" w:hanging="720"/>
        <w:jc w:val="both"/>
      </w:pPr>
      <w:r>
        <w:tab/>
        <w:t xml:space="preserve"> </w:t>
      </w:r>
    </w:p>
    <w:p w:rsidR="009741FC" w:rsidRDefault="009741FC" w:rsidP="00B31576">
      <w:pPr>
        <w:ind w:left="720"/>
        <w:jc w:val="both"/>
      </w:pPr>
      <w:r>
        <w:t>a) Antes do primeiro processo licitatório para obras, a ser iniciado a partir da vigência do Contrato, o Mutuário contratará os especialistas social e ambiental da UCP.</w:t>
      </w:r>
    </w:p>
    <w:p w:rsidR="009741FC" w:rsidRDefault="009741FC" w:rsidP="00B31576">
      <w:pPr>
        <w:ind w:left="720"/>
        <w:jc w:val="both"/>
      </w:pPr>
    </w:p>
    <w:p w:rsidR="00C34669" w:rsidRDefault="009741FC" w:rsidP="00B31576">
      <w:pPr>
        <w:ind w:left="720"/>
        <w:jc w:val="both"/>
        <w:rPr>
          <w:rFonts w:ascii="Times New Roman" w:eastAsia="Times New Roman" w:hAnsi="Times New Roman"/>
          <w:sz w:val="24"/>
          <w:szCs w:val="20"/>
          <w:lang w:eastAsia="en-US"/>
        </w:rPr>
      </w:pPr>
      <w:r>
        <w:t xml:space="preserve">b) </w:t>
      </w:r>
      <w:r w:rsidR="00C34669" w:rsidRPr="00FF5A13">
        <w:rPr>
          <w:rFonts w:ascii="Times New Roman" w:eastAsia="Times New Roman" w:hAnsi="Times New Roman"/>
          <w:sz w:val="24"/>
          <w:szCs w:val="20"/>
          <w:lang w:eastAsia="en-US"/>
        </w:rPr>
        <w:t xml:space="preserve">Antes do início </w:t>
      </w:r>
      <w:r w:rsidR="00C34669" w:rsidRPr="0030763F">
        <w:rPr>
          <w:rFonts w:ascii="Times New Roman" w:eastAsia="Times New Roman" w:hAnsi="Times New Roman"/>
          <w:sz w:val="24"/>
          <w:szCs w:val="20"/>
          <w:lang w:eastAsia="en-US"/>
        </w:rPr>
        <w:t xml:space="preserve">das obras financiadas com recursos do Empréstimo, o Mutuário deverá ter contratado </w:t>
      </w:r>
      <w:r w:rsidR="00C34669">
        <w:rPr>
          <w:rFonts w:ascii="Times New Roman" w:eastAsia="Times New Roman" w:hAnsi="Times New Roman"/>
          <w:sz w:val="24"/>
          <w:szCs w:val="20"/>
          <w:lang w:eastAsia="en-US"/>
        </w:rPr>
        <w:t xml:space="preserve">uma </w:t>
      </w:r>
      <w:r w:rsidR="00C34669" w:rsidRPr="0030763F">
        <w:rPr>
          <w:rFonts w:ascii="Times New Roman" w:eastAsia="Times New Roman" w:hAnsi="Times New Roman"/>
          <w:sz w:val="24"/>
          <w:szCs w:val="20"/>
          <w:lang w:eastAsia="en-US"/>
        </w:rPr>
        <w:t>firma</w:t>
      </w:r>
      <w:r w:rsidR="00C34669" w:rsidRPr="00FF5A13">
        <w:rPr>
          <w:rFonts w:ascii="Times New Roman" w:eastAsia="Times New Roman" w:hAnsi="Times New Roman"/>
          <w:sz w:val="24"/>
          <w:szCs w:val="20"/>
          <w:lang w:eastAsia="en-US"/>
        </w:rPr>
        <w:t xml:space="preserve"> para a</w:t>
      </w:r>
      <w:r w:rsidR="00C34669">
        <w:rPr>
          <w:rFonts w:ascii="Times New Roman" w:eastAsia="Times New Roman" w:hAnsi="Times New Roman"/>
          <w:sz w:val="24"/>
          <w:szCs w:val="20"/>
          <w:lang w:eastAsia="en-US"/>
        </w:rPr>
        <w:t xml:space="preserve"> supervisão técnica e ambiental da respectiva obra;</w:t>
      </w:r>
    </w:p>
    <w:p w:rsidR="00C34669" w:rsidRDefault="00C34669" w:rsidP="00FE5608">
      <w:pPr>
        <w:ind w:left="720" w:hanging="720"/>
        <w:jc w:val="both"/>
        <w:rPr>
          <w:rFonts w:ascii="Times New Roman" w:eastAsia="Times New Roman" w:hAnsi="Times New Roman"/>
          <w:sz w:val="24"/>
          <w:szCs w:val="20"/>
          <w:lang w:eastAsia="en-US"/>
        </w:rPr>
      </w:pPr>
    </w:p>
    <w:p w:rsidR="00C34669" w:rsidRPr="005706CB" w:rsidRDefault="00C34669" w:rsidP="00A01046">
      <w:pPr>
        <w:ind w:left="720"/>
        <w:jc w:val="both"/>
        <w:rPr>
          <w:rFonts w:ascii="Times New Roman" w:hAnsi="Times New Roman"/>
          <w:b/>
          <w:sz w:val="24"/>
          <w:szCs w:val="24"/>
        </w:rPr>
      </w:pPr>
      <w:r>
        <w:rPr>
          <w:rFonts w:ascii="Times New Roman" w:hAnsi="Times New Roman"/>
          <w:sz w:val="24"/>
          <w:szCs w:val="24"/>
        </w:rPr>
        <w:t>c) Antes de começar o primeiro processo licitatório com recursos do Programa, o Mutuário deverá apresentar ao Banco evidência de que tenha entrado em vigor o Manual Operacional do Programa (MOP) que include o PGAS;</w:t>
      </w:r>
    </w:p>
    <w:p w:rsidR="00C34669" w:rsidRPr="009741FC" w:rsidRDefault="00C34669" w:rsidP="00FE5608">
      <w:pPr>
        <w:ind w:left="720" w:hanging="720"/>
        <w:jc w:val="both"/>
      </w:pPr>
    </w:p>
    <w:p w:rsidR="00C34669" w:rsidRDefault="00C34669" w:rsidP="00FE5608">
      <w:pPr>
        <w:ind w:left="720" w:hanging="720"/>
        <w:jc w:val="both"/>
        <w:rPr>
          <w:b/>
        </w:rPr>
      </w:pPr>
    </w:p>
    <w:p w:rsidR="00FE5608" w:rsidRDefault="00C34669" w:rsidP="00FE5608">
      <w:pPr>
        <w:ind w:left="720" w:hanging="720"/>
        <w:jc w:val="both"/>
      </w:pPr>
      <w:r>
        <w:rPr>
          <w:b/>
        </w:rPr>
        <w:t xml:space="preserve">6.6 </w:t>
      </w:r>
      <w:r w:rsidR="00FE5608" w:rsidRPr="0020534D">
        <w:rPr>
          <w:rFonts w:ascii="Times New Roman" w:hAnsi="Times New Roman" w:cs="Times New Roman"/>
          <w:b/>
          <w:sz w:val="24"/>
          <w:szCs w:val="24"/>
        </w:rPr>
        <w:t>Gestão Ambiental e Social (Cláusula 4.0. E</w:t>
      </w:r>
      <w:r w:rsidR="0020534D" w:rsidRPr="0020534D">
        <w:rPr>
          <w:rFonts w:ascii="Times New Roman" w:hAnsi="Times New Roman" w:cs="Times New Roman"/>
          <w:b/>
          <w:sz w:val="24"/>
          <w:szCs w:val="24"/>
        </w:rPr>
        <w:t xml:space="preserve">stipulações </w:t>
      </w:r>
      <w:r w:rsidR="00FE5608" w:rsidRPr="0020534D">
        <w:rPr>
          <w:rFonts w:ascii="Times New Roman" w:hAnsi="Times New Roman" w:cs="Times New Roman"/>
          <w:b/>
          <w:sz w:val="24"/>
          <w:szCs w:val="24"/>
        </w:rPr>
        <w:t>E</w:t>
      </w:r>
      <w:r w:rsidR="0020534D" w:rsidRPr="0020534D">
        <w:rPr>
          <w:rFonts w:ascii="Times New Roman" w:hAnsi="Times New Roman" w:cs="Times New Roman"/>
          <w:b/>
          <w:sz w:val="24"/>
          <w:szCs w:val="24"/>
        </w:rPr>
        <w:t>speciais</w:t>
      </w:r>
      <w:r w:rsidR="00FE5608" w:rsidRPr="0020534D">
        <w:rPr>
          <w:rFonts w:ascii="Times New Roman" w:hAnsi="Times New Roman" w:cs="Times New Roman"/>
          <w:b/>
          <w:sz w:val="24"/>
          <w:szCs w:val="24"/>
        </w:rPr>
        <w:t>)</w:t>
      </w:r>
      <w:r w:rsidR="00FE5608" w:rsidRPr="0020534D">
        <w:rPr>
          <w:rFonts w:ascii="Times New Roman" w:hAnsi="Times New Roman" w:cs="Times New Roman"/>
          <w:sz w:val="24"/>
          <w:szCs w:val="24"/>
        </w:rPr>
        <w:t xml:space="preserve"> Para efeitos do disposto no Artigo 6.06 e Artigo 7.02 das Normas Gerais, </w:t>
      </w:r>
      <w:r w:rsidR="00A53F0F" w:rsidRPr="0020534D">
        <w:rPr>
          <w:rFonts w:ascii="Times New Roman" w:hAnsi="Times New Roman" w:cs="Times New Roman"/>
          <w:sz w:val="24"/>
          <w:szCs w:val="24"/>
        </w:rPr>
        <w:t>o Mutuário se compromete a cumprir os seguintes compromissos ambientais e sociais</w:t>
      </w:r>
      <w:r w:rsidR="0024114C">
        <w:rPr>
          <w:rFonts w:ascii="Times New Roman" w:hAnsi="Times New Roman" w:cs="Times New Roman"/>
          <w:sz w:val="24"/>
          <w:szCs w:val="24"/>
        </w:rPr>
        <w:t>, durante toda a execução do Programa</w:t>
      </w:r>
      <w:r w:rsidR="00FE5608">
        <w:t>:</w:t>
      </w:r>
    </w:p>
    <w:p w:rsidR="00FE5608" w:rsidRDefault="00FE5608" w:rsidP="00FE5608">
      <w:pPr>
        <w:jc w:val="both"/>
      </w:pPr>
    </w:p>
    <w:p w:rsidR="00BB5790" w:rsidRDefault="00860917" w:rsidP="00B31576">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w:t>
      </w:r>
      <w:r w:rsidR="00BB5790">
        <w:rPr>
          <w:rFonts w:ascii="Times New Roman" w:hAnsi="Times New Roman" w:cs="Times New Roman"/>
          <w:sz w:val="24"/>
          <w:szCs w:val="24"/>
        </w:rPr>
        <w:t>.</w:t>
      </w:r>
    </w:p>
    <w:p w:rsidR="00BB5790" w:rsidRDefault="00C71CC3" w:rsidP="00BB5790">
      <w:pPr>
        <w:pStyle w:val="ListParagraph"/>
        <w:numPr>
          <w:ilvl w:val="1"/>
          <w:numId w:val="24"/>
        </w:numPr>
        <w:ind w:left="1440" w:hanging="630"/>
        <w:jc w:val="both"/>
        <w:rPr>
          <w:rFonts w:ascii="Times New Roman" w:hAnsi="Times New Roman" w:cs="Times New Roman"/>
          <w:sz w:val="24"/>
          <w:szCs w:val="24"/>
        </w:rPr>
      </w:pPr>
      <w:r>
        <w:rPr>
          <w:rFonts w:ascii="Times New Roman" w:hAnsi="Times New Roman" w:cs="Times New Roman"/>
          <w:sz w:val="24"/>
          <w:szCs w:val="24"/>
        </w:rPr>
        <w:t xml:space="preserve">Adotar </w:t>
      </w:r>
      <w:r w:rsidR="00BB5790" w:rsidRPr="0020534D">
        <w:rPr>
          <w:rFonts w:ascii="Times New Roman" w:hAnsi="Times New Roman" w:cs="Times New Roman"/>
          <w:sz w:val="24"/>
          <w:szCs w:val="24"/>
        </w:rPr>
        <w:t xml:space="preserve">as medidas de </w:t>
      </w:r>
      <w:r>
        <w:rPr>
          <w:rFonts w:ascii="Times New Roman" w:hAnsi="Times New Roman" w:cs="Times New Roman"/>
          <w:sz w:val="24"/>
          <w:szCs w:val="24"/>
        </w:rPr>
        <w:t xml:space="preserve">prevenção, </w:t>
      </w:r>
      <w:r w:rsidR="00BB5790" w:rsidRPr="0020534D">
        <w:rPr>
          <w:rFonts w:ascii="Times New Roman" w:hAnsi="Times New Roman" w:cs="Times New Roman"/>
          <w:sz w:val="24"/>
          <w:szCs w:val="24"/>
        </w:rPr>
        <w:t xml:space="preserve">mitigação e compensação </w:t>
      </w:r>
      <w:r>
        <w:rPr>
          <w:rFonts w:ascii="Times New Roman" w:hAnsi="Times New Roman" w:cs="Times New Roman"/>
          <w:sz w:val="24"/>
          <w:szCs w:val="24"/>
        </w:rPr>
        <w:t>em observância a</w:t>
      </w:r>
      <w:r w:rsidR="00BB5790" w:rsidRPr="0020534D">
        <w:rPr>
          <w:rFonts w:ascii="Times New Roman" w:hAnsi="Times New Roman" w:cs="Times New Roman"/>
          <w:sz w:val="24"/>
          <w:szCs w:val="24"/>
        </w:rPr>
        <w:t xml:space="preserve">o </w:t>
      </w:r>
      <w:r w:rsidR="00BB5790">
        <w:rPr>
          <w:rFonts w:ascii="Times New Roman" w:hAnsi="Times New Roman" w:cs="Times New Roman"/>
          <w:sz w:val="24"/>
          <w:szCs w:val="24"/>
        </w:rPr>
        <w:t>Plano</w:t>
      </w:r>
      <w:r w:rsidR="00BB5790" w:rsidRPr="0020534D">
        <w:rPr>
          <w:rFonts w:ascii="Times New Roman" w:hAnsi="Times New Roman" w:cs="Times New Roman"/>
          <w:sz w:val="24"/>
          <w:szCs w:val="24"/>
        </w:rPr>
        <w:t xml:space="preserve"> de Gestão Ambiental e Social (</w:t>
      </w:r>
      <w:r w:rsidR="00BB5790">
        <w:rPr>
          <w:rFonts w:ascii="Times New Roman" w:hAnsi="Times New Roman" w:cs="Times New Roman"/>
          <w:sz w:val="24"/>
          <w:szCs w:val="24"/>
        </w:rPr>
        <w:t>P</w:t>
      </w:r>
      <w:r w:rsidR="00BB5790" w:rsidRPr="0020534D">
        <w:rPr>
          <w:rFonts w:ascii="Times New Roman" w:hAnsi="Times New Roman" w:cs="Times New Roman"/>
          <w:sz w:val="24"/>
          <w:szCs w:val="24"/>
        </w:rPr>
        <w:t xml:space="preserve">GAS) do Programa, </w:t>
      </w:r>
      <w:r>
        <w:rPr>
          <w:rFonts w:ascii="Times New Roman" w:hAnsi="Times New Roman" w:cs="Times New Roman"/>
          <w:sz w:val="24"/>
          <w:szCs w:val="24"/>
        </w:rPr>
        <w:t xml:space="preserve">e </w:t>
      </w:r>
      <w:r w:rsidR="00BB5790" w:rsidRPr="0020534D">
        <w:rPr>
          <w:rFonts w:ascii="Times New Roman" w:hAnsi="Times New Roman" w:cs="Times New Roman"/>
          <w:sz w:val="24"/>
          <w:szCs w:val="24"/>
        </w:rPr>
        <w:t xml:space="preserve">o Manual Operacional do Projeto (MOP); </w:t>
      </w:r>
    </w:p>
    <w:p w:rsidR="00860917" w:rsidRPr="0020534D" w:rsidRDefault="00860917" w:rsidP="00071E31">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 xml:space="preserve"> </w:t>
      </w:r>
    </w:p>
    <w:p w:rsidR="00BB5790" w:rsidRDefault="00BB5790" w:rsidP="00B31576">
      <w:pPr>
        <w:pStyle w:val="ListParagraph"/>
        <w:ind w:left="1440"/>
        <w:jc w:val="both"/>
        <w:rPr>
          <w:rFonts w:ascii="Times New Roman" w:hAnsi="Times New Roman" w:cs="Times New Roman"/>
          <w:sz w:val="24"/>
          <w:szCs w:val="24"/>
        </w:rPr>
      </w:pPr>
    </w:p>
    <w:p w:rsidR="00BB5790" w:rsidRPr="0020534D" w:rsidRDefault="00BB5790" w:rsidP="00BB5790">
      <w:pPr>
        <w:pStyle w:val="ListParagraph"/>
        <w:numPr>
          <w:ilvl w:val="1"/>
          <w:numId w:val="24"/>
        </w:numPr>
        <w:ind w:left="1440" w:hanging="630"/>
        <w:jc w:val="both"/>
      </w:pPr>
      <w:r w:rsidRPr="0020534D">
        <w:rPr>
          <w:rFonts w:ascii="Times New Roman" w:hAnsi="Times New Roman" w:cs="Times New Roman"/>
          <w:sz w:val="24"/>
          <w:szCs w:val="24"/>
        </w:rPr>
        <w:t>Implementar mecanismos de relacionamento com as comunidades afetadas para assegurar que tenham acesso a processos de participação apropriados em relação com as atividades do Programa</w:t>
      </w:r>
      <w:r>
        <w:rPr>
          <w:rFonts w:ascii="Times New Roman" w:hAnsi="Times New Roman" w:cs="Times New Roman"/>
          <w:sz w:val="24"/>
          <w:szCs w:val="24"/>
        </w:rPr>
        <w:t>.</w:t>
      </w:r>
      <w:r w:rsidR="00C71CC3" w:rsidRPr="00C71CC3">
        <w:rPr>
          <w:rFonts w:ascii="Times New Roman" w:hAnsi="Times New Roman" w:cs="Times New Roman"/>
          <w:sz w:val="24"/>
          <w:szCs w:val="24"/>
        </w:rPr>
        <w:t xml:space="preserve"> </w:t>
      </w:r>
      <w:r w:rsidR="00C71CC3">
        <w:rPr>
          <w:rFonts w:ascii="Times New Roman" w:hAnsi="Times New Roman" w:cs="Times New Roman"/>
          <w:sz w:val="24"/>
          <w:szCs w:val="24"/>
        </w:rPr>
        <w:t>Particular atenção deverá ser dada as comunidades que atuam no mercado inf</w:t>
      </w:r>
      <w:r w:rsidR="00C96AD9">
        <w:rPr>
          <w:rFonts w:ascii="Times New Roman" w:hAnsi="Times New Roman" w:cs="Times New Roman"/>
          <w:sz w:val="24"/>
          <w:szCs w:val="24"/>
        </w:rPr>
        <w:t>ormal</w:t>
      </w:r>
      <w:r w:rsidR="00C71CC3">
        <w:rPr>
          <w:rFonts w:ascii="Times New Roman" w:hAnsi="Times New Roman" w:cs="Times New Roman"/>
          <w:sz w:val="24"/>
          <w:szCs w:val="24"/>
        </w:rPr>
        <w:t>, e/ou as que estão vulneráveis a discriminação e exclusão social</w:t>
      </w:r>
      <w:r w:rsidR="00C96AD9">
        <w:rPr>
          <w:rFonts w:ascii="Times New Roman" w:hAnsi="Times New Roman" w:cs="Times New Roman"/>
          <w:sz w:val="24"/>
          <w:szCs w:val="24"/>
        </w:rPr>
        <w:t>;</w:t>
      </w:r>
    </w:p>
    <w:p w:rsidR="00FE5608" w:rsidRPr="0020534D" w:rsidRDefault="00FE5608" w:rsidP="00FE5608">
      <w:pPr>
        <w:pStyle w:val="ListParagraph"/>
        <w:numPr>
          <w:ilvl w:val="1"/>
          <w:numId w:val="24"/>
        </w:numPr>
        <w:ind w:left="1440" w:hanging="630"/>
        <w:jc w:val="both"/>
        <w:rPr>
          <w:rFonts w:ascii="Times New Roman" w:hAnsi="Times New Roman" w:cs="Times New Roman"/>
          <w:sz w:val="24"/>
          <w:szCs w:val="24"/>
        </w:rPr>
      </w:pPr>
      <w:r w:rsidRPr="0020534D">
        <w:rPr>
          <w:rFonts w:ascii="Times New Roman" w:hAnsi="Times New Roman" w:cs="Times New Roman"/>
          <w:sz w:val="24"/>
          <w:szCs w:val="24"/>
        </w:rPr>
        <w:t xml:space="preserve">Assegurar </w:t>
      </w:r>
      <w:r w:rsidR="00C96AD9">
        <w:rPr>
          <w:rFonts w:ascii="Times New Roman" w:hAnsi="Times New Roman" w:cs="Times New Roman"/>
          <w:sz w:val="24"/>
          <w:szCs w:val="24"/>
        </w:rPr>
        <w:t>o cumprimento d</w:t>
      </w:r>
      <w:r w:rsidRPr="0020534D">
        <w:rPr>
          <w:rFonts w:ascii="Times New Roman" w:hAnsi="Times New Roman" w:cs="Times New Roman"/>
          <w:sz w:val="24"/>
          <w:szCs w:val="24"/>
        </w:rPr>
        <w:t xml:space="preserve">o </w:t>
      </w:r>
      <w:r w:rsidR="0024114C">
        <w:rPr>
          <w:rFonts w:ascii="Times New Roman" w:hAnsi="Times New Roman" w:cs="Times New Roman"/>
          <w:sz w:val="24"/>
          <w:szCs w:val="24"/>
        </w:rPr>
        <w:t>P</w:t>
      </w:r>
      <w:r w:rsidRPr="0020534D">
        <w:rPr>
          <w:rFonts w:ascii="Times New Roman" w:hAnsi="Times New Roman" w:cs="Times New Roman"/>
          <w:sz w:val="24"/>
          <w:szCs w:val="24"/>
        </w:rPr>
        <w:t>GAS relativo ao Controle e Monitoramento Ambiental e Social das Obras;</w:t>
      </w:r>
    </w:p>
    <w:p w:rsidR="00FE5608" w:rsidRPr="0020534D" w:rsidRDefault="00FE5608" w:rsidP="00FE5608">
      <w:pPr>
        <w:pStyle w:val="ListParagraph"/>
        <w:numPr>
          <w:ilvl w:val="1"/>
          <w:numId w:val="24"/>
        </w:numPr>
        <w:ind w:left="1440" w:hanging="630"/>
        <w:jc w:val="both"/>
        <w:rPr>
          <w:rFonts w:ascii="Times New Roman" w:hAnsi="Times New Roman" w:cs="Times New Roman"/>
          <w:sz w:val="24"/>
          <w:szCs w:val="24"/>
        </w:rPr>
      </w:pPr>
      <w:r w:rsidRPr="0020534D">
        <w:rPr>
          <w:rFonts w:ascii="Times New Roman" w:hAnsi="Times New Roman" w:cs="Times New Roman"/>
          <w:sz w:val="24"/>
          <w:szCs w:val="24"/>
        </w:rPr>
        <w:t>.</w:t>
      </w:r>
    </w:p>
    <w:p w:rsidR="0012309A" w:rsidRDefault="0012309A" w:rsidP="00AE0043">
      <w:pPr>
        <w:ind w:left="1080" w:hanging="630"/>
        <w:jc w:val="both"/>
        <w:rPr>
          <w:rFonts w:ascii="Times New Roman" w:hAnsi="Times New Roman" w:cs="Times New Roman"/>
          <w:sz w:val="24"/>
          <w:szCs w:val="24"/>
        </w:rPr>
      </w:pPr>
    </w:p>
    <w:p w:rsidR="00FE5608" w:rsidRPr="00AE0043" w:rsidRDefault="00FE5608" w:rsidP="0020534D">
      <w:pPr>
        <w:ind w:left="720" w:hanging="720"/>
        <w:jc w:val="both"/>
        <w:rPr>
          <w:rFonts w:ascii="Times New Roman" w:hAnsi="Times New Roman" w:cs="Times New Roman"/>
          <w:sz w:val="24"/>
          <w:szCs w:val="24"/>
        </w:rPr>
      </w:pPr>
      <w:r w:rsidRPr="0020534D">
        <w:t>6.6</w:t>
      </w:r>
      <w:r>
        <w:rPr>
          <w:b/>
        </w:rPr>
        <w:tab/>
      </w:r>
      <w:commentRangeStart w:id="3"/>
      <w:r w:rsidRPr="0020534D">
        <w:rPr>
          <w:rFonts w:ascii="Times New Roman" w:hAnsi="Times New Roman" w:cs="Times New Roman"/>
          <w:b/>
          <w:sz w:val="24"/>
          <w:szCs w:val="24"/>
        </w:rPr>
        <w:t>Supervisão da Execução do Programa. (Clausula 5.01 EE)</w:t>
      </w:r>
      <w:r w:rsidRPr="0020534D">
        <w:rPr>
          <w:rFonts w:ascii="Times New Roman" w:hAnsi="Times New Roman" w:cs="Times New Roman"/>
          <w:sz w:val="24"/>
          <w:szCs w:val="24"/>
        </w:rPr>
        <w:t xml:space="preserve"> Para efeitos do disposto no Artigo 7.02 das Normas Gerais, </w:t>
      </w:r>
      <w:r w:rsidR="00A53F0F" w:rsidRPr="0020534D">
        <w:rPr>
          <w:rFonts w:ascii="Times New Roman" w:hAnsi="Times New Roman" w:cs="Times New Roman"/>
          <w:sz w:val="24"/>
          <w:szCs w:val="24"/>
        </w:rPr>
        <w:t xml:space="preserve">o Mutuário se compromete a apresentar ao Banco um </w:t>
      </w:r>
      <w:r w:rsidRPr="0020534D">
        <w:rPr>
          <w:rFonts w:ascii="Times New Roman" w:hAnsi="Times New Roman" w:cs="Times New Roman"/>
          <w:sz w:val="24"/>
          <w:szCs w:val="24"/>
        </w:rPr>
        <w:t>Relatório de Cumprimento Ambiental e Social (RCAS), o qual deverá ser apresentado semestralmente</w:t>
      </w:r>
      <w:r w:rsidR="00A53F0F" w:rsidRPr="0020534D">
        <w:rPr>
          <w:rFonts w:ascii="Times New Roman" w:hAnsi="Times New Roman" w:cs="Times New Roman"/>
          <w:sz w:val="24"/>
          <w:szCs w:val="24"/>
        </w:rPr>
        <w:t xml:space="preserve"> junto ao relatório de progresso</w:t>
      </w:r>
      <w:r w:rsidRPr="0020534D">
        <w:rPr>
          <w:rFonts w:ascii="Times New Roman" w:hAnsi="Times New Roman" w:cs="Times New Roman"/>
          <w:sz w:val="24"/>
          <w:szCs w:val="24"/>
        </w:rPr>
        <w:t>, com</w:t>
      </w:r>
      <w:r w:rsidRPr="0020534D">
        <w:rPr>
          <w:rFonts w:ascii="Times New Roman" w:eastAsia="Times New Roman" w:hAnsi="Times New Roman" w:cs="Times New Roman"/>
          <w:sz w:val="24"/>
          <w:szCs w:val="24"/>
        </w:rPr>
        <w:t xml:space="preserve"> o conteúdo descrito </w:t>
      </w:r>
      <w:r w:rsidR="008B6178">
        <w:rPr>
          <w:rFonts w:ascii="Times New Roman" w:eastAsia="Times New Roman" w:hAnsi="Times New Roman" w:cs="Times New Roman"/>
          <w:sz w:val="24"/>
          <w:szCs w:val="24"/>
        </w:rPr>
        <w:t>em párrrafo 5.5. de este relatório y em Plano do Monitoramento e Avaliação do Programa.</w:t>
      </w:r>
      <w:r w:rsidRPr="0020534D">
        <w:rPr>
          <w:rFonts w:ascii="Times New Roman" w:eastAsia="Times New Roman" w:hAnsi="Times New Roman" w:cs="Times New Roman"/>
          <w:sz w:val="24"/>
          <w:szCs w:val="24"/>
        </w:rPr>
        <w:t>.</w:t>
      </w:r>
      <w:commentRangeEnd w:id="3"/>
      <w:r w:rsidR="004E7ED2">
        <w:rPr>
          <w:rStyle w:val="CommentReference"/>
        </w:rPr>
        <w:commentReference w:id="3"/>
      </w:r>
    </w:p>
    <w:p w:rsidR="00BB04E3" w:rsidRPr="00B95938" w:rsidRDefault="00BB04E3" w:rsidP="00B95938">
      <w:pPr>
        <w:jc w:val="both"/>
        <w:rPr>
          <w:rFonts w:ascii="Times New Roman" w:hAnsi="Times New Roman" w:cs="Times New Roman"/>
          <w:sz w:val="24"/>
          <w:szCs w:val="24"/>
        </w:rPr>
      </w:pPr>
    </w:p>
    <w:p w:rsidR="00FF123A" w:rsidRPr="00B95938" w:rsidRDefault="00FF123A" w:rsidP="00B95938">
      <w:pPr>
        <w:jc w:val="both"/>
        <w:rPr>
          <w:rFonts w:ascii="Times New Roman" w:hAnsi="Times New Roman" w:cs="Times New Roman"/>
          <w:sz w:val="24"/>
          <w:szCs w:val="24"/>
        </w:rPr>
      </w:pPr>
      <w:r w:rsidRPr="00B95938">
        <w:rPr>
          <w:rFonts w:ascii="Times New Roman" w:hAnsi="Times New Roman" w:cs="Times New Roman"/>
          <w:sz w:val="24"/>
          <w:szCs w:val="24"/>
        </w:rPr>
        <w:br w:type="page"/>
      </w:r>
    </w:p>
    <w:p w:rsidR="000B7DC5" w:rsidRPr="00A0670B" w:rsidRDefault="000B7DC5" w:rsidP="00A0670B">
      <w:pPr>
        <w:jc w:val="center"/>
        <w:rPr>
          <w:rFonts w:ascii="Times New Roman" w:hAnsi="Times New Roman" w:cs="Times New Roman"/>
          <w:b/>
          <w:sz w:val="24"/>
          <w:szCs w:val="24"/>
        </w:rPr>
      </w:pPr>
      <w:r w:rsidRPr="00A0670B">
        <w:rPr>
          <w:rFonts w:ascii="Times New Roman" w:hAnsi="Times New Roman" w:cs="Times New Roman"/>
          <w:b/>
          <w:sz w:val="24"/>
          <w:szCs w:val="24"/>
        </w:rPr>
        <w:lastRenderedPageBreak/>
        <w:t>ANEXO I</w:t>
      </w:r>
    </w:p>
    <w:p w:rsidR="00BE451D" w:rsidRPr="00A0670B" w:rsidRDefault="00BE451D" w:rsidP="00A0670B">
      <w:pPr>
        <w:jc w:val="center"/>
        <w:rPr>
          <w:rFonts w:ascii="Times New Roman" w:hAnsi="Times New Roman" w:cs="Times New Roman"/>
          <w:b/>
          <w:sz w:val="24"/>
          <w:szCs w:val="24"/>
        </w:rPr>
      </w:pPr>
    </w:p>
    <w:p w:rsidR="00BE451D" w:rsidRPr="00A0670B" w:rsidRDefault="00BE451D" w:rsidP="00A0670B">
      <w:pPr>
        <w:jc w:val="center"/>
        <w:rPr>
          <w:rFonts w:ascii="Times New Roman" w:hAnsi="Times New Roman" w:cs="Times New Roman"/>
          <w:b/>
          <w:sz w:val="24"/>
          <w:szCs w:val="24"/>
        </w:rPr>
      </w:pPr>
      <w:r w:rsidRPr="00A0670B">
        <w:rPr>
          <w:rFonts w:ascii="Times New Roman" w:hAnsi="Times New Roman" w:cs="Times New Roman"/>
          <w:b/>
          <w:sz w:val="24"/>
          <w:szCs w:val="24"/>
        </w:rPr>
        <w:t>Requisitos de Licenciamento e Autorizações dos Projetos</w:t>
      </w:r>
    </w:p>
    <w:p w:rsidR="00BE451D" w:rsidRPr="00B95938" w:rsidRDefault="00BE451D" w:rsidP="00B95938">
      <w:pPr>
        <w:jc w:val="both"/>
        <w:rPr>
          <w:rFonts w:ascii="Times New Roman" w:hAnsi="Times New Roman" w:cs="Times New Roman"/>
          <w:sz w:val="24"/>
          <w:szCs w:val="24"/>
        </w:rPr>
      </w:pPr>
    </w:p>
    <w:tbl>
      <w:tblPr>
        <w:tblW w:w="4540" w:type="pct"/>
        <w:jc w:val="center"/>
        <w:tblInd w:w="-55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4223"/>
        <w:gridCol w:w="4361"/>
      </w:tblGrid>
      <w:tr w:rsidR="00A0670B" w:rsidRPr="005A3F43" w:rsidTr="000D33F8">
        <w:trPr>
          <w:cantSplit/>
          <w:jc w:val="center"/>
        </w:trPr>
        <w:tc>
          <w:tcPr>
            <w:tcW w:w="2460" w:type="pct"/>
            <w:tcBorders>
              <w:top w:val="double" w:sz="6" w:space="0" w:color="000000"/>
              <w:left w:val="double" w:sz="6" w:space="0" w:color="000000"/>
              <w:bottom w:val="single" w:sz="4" w:space="0" w:color="auto"/>
              <w:right w:val="single" w:sz="6" w:space="0" w:color="000000"/>
            </w:tcBorders>
            <w:vAlign w:val="center"/>
            <w:hideMark/>
          </w:tcPr>
          <w:p w:rsidR="00A0670B" w:rsidRPr="005A3F43" w:rsidRDefault="00A0670B" w:rsidP="000D33F8">
            <w:pPr>
              <w:jc w:val="center"/>
              <w:rPr>
                <w:rFonts w:ascii="Times New Roman" w:hAnsi="Times New Roman" w:cs="Times New Roman"/>
                <w:b/>
                <w:bCs/>
                <w:caps/>
                <w:sz w:val="20"/>
                <w:szCs w:val="20"/>
              </w:rPr>
            </w:pPr>
            <w:r w:rsidRPr="005A3F43">
              <w:rPr>
                <w:rFonts w:ascii="Times New Roman" w:hAnsi="Times New Roman" w:cs="Times New Roman"/>
                <w:b/>
                <w:bCs/>
                <w:snapToGrid w:val="0"/>
                <w:sz w:val="20"/>
                <w:szCs w:val="20"/>
              </w:rPr>
              <w:t>Projetos de Infraestrutura e Obras Civis</w:t>
            </w:r>
          </w:p>
        </w:tc>
        <w:tc>
          <w:tcPr>
            <w:tcW w:w="2540" w:type="pct"/>
            <w:tcBorders>
              <w:top w:val="double" w:sz="6" w:space="0" w:color="000000"/>
              <w:left w:val="single" w:sz="6" w:space="0" w:color="000000"/>
              <w:bottom w:val="single" w:sz="4" w:space="0" w:color="auto"/>
              <w:right w:val="single" w:sz="6" w:space="0" w:color="000000"/>
            </w:tcBorders>
            <w:hideMark/>
          </w:tcPr>
          <w:p w:rsidR="00A0670B" w:rsidRPr="005A3F43" w:rsidRDefault="00A0670B" w:rsidP="000D33F8">
            <w:pPr>
              <w:rPr>
                <w:rFonts w:ascii="Times New Roman" w:hAnsi="Times New Roman" w:cs="Times New Roman"/>
                <w:b/>
                <w:bCs/>
                <w:caps/>
                <w:sz w:val="20"/>
                <w:szCs w:val="20"/>
              </w:rPr>
            </w:pPr>
            <w:r w:rsidRPr="005A3F43">
              <w:rPr>
                <w:rFonts w:ascii="Times New Roman" w:hAnsi="Times New Roman" w:cs="Times New Roman"/>
                <w:b/>
                <w:bCs/>
                <w:snapToGrid w:val="0"/>
                <w:sz w:val="20"/>
                <w:szCs w:val="20"/>
              </w:rPr>
              <w:t>Estudos, Autorizações e Licenças  Requeridas</w:t>
            </w:r>
          </w:p>
        </w:tc>
      </w:tr>
      <w:tr w:rsidR="00A0670B" w:rsidRPr="005A3F43" w:rsidTr="000D33F8">
        <w:trPr>
          <w:cantSplit/>
          <w:trHeight w:val="1142"/>
          <w:jc w:val="center"/>
        </w:trPr>
        <w:tc>
          <w:tcPr>
            <w:tcW w:w="2460" w:type="pct"/>
            <w:tcBorders>
              <w:top w:val="single" w:sz="4" w:space="0" w:color="auto"/>
              <w:left w:val="double" w:sz="6" w:space="0" w:color="000000"/>
              <w:bottom w:val="single" w:sz="4" w:space="0" w:color="auto"/>
              <w:right w:val="single" w:sz="6" w:space="0" w:color="000000"/>
            </w:tcBorders>
          </w:tcPr>
          <w:p w:rsidR="00A0670B" w:rsidRPr="00970C9B" w:rsidRDefault="00A0670B" w:rsidP="000D33F8">
            <w:pPr>
              <w:ind w:left="31" w:hanging="31"/>
              <w:rPr>
                <w:rFonts w:ascii="Times New Roman" w:hAnsi="Times New Roman" w:cs="Times New Roman"/>
                <w:sz w:val="21"/>
                <w:szCs w:val="21"/>
              </w:rPr>
            </w:pPr>
            <w:r w:rsidRPr="00970C9B">
              <w:rPr>
                <w:rFonts w:ascii="Times New Roman" w:eastAsia="Times New Roman" w:hAnsi="Times New Roman" w:cs="Times New Roman"/>
                <w:bCs/>
                <w:sz w:val="21"/>
                <w:szCs w:val="21"/>
                <w:lang w:eastAsia="en-US"/>
              </w:rPr>
              <w:t>Restauração de prédios do patrimônio histórico (Museu da História da Cidade e Arquivo Público)</w:t>
            </w:r>
          </w:p>
        </w:tc>
        <w:tc>
          <w:tcPr>
            <w:tcW w:w="2540" w:type="pct"/>
            <w:tcBorders>
              <w:top w:val="single" w:sz="6" w:space="0" w:color="000000"/>
              <w:left w:val="single" w:sz="6" w:space="0" w:color="000000"/>
              <w:bottom w:val="single" w:sz="6" w:space="0" w:color="000000"/>
              <w:right w:val="single" w:sz="6" w:space="0" w:color="000000"/>
            </w:tcBorders>
          </w:tcPr>
          <w:p w:rsidR="00A0670B" w:rsidRPr="00970C9B" w:rsidRDefault="00A0670B" w:rsidP="000D33F8">
            <w:pPr>
              <w:rPr>
                <w:rFonts w:ascii="Times New Roman" w:hAnsi="Times New Roman" w:cs="Times New Roman"/>
                <w:sz w:val="21"/>
                <w:szCs w:val="21"/>
              </w:rPr>
            </w:pPr>
            <w:r w:rsidRPr="00970C9B">
              <w:rPr>
                <w:rFonts w:ascii="Times New Roman" w:hAnsi="Times New Roman" w:cs="Times New Roman"/>
                <w:sz w:val="21"/>
                <w:szCs w:val="21"/>
              </w:rPr>
              <w:t>Realização dos estudos previstos no art. 11 da IN 01/2015 do IPHAN Autorização do IPHAN/IPAC</w:t>
            </w:r>
          </w:p>
          <w:p w:rsidR="00A0670B" w:rsidRPr="00970C9B" w:rsidRDefault="00A0670B" w:rsidP="000D33F8">
            <w:pPr>
              <w:rPr>
                <w:rFonts w:ascii="Times New Roman" w:hAnsi="Times New Roman" w:cs="Times New Roman"/>
                <w:sz w:val="21"/>
                <w:szCs w:val="21"/>
              </w:rPr>
            </w:pPr>
            <w:r w:rsidRPr="00970C9B">
              <w:rPr>
                <w:rFonts w:ascii="Times New Roman" w:hAnsi="Times New Roman" w:cs="Times New Roman"/>
                <w:sz w:val="21"/>
                <w:szCs w:val="21"/>
              </w:rPr>
              <w:t>Autorização municipal para a realização de obras</w:t>
            </w:r>
            <w:r w:rsidRPr="00970C9B">
              <w:rPr>
                <w:sz w:val="21"/>
                <w:szCs w:val="21"/>
              </w:rPr>
              <w:t xml:space="preserve">. </w:t>
            </w:r>
          </w:p>
        </w:tc>
      </w:tr>
      <w:tr w:rsidR="00A0670B" w:rsidRPr="005A3F43" w:rsidTr="000D33F8">
        <w:trPr>
          <w:cantSplit/>
          <w:trHeight w:val="504"/>
          <w:jc w:val="center"/>
        </w:trPr>
        <w:tc>
          <w:tcPr>
            <w:tcW w:w="2460" w:type="pct"/>
            <w:tcBorders>
              <w:top w:val="single" w:sz="4" w:space="0" w:color="auto"/>
              <w:left w:val="double" w:sz="6" w:space="0" w:color="000000"/>
              <w:bottom w:val="single" w:sz="4" w:space="0" w:color="auto"/>
              <w:right w:val="single" w:sz="6" w:space="0" w:color="000000"/>
            </w:tcBorders>
            <w:hideMark/>
          </w:tcPr>
          <w:p w:rsidR="00A0670B" w:rsidRPr="00970C9B" w:rsidRDefault="00A0670B" w:rsidP="000D33F8">
            <w:pPr>
              <w:ind w:left="31" w:hanging="31"/>
              <w:rPr>
                <w:rFonts w:ascii="Times New Roman" w:hAnsi="Times New Roman" w:cs="Times New Roman"/>
                <w:sz w:val="21"/>
                <w:szCs w:val="21"/>
              </w:rPr>
            </w:pPr>
            <w:r w:rsidRPr="00970C9B">
              <w:rPr>
                <w:rFonts w:ascii="Times New Roman" w:hAnsi="Times New Roman" w:cs="Times New Roman"/>
                <w:sz w:val="21"/>
                <w:szCs w:val="21"/>
              </w:rPr>
              <w:t>Requalificação do Forte Santa Maria para instalação de museu (Pierre Verger)</w:t>
            </w:r>
          </w:p>
        </w:tc>
        <w:tc>
          <w:tcPr>
            <w:tcW w:w="2540" w:type="pct"/>
            <w:tcBorders>
              <w:top w:val="single" w:sz="6" w:space="0" w:color="000000"/>
              <w:left w:val="single" w:sz="6" w:space="0" w:color="000000"/>
              <w:bottom w:val="single" w:sz="6" w:space="0" w:color="000000"/>
              <w:right w:val="single" w:sz="6" w:space="0" w:color="000000"/>
            </w:tcBorders>
            <w:hideMark/>
          </w:tcPr>
          <w:p w:rsidR="00A0670B" w:rsidRPr="00970C9B" w:rsidRDefault="00A0670B" w:rsidP="00A0670B">
            <w:pPr>
              <w:pStyle w:val="ListParagraph"/>
              <w:numPr>
                <w:ilvl w:val="0"/>
                <w:numId w:val="21"/>
              </w:numPr>
              <w:ind w:left="287" w:hanging="141"/>
              <w:rPr>
                <w:rFonts w:ascii="Times New Roman" w:hAnsi="Times New Roman" w:cs="Times New Roman"/>
                <w:sz w:val="21"/>
                <w:szCs w:val="21"/>
              </w:rPr>
            </w:pPr>
            <w:r w:rsidRPr="00970C9B">
              <w:rPr>
                <w:rFonts w:ascii="Times New Roman" w:hAnsi="Times New Roman" w:cs="Times New Roman"/>
                <w:sz w:val="21"/>
                <w:szCs w:val="21"/>
              </w:rPr>
              <w:t>Realização dos estudos previstos no art. 11 da IN 01/2015 do IPHAN Autorização do IPHAN/IPAC</w:t>
            </w:r>
          </w:p>
          <w:p w:rsidR="00A0670B" w:rsidRPr="00970C9B" w:rsidRDefault="00A0670B" w:rsidP="00A0670B">
            <w:pPr>
              <w:pStyle w:val="ListParagraph"/>
              <w:numPr>
                <w:ilvl w:val="0"/>
                <w:numId w:val="21"/>
              </w:numPr>
              <w:ind w:left="287" w:hanging="141"/>
              <w:rPr>
                <w:rFonts w:ascii="Times New Roman" w:hAnsi="Times New Roman" w:cs="Times New Roman"/>
                <w:sz w:val="21"/>
                <w:szCs w:val="21"/>
              </w:rPr>
            </w:pPr>
            <w:r w:rsidRPr="00970C9B">
              <w:rPr>
                <w:rFonts w:ascii="Times New Roman" w:hAnsi="Times New Roman" w:cs="Times New Roman"/>
                <w:sz w:val="21"/>
                <w:szCs w:val="21"/>
              </w:rPr>
              <w:t>Autorização municipal para a realização de obras</w:t>
            </w:r>
            <w:r w:rsidRPr="00970C9B">
              <w:rPr>
                <w:sz w:val="21"/>
                <w:szCs w:val="21"/>
              </w:rPr>
              <w:t xml:space="preserve">. </w:t>
            </w:r>
          </w:p>
        </w:tc>
      </w:tr>
      <w:tr w:rsidR="00A0670B" w:rsidRPr="005A3F43" w:rsidTr="000D33F8">
        <w:trPr>
          <w:cantSplit/>
          <w:trHeight w:val="704"/>
          <w:jc w:val="center"/>
        </w:trPr>
        <w:tc>
          <w:tcPr>
            <w:tcW w:w="2460" w:type="pct"/>
            <w:tcBorders>
              <w:top w:val="single" w:sz="4" w:space="0" w:color="auto"/>
              <w:left w:val="double" w:sz="6" w:space="0" w:color="000000"/>
              <w:right w:val="single" w:sz="6" w:space="0" w:color="000000"/>
            </w:tcBorders>
            <w:hideMark/>
          </w:tcPr>
          <w:p w:rsidR="00A0670B" w:rsidRPr="00970C9B" w:rsidRDefault="00A0670B" w:rsidP="000D33F8">
            <w:pPr>
              <w:ind w:left="31" w:hanging="31"/>
              <w:rPr>
                <w:rFonts w:ascii="Times New Roman" w:hAnsi="Times New Roman" w:cs="Times New Roman"/>
                <w:sz w:val="21"/>
                <w:szCs w:val="21"/>
              </w:rPr>
            </w:pPr>
            <w:r w:rsidRPr="00970C9B">
              <w:rPr>
                <w:rFonts w:ascii="Times New Roman" w:hAnsi="Times New Roman" w:cs="Times New Roman"/>
                <w:sz w:val="21"/>
                <w:szCs w:val="21"/>
              </w:rPr>
              <w:t>Requalificação do Forte São Diogo para instalação do museu (Carybé)</w:t>
            </w:r>
          </w:p>
        </w:tc>
        <w:tc>
          <w:tcPr>
            <w:tcW w:w="2540" w:type="pct"/>
            <w:tcBorders>
              <w:top w:val="single" w:sz="6" w:space="0" w:color="000000"/>
              <w:left w:val="single" w:sz="6" w:space="0" w:color="000000"/>
              <w:bottom w:val="single" w:sz="6" w:space="0" w:color="000000"/>
              <w:right w:val="single" w:sz="6" w:space="0" w:color="000000"/>
            </w:tcBorders>
            <w:hideMark/>
          </w:tcPr>
          <w:p w:rsidR="00A0670B" w:rsidRPr="00970C9B" w:rsidRDefault="00A0670B" w:rsidP="00A0670B">
            <w:pPr>
              <w:pStyle w:val="ListParagraph"/>
              <w:numPr>
                <w:ilvl w:val="0"/>
                <w:numId w:val="19"/>
              </w:numPr>
              <w:ind w:left="213" w:hanging="142"/>
              <w:rPr>
                <w:rFonts w:ascii="Times New Roman" w:hAnsi="Times New Roman" w:cs="Times New Roman"/>
                <w:sz w:val="21"/>
                <w:szCs w:val="21"/>
              </w:rPr>
            </w:pPr>
            <w:r w:rsidRPr="00970C9B">
              <w:rPr>
                <w:rFonts w:ascii="Times New Roman" w:hAnsi="Times New Roman" w:cs="Times New Roman"/>
                <w:sz w:val="21"/>
                <w:szCs w:val="21"/>
              </w:rPr>
              <w:t xml:space="preserve">Realização dos estudos previstos no art. 11 da IN 01/2015 do IPHAN </w:t>
            </w:r>
          </w:p>
          <w:p w:rsidR="00A0670B" w:rsidRPr="00970C9B" w:rsidRDefault="00A0670B" w:rsidP="00A0670B">
            <w:pPr>
              <w:pStyle w:val="ListParagraph"/>
              <w:numPr>
                <w:ilvl w:val="0"/>
                <w:numId w:val="19"/>
              </w:numPr>
              <w:ind w:left="213" w:hanging="142"/>
              <w:rPr>
                <w:rFonts w:ascii="Times New Roman" w:hAnsi="Times New Roman" w:cs="Times New Roman"/>
                <w:sz w:val="21"/>
                <w:szCs w:val="21"/>
              </w:rPr>
            </w:pPr>
            <w:r w:rsidRPr="00970C9B">
              <w:rPr>
                <w:rFonts w:ascii="Times New Roman" w:hAnsi="Times New Roman" w:cs="Times New Roman"/>
                <w:sz w:val="21"/>
                <w:szCs w:val="21"/>
              </w:rPr>
              <w:t>Autorização do IPHAN/IPAC</w:t>
            </w:r>
          </w:p>
          <w:p w:rsidR="00A0670B" w:rsidRPr="00970C9B" w:rsidRDefault="00A0670B" w:rsidP="00A0670B">
            <w:pPr>
              <w:pStyle w:val="ListParagraph"/>
              <w:numPr>
                <w:ilvl w:val="0"/>
                <w:numId w:val="19"/>
              </w:numPr>
              <w:ind w:left="213" w:hanging="142"/>
              <w:rPr>
                <w:sz w:val="21"/>
                <w:szCs w:val="21"/>
              </w:rPr>
            </w:pPr>
            <w:r w:rsidRPr="00970C9B">
              <w:rPr>
                <w:rFonts w:ascii="Times New Roman" w:hAnsi="Times New Roman" w:cs="Times New Roman"/>
                <w:sz w:val="21"/>
                <w:szCs w:val="21"/>
              </w:rPr>
              <w:t>Autorização municipal para a realização de obras</w:t>
            </w:r>
          </w:p>
        </w:tc>
      </w:tr>
      <w:tr w:rsidR="00A0670B" w:rsidRPr="005A3F43" w:rsidTr="000D33F8">
        <w:trPr>
          <w:trHeight w:val="720"/>
          <w:jc w:val="center"/>
        </w:trPr>
        <w:tc>
          <w:tcPr>
            <w:tcW w:w="2460" w:type="pct"/>
            <w:tcBorders>
              <w:top w:val="single" w:sz="6" w:space="0" w:color="000000"/>
              <w:left w:val="double" w:sz="6" w:space="0" w:color="000000"/>
              <w:right w:val="single" w:sz="6" w:space="0" w:color="000000"/>
            </w:tcBorders>
          </w:tcPr>
          <w:p w:rsidR="00A0670B" w:rsidRPr="00970C9B" w:rsidRDefault="00A0670B" w:rsidP="000D33F8">
            <w:pPr>
              <w:rPr>
                <w:rFonts w:ascii="Times New Roman" w:hAnsi="Times New Roman" w:cs="Times New Roman"/>
                <w:sz w:val="21"/>
                <w:szCs w:val="21"/>
              </w:rPr>
            </w:pPr>
            <w:r w:rsidRPr="00970C9B">
              <w:rPr>
                <w:rFonts w:ascii="Times New Roman" w:eastAsia="Times New Roman" w:hAnsi="Times New Roman" w:cs="Times New Roman"/>
                <w:color w:val="000000"/>
                <w:sz w:val="21"/>
                <w:szCs w:val="21"/>
                <w:lang w:eastAsia="en-US"/>
              </w:rPr>
              <w:t>Melhorias urbanas Centro Antigo - Av. Sete de Setembro</w:t>
            </w:r>
          </w:p>
        </w:tc>
        <w:tc>
          <w:tcPr>
            <w:tcW w:w="2540" w:type="pct"/>
            <w:tcBorders>
              <w:top w:val="single" w:sz="6" w:space="0" w:color="000000"/>
              <w:left w:val="single" w:sz="6" w:space="0" w:color="000000"/>
              <w:bottom w:val="single" w:sz="4" w:space="0" w:color="auto"/>
              <w:right w:val="single" w:sz="6" w:space="0" w:color="000000"/>
            </w:tcBorders>
          </w:tcPr>
          <w:p w:rsidR="00A0670B" w:rsidRPr="00970C9B" w:rsidRDefault="00A0670B" w:rsidP="00A0670B">
            <w:pPr>
              <w:pStyle w:val="ListParagraph"/>
              <w:numPr>
                <w:ilvl w:val="0"/>
                <w:numId w:val="20"/>
              </w:numPr>
              <w:ind w:left="213" w:hanging="142"/>
              <w:rPr>
                <w:rFonts w:ascii="Times New Roman" w:hAnsi="Times New Roman" w:cs="Times New Roman"/>
                <w:sz w:val="21"/>
                <w:szCs w:val="21"/>
              </w:rPr>
            </w:pPr>
            <w:r w:rsidRPr="00970C9B">
              <w:rPr>
                <w:rFonts w:ascii="Times New Roman" w:hAnsi="Times New Roman" w:cs="Times New Roman"/>
                <w:sz w:val="21"/>
                <w:szCs w:val="21"/>
              </w:rPr>
              <w:t xml:space="preserve">Realização dos estudos previstos no art. 11 da IN 01/2015 do IPHAN </w:t>
            </w:r>
          </w:p>
          <w:p w:rsidR="00A0670B" w:rsidRPr="00970C9B" w:rsidRDefault="00A0670B" w:rsidP="00A0670B">
            <w:pPr>
              <w:pStyle w:val="ListParagraph"/>
              <w:numPr>
                <w:ilvl w:val="0"/>
                <w:numId w:val="20"/>
              </w:numPr>
              <w:ind w:left="213" w:hanging="142"/>
              <w:rPr>
                <w:rFonts w:ascii="Times New Roman" w:hAnsi="Times New Roman" w:cs="Times New Roman"/>
                <w:sz w:val="21"/>
                <w:szCs w:val="21"/>
              </w:rPr>
            </w:pPr>
            <w:r w:rsidRPr="00970C9B">
              <w:rPr>
                <w:rFonts w:ascii="Times New Roman" w:hAnsi="Times New Roman" w:cs="Times New Roman"/>
                <w:sz w:val="21"/>
                <w:szCs w:val="21"/>
              </w:rPr>
              <w:t>Autorização do IPHAN/IPAC, no caso de afetação de bem ou sitio do patrimônio histórico</w:t>
            </w:r>
          </w:p>
          <w:p w:rsidR="00A0670B" w:rsidRPr="00970C9B" w:rsidRDefault="00A0670B" w:rsidP="00A0670B">
            <w:pPr>
              <w:pStyle w:val="ListParagraph"/>
              <w:numPr>
                <w:ilvl w:val="0"/>
                <w:numId w:val="20"/>
              </w:numPr>
              <w:ind w:left="213" w:hanging="142"/>
              <w:rPr>
                <w:sz w:val="21"/>
                <w:szCs w:val="21"/>
              </w:rPr>
            </w:pPr>
            <w:r w:rsidRPr="00970C9B">
              <w:rPr>
                <w:rFonts w:ascii="Times New Roman" w:hAnsi="Times New Roman" w:cs="Times New Roman"/>
                <w:sz w:val="21"/>
                <w:szCs w:val="21"/>
              </w:rPr>
              <w:t>Autorização municipal para a realização de obras</w:t>
            </w:r>
          </w:p>
        </w:tc>
      </w:tr>
      <w:tr w:rsidR="00A0670B" w:rsidRPr="005A3F43" w:rsidTr="000D33F8">
        <w:trPr>
          <w:trHeight w:val="720"/>
          <w:jc w:val="center"/>
        </w:trPr>
        <w:tc>
          <w:tcPr>
            <w:tcW w:w="2460" w:type="pct"/>
            <w:vMerge w:val="restart"/>
            <w:tcBorders>
              <w:top w:val="single" w:sz="6" w:space="0" w:color="000000"/>
              <w:left w:val="double" w:sz="6" w:space="0" w:color="000000"/>
              <w:bottom w:val="nil"/>
              <w:right w:val="single" w:sz="6" w:space="0" w:color="000000"/>
            </w:tcBorders>
            <w:hideMark/>
          </w:tcPr>
          <w:p w:rsidR="00A0670B" w:rsidRPr="00970C9B" w:rsidRDefault="00A0670B" w:rsidP="000D33F8">
            <w:pPr>
              <w:autoSpaceDE w:val="0"/>
              <w:autoSpaceDN w:val="0"/>
              <w:adjustRightInd w:val="0"/>
              <w:rPr>
                <w:rFonts w:ascii="Times New Roman" w:hAnsi="Times New Roman" w:cs="Times New Roman"/>
                <w:sz w:val="21"/>
                <w:szCs w:val="21"/>
              </w:rPr>
            </w:pPr>
            <w:r w:rsidRPr="00970C9B">
              <w:rPr>
                <w:rFonts w:ascii="Times New Roman" w:hAnsi="Times New Roman" w:cs="Times New Roman"/>
                <w:sz w:val="21"/>
                <w:szCs w:val="21"/>
              </w:rPr>
              <w:t xml:space="preserve">Urbanização do Rio Vermelho </w:t>
            </w:r>
          </w:p>
          <w:p w:rsidR="00A0670B" w:rsidRPr="00970C9B" w:rsidRDefault="00A0670B" w:rsidP="000D33F8">
            <w:pPr>
              <w:autoSpaceDE w:val="0"/>
              <w:autoSpaceDN w:val="0"/>
              <w:adjustRightInd w:val="0"/>
              <w:ind w:left="54"/>
              <w:rPr>
                <w:rFonts w:ascii="Times New Roman" w:hAnsi="Times New Roman" w:cs="Times New Roman"/>
                <w:sz w:val="21"/>
                <w:szCs w:val="21"/>
              </w:rPr>
            </w:pPr>
          </w:p>
          <w:p w:rsidR="00A0670B" w:rsidRPr="00970C9B" w:rsidRDefault="00A0670B" w:rsidP="000D33F8">
            <w:pPr>
              <w:rPr>
                <w:rFonts w:ascii="Times New Roman" w:hAnsi="Times New Roman" w:cs="Times New Roman"/>
                <w:sz w:val="21"/>
                <w:szCs w:val="21"/>
              </w:rPr>
            </w:pPr>
            <w:r w:rsidRPr="00970C9B">
              <w:rPr>
                <w:rFonts w:ascii="Times New Roman" w:hAnsi="Times New Roman" w:cs="Times New Roman"/>
                <w:sz w:val="21"/>
                <w:szCs w:val="21"/>
              </w:rPr>
              <w:t>Categoria B (impactos moderados)</w:t>
            </w:r>
          </w:p>
        </w:tc>
        <w:tc>
          <w:tcPr>
            <w:tcW w:w="2540" w:type="pct"/>
            <w:tcBorders>
              <w:top w:val="single" w:sz="6" w:space="0" w:color="000000"/>
              <w:left w:val="single" w:sz="6" w:space="0" w:color="000000"/>
              <w:bottom w:val="nil"/>
              <w:right w:val="single" w:sz="6" w:space="0" w:color="000000"/>
            </w:tcBorders>
            <w:hideMark/>
          </w:tcPr>
          <w:p w:rsidR="00A0670B" w:rsidRPr="00970C9B" w:rsidRDefault="00A0670B" w:rsidP="00A0670B">
            <w:pPr>
              <w:pStyle w:val="ListParagraph"/>
              <w:numPr>
                <w:ilvl w:val="0"/>
                <w:numId w:val="20"/>
              </w:numPr>
              <w:autoSpaceDE w:val="0"/>
              <w:autoSpaceDN w:val="0"/>
              <w:adjustRightInd w:val="0"/>
              <w:ind w:left="213" w:hanging="142"/>
              <w:rPr>
                <w:rFonts w:ascii="Times New Roman" w:hAnsi="Times New Roman" w:cs="Times New Roman"/>
                <w:sz w:val="21"/>
                <w:szCs w:val="21"/>
              </w:rPr>
            </w:pPr>
            <w:r w:rsidRPr="00970C9B">
              <w:rPr>
                <w:rFonts w:ascii="Times New Roman" w:hAnsi="Times New Roman" w:cs="Times New Roman"/>
                <w:sz w:val="21"/>
                <w:szCs w:val="21"/>
              </w:rPr>
              <w:t>Análise ambiental preliminar</w:t>
            </w:r>
          </w:p>
          <w:p w:rsidR="00A0670B" w:rsidRPr="00970C9B" w:rsidRDefault="00A0670B" w:rsidP="00A0670B">
            <w:pPr>
              <w:pStyle w:val="ListParagraph"/>
              <w:numPr>
                <w:ilvl w:val="0"/>
                <w:numId w:val="20"/>
              </w:numPr>
              <w:autoSpaceDE w:val="0"/>
              <w:autoSpaceDN w:val="0"/>
              <w:adjustRightInd w:val="0"/>
              <w:ind w:left="213" w:hanging="142"/>
              <w:rPr>
                <w:rFonts w:ascii="Times New Roman" w:hAnsi="Times New Roman" w:cs="Times New Roman"/>
                <w:sz w:val="21"/>
                <w:szCs w:val="21"/>
              </w:rPr>
            </w:pPr>
            <w:r w:rsidRPr="00970C9B">
              <w:rPr>
                <w:rFonts w:ascii="Times New Roman" w:hAnsi="Times New Roman" w:cs="Times New Roman"/>
                <w:sz w:val="21"/>
                <w:szCs w:val="21"/>
              </w:rPr>
              <w:t>Licença ambiental</w:t>
            </w:r>
            <w:r w:rsidRPr="00970C9B">
              <w:rPr>
                <w:rStyle w:val="FootnoteReference"/>
                <w:rFonts w:ascii="Times New Roman" w:hAnsi="Times New Roman" w:cs="Times New Roman"/>
                <w:sz w:val="21"/>
                <w:szCs w:val="21"/>
              </w:rPr>
              <w:footnoteReference w:id="7"/>
            </w:r>
          </w:p>
          <w:p w:rsidR="00A0670B" w:rsidRPr="00970C9B" w:rsidRDefault="00A0670B" w:rsidP="00A0670B">
            <w:pPr>
              <w:pStyle w:val="ListParagraph"/>
              <w:numPr>
                <w:ilvl w:val="0"/>
                <w:numId w:val="20"/>
              </w:numPr>
              <w:ind w:left="213" w:hanging="142"/>
              <w:rPr>
                <w:rFonts w:ascii="Times New Roman" w:hAnsi="Times New Roman" w:cs="Times New Roman"/>
                <w:sz w:val="21"/>
                <w:szCs w:val="21"/>
              </w:rPr>
            </w:pPr>
            <w:r w:rsidRPr="00970C9B">
              <w:rPr>
                <w:rFonts w:ascii="Times New Roman" w:hAnsi="Times New Roman" w:cs="Times New Roman"/>
                <w:sz w:val="21"/>
                <w:szCs w:val="21"/>
              </w:rPr>
              <w:t xml:space="preserve">Autorização do SPU, no caso de afetação de terrenos de marinha e acrescidos </w:t>
            </w:r>
          </w:p>
          <w:p w:rsidR="00A0670B" w:rsidRPr="00970C9B" w:rsidRDefault="00A0670B" w:rsidP="00A0670B">
            <w:pPr>
              <w:pStyle w:val="ListParagraph"/>
              <w:numPr>
                <w:ilvl w:val="0"/>
                <w:numId w:val="20"/>
              </w:numPr>
              <w:ind w:left="213" w:hanging="142"/>
              <w:rPr>
                <w:rFonts w:ascii="Times New Roman" w:hAnsi="Times New Roman" w:cs="Times New Roman"/>
                <w:sz w:val="21"/>
                <w:szCs w:val="21"/>
              </w:rPr>
            </w:pPr>
            <w:r w:rsidRPr="00970C9B">
              <w:rPr>
                <w:rFonts w:ascii="Times New Roman" w:hAnsi="Times New Roman" w:cs="Times New Roman"/>
                <w:sz w:val="21"/>
                <w:szCs w:val="21"/>
              </w:rPr>
              <w:t xml:space="preserve">Autorização do IPHAN/IPAC, no caso de envolver imóveis tombados </w:t>
            </w:r>
          </w:p>
        </w:tc>
      </w:tr>
      <w:tr w:rsidR="00A0670B" w:rsidRPr="005A3F43" w:rsidTr="000D33F8">
        <w:trPr>
          <w:trHeight w:val="45"/>
          <w:jc w:val="center"/>
        </w:trPr>
        <w:tc>
          <w:tcPr>
            <w:tcW w:w="2460" w:type="pct"/>
            <w:vMerge/>
            <w:tcBorders>
              <w:left w:val="double" w:sz="6" w:space="0" w:color="000000"/>
              <w:bottom w:val="nil"/>
              <w:right w:val="single" w:sz="6" w:space="0" w:color="000000"/>
            </w:tcBorders>
            <w:hideMark/>
          </w:tcPr>
          <w:p w:rsidR="00A0670B" w:rsidRPr="00970C9B" w:rsidRDefault="00A0670B" w:rsidP="000D33F8">
            <w:pPr>
              <w:autoSpaceDE w:val="0"/>
              <w:autoSpaceDN w:val="0"/>
              <w:adjustRightInd w:val="0"/>
              <w:rPr>
                <w:rFonts w:ascii="Times New Roman" w:hAnsi="Times New Roman" w:cs="Times New Roman"/>
                <w:sz w:val="21"/>
                <w:szCs w:val="21"/>
                <w:lang w:eastAsia="pt-BR"/>
              </w:rPr>
            </w:pPr>
          </w:p>
        </w:tc>
        <w:tc>
          <w:tcPr>
            <w:tcW w:w="2540" w:type="pct"/>
            <w:tcBorders>
              <w:top w:val="nil"/>
              <w:left w:val="single" w:sz="6" w:space="0" w:color="000000"/>
              <w:bottom w:val="single" w:sz="6" w:space="0" w:color="000000"/>
              <w:right w:val="single" w:sz="6" w:space="0" w:color="000000"/>
            </w:tcBorders>
            <w:hideMark/>
          </w:tcPr>
          <w:p w:rsidR="00A0670B" w:rsidRPr="00970C9B" w:rsidRDefault="00A0670B" w:rsidP="000D33F8">
            <w:pPr>
              <w:autoSpaceDE w:val="0"/>
              <w:autoSpaceDN w:val="0"/>
              <w:adjustRightInd w:val="0"/>
              <w:rPr>
                <w:rFonts w:ascii="Times New Roman" w:hAnsi="Times New Roman" w:cs="Times New Roman"/>
                <w:sz w:val="21"/>
                <w:szCs w:val="21"/>
              </w:rPr>
            </w:pPr>
          </w:p>
        </w:tc>
      </w:tr>
      <w:tr w:rsidR="00A0670B" w:rsidRPr="005A3F43" w:rsidTr="000D33F8">
        <w:trPr>
          <w:trHeight w:val="593"/>
          <w:jc w:val="center"/>
        </w:trPr>
        <w:tc>
          <w:tcPr>
            <w:tcW w:w="2460" w:type="pct"/>
            <w:tcBorders>
              <w:top w:val="single" w:sz="6" w:space="0" w:color="000000"/>
              <w:left w:val="double" w:sz="6" w:space="0" w:color="000000"/>
              <w:bottom w:val="single" w:sz="6" w:space="0" w:color="000000"/>
              <w:right w:val="single" w:sz="6" w:space="0" w:color="000000"/>
            </w:tcBorders>
          </w:tcPr>
          <w:p w:rsidR="00A0670B" w:rsidRPr="00970C9B" w:rsidRDefault="00A0670B" w:rsidP="000D33F8">
            <w:pPr>
              <w:rPr>
                <w:rFonts w:ascii="Times New Roman" w:hAnsi="Times New Roman" w:cs="Times New Roman"/>
                <w:sz w:val="21"/>
                <w:szCs w:val="21"/>
              </w:rPr>
            </w:pPr>
            <w:r w:rsidRPr="00970C9B">
              <w:rPr>
                <w:rFonts w:ascii="Times New Roman" w:hAnsi="Times New Roman" w:cs="Times New Roman"/>
                <w:sz w:val="21"/>
                <w:szCs w:val="21"/>
              </w:rPr>
              <w:t>Requalificação do Mercado de Peixe/Rio Vermelho</w:t>
            </w:r>
          </w:p>
          <w:p w:rsidR="00A0670B" w:rsidRPr="00970C9B" w:rsidRDefault="00A0670B" w:rsidP="000D33F8">
            <w:pPr>
              <w:rPr>
                <w:rFonts w:ascii="Times New Roman" w:hAnsi="Times New Roman" w:cs="Times New Roman"/>
                <w:sz w:val="21"/>
                <w:szCs w:val="21"/>
              </w:rPr>
            </w:pPr>
            <w:r w:rsidRPr="00970C9B">
              <w:rPr>
                <w:rFonts w:ascii="Times New Roman" w:hAnsi="Times New Roman" w:cs="Times New Roman"/>
                <w:sz w:val="21"/>
                <w:szCs w:val="21"/>
              </w:rPr>
              <w:t>(obra de construção civil)</w:t>
            </w:r>
          </w:p>
        </w:tc>
        <w:tc>
          <w:tcPr>
            <w:tcW w:w="2540" w:type="pct"/>
            <w:tcBorders>
              <w:top w:val="single" w:sz="6" w:space="0" w:color="000000"/>
              <w:left w:val="single" w:sz="6" w:space="0" w:color="000000"/>
              <w:bottom w:val="single" w:sz="6" w:space="0" w:color="000000"/>
              <w:right w:val="single" w:sz="6" w:space="0" w:color="000000"/>
            </w:tcBorders>
          </w:tcPr>
          <w:p w:rsidR="00A0670B" w:rsidRPr="00970C9B" w:rsidRDefault="00A0670B" w:rsidP="000D33F8">
            <w:pPr>
              <w:rPr>
                <w:sz w:val="21"/>
                <w:szCs w:val="21"/>
              </w:rPr>
            </w:pPr>
            <w:r w:rsidRPr="00970C9B">
              <w:rPr>
                <w:rFonts w:ascii="Times New Roman" w:hAnsi="Times New Roman" w:cs="Times New Roman"/>
                <w:sz w:val="21"/>
                <w:szCs w:val="21"/>
              </w:rPr>
              <w:t>Autorização municipal para a realização de obras</w:t>
            </w:r>
            <w:r w:rsidRPr="00970C9B">
              <w:rPr>
                <w:sz w:val="21"/>
                <w:szCs w:val="21"/>
              </w:rPr>
              <w:t>.</w:t>
            </w:r>
          </w:p>
        </w:tc>
      </w:tr>
      <w:tr w:rsidR="00A0670B" w:rsidRPr="005A3F43" w:rsidTr="000D33F8">
        <w:trPr>
          <w:jc w:val="center"/>
        </w:trPr>
        <w:tc>
          <w:tcPr>
            <w:tcW w:w="2460" w:type="pct"/>
            <w:tcBorders>
              <w:top w:val="single" w:sz="6" w:space="0" w:color="000000"/>
              <w:left w:val="double" w:sz="6" w:space="0" w:color="000000"/>
              <w:bottom w:val="dotted" w:sz="4" w:space="0" w:color="auto"/>
              <w:right w:val="single" w:sz="6" w:space="0" w:color="000000"/>
            </w:tcBorders>
          </w:tcPr>
          <w:p w:rsidR="00A0670B" w:rsidRPr="00970C9B" w:rsidRDefault="00A0670B" w:rsidP="000D33F8">
            <w:pPr>
              <w:autoSpaceDE w:val="0"/>
              <w:autoSpaceDN w:val="0"/>
              <w:adjustRightInd w:val="0"/>
              <w:rPr>
                <w:rFonts w:ascii="Times New Roman" w:eastAsia="Times New Roman" w:hAnsi="Times New Roman" w:cs="Times New Roman"/>
                <w:color w:val="000000"/>
                <w:sz w:val="21"/>
                <w:szCs w:val="21"/>
                <w:lang w:eastAsia="en-US"/>
              </w:rPr>
            </w:pPr>
            <w:r w:rsidRPr="00970C9B">
              <w:rPr>
                <w:rFonts w:ascii="Times New Roman" w:eastAsia="Times New Roman" w:hAnsi="Times New Roman" w:cs="Times New Roman"/>
                <w:color w:val="000000"/>
                <w:sz w:val="21"/>
                <w:szCs w:val="21"/>
                <w:lang w:eastAsia="en-US"/>
              </w:rPr>
              <w:t>Requalificação da orla no trecho Stella Maris / Flamengo / Ipitanga</w:t>
            </w:r>
          </w:p>
          <w:p w:rsidR="00A0670B" w:rsidRPr="00970C9B" w:rsidRDefault="00A0670B" w:rsidP="000D33F8">
            <w:pPr>
              <w:autoSpaceDE w:val="0"/>
              <w:autoSpaceDN w:val="0"/>
              <w:adjustRightInd w:val="0"/>
              <w:rPr>
                <w:rFonts w:ascii="Times New Roman" w:hAnsi="Times New Roman" w:cs="Times New Roman"/>
                <w:sz w:val="21"/>
                <w:szCs w:val="21"/>
              </w:rPr>
            </w:pPr>
          </w:p>
          <w:p w:rsidR="00A0670B" w:rsidRPr="00970C9B" w:rsidRDefault="00A0670B" w:rsidP="000D33F8">
            <w:pPr>
              <w:autoSpaceDE w:val="0"/>
              <w:autoSpaceDN w:val="0"/>
              <w:adjustRightInd w:val="0"/>
              <w:rPr>
                <w:rFonts w:ascii="Times New Roman" w:hAnsi="Times New Roman" w:cs="Times New Roman"/>
                <w:sz w:val="21"/>
                <w:szCs w:val="21"/>
              </w:rPr>
            </w:pPr>
            <w:r w:rsidRPr="00970C9B">
              <w:rPr>
                <w:rFonts w:ascii="Times New Roman" w:hAnsi="Times New Roman" w:cs="Times New Roman"/>
                <w:sz w:val="21"/>
                <w:szCs w:val="21"/>
              </w:rPr>
              <w:t>Categoria B (impactos moderados)</w:t>
            </w:r>
          </w:p>
          <w:p w:rsidR="00A0670B" w:rsidRPr="00970C9B" w:rsidRDefault="00A0670B" w:rsidP="000D33F8">
            <w:pPr>
              <w:autoSpaceDE w:val="0"/>
              <w:autoSpaceDN w:val="0"/>
              <w:adjustRightInd w:val="0"/>
              <w:rPr>
                <w:rFonts w:ascii="Times New Roman" w:hAnsi="Times New Roman" w:cs="Times New Roman"/>
                <w:sz w:val="21"/>
                <w:szCs w:val="21"/>
                <w:lang w:eastAsia="pt-BR"/>
              </w:rPr>
            </w:pPr>
          </w:p>
        </w:tc>
        <w:tc>
          <w:tcPr>
            <w:tcW w:w="2540" w:type="pct"/>
            <w:tcBorders>
              <w:top w:val="single" w:sz="6" w:space="0" w:color="000000"/>
              <w:left w:val="single" w:sz="6" w:space="0" w:color="000000"/>
              <w:bottom w:val="single" w:sz="6" w:space="0" w:color="000000"/>
              <w:right w:val="single" w:sz="6" w:space="0" w:color="000000"/>
            </w:tcBorders>
          </w:tcPr>
          <w:p w:rsidR="00A0670B" w:rsidRPr="00970C9B" w:rsidRDefault="00A0670B" w:rsidP="00A0670B">
            <w:pPr>
              <w:pStyle w:val="ListParagraph"/>
              <w:numPr>
                <w:ilvl w:val="0"/>
                <w:numId w:val="20"/>
              </w:numPr>
              <w:autoSpaceDE w:val="0"/>
              <w:autoSpaceDN w:val="0"/>
              <w:adjustRightInd w:val="0"/>
              <w:ind w:left="213" w:hanging="142"/>
              <w:rPr>
                <w:rFonts w:ascii="Times New Roman" w:hAnsi="Times New Roman" w:cs="Times New Roman"/>
                <w:sz w:val="21"/>
                <w:szCs w:val="21"/>
              </w:rPr>
            </w:pPr>
            <w:r w:rsidRPr="00970C9B">
              <w:rPr>
                <w:rFonts w:ascii="Times New Roman" w:hAnsi="Times New Roman" w:cs="Times New Roman"/>
                <w:sz w:val="21"/>
                <w:szCs w:val="21"/>
              </w:rPr>
              <w:t>Análise ambiental e monitoramento</w:t>
            </w:r>
          </w:p>
          <w:p w:rsidR="00A0670B" w:rsidRPr="00970C9B" w:rsidRDefault="00A0670B" w:rsidP="00A0670B">
            <w:pPr>
              <w:pStyle w:val="ListParagraph"/>
              <w:numPr>
                <w:ilvl w:val="0"/>
                <w:numId w:val="20"/>
              </w:numPr>
              <w:autoSpaceDE w:val="0"/>
              <w:autoSpaceDN w:val="0"/>
              <w:adjustRightInd w:val="0"/>
              <w:ind w:left="213" w:hanging="142"/>
              <w:rPr>
                <w:rFonts w:ascii="Times New Roman" w:hAnsi="Times New Roman" w:cs="Times New Roman"/>
                <w:sz w:val="21"/>
                <w:szCs w:val="21"/>
              </w:rPr>
            </w:pPr>
            <w:r w:rsidRPr="00970C9B">
              <w:rPr>
                <w:rFonts w:ascii="Times New Roman" w:hAnsi="Times New Roman" w:cs="Times New Roman"/>
                <w:sz w:val="21"/>
                <w:szCs w:val="21"/>
              </w:rPr>
              <w:t>Licença ambiental</w:t>
            </w:r>
          </w:p>
          <w:p w:rsidR="00A0670B" w:rsidRPr="00970C9B" w:rsidRDefault="00A0670B" w:rsidP="00A0670B">
            <w:pPr>
              <w:pStyle w:val="ListParagraph"/>
              <w:numPr>
                <w:ilvl w:val="0"/>
                <w:numId w:val="20"/>
              </w:numPr>
              <w:ind w:left="213" w:hanging="142"/>
              <w:rPr>
                <w:rFonts w:ascii="Times New Roman" w:hAnsi="Times New Roman" w:cs="Times New Roman"/>
                <w:sz w:val="21"/>
                <w:szCs w:val="21"/>
              </w:rPr>
            </w:pPr>
            <w:r w:rsidRPr="00970C9B">
              <w:rPr>
                <w:rFonts w:ascii="Times New Roman" w:hAnsi="Times New Roman" w:cs="Times New Roman"/>
                <w:sz w:val="21"/>
                <w:szCs w:val="21"/>
              </w:rPr>
              <w:t xml:space="preserve">Autorização do SPU, no caso de afetação de terrenos de marinha e acrescidos </w:t>
            </w:r>
          </w:p>
          <w:p w:rsidR="00A0670B" w:rsidRPr="00970C9B" w:rsidRDefault="00A0670B" w:rsidP="00A0670B">
            <w:pPr>
              <w:pStyle w:val="ListParagraph"/>
              <w:numPr>
                <w:ilvl w:val="0"/>
                <w:numId w:val="20"/>
              </w:numPr>
              <w:ind w:left="213" w:hanging="142"/>
              <w:rPr>
                <w:rFonts w:ascii="Times New Roman" w:hAnsi="Times New Roman" w:cs="Times New Roman"/>
                <w:sz w:val="21"/>
                <w:szCs w:val="21"/>
              </w:rPr>
            </w:pPr>
            <w:r w:rsidRPr="00970C9B">
              <w:rPr>
                <w:rFonts w:ascii="Times New Roman" w:hAnsi="Times New Roman" w:cs="Times New Roman"/>
                <w:sz w:val="21"/>
                <w:szCs w:val="21"/>
              </w:rPr>
              <w:t xml:space="preserve">Autorização do IPHAN/IPAC, no caso de envolver imóveis tombados </w:t>
            </w:r>
          </w:p>
        </w:tc>
      </w:tr>
      <w:tr w:rsidR="00A0670B" w:rsidRPr="005A3F43" w:rsidTr="000D33F8">
        <w:trPr>
          <w:trHeight w:val="936"/>
          <w:jc w:val="center"/>
        </w:trPr>
        <w:tc>
          <w:tcPr>
            <w:tcW w:w="2460" w:type="pct"/>
            <w:tcBorders>
              <w:top w:val="dotted" w:sz="4" w:space="0" w:color="auto"/>
              <w:left w:val="double" w:sz="6" w:space="0" w:color="000000"/>
              <w:bottom w:val="dotted" w:sz="4" w:space="0" w:color="auto"/>
              <w:right w:val="single" w:sz="6" w:space="0" w:color="000000"/>
            </w:tcBorders>
          </w:tcPr>
          <w:p w:rsidR="00A0670B" w:rsidRPr="00970C9B" w:rsidRDefault="00A0670B" w:rsidP="000D33F8">
            <w:pPr>
              <w:autoSpaceDE w:val="0"/>
              <w:autoSpaceDN w:val="0"/>
              <w:adjustRightInd w:val="0"/>
              <w:rPr>
                <w:rFonts w:ascii="Times New Roman" w:eastAsia="Times New Roman" w:hAnsi="Times New Roman" w:cs="Times New Roman"/>
                <w:color w:val="000000"/>
                <w:sz w:val="21"/>
                <w:szCs w:val="21"/>
                <w:lang w:eastAsia="en-US"/>
              </w:rPr>
            </w:pPr>
            <w:r w:rsidRPr="00970C9B">
              <w:rPr>
                <w:rFonts w:ascii="Times New Roman" w:eastAsia="Times New Roman" w:hAnsi="Times New Roman" w:cs="Times New Roman"/>
                <w:color w:val="000000"/>
                <w:sz w:val="21"/>
                <w:szCs w:val="21"/>
                <w:lang w:eastAsia="en-US"/>
              </w:rPr>
              <w:t xml:space="preserve">Urbanização da orla de Itapuã  </w:t>
            </w:r>
          </w:p>
          <w:p w:rsidR="00A0670B" w:rsidRPr="00970C9B" w:rsidRDefault="00A0670B" w:rsidP="000D33F8">
            <w:pPr>
              <w:autoSpaceDE w:val="0"/>
              <w:autoSpaceDN w:val="0"/>
              <w:adjustRightInd w:val="0"/>
              <w:rPr>
                <w:rFonts w:ascii="Times New Roman" w:eastAsia="Times New Roman" w:hAnsi="Times New Roman" w:cs="Times New Roman"/>
                <w:color w:val="000000"/>
                <w:sz w:val="21"/>
                <w:szCs w:val="21"/>
                <w:lang w:eastAsia="en-US"/>
              </w:rPr>
            </w:pPr>
          </w:p>
          <w:p w:rsidR="00A0670B" w:rsidRPr="00970C9B" w:rsidRDefault="00A0670B" w:rsidP="000D33F8">
            <w:pPr>
              <w:autoSpaceDE w:val="0"/>
              <w:autoSpaceDN w:val="0"/>
              <w:adjustRightInd w:val="0"/>
              <w:rPr>
                <w:rFonts w:ascii="Times New Roman" w:hAnsi="Times New Roman" w:cs="Times New Roman"/>
                <w:sz w:val="21"/>
                <w:szCs w:val="21"/>
                <w:lang w:eastAsia="pt-BR"/>
              </w:rPr>
            </w:pPr>
            <w:r w:rsidRPr="00970C9B">
              <w:rPr>
                <w:rFonts w:ascii="Times New Roman" w:hAnsi="Times New Roman" w:cs="Times New Roman"/>
                <w:sz w:val="21"/>
                <w:szCs w:val="21"/>
              </w:rPr>
              <w:t>Categoria B (impactos moderados)</w:t>
            </w:r>
          </w:p>
        </w:tc>
        <w:tc>
          <w:tcPr>
            <w:tcW w:w="2540" w:type="pct"/>
            <w:tcBorders>
              <w:top w:val="single" w:sz="6" w:space="0" w:color="000000"/>
              <w:left w:val="single" w:sz="6" w:space="0" w:color="000000"/>
              <w:bottom w:val="single" w:sz="4" w:space="0" w:color="auto"/>
              <w:right w:val="single" w:sz="6" w:space="0" w:color="000000"/>
            </w:tcBorders>
          </w:tcPr>
          <w:p w:rsidR="00A0670B" w:rsidRPr="00970C9B" w:rsidRDefault="00A0670B" w:rsidP="00A0670B">
            <w:pPr>
              <w:pStyle w:val="ListParagraph"/>
              <w:numPr>
                <w:ilvl w:val="0"/>
                <w:numId w:val="20"/>
              </w:numPr>
              <w:autoSpaceDE w:val="0"/>
              <w:autoSpaceDN w:val="0"/>
              <w:adjustRightInd w:val="0"/>
              <w:ind w:left="213" w:hanging="142"/>
              <w:rPr>
                <w:rFonts w:ascii="Times New Roman" w:hAnsi="Times New Roman" w:cs="Times New Roman"/>
                <w:sz w:val="21"/>
                <w:szCs w:val="21"/>
              </w:rPr>
            </w:pPr>
            <w:r w:rsidRPr="00970C9B">
              <w:rPr>
                <w:rFonts w:ascii="Times New Roman" w:hAnsi="Times New Roman" w:cs="Times New Roman"/>
                <w:sz w:val="21"/>
                <w:szCs w:val="21"/>
              </w:rPr>
              <w:t xml:space="preserve">Análise ambiental </w:t>
            </w:r>
          </w:p>
          <w:p w:rsidR="00A0670B" w:rsidRPr="00970C9B" w:rsidRDefault="00A0670B" w:rsidP="00A0670B">
            <w:pPr>
              <w:pStyle w:val="ListParagraph"/>
              <w:numPr>
                <w:ilvl w:val="0"/>
                <w:numId w:val="20"/>
              </w:numPr>
              <w:autoSpaceDE w:val="0"/>
              <w:autoSpaceDN w:val="0"/>
              <w:adjustRightInd w:val="0"/>
              <w:ind w:left="213" w:hanging="142"/>
              <w:rPr>
                <w:rFonts w:ascii="Times New Roman" w:hAnsi="Times New Roman" w:cs="Times New Roman"/>
                <w:sz w:val="21"/>
                <w:szCs w:val="21"/>
              </w:rPr>
            </w:pPr>
            <w:r w:rsidRPr="00970C9B">
              <w:rPr>
                <w:rFonts w:ascii="Times New Roman" w:hAnsi="Times New Roman" w:cs="Times New Roman"/>
                <w:sz w:val="21"/>
                <w:szCs w:val="21"/>
              </w:rPr>
              <w:t>Licença ambiental</w:t>
            </w:r>
          </w:p>
          <w:p w:rsidR="00A0670B" w:rsidRPr="00970C9B" w:rsidRDefault="00A0670B" w:rsidP="00A0670B">
            <w:pPr>
              <w:pStyle w:val="ListParagraph"/>
              <w:numPr>
                <w:ilvl w:val="0"/>
                <w:numId w:val="20"/>
              </w:numPr>
              <w:ind w:left="213" w:hanging="142"/>
              <w:rPr>
                <w:rFonts w:ascii="Times New Roman" w:hAnsi="Times New Roman" w:cs="Times New Roman"/>
                <w:sz w:val="21"/>
                <w:szCs w:val="21"/>
              </w:rPr>
            </w:pPr>
            <w:r w:rsidRPr="00970C9B">
              <w:rPr>
                <w:rFonts w:ascii="Times New Roman" w:hAnsi="Times New Roman" w:cs="Times New Roman"/>
                <w:sz w:val="21"/>
                <w:szCs w:val="21"/>
              </w:rPr>
              <w:t xml:space="preserve">Autorização do SPU, no caso de afetação de terrenos de marinha e acrescidos </w:t>
            </w:r>
          </w:p>
          <w:p w:rsidR="00A0670B" w:rsidRPr="00970C9B" w:rsidRDefault="00A0670B" w:rsidP="00A0670B">
            <w:pPr>
              <w:pStyle w:val="ListParagraph"/>
              <w:numPr>
                <w:ilvl w:val="0"/>
                <w:numId w:val="20"/>
              </w:numPr>
              <w:ind w:left="213" w:hanging="142"/>
              <w:rPr>
                <w:rFonts w:ascii="Times New Roman" w:hAnsi="Times New Roman" w:cs="Times New Roman"/>
                <w:sz w:val="21"/>
                <w:szCs w:val="21"/>
              </w:rPr>
            </w:pPr>
            <w:r w:rsidRPr="00970C9B">
              <w:rPr>
                <w:rFonts w:ascii="Times New Roman" w:hAnsi="Times New Roman" w:cs="Times New Roman"/>
                <w:sz w:val="21"/>
                <w:szCs w:val="21"/>
              </w:rPr>
              <w:t>Autorização do INEMA, caso haja afetação da vegetação de restinga</w:t>
            </w:r>
          </w:p>
        </w:tc>
      </w:tr>
      <w:tr w:rsidR="00A0670B" w:rsidRPr="005A3F43" w:rsidTr="000D33F8">
        <w:trPr>
          <w:trHeight w:val="771"/>
          <w:jc w:val="center"/>
        </w:trPr>
        <w:tc>
          <w:tcPr>
            <w:tcW w:w="2460" w:type="pct"/>
            <w:tcBorders>
              <w:top w:val="dotted" w:sz="4" w:space="0" w:color="auto"/>
              <w:left w:val="double" w:sz="6" w:space="0" w:color="000000"/>
              <w:bottom w:val="double" w:sz="6" w:space="0" w:color="000000"/>
              <w:right w:val="single" w:sz="6" w:space="0" w:color="000000"/>
            </w:tcBorders>
          </w:tcPr>
          <w:p w:rsidR="00A0670B" w:rsidRPr="00970C9B" w:rsidRDefault="00A0670B" w:rsidP="000D33F8">
            <w:pPr>
              <w:autoSpaceDE w:val="0"/>
              <w:autoSpaceDN w:val="0"/>
              <w:adjustRightInd w:val="0"/>
              <w:rPr>
                <w:rFonts w:ascii="Times New Roman" w:hAnsi="Times New Roman" w:cs="Times New Roman"/>
                <w:sz w:val="21"/>
                <w:szCs w:val="21"/>
                <w:lang w:eastAsia="pt-BR"/>
              </w:rPr>
            </w:pPr>
            <w:r w:rsidRPr="00970C9B">
              <w:rPr>
                <w:rFonts w:ascii="Times New Roman" w:hAnsi="Times New Roman" w:cs="Times New Roman"/>
                <w:color w:val="000000"/>
                <w:sz w:val="21"/>
                <w:szCs w:val="21"/>
              </w:rPr>
              <w:t xml:space="preserve">Instalação de containers subterrâneos para acondicionar resíduos (3 áreas turísticas) </w:t>
            </w:r>
          </w:p>
        </w:tc>
        <w:tc>
          <w:tcPr>
            <w:tcW w:w="2540" w:type="pct"/>
            <w:tcBorders>
              <w:top w:val="single" w:sz="4" w:space="0" w:color="auto"/>
              <w:left w:val="single" w:sz="6" w:space="0" w:color="000000"/>
              <w:bottom w:val="double" w:sz="6" w:space="0" w:color="000000"/>
              <w:right w:val="single" w:sz="6" w:space="0" w:color="000000"/>
            </w:tcBorders>
          </w:tcPr>
          <w:p w:rsidR="00A0670B" w:rsidRPr="00970C9B" w:rsidRDefault="00A0670B" w:rsidP="00A0670B">
            <w:pPr>
              <w:pStyle w:val="ListParagraph"/>
              <w:numPr>
                <w:ilvl w:val="0"/>
                <w:numId w:val="20"/>
              </w:numPr>
              <w:autoSpaceDE w:val="0"/>
              <w:autoSpaceDN w:val="0"/>
              <w:adjustRightInd w:val="0"/>
              <w:ind w:left="213" w:hanging="142"/>
              <w:rPr>
                <w:rFonts w:ascii="Times New Roman" w:hAnsi="Times New Roman" w:cs="Times New Roman"/>
                <w:sz w:val="21"/>
                <w:szCs w:val="21"/>
              </w:rPr>
            </w:pPr>
            <w:r w:rsidRPr="00970C9B">
              <w:rPr>
                <w:rFonts w:ascii="Times New Roman" w:hAnsi="Times New Roman" w:cs="Times New Roman"/>
                <w:sz w:val="21"/>
                <w:szCs w:val="21"/>
              </w:rPr>
              <w:t xml:space="preserve">Análise ambiental </w:t>
            </w:r>
          </w:p>
          <w:p w:rsidR="00A0670B" w:rsidRPr="00970C9B" w:rsidRDefault="00A0670B" w:rsidP="00A0670B">
            <w:pPr>
              <w:pStyle w:val="ListParagraph"/>
              <w:numPr>
                <w:ilvl w:val="0"/>
                <w:numId w:val="20"/>
              </w:numPr>
              <w:autoSpaceDE w:val="0"/>
              <w:autoSpaceDN w:val="0"/>
              <w:adjustRightInd w:val="0"/>
              <w:ind w:left="213" w:hanging="142"/>
              <w:rPr>
                <w:rFonts w:ascii="Times New Roman" w:hAnsi="Times New Roman" w:cs="Times New Roman"/>
                <w:sz w:val="21"/>
                <w:szCs w:val="21"/>
              </w:rPr>
            </w:pPr>
            <w:r w:rsidRPr="00970C9B">
              <w:rPr>
                <w:rFonts w:ascii="Times New Roman" w:hAnsi="Times New Roman" w:cs="Times New Roman"/>
                <w:sz w:val="21"/>
                <w:szCs w:val="21"/>
              </w:rPr>
              <w:t>Licença ambiental</w:t>
            </w:r>
          </w:p>
          <w:p w:rsidR="00A0670B" w:rsidRPr="00970C9B" w:rsidRDefault="00A0670B" w:rsidP="00A0670B">
            <w:pPr>
              <w:pStyle w:val="ListParagraph"/>
              <w:numPr>
                <w:ilvl w:val="0"/>
                <w:numId w:val="20"/>
              </w:numPr>
              <w:ind w:left="213" w:hanging="142"/>
              <w:rPr>
                <w:rFonts w:ascii="Times New Roman" w:hAnsi="Times New Roman" w:cs="Times New Roman"/>
                <w:sz w:val="21"/>
                <w:szCs w:val="21"/>
              </w:rPr>
            </w:pPr>
            <w:r w:rsidRPr="00970C9B">
              <w:rPr>
                <w:rFonts w:ascii="Times New Roman" w:hAnsi="Times New Roman" w:cs="Times New Roman"/>
                <w:sz w:val="21"/>
                <w:szCs w:val="21"/>
              </w:rPr>
              <w:t xml:space="preserve">Autorização do SPU, no caso de afetação de terrenos de marinha e acrescidos </w:t>
            </w:r>
          </w:p>
        </w:tc>
      </w:tr>
    </w:tbl>
    <w:p w:rsidR="008D2627" w:rsidRPr="00B95938" w:rsidRDefault="008D2627" w:rsidP="00B95938">
      <w:pPr>
        <w:jc w:val="both"/>
        <w:rPr>
          <w:rFonts w:ascii="Times New Roman" w:hAnsi="Times New Roman" w:cs="Times New Roman"/>
          <w:sz w:val="24"/>
          <w:szCs w:val="24"/>
        </w:rPr>
      </w:pPr>
    </w:p>
    <w:sectPr w:rsidR="008D2627" w:rsidRPr="00B95938" w:rsidSect="00970C9B">
      <w:footerReference w:type="even" r:id="rId12"/>
      <w:footerReference w:type="default" r:id="rId13"/>
      <w:footerReference w:type="first" r:id="rId14"/>
      <w:pgSz w:w="11906" w:h="16838"/>
      <w:pgMar w:top="1152" w:right="1152" w:bottom="1152" w:left="1440" w:header="706" w:footer="706"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Mercedes Velasco" w:date="2016-04-18T12:26:00Z" w:initials="MV">
    <w:p w:rsidR="004E7ED2" w:rsidRPr="008B6178" w:rsidRDefault="004E7ED2">
      <w:pPr>
        <w:pStyle w:val="CommentText"/>
        <w:rPr>
          <w:lang w:val="es-ES_tradnl"/>
        </w:rPr>
      </w:pPr>
      <w:r>
        <w:rPr>
          <w:rStyle w:val="CommentReference"/>
        </w:rPr>
        <w:annotationRef/>
      </w:r>
      <w:r w:rsidR="008B6178" w:rsidRPr="008B6178">
        <w:rPr>
          <w:lang w:val="es-ES_tradnl"/>
        </w:rPr>
        <w:t>El RCAS ya</w:t>
      </w:r>
      <w:r w:rsidRPr="008B6178">
        <w:rPr>
          <w:lang w:val="es-ES_tradnl"/>
        </w:rPr>
        <w:t xml:space="preserve"> está </w:t>
      </w:r>
      <w:r w:rsidR="008B6178">
        <w:rPr>
          <w:lang w:val="es-ES_tradnl"/>
        </w:rPr>
        <w:t xml:space="preserve">descrito </w:t>
      </w:r>
      <w:r w:rsidRPr="008B6178">
        <w:rPr>
          <w:lang w:val="es-ES_tradnl"/>
        </w:rPr>
        <w:t>em párrafo 5.5</w:t>
      </w:r>
      <w:r w:rsidR="008B6178" w:rsidRPr="008B6178">
        <w:rPr>
          <w:lang w:val="es-ES_tradnl"/>
        </w:rPr>
        <w:t xml:space="preserve"> </w:t>
      </w:r>
      <w:r w:rsidR="008B6178">
        <w:rPr>
          <w:lang w:val="es-ES_tradnl"/>
        </w:rPr>
        <w:t xml:space="preserve">de este IGAS y en Plano de Monitoramento </w:t>
      </w:r>
      <w:r w:rsidR="008B6178" w:rsidRPr="008B6178">
        <w:rPr>
          <w:lang w:val="es-ES_tradnl"/>
        </w:rPr>
        <w:t xml:space="preserve"> </w:t>
      </w:r>
      <w:r w:rsidR="008B6178">
        <w:rPr>
          <w:lang w:val="es-ES_tradnl"/>
        </w:rPr>
        <w:t>e Availacao.</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6FA" w:rsidRDefault="00DF06FA" w:rsidP="00B87BC5">
      <w:r>
        <w:separator/>
      </w:r>
    </w:p>
  </w:endnote>
  <w:endnote w:type="continuationSeparator" w:id="0">
    <w:p w:rsidR="00DF06FA" w:rsidRDefault="00DF06FA" w:rsidP="00B87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C9C" w:rsidRDefault="00F34C9C" w:rsidP="00DF73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34C9C" w:rsidRDefault="00F34C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C9C" w:rsidRDefault="00F34C9C" w:rsidP="00DF73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31576">
      <w:rPr>
        <w:rStyle w:val="PageNumber"/>
        <w:noProof/>
      </w:rPr>
      <w:t>20</w:t>
    </w:r>
    <w:r>
      <w:rPr>
        <w:rStyle w:val="PageNumber"/>
      </w:rPr>
      <w:fldChar w:fldCharType="end"/>
    </w:r>
  </w:p>
  <w:p w:rsidR="00F34C9C" w:rsidRDefault="00F34C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C9C" w:rsidRPr="00CD5E60" w:rsidRDefault="00B31576">
    <w:pPr>
      <w:pStyle w:val="Footer"/>
      <w:rPr>
        <w:lang w:val="en-US"/>
      </w:rPr>
    </w:pPr>
    <w:sdt>
      <w:sdtPr>
        <w:id w:val="384305326"/>
        <w:placeholder>
          <w:docPart w:val="3C613A7608DD7848BF998231E2DD3EED"/>
        </w:placeholder>
        <w:temporary/>
        <w:showingPlcHdr/>
      </w:sdtPr>
      <w:sdtEndPr/>
      <w:sdtContent>
        <w:r w:rsidR="00F34C9C" w:rsidRPr="00CD5E60">
          <w:rPr>
            <w:lang w:val="en-US"/>
          </w:rPr>
          <w:t>[Type text]</w:t>
        </w:r>
      </w:sdtContent>
    </w:sdt>
    <w:r w:rsidR="00F34C9C">
      <w:ptab w:relativeTo="margin" w:alignment="center" w:leader="none"/>
    </w:r>
    <w:sdt>
      <w:sdtPr>
        <w:id w:val="1014339806"/>
        <w:placeholder>
          <w:docPart w:val="C17343D1344B28498628233FD57C7797"/>
        </w:placeholder>
        <w:temporary/>
        <w:showingPlcHdr/>
      </w:sdtPr>
      <w:sdtEndPr/>
      <w:sdtContent>
        <w:r w:rsidR="00F34C9C" w:rsidRPr="00CD5E60">
          <w:rPr>
            <w:lang w:val="en-US"/>
          </w:rPr>
          <w:t>[Type text]</w:t>
        </w:r>
      </w:sdtContent>
    </w:sdt>
    <w:r w:rsidR="00F34C9C">
      <w:ptab w:relativeTo="margin" w:alignment="right" w:leader="none"/>
    </w:r>
    <w:sdt>
      <w:sdtPr>
        <w:id w:val="-607885247"/>
        <w:placeholder>
          <w:docPart w:val="8440800D9EBCDA44A3AE45EF6488EE8B"/>
        </w:placeholder>
        <w:temporary/>
        <w:showingPlcHdr/>
      </w:sdtPr>
      <w:sdtEndPr/>
      <w:sdtContent>
        <w:r w:rsidR="00F34C9C" w:rsidRPr="00CD5E60">
          <w:rPr>
            <w:lang w:val="en-US"/>
          </w:rPr>
          <w:t>[Type text]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6FA" w:rsidRDefault="00DF06FA" w:rsidP="00B87BC5">
      <w:r>
        <w:separator/>
      </w:r>
    </w:p>
  </w:footnote>
  <w:footnote w:type="continuationSeparator" w:id="0">
    <w:p w:rsidR="00DF06FA" w:rsidRDefault="00DF06FA" w:rsidP="00B87BC5">
      <w:r>
        <w:continuationSeparator/>
      </w:r>
    </w:p>
  </w:footnote>
  <w:footnote w:id="1">
    <w:p w:rsidR="00F34C9C" w:rsidRPr="00217BF9" w:rsidRDefault="00F34C9C" w:rsidP="00F34C9C">
      <w:pPr>
        <w:pStyle w:val="FootnoteText"/>
        <w:jc w:val="both"/>
        <w:rPr>
          <w:lang w:val="pt-BR"/>
        </w:rPr>
      </w:pPr>
      <w:r>
        <w:rPr>
          <w:rStyle w:val="FootnoteReference"/>
        </w:rPr>
        <w:footnoteRef/>
      </w:r>
      <w:r w:rsidRPr="00217BF9">
        <w:rPr>
          <w:lang w:val="pt-BR"/>
        </w:rPr>
        <w:t xml:space="preserve"> </w:t>
      </w:r>
      <w:r w:rsidRPr="00F34C9C">
        <w:rPr>
          <w:sz w:val="18"/>
          <w:szCs w:val="18"/>
          <w:lang w:val="pt-BR"/>
        </w:rPr>
        <w:t>Salvador é uma das capitais do país, com maior diferença de rendimentos entre brancos/pretos e brancos/pardos. Segundo o IBGE, 2010, brancos ganham 3,2 vezes mais do que pretos em Salvador. http://dssbr.org/site/2012/01/a-nova-composicao-racial-brasileira-segundo-o-censo-2010/</w:t>
      </w:r>
    </w:p>
  </w:footnote>
  <w:footnote w:id="2">
    <w:p w:rsidR="000A0EA5" w:rsidRPr="00300256" w:rsidRDefault="000A0EA5" w:rsidP="000A0EA5">
      <w:pPr>
        <w:pStyle w:val="FootnoteText"/>
        <w:jc w:val="both"/>
        <w:rPr>
          <w:lang w:val="pt-BR"/>
        </w:rPr>
      </w:pPr>
      <w:r w:rsidRPr="00300256">
        <w:rPr>
          <w:rStyle w:val="FootnoteReference"/>
          <w:sz w:val="16"/>
          <w:szCs w:val="16"/>
        </w:rPr>
        <w:footnoteRef/>
      </w:r>
      <w:r w:rsidRPr="00300256">
        <w:rPr>
          <w:sz w:val="16"/>
          <w:szCs w:val="16"/>
          <w:lang w:val="pt-BR"/>
        </w:rPr>
        <w:t xml:space="preserve"> </w:t>
      </w:r>
      <w:r>
        <w:rPr>
          <w:lang w:val="pt-BR"/>
        </w:rPr>
        <w:t xml:space="preserve">As áreas com potencial turístico substancial identificadas até a data deste Contrato são: (i) Centro Antigo/Barra/Ondina (ampliado com a inclusão de um trecho maior da Liberdade e </w:t>
      </w:r>
      <w:r w:rsidRPr="00704967">
        <w:rPr>
          <w:lang w:val="pt-BR"/>
        </w:rPr>
        <w:t>Curuzu e da Avenida Sete de Setembro no trecho da Vitoria até o bairro da Graça onde se situa o Palacete das Artes</w:t>
      </w:r>
      <w:r>
        <w:rPr>
          <w:lang w:val="pt-BR"/>
        </w:rPr>
        <w:t xml:space="preserve">; (ii) Costa Atlântica Norte; e (iii) Rio Vermelho. </w:t>
      </w:r>
    </w:p>
  </w:footnote>
  <w:footnote w:id="3">
    <w:p w:rsidR="002E7282" w:rsidRPr="00032298" w:rsidRDefault="002E7282" w:rsidP="002E7282">
      <w:pPr>
        <w:pStyle w:val="FootnoteText"/>
        <w:jc w:val="both"/>
        <w:rPr>
          <w:lang w:val="pt-BR"/>
        </w:rPr>
      </w:pPr>
      <w:r w:rsidRPr="00032298">
        <w:rPr>
          <w:rStyle w:val="FootnoteReference"/>
          <w:sz w:val="16"/>
          <w:szCs w:val="16"/>
        </w:rPr>
        <w:footnoteRef/>
      </w:r>
      <w:r w:rsidRPr="00032298">
        <w:rPr>
          <w:lang w:val="pt-BR"/>
        </w:rPr>
        <w:t xml:space="preserve"> </w:t>
      </w:r>
      <w:r>
        <w:rPr>
          <w:lang w:val="pt-BR"/>
        </w:rPr>
        <w:t>Entende-se como adequação turística, obras, como por exemplo</w:t>
      </w:r>
      <w:r w:rsidRPr="00032298">
        <w:rPr>
          <w:lang w:val="pt-BR"/>
        </w:rPr>
        <w:t>: acessos públicos à praia e delimitação para proteção de dunas, nivelamento e repavimentação de estradas, estacionamentos e melhorias no fluxo de veículos e pedestres, recuperação da vegetação e paisagismo, mobiliário urbano, iluminação pública, cabeamento subterrâneo, correção dos sistemas de saneamento de águas residuais e de drenagem pluvial, postos de salva-vidas, resgate e primeiros socorros, equipamentos e centros logísticos desportivos, culturais e recreativos, trilhas para pedestres, ciclovias, zonas de descanso, mirantes paisagísticos, serviços sanitários, sinalização e interpretação do patrimônio, e facilitação de lugares e postos para serviços oferecidos p</w:t>
      </w:r>
      <w:r>
        <w:rPr>
          <w:lang w:val="pt-BR"/>
        </w:rPr>
        <w:t>ara</w:t>
      </w:r>
      <w:r w:rsidRPr="00032298">
        <w:rPr>
          <w:lang w:val="pt-BR"/>
        </w:rPr>
        <w:t xml:space="preserve"> afrodescendentes e mulheres afrodescendentes</w:t>
      </w:r>
      <w:r w:rsidR="008A3848">
        <w:rPr>
          <w:lang w:val="pt-BR"/>
        </w:rPr>
        <w:t xml:space="preserve"> e grupos vulneráveis. </w:t>
      </w:r>
      <w:r w:rsidRPr="00461623">
        <w:rPr>
          <w:lang w:val="pt-BR"/>
        </w:rPr>
        <w:t xml:space="preserve"> </w:t>
      </w:r>
    </w:p>
  </w:footnote>
  <w:footnote w:id="4">
    <w:p w:rsidR="00F34C9C" w:rsidRPr="00217BF9" w:rsidRDefault="00F34C9C">
      <w:pPr>
        <w:pStyle w:val="FootnoteText"/>
        <w:rPr>
          <w:lang w:val="pt-BR"/>
        </w:rPr>
      </w:pPr>
      <w:r>
        <w:rPr>
          <w:rStyle w:val="FootnoteReference"/>
        </w:rPr>
        <w:footnoteRef/>
      </w:r>
      <w:r w:rsidRPr="00217BF9">
        <w:rPr>
          <w:lang w:val="pt-BR"/>
        </w:rPr>
        <w:t xml:space="preserve"> </w:t>
      </w:r>
      <w:r>
        <w:rPr>
          <w:lang w:val="pt-BR"/>
        </w:rPr>
        <w:t>Dados coletados a partir do IX Relatório do Observatório da Discriminação Racial e LGBT, Violência contra Mulher, e Exploração Sexual de Criança e Adolescente, elaborado a partir de coleta de dados durante o carnaval.</w:t>
      </w:r>
    </w:p>
  </w:footnote>
  <w:footnote w:id="5">
    <w:p w:rsidR="00BF0E47" w:rsidRPr="00B31576" w:rsidRDefault="00BF0E47">
      <w:pPr>
        <w:pStyle w:val="FootnoteText"/>
        <w:rPr>
          <w:lang w:val="pt-BR"/>
        </w:rPr>
      </w:pPr>
      <w:r>
        <w:rPr>
          <w:rStyle w:val="FootnoteReference"/>
        </w:rPr>
        <w:footnoteRef/>
      </w:r>
      <w:r w:rsidRPr="00B31576">
        <w:rPr>
          <w:lang w:val="pt-BR"/>
        </w:rPr>
        <w:t xml:space="preserve"> </w:t>
      </w:r>
      <w:r w:rsidRPr="00D96F2F">
        <w:rPr>
          <w:lang w:val="pt-BR"/>
        </w:rPr>
        <w:t xml:space="preserve">El detalle </w:t>
      </w:r>
      <w:r>
        <w:rPr>
          <w:lang w:val="pt-BR"/>
        </w:rPr>
        <w:t>esta descrito</w:t>
      </w:r>
      <w:r w:rsidRPr="00D96F2F">
        <w:rPr>
          <w:lang w:val="pt-BR"/>
        </w:rPr>
        <w:t xml:space="preserve"> em Plano de Monitoramento e Availacao</w:t>
      </w:r>
      <w:r>
        <w:rPr>
          <w:lang w:val="pt-BR"/>
        </w:rPr>
        <w:t xml:space="preserve"> do Programa</w:t>
      </w:r>
      <w:r w:rsidRPr="00D96F2F">
        <w:rPr>
          <w:lang w:val="pt-BR"/>
        </w:rPr>
        <w:t>.</w:t>
      </w:r>
    </w:p>
  </w:footnote>
  <w:footnote w:id="6">
    <w:p w:rsidR="00A87641" w:rsidRPr="00B31576" w:rsidRDefault="00A87641">
      <w:pPr>
        <w:pStyle w:val="FootnoteText"/>
        <w:rPr>
          <w:lang w:val="pt-BR"/>
        </w:rPr>
      </w:pPr>
      <w:r>
        <w:rPr>
          <w:rStyle w:val="FootnoteReference"/>
        </w:rPr>
        <w:footnoteRef/>
      </w:r>
      <w:r w:rsidRPr="00B31576">
        <w:rPr>
          <w:lang w:val="pt-BR"/>
        </w:rPr>
        <w:t xml:space="preserve"> </w:t>
      </w:r>
      <w:r>
        <w:rPr>
          <w:lang w:val="pt-BR"/>
        </w:rPr>
        <w:t>Loan Proposal.</w:t>
      </w:r>
    </w:p>
  </w:footnote>
  <w:footnote w:id="7">
    <w:p w:rsidR="00A0670B" w:rsidRPr="002B302F" w:rsidRDefault="00A0670B" w:rsidP="00A0670B">
      <w:pPr>
        <w:jc w:val="both"/>
        <w:rPr>
          <w:rFonts w:ascii="Times New Roman" w:hAnsi="Times New Roman" w:cs="Times New Roman"/>
          <w:sz w:val="20"/>
          <w:szCs w:val="20"/>
        </w:rPr>
      </w:pPr>
      <w:r w:rsidRPr="002B302F">
        <w:rPr>
          <w:rStyle w:val="FootnoteReference"/>
          <w:rFonts w:ascii="Times New Roman" w:hAnsi="Times New Roman" w:cs="Times New Roman"/>
          <w:sz w:val="20"/>
          <w:szCs w:val="20"/>
        </w:rPr>
        <w:footnoteRef/>
      </w:r>
      <w:r w:rsidRPr="002B302F">
        <w:rPr>
          <w:rFonts w:ascii="Times New Roman" w:hAnsi="Times New Roman" w:cs="Times New Roman"/>
          <w:sz w:val="20"/>
          <w:szCs w:val="20"/>
        </w:rPr>
        <w:t xml:space="preserve"> </w:t>
      </w:r>
      <w:r w:rsidRPr="002B302F">
        <w:rPr>
          <w:rFonts w:ascii="Times New Roman" w:hAnsi="Times New Roman" w:cs="Times New Roman"/>
          <w:bCs/>
          <w:i/>
          <w:iCs/>
          <w:sz w:val="20"/>
          <w:szCs w:val="20"/>
        </w:rPr>
        <w:t xml:space="preserve">O licenciamento ambiental é realizado pelo Município de Salvador com base na Resolução Cepram nº 4.327, de 31.10.2013, conforme previsto na Lei Complementar n° 140/2011, e dá outras providências.  Segundo </w:t>
      </w:r>
      <w:r>
        <w:rPr>
          <w:rFonts w:ascii="Times New Roman" w:hAnsi="Times New Roman" w:cs="Times New Roman"/>
          <w:bCs/>
          <w:i/>
          <w:iCs/>
          <w:sz w:val="20"/>
          <w:szCs w:val="20"/>
        </w:rPr>
        <w:t>a resolução o</w:t>
      </w:r>
      <w:r w:rsidRPr="002B302F">
        <w:rPr>
          <w:rFonts w:ascii="Times New Roman" w:hAnsi="Times New Roman" w:cs="Times New Roman"/>
          <w:bCs/>
          <w:i/>
          <w:iCs/>
          <w:sz w:val="20"/>
          <w:szCs w:val="20"/>
        </w:rPr>
        <w:t xml:space="preserve"> empreendedor deve</w:t>
      </w:r>
      <w:r>
        <w:rPr>
          <w:rFonts w:ascii="Times New Roman" w:hAnsi="Times New Roman" w:cs="Times New Roman"/>
          <w:bCs/>
          <w:i/>
          <w:iCs/>
          <w:sz w:val="20"/>
          <w:szCs w:val="20"/>
        </w:rPr>
        <w:t>rá elaborar os estudos exigidos, que correspondem a uma análise ambiental simplificada.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1139"/>
    <w:multiLevelType w:val="hybridMultilevel"/>
    <w:tmpl w:val="B792DAA6"/>
    <w:lvl w:ilvl="0" w:tplc="0472CF7A">
      <w:start w:val="1"/>
      <w:numFmt w:val="decimal"/>
      <w:lvlText w:val="5.%1"/>
      <w:lvlJc w:val="left"/>
      <w:pPr>
        <w:ind w:left="108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96CCF"/>
    <w:multiLevelType w:val="multilevel"/>
    <w:tmpl w:val="2AE4EA38"/>
    <w:styleLink w:val="Style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DAB7FC9"/>
    <w:multiLevelType w:val="multilevel"/>
    <w:tmpl w:val="50FC2F7A"/>
    <w:lvl w:ilvl="0">
      <w:start w:val="1"/>
      <w:numFmt w:val="upperRoman"/>
      <w:pStyle w:val="Chapter"/>
      <w:lvlText w:val="%1."/>
      <w:lvlJc w:val="center"/>
      <w:pPr>
        <w:tabs>
          <w:tab w:val="num" w:pos="2610"/>
        </w:tabs>
        <w:ind w:left="1962" w:firstLine="288"/>
      </w:pPr>
      <w:rPr>
        <w:b/>
        <w:i w:val="0"/>
      </w:rPr>
    </w:lvl>
    <w:lvl w:ilvl="1">
      <w:start w:val="1"/>
      <w:numFmt w:val="decimal"/>
      <w:pStyle w:val="Paragraph"/>
      <w:isLgl/>
      <w:lvlText w:val="%1.%2"/>
      <w:lvlJc w:val="left"/>
      <w:pPr>
        <w:tabs>
          <w:tab w:val="num" w:pos="862"/>
        </w:tabs>
        <w:ind w:left="862"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13E26DDB"/>
    <w:multiLevelType w:val="multilevel"/>
    <w:tmpl w:val="2AE4EA38"/>
    <w:numStyleLink w:val="Style1"/>
  </w:abstractNum>
  <w:abstractNum w:abstractNumId="4">
    <w:nsid w:val="16AF70D9"/>
    <w:multiLevelType w:val="hybridMultilevel"/>
    <w:tmpl w:val="FB268C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09671A"/>
    <w:multiLevelType w:val="hybridMultilevel"/>
    <w:tmpl w:val="E4A63350"/>
    <w:lvl w:ilvl="0" w:tplc="B8C29E80">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D519A1"/>
    <w:multiLevelType w:val="hybridMultilevel"/>
    <w:tmpl w:val="D07499F0"/>
    <w:lvl w:ilvl="0" w:tplc="0354FB2E">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4B55B6"/>
    <w:multiLevelType w:val="hybridMultilevel"/>
    <w:tmpl w:val="C5B65D7E"/>
    <w:lvl w:ilvl="0" w:tplc="04160001">
      <w:start w:val="1"/>
      <w:numFmt w:val="bullet"/>
      <w:lvlText w:val=""/>
      <w:lvlJc w:val="left"/>
      <w:pPr>
        <w:ind w:left="50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60260E"/>
    <w:multiLevelType w:val="multilevel"/>
    <w:tmpl w:val="DF60FF70"/>
    <w:styleLink w:val="Style2"/>
    <w:lvl w:ilvl="0">
      <w:start w:val="5"/>
      <w:numFmt w:val="decimal"/>
      <w:lvlText w:val="5.%1"/>
      <w:lvlJc w:val="left"/>
      <w:pPr>
        <w:ind w:left="928"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05E5408"/>
    <w:multiLevelType w:val="hybridMultilevel"/>
    <w:tmpl w:val="0054F8DC"/>
    <w:lvl w:ilvl="0" w:tplc="04090017">
      <w:start w:val="1"/>
      <w:numFmt w:val="lowerLetter"/>
      <w:lvlText w:val="%1)"/>
      <w:lvlJc w:val="left"/>
      <w:pPr>
        <w:ind w:left="1800" w:hanging="360"/>
      </w:pPr>
      <w:rPr>
        <w:rFonts w:hint="default"/>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1D85D7F"/>
    <w:multiLevelType w:val="hybridMultilevel"/>
    <w:tmpl w:val="17428744"/>
    <w:lvl w:ilvl="0" w:tplc="C8D06BA8">
      <w:start w:val="1"/>
      <w:numFmt w:val="decimal"/>
      <w:lvlText w:val="6.%1"/>
      <w:lvlJc w:val="left"/>
      <w:pPr>
        <w:ind w:left="720" w:hanging="360"/>
      </w:pPr>
      <w:rPr>
        <w:rFonts w:hint="default"/>
        <w:b w:val="0"/>
        <w:i w:val="0"/>
      </w:rPr>
    </w:lvl>
    <w:lvl w:ilvl="1" w:tplc="D2221B2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7F557F"/>
    <w:multiLevelType w:val="hybridMultilevel"/>
    <w:tmpl w:val="4F2497B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6050017"/>
    <w:multiLevelType w:val="hybridMultilevel"/>
    <w:tmpl w:val="328EEF40"/>
    <w:lvl w:ilvl="0" w:tplc="04160001">
      <w:start w:val="1"/>
      <w:numFmt w:val="bullet"/>
      <w:lvlText w:val=""/>
      <w:lvlJc w:val="left"/>
      <w:pPr>
        <w:ind w:left="50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87673D"/>
    <w:multiLevelType w:val="multilevel"/>
    <w:tmpl w:val="3B8CDBA8"/>
    <w:lvl w:ilvl="0">
      <w:start w:val="1"/>
      <w:numFmt w:val="upperRoman"/>
      <w:lvlText w:val="%1."/>
      <w:lvlJc w:val="right"/>
      <w:pPr>
        <w:ind w:left="720" w:hanging="360"/>
      </w:pPr>
      <w:rPr>
        <w:b/>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55596D36"/>
    <w:multiLevelType w:val="hybridMultilevel"/>
    <w:tmpl w:val="F7AC4C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2201EF"/>
    <w:multiLevelType w:val="hybridMultilevel"/>
    <w:tmpl w:val="17CC448E"/>
    <w:lvl w:ilvl="0" w:tplc="BB9830A0">
      <w:start w:val="1"/>
      <w:numFmt w:val="decimal"/>
      <w:lvlText w:val="2.%1"/>
      <w:lvlJc w:val="left"/>
      <w:pPr>
        <w:ind w:left="720" w:hanging="360"/>
      </w:pPr>
      <w:rPr>
        <w:rFonts w:hint="default"/>
        <w:b w:val="0"/>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216A49"/>
    <w:multiLevelType w:val="hybridMultilevel"/>
    <w:tmpl w:val="659C9CD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BD3DA6"/>
    <w:multiLevelType w:val="multilevel"/>
    <w:tmpl w:val="8960AC7E"/>
    <w:lvl w:ilvl="0">
      <w:start w:val="1"/>
      <w:numFmt w:val="none"/>
      <w:pStyle w:val="FirstHeading"/>
      <w:suff w:val="nothing"/>
      <w:lvlText w:val=""/>
      <w:lvlJc w:val="left"/>
      <w:pPr>
        <w:ind w:left="720" w:hanging="720"/>
      </w:pPr>
      <w:rPr>
        <w:rFonts w:hint="default"/>
      </w:rPr>
    </w:lvl>
    <w:lvl w:ilvl="1">
      <w:start w:val="1"/>
      <w:numFmt w:val="decimal"/>
      <w:pStyle w:val="SecHeading"/>
      <w:lvlText w:val="%2."/>
      <w:lvlJc w:val="left"/>
      <w:pPr>
        <w:tabs>
          <w:tab w:val="num" w:pos="1296"/>
        </w:tabs>
        <w:ind w:left="1296" w:hanging="576"/>
      </w:pPr>
      <w:rPr>
        <w:rFonts w:hint="default"/>
      </w:rPr>
    </w:lvl>
    <w:lvl w:ilvl="2">
      <w:start w:val="1"/>
      <w:numFmt w:val="lowerLetter"/>
      <w:pStyle w:val="SubHeading1"/>
      <w:lvlText w:val="%3)"/>
      <w:lvlJc w:val="left"/>
      <w:pPr>
        <w:tabs>
          <w:tab w:val="num" w:pos="1872"/>
        </w:tabs>
        <w:ind w:left="1872" w:hanging="576"/>
      </w:pPr>
      <w:rPr>
        <w:rFonts w:hint="default"/>
      </w:rPr>
    </w:lvl>
    <w:lvl w:ilvl="3">
      <w:start w:val="1"/>
      <w:numFmt w:val="lowerRoman"/>
      <w:pStyle w:val="Subheading2"/>
      <w:lvlText w:val="(%4)"/>
      <w:lvlJc w:val="right"/>
      <w:pPr>
        <w:tabs>
          <w:tab w:val="num" w:pos="2376"/>
        </w:tabs>
        <w:ind w:left="2376" w:hanging="288"/>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nsid w:val="643F03DE"/>
    <w:multiLevelType w:val="hybridMultilevel"/>
    <w:tmpl w:val="6994D366"/>
    <w:lvl w:ilvl="0" w:tplc="04160001">
      <w:start w:val="1"/>
      <w:numFmt w:val="bullet"/>
      <w:lvlText w:val=""/>
      <w:lvlJc w:val="left"/>
      <w:pPr>
        <w:ind w:left="50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2E7454"/>
    <w:multiLevelType w:val="hybridMultilevel"/>
    <w:tmpl w:val="975E6B3C"/>
    <w:lvl w:ilvl="0" w:tplc="A2447976">
      <w:start w:val="1"/>
      <w:numFmt w:val="lowerLetter"/>
      <w:lvlText w:val="(%1)"/>
      <w:lvlJc w:val="left"/>
      <w:pPr>
        <w:ind w:left="1080" w:hanging="360"/>
      </w:pPr>
      <w:rPr>
        <w:rFonts w:hint="default"/>
      </w:rPr>
    </w:lvl>
    <w:lvl w:ilvl="1" w:tplc="4A3C6322">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7D10943"/>
    <w:multiLevelType w:val="multilevel"/>
    <w:tmpl w:val="EDDC96D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6DCD1933"/>
    <w:multiLevelType w:val="hybridMultilevel"/>
    <w:tmpl w:val="D07499F0"/>
    <w:lvl w:ilvl="0" w:tplc="0354FB2E">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735A22"/>
    <w:multiLevelType w:val="hybridMultilevel"/>
    <w:tmpl w:val="1E9461D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49830F5"/>
    <w:multiLevelType w:val="hybridMultilevel"/>
    <w:tmpl w:val="DEF047BA"/>
    <w:lvl w:ilvl="0" w:tplc="04090015">
      <w:start w:val="1"/>
      <w:numFmt w:val="upp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4">
    <w:nsid w:val="7E0E3AEC"/>
    <w:multiLevelType w:val="hybridMultilevel"/>
    <w:tmpl w:val="5F9438A4"/>
    <w:lvl w:ilvl="0" w:tplc="A5008874">
      <w:start w:val="1"/>
      <w:numFmt w:val="decimal"/>
      <w:lvlText w:val="4.%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17"/>
  </w:num>
  <w:num w:numId="5">
    <w:abstractNumId w:val="8"/>
  </w:num>
  <w:num w:numId="6">
    <w:abstractNumId w:val="13"/>
  </w:num>
  <w:num w:numId="7">
    <w:abstractNumId w:val="15"/>
  </w:num>
  <w:num w:numId="8">
    <w:abstractNumId w:val="23"/>
  </w:num>
  <w:num w:numId="9">
    <w:abstractNumId w:val="14"/>
  </w:num>
  <w:num w:numId="10">
    <w:abstractNumId w:val="5"/>
  </w:num>
  <w:num w:numId="11">
    <w:abstractNumId w:val="24"/>
  </w:num>
  <w:num w:numId="12">
    <w:abstractNumId w:val="4"/>
  </w:num>
  <w:num w:numId="13">
    <w:abstractNumId w:val="16"/>
  </w:num>
  <w:num w:numId="14">
    <w:abstractNumId w:val="0"/>
  </w:num>
  <w:num w:numId="15">
    <w:abstractNumId w:val="22"/>
  </w:num>
  <w:num w:numId="16">
    <w:abstractNumId w:val="10"/>
  </w:num>
  <w:num w:numId="17">
    <w:abstractNumId w:val="20"/>
  </w:num>
  <w:num w:numId="18">
    <w:abstractNumId w:val="9"/>
  </w:num>
  <w:num w:numId="19">
    <w:abstractNumId w:val="7"/>
  </w:num>
  <w:num w:numId="20">
    <w:abstractNumId w:val="18"/>
  </w:num>
  <w:num w:numId="21">
    <w:abstractNumId w:val="12"/>
  </w:num>
  <w:num w:numId="22">
    <w:abstractNumId w:val="3"/>
    <w:lvlOverride w:ilvl="1">
      <w:lvl w:ilvl="1">
        <w:start w:val="1"/>
        <w:numFmt w:val="lowerLetter"/>
        <w:lvlText w:val="%2."/>
        <w:lvlJc w:val="left"/>
        <w:pPr>
          <w:ind w:left="1440" w:hanging="360"/>
        </w:pPr>
        <w:rPr>
          <w:b/>
          <w:color w:val="auto"/>
        </w:rPr>
      </w:lvl>
    </w:lvlOverride>
  </w:num>
  <w:num w:numId="23">
    <w:abstractNumId w:val="11"/>
  </w:num>
  <w:num w:numId="24">
    <w:abstractNumId w:val="19"/>
  </w:num>
  <w:num w:numId="25">
    <w:abstractNumId w:val="6"/>
  </w:num>
  <w:num w:numId="26">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visionView w:markup="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AFD"/>
    <w:rsid w:val="00005688"/>
    <w:rsid w:val="000142F3"/>
    <w:rsid w:val="00014A88"/>
    <w:rsid w:val="000232A5"/>
    <w:rsid w:val="000254C5"/>
    <w:rsid w:val="0003625A"/>
    <w:rsid w:val="0004007E"/>
    <w:rsid w:val="00053610"/>
    <w:rsid w:val="00054D8F"/>
    <w:rsid w:val="00055032"/>
    <w:rsid w:val="00071E31"/>
    <w:rsid w:val="00071FE6"/>
    <w:rsid w:val="00073352"/>
    <w:rsid w:val="00092304"/>
    <w:rsid w:val="00093728"/>
    <w:rsid w:val="0009486D"/>
    <w:rsid w:val="0009617D"/>
    <w:rsid w:val="00096719"/>
    <w:rsid w:val="0009738F"/>
    <w:rsid w:val="000A0E8C"/>
    <w:rsid w:val="000A0EA5"/>
    <w:rsid w:val="000A3632"/>
    <w:rsid w:val="000A3F8F"/>
    <w:rsid w:val="000B3A2A"/>
    <w:rsid w:val="000B4FAD"/>
    <w:rsid w:val="000B7DC5"/>
    <w:rsid w:val="000C5881"/>
    <w:rsid w:val="000C5C63"/>
    <w:rsid w:val="000C74D2"/>
    <w:rsid w:val="000D04DC"/>
    <w:rsid w:val="000F1119"/>
    <w:rsid w:val="000F2622"/>
    <w:rsid w:val="000F2F31"/>
    <w:rsid w:val="00105266"/>
    <w:rsid w:val="00105CD0"/>
    <w:rsid w:val="001169A6"/>
    <w:rsid w:val="0012309A"/>
    <w:rsid w:val="0012346D"/>
    <w:rsid w:val="00136197"/>
    <w:rsid w:val="0013678D"/>
    <w:rsid w:val="001556D2"/>
    <w:rsid w:val="001561DC"/>
    <w:rsid w:val="00162963"/>
    <w:rsid w:val="0016489F"/>
    <w:rsid w:val="00166511"/>
    <w:rsid w:val="00167224"/>
    <w:rsid w:val="00167422"/>
    <w:rsid w:val="0017388E"/>
    <w:rsid w:val="00191440"/>
    <w:rsid w:val="001A3005"/>
    <w:rsid w:val="001A61D7"/>
    <w:rsid w:val="001B07A1"/>
    <w:rsid w:val="001B109C"/>
    <w:rsid w:val="001B3BBF"/>
    <w:rsid w:val="001C6FEB"/>
    <w:rsid w:val="001D1565"/>
    <w:rsid w:val="001D237F"/>
    <w:rsid w:val="001D7A96"/>
    <w:rsid w:val="001E21B0"/>
    <w:rsid w:val="001E33B9"/>
    <w:rsid w:val="001E6DC8"/>
    <w:rsid w:val="001F0B6D"/>
    <w:rsid w:val="001F49C7"/>
    <w:rsid w:val="00201090"/>
    <w:rsid w:val="00202585"/>
    <w:rsid w:val="0020534D"/>
    <w:rsid w:val="00211B33"/>
    <w:rsid w:val="0021419F"/>
    <w:rsid w:val="00217BF9"/>
    <w:rsid w:val="00217FE7"/>
    <w:rsid w:val="00232D13"/>
    <w:rsid w:val="0024114C"/>
    <w:rsid w:val="00242707"/>
    <w:rsid w:val="00251035"/>
    <w:rsid w:val="00253ECF"/>
    <w:rsid w:val="00254044"/>
    <w:rsid w:val="002637CA"/>
    <w:rsid w:val="00266470"/>
    <w:rsid w:val="00271992"/>
    <w:rsid w:val="00272577"/>
    <w:rsid w:val="0027410A"/>
    <w:rsid w:val="00274317"/>
    <w:rsid w:val="00275232"/>
    <w:rsid w:val="00275AFF"/>
    <w:rsid w:val="00280663"/>
    <w:rsid w:val="00290624"/>
    <w:rsid w:val="00290EA5"/>
    <w:rsid w:val="00297145"/>
    <w:rsid w:val="002A7E48"/>
    <w:rsid w:val="002B22A2"/>
    <w:rsid w:val="002B2F0C"/>
    <w:rsid w:val="002B302F"/>
    <w:rsid w:val="002B53CE"/>
    <w:rsid w:val="002C1FCF"/>
    <w:rsid w:val="002C73F6"/>
    <w:rsid w:val="002D6B5A"/>
    <w:rsid w:val="002D6C6E"/>
    <w:rsid w:val="002E572C"/>
    <w:rsid w:val="002E6554"/>
    <w:rsid w:val="002E7282"/>
    <w:rsid w:val="0031004F"/>
    <w:rsid w:val="00314558"/>
    <w:rsid w:val="00316655"/>
    <w:rsid w:val="00321F9A"/>
    <w:rsid w:val="0033384B"/>
    <w:rsid w:val="00343A07"/>
    <w:rsid w:val="00365C11"/>
    <w:rsid w:val="00371560"/>
    <w:rsid w:val="00375032"/>
    <w:rsid w:val="00375150"/>
    <w:rsid w:val="0038207A"/>
    <w:rsid w:val="00384767"/>
    <w:rsid w:val="00384830"/>
    <w:rsid w:val="00391005"/>
    <w:rsid w:val="00396321"/>
    <w:rsid w:val="003B0602"/>
    <w:rsid w:val="003B0774"/>
    <w:rsid w:val="003B15A8"/>
    <w:rsid w:val="003B1B2C"/>
    <w:rsid w:val="003B52E9"/>
    <w:rsid w:val="003B6DE2"/>
    <w:rsid w:val="003C1357"/>
    <w:rsid w:val="003D10C5"/>
    <w:rsid w:val="003D5E7A"/>
    <w:rsid w:val="003D69A8"/>
    <w:rsid w:val="003D6F17"/>
    <w:rsid w:val="003F07E0"/>
    <w:rsid w:val="004007AB"/>
    <w:rsid w:val="00402C7A"/>
    <w:rsid w:val="00410294"/>
    <w:rsid w:val="0041113D"/>
    <w:rsid w:val="00416593"/>
    <w:rsid w:val="00416775"/>
    <w:rsid w:val="004202FA"/>
    <w:rsid w:val="00424272"/>
    <w:rsid w:val="004350AC"/>
    <w:rsid w:val="00441658"/>
    <w:rsid w:val="00442A30"/>
    <w:rsid w:val="00451ED1"/>
    <w:rsid w:val="004535DB"/>
    <w:rsid w:val="0046001D"/>
    <w:rsid w:val="00466424"/>
    <w:rsid w:val="00475322"/>
    <w:rsid w:val="0047692F"/>
    <w:rsid w:val="00482ED6"/>
    <w:rsid w:val="004878B8"/>
    <w:rsid w:val="004969EE"/>
    <w:rsid w:val="004C79C9"/>
    <w:rsid w:val="004E79E5"/>
    <w:rsid w:val="004E7D7A"/>
    <w:rsid w:val="004E7ED2"/>
    <w:rsid w:val="004F2A96"/>
    <w:rsid w:val="004F7D8C"/>
    <w:rsid w:val="00504A82"/>
    <w:rsid w:val="00513657"/>
    <w:rsid w:val="00513AEB"/>
    <w:rsid w:val="0051418B"/>
    <w:rsid w:val="00517A69"/>
    <w:rsid w:val="00532513"/>
    <w:rsid w:val="00546BC1"/>
    <w:rsid w:val="00550DD7"/>
    <w:rsid w:val="0055125D"/>
    <w:rsid w:val="00563833"/>
    <w:rsid w:val="0057197B"/>
    <w:rsid w:val="005810D2"/>
    <w:rsid w:val="00584306"/>
    <w:rsid w:val="005859B5"/>
    <w:rsid w:val="005869CC"/>
    <w:rsid w:val="00590E73"/>
    <w:rsid w:val="00590F5C"/>
    <w:rsid w:val="00592CCB"/>
    <w:rsid w:val="005935FB"/>
    <w:rsid w:val="00595F8F"/>
    <w:rsid w:val="005A0CDA"/>
    <w:rsid w:val="005A126D"/>
    <w:rsid w:val="005A162E"/>
    <w:rsid w:val="005A3F43"/>
    <w:rsid w:val="005B4FCC"/>
    <w:rsid w:val="005C06F8"/>
    <w:rsid w:val="005C7632"/>
    <w:rsid w:val="005C7FEF"/>
    <w:rsid w:val="005D1919"/>
    <w:rsid w:val="005D20A1"/>
    <w:rsid w:val="005D4E53"/>
    <w:rsid w:val="005E11F3"/>
    <w:rsid w:val="005E4DE4"/>
    <w:rsid w:val="005E5847"/>
    <w:rsid w:val="005F101E"/>
    <w:rsid w:val="005F681A"/>
    <w:rsid w:val="00616BF8"/>
    <w:rsid w:val="00617640"/>
    <w:rsid w:val="00623730"/>
    <w:rsid w:val="00624E23"/>
    <w:rsid w:val="006365EE"/>
    <w:rsid w:val="00637FE7"/>
    <w:rsid w:val="0064071D"/>
    <w:rsid w:val="006428F0"/>
    <w:rsid w:val="006439C6"/>
    <w:rsid w:val="00645734"/>
    <w:rsid w:val="006478C7"/>
    <w:rsid w:val="006659E6"/>
    <w:rsid w:val="00666969"/>
    <w:rsid w:val="0068744B"/>
    <w:rsid w:val="00687DFC"/>
    <w:rsid w:val="00687E3C"/>
    <w:rsid w:val="006A6F4D"/>
    <w:rsid w:val="006C53C1"/>
    <w:rsid w:val="006C7BE9"/>
    <w:rsid w:val="006D43F1"/>
    <w:rsid w:val="006D510F"/>
    <w:rsid w:val="006D6888"/>
    <w:rsid w:val="006D7E94"/>
    <w:rsid w:val="006E359C"/>
    <w:rsid w:val="006E5A01"/>
    <w:rsid w:val="006F2B28"/>
    <w:rsid w:val="00700AE1"/>
    <w:rsid w:val="0070197D"/>
    <w:rsid w:val="00705683"/>
    <w:rsid w:val="007131D1"/>
    <w:rsid w:val="00720FE0"/>
    <w:rsid w:val="00744E81"/>
    <w:rsid w:val="00745C2C"/>
    <w:rsid w:val="00745F54"/>
    <w:rsid w:val="00746F8F"/>
    <w:rsid w:val="00751E97"/>
    <w:rsid w:val="007570F6"/>
    <w:rsid w:val="007621B4"/>
    <w:rsid w:val="007638A4"/>
    <w:rsid w:val="00763BA6"/>
    <w:rsid w:val="0076425F"/>
    <w:rsid w:val="00765085"/>
    <w:rsid w:val="0077748E"/>
    <w:rsid w:val="00784F12"/>
    <w:rsid w:val="007910CF"/>
    <w:rsid w:val="00793012"/>
    <w:rsid w:val="007A1616"/>
    <w:rsid w:val="007A235D"/>
    <w:rsid w:val="007A40C4"/>
    <w:rsid w:val="007C570A"/>
    <w:rsid w:val="007D439C"/>
    <w:rsid w:val="007D6854"/>
    <w:rsid w:val="007E23CF"/>
    <w:rsid w:val="007E4196"/>
    <w:rsid w:val="007F775E"/>
    <w:rsid w:val="00802418"/>
    <w:rsid w:val="00802663"/>
    <w:rsid w:val="00803351"/>
    <w:rsid w:val="008078A5"/>
    <w:rsid w:val="00807917"/>
    <w:rsid w:val="00816A37"/>
    <w:rsid w:val="008171FF"/>
    <w:rsid w:val="00823E1C"/>
    <w:rsid w:val="00825ED4"/>
    <w:rsid w:val="00841DBC"/>
    <w:rsid w:val="008524DD"/>
    <w:rsid w:val="008557A5"/>
    <w:rsid w:val="00860917"/>
    <w:rsid w:val="00862BAE"/>
    <w:rsid w:val="00876EAB"/>
    <w:rsid w:val="0088181F"/>
    <w:rsid w:val="008826F4"/>
    <w:rsid w:val="0089127A"/>
    <w:rsid w:val="008A01EA"/>
    <w:rsid w:val="008A2186"/>
    <w:rsid w:val="008A3848"/>
    <w:rsid w:val="008B0657"/>
    <w:rsid w:val="008B4E30"/>
    <w:rsid w:val="008B6178"/>
    <w:rsid w:val="008B6B79"/>
    <w:rsid w:val="008C382C"/>
    <w:rsid w:val="008C3ADB"/>
    <w:rsid w:val="008D2627"/>
    <w:rsid w:val="008E27D4"/>
    <w:rsid w:val="008E79CA"/>
    <w:rsid w:val="008F351B"/>
    <w:rsid w:val="008F53A1"/>
    <w:rsid w:val="008F639D"/>
    <w:rsid w:val="00901425"/>
    <w:rsid w:val="00910E29"/>
    <w:rsid w:val="00921893"/>
    <w:rsid w:val="00921B3D"/>
    <w:rsid w:val="00924F5F"/>
    <w:rsid w:val="009251F3"/>
    <w:rsid w:val="00925C0F"/>
    <w:rsid w:val="00925E4D"/>
    <w:rsid w:val="00935D3D"/>
    <w:rsid w:val="00941417"/>
    <w:rsid w:val="00950071"/>
    <w:rsid w:val="00956AD5"/>
    <w:rsid w:val="0096082D"/>
    <w:rsid w:val="00960F16"/>
    <w:rsid w:val="009616B6"/>
    <w:rsid w:val="009617E7"/>
    <w:rsid w:val="00962686"/>
    <w:rsid w:val="00970C9B"/>
    <w:rsid w:val="009741FC"/>
    <w:rsid w:val="009806D3"/>
    <w:rsid w:val="00982192"/>
    <w:rsid w:val="00982D2C"/>
    <w:rsid w:val="00985784"/>
    <w:rsid w:val="00991E3A"/>
    <w:rsid w:val="00991FE7"/>
    <w:rsid w:val="009C0367"/>
    <w:rsid w:val="009C36DB"/>
    <w:rsid w:val="009E37F6"/>
    <w:rsid w:val="009E5478"/>
    <w:rsid w:val="009E6404"/>
    <w:rsid w:val="009F3161"/>
    <w:rsid w:val="009F4165"/>
    <w:rsid w:val="00A01046"/>
    <w:rsid w:val="00A0670B"/>
    <w:rsid w:val="00A10227"/>
    <w:rsid w:val="00A175BD"/>
    <w:rsid w:val="00A241D5"/>
    <w:rsid w:val="00A2516F"/>
    <w:rsid w:val="00A303B7"/>
    <w:rsid w:val="00A42A60"/>
    <w:rsid w:val="00A42AFD"/>
    <w:rsid w:val="00A433BB"/>
    <w:rsid w:val="00A47988"/>
    <w:rsid w:val="00A53F0F"/>
    <w:rsid w:val="00A60E02"/>
    <w:rsid w:val="00A8356F"/>
    <w:rsid w:val="00A87110"/>
    <w:rsid w:val="00A87641"/>
    <w:rsid w:val="00A92E51"/>
    <w:rsid w:val="00A9501B"/>
    <w:rsid w:val="00A956B8"/>
    <w:rsid w:val="00A97181"/>
    <w:rsid w:val="00AA0A89"/>
    <w:rsid w:val="00AA26B3"/>
    <w:rsid w:val="00AA2E86"/>
    <w:rsid w:val="00AB03B7"/>
    <w:rsid w:val="00AB34CA"/>
    <w:rsid w:val="00AC248A"/>
    <w:rsid w:val="00AD0CA7"/>
    <w:rsid w:val="00AD0D7B"/>
    <w:rsid w:val="00AD46F4"/>
    <w:rsid w:val="00AE0043"/>
    <w:rsid w:val="00AE0C43"/>
    <w:rsid w:val="00AE1E01"/>
    <w:rsid w:val="00AE2B79"/>
    <w:rsid w:val="00AE356C"/>
    <w:rsid w:val="00AE6A2D"/>
    <w:rsid w:val="00AF09A1"/>
    <w:rsid w:val="00AF1599"/>
    <w:rsid w:val="00B0417D"/>
    <w:rsid w:val="00B22710"/>
    <w:rsid w:val="00B31181"/>
    <w:rsid w:val="00B31576"/>
    <w:rsid w:val="00B34213"/>
    <w:rsid w:val="00B35F87"/>
    <w:rsid w:val="00B37229"/>
    <w:rsid w:val="00B41F5D"/>
    <w:rsid w:val="00B4463B"/>
    <w:rsid w:val="00B46BFD"/>
    <w:rsid w:val="00B4799F"/>
    <w:rsid w:val="00B5026D"/>
    <w:rsid w:val="00B62850"/>
    <w:rsid w:val="00B64FE4"/>
    <w:rsid w:val="00B6619C"/>
    <w:rsid w:val="00B72AD4"/>
    <w:rsid w:val="00B73097"/>
    <w:rsid w:val="00B736DF"/>
    <w:rsid w:val="00B82515"/>
    <w:rsid w:val="00B842BF"/>
    <w:rsid w:val="00B87AA2"/>
    <w:rsid w:val="00B87BC5"/>
    <w:rsid w:val="00B92509"/>
    <w:rsid w:val="00B95938"/>
    <w:rsid w:val="00BA14B8"/>
    <w:rsid w:val="00BA4D18"/>
    <w:rsid w:val="00BA4FE5"/>
    <w:rsid w:val="00BA5CFA"/>
    <w:rsid w:val="00BB04E3"/>
    <w:rsid w:val="00BB098A"/>
    <w:rsid w:val="00BB5790"/>
    <w:rsid w:val="00BD3F8B"/>
    <w:rsid w:val="00BE0EC3"/>
    <w:rsid w:val="00BE451D"/>
    <w:rsid w:val="00BF0E47"/>
    <w:rsid w:val="00BF549B"/>
    <w:rsid w:val="00C00384"/>
    <w:rsid w:val="00C005B6"/>
    <w:rsid w:val="00C02923"/>
    <w:rsid w:val="00C101F4"/>
    <w:rsid w:val="00C12865"/>
    <w:rsid w:val="00C13529"/>
    <w:rsid w:val="00C13B65"/>
    <w:rsid w:val="00C1692D"/>
    <w:rsid w:val="00C176DB"/>
    <w:rsid w:val="00C17E99"/>
    <w:rsid w:val="00C2095D"/>
    <w:rsid w:val="00C221AE"/>
    <w:rsid w:val="00C24308"/>
    <w:rsid w:val="00C311FB"/>
    <w:rsid w:val="00C34078"/>
    <w:rsid w:val="00C34669"/>
    <w:rsid w:val="00C35BF5"/>
    <w:rsid w:val="00C36ED9"/>
    <w:rsid w:val="00C41257"/>
    <w:rsid w:val="00C472A8"/>
    <w:rsid w:val="00C479AB"/>
    <w:rsid w:val="00C5670A"/>
    <w:rsid w:val="00C71CC3"/>
    <w:rsid w:val="00C7469F"/>
    <w:rsid w:val="00C758D4"/>
    <w:rsid w:val="00C817B0"/>
    <w:rsid w:val="00C820EB"/>
    <w:rsid w:val="00C93C27"/>
    <w:rsid w:val="00C96AD9"/>
    <w:rsid w:val="00CA2EFA"/>
    <w:rsid w:val="00CA5706"/>
    <w:rsid w:val="00CB6AE2"/>
    <w:rsid w:val="00CC498F"/>
    <w:rsid w:val="00CC5406"/>
    <w:rsid w:val="00CC70AF"/>
    <w:rsid w:val="00CD0F40"/>
    <w:rsid w:val="00CD4BA3"/>
    <w:rsid w:val="00CD5E60"/>
    <w:rsid w:val="00CE4566"/>
    <w:rsid w:val="00CE50C4"/>
    <w:rsid w:val="00CF079A"/>
    <w:rsid w:val="00CF2D09"/>
    <w:rsid w:val="00CF49DB"/>
    <w:rsid w:val="00CF5871"/>
    <w:rsid w:val="00D041C9"/>
    <w:rsid w:val="00D26BA5"/>
    <w:rsid w:val="00D301AB"/>
    <w:rsid w:val="00D326D2"/>
    <w:rsid w:val="00D41995"/>
    <w:rsid w:val="00D57556"/>
    <w:rsid w:val="00D63C9D"/>
    <w:rsid w:val="00D6689A"/>
    <w:rsid w:val="00D66A13"/>
    <w:rsid w:val="00D67367"/>
    <w:rsid w:val="00D67A8A"/>
    <w:rsid w:val="00D74E9A"/>
    <w:rsid w:val="00D811B4"/>
    <w:rsid w:val="00D83685"/>
    <w:rsid w:val="00D904F2"/>
    <w:rsid w:val="00D938A6"/>
    <w:rsid w:val="00D93A83"/>
    <w:rsid w:val="00D956E2"/>
    <w:rsid w:val="00DA0952"/>
    <w:rsid w:val="00DA1CE6"/>
    <w:rsid w:val="00DB2F5A"/>
    <w:rsid w:val="00DB4A23"/>
    <w:rsid w:val="00DC3C19"/>
    <w:rsid w:val="00DD13B8"/>
    <w:rsid w:val="00DD183F"/>
    <w:rsid w:val="00DD1A34"/>
    <w:rsid w:val="00DD4E02"/>
    <w:rsid w:val="00DE17C1"/>
    <w:rsid w:val="00DE1862"/>
    <w:rsid w:val="00DE4FAE"/>
    <w:rsid w:val="00DE55C0"/>
    <w:rsid w:val="00DE629B"/>
    <w:rsid w:val="00DF06FA"/>
    <w:rsid w:val="00DF29B1"/>
    <w:rsid w:val="00DF6BE6"/>
    <w:rsid w:val="00DF732B"/>
    <w:rsid w:val="00E05480"/>
    <w:rsid w:val="00E12B00"/>
    <w:rsid w:val="00E165DD"/>
    <w:rsid w:val="00E173C2"/>
    <w:rsid w:val="00E177D7"/>
    <w:rsid w:val="00E2100A"/>
    <w:rsid w:val="00E24756"/>
    <w:rsid w:val="00E26F21"/>
    <w:rsid w:val="00E27EAF"/>
    <w:rsid w:val="00E34041"/>
    <w:rsid w:val="00E36596"/>
    <w:rsid w:val="00E41F9D"/>
    <w:rsid w:val="00E42AF8"/>
    <w:rsid w:val="00E4380A"/>
    <w:rsid w:val="00E46B4F"/>
    <w:rsid w:val="00E531EF"/>
    <w:rsid w:val="00E549FC"/>
    <w:rsid w:val="00E614B5"/>
    <w:rsid w:val="00E62B24"/>
    <w:rsid w:val="00E63B6E"/>
    <w:rsid w:val="00E63FC3"/>
    <w:rsid w:val="00E67406"/>
    <w:rsid w:val="00E75497"/>
    <w:rsid w:val="00E761AD"/>
    <w:rsid w:val="00E87735"/>
    <w:rsid w:val="00E87A8F"/>
    <w:rsid w:val="00E96F96"/>
    <w:rsid w:val="00EA7434"/>
    <w:rsid w:val="00EB09AD"/>
    <w:rsid w:val="00EC1A09"/>
    <w:rsid w:val="00EC236D"/>
    <w:rsid w:val="00EC38B3"/>
    <w:rsid w:val="00ED499A"/>
    <w:rsid w:val="00ED7981"/>
    <w:rsid w:val="00EE2FBA"/>
    <w:rsid w:val="00EF580F"/>
    <w:rsid w:val="00EF7002"/>
    <w:rsid w:val="00F000EF"/>
    <w:rsid w:val="00F02343"/>
    <w:rsid w:val="00F02818"/>
    <w:rsid w:val="00F13BEA"/>
    <w:rsid w:val="00F34C9C"/>
    <w:rsid w:val="00F356E6"/>
    <w:rsid w:val="00F374FD"/>
    <w:rsid w:val="00F42F11"/>
    <w:rsid w:val="00F56A8A"/>
    <w:rsid w:val="00F56C20"/>
    <w:rsid w:val="00F65B9F"/>
    <w:rsid w:val="00F66764"/>
    <w:rsid w:val="00F73A96"/>
    <w:rsid w:val="00F761DB"/>
    <w:rsid w:val="00F859FA"/>
    <w:rsid w:val="00F917BE"/>
    <w:rsid w:val="00FA7853"/>
    <w:rsid w:val="00FB6957"/>
    <w:rsid w:val="00FC7C93"/>
    <w:rsid w:val="00FE3528"/>
    <w:rsid w:val="00FE5608"/>
    <w:rsid w:val="00FE5F5C"/>
    <w:rsid w:val="00FF123A"/>
    <w:rsid w:val="00FF2DC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2"/>
        <w:szCs w:val="22"/>
        <w:lang w:val="pt-B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D0F40"/>
    <w:pPr>
      <w:keepNext/>
      <w:keepLines/>
      <w:spacing w:before="480"/>
      <w:outlineLvl w:val="0"/>
    </w:pPr>
    <w:rPr>
      <w:rFonts w:ascii="Cambria" w:eastAsia="Times New Roman" w:hAnsi="Cambria" w:cs="Times New Roman"/>
      <w:b/>
      <w:bCs/>
      <w:color w:val="365F91"/>
      <w:sz w:val="28"/>
      <w:szCs w:val="28"/>
      <w:lang w:val="pt-PT" w:eastAsia="es-ES"/>
    </w:rPr>
  </w:style>
  <w:style w:type="paragraph" w:styleId="Heading5">
    <w:name w:val="heading 5"/>
    <w:basedOn w:val="Normal"/>
    <w:next w:val="Normal"/>
    <w:link w:val="Heading5Char"/>
    <w:uiPriority w:val="9"/>
    <w:semiHidden/>
    <w:unhideWhenUsed/>
    <w:qFormat/>
    <w:rsid w:val="003D10C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F549B"/>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lang w:val="en-US" w:eastAsia="en-US"/>
    </w:rPr>
  </w:style>
  <w:style w:type="paragraph" w:styleId="Heading7">
    <w:name w:val="heading 7"/>
    <w:basedOn w:val="Normal"/>
    <w:next w:val="Normal"/>
    <w:link w:val="Heading7Char"/>
    <w:uiPriority w:val="9"/>
    <w:semiHidden/>
    <w:unhideWhenUsed/>
    <w:qFormat/>
    <w:rsid w:val="00BF549B"/>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lang w:val="en-US" w:eastAsia="en-US"/>
    </w:rPr>
  </w:style>
  <w:style w:type="paragraph" w:styleId="Heading8">
    <w:name w:val="heading 8"/>
    <w:basedOn w:val="Normal"/>
    <w:next w:val="Normal"/>
    <w:link w:val="Heading8Char"/>
    <w:uiPriority w:val="9"/>
    <w:semiHidden/>
    <w:unhideWhenUsed/>
    <w:qFormat/>
    <w:rsid w:val="00BF549B"/>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val="en-US" w:eastAsia="en-US"/>
    </w:rPr>
  </w:style>
  <w:style w:type="paragraph" w:styleId="Heading9">
    <w:name w:val="heading 9"/>
    <w:basedOn w:val="Normal"/>
    <w:next w:val="Normal"/>
    <w:link w:val="Heading9Char"/>
    <w:uiPriority w:val="9"/>
    <w:semiHidden/>
    <w:unhideWhenUsed/>
    <w:qFormat/>
    <w:rsid w:val="00BF549B"/>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
    <w:basedOn w:val="Normal"/>
    <w:link w:val="ListParagraphChar"/>
    <w:uiPriority w:val="34"/>
    <w:qFormat/>
    <w:rsid w:val="00925E4D"/>
    <w:pPr>
      <w:ind w:left="720"/>
      <w:contextualSpacing/>
    </w:pPr>
  </w:style>
  <w:style w:type="table" w:styleId="TableGrid">
    <w:name w:val="Table Grid"/>
    <w:basedOn w:val="TableNormal"/>
    <w:uiPriority w:val="59"/>
    <w:rsid w:val="00EC23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DE1862"/>
    <w:pPr>
      <w:numPr>
        <w:numId w:val="2"/>
      </w:numPr>
    </w:pPr>
  </w:style>
  <w:style w:type="character" w:styleId="FootnoteReference">
    <w:name w:val="footnote reference"/>
    <w:aliases w:val="16 Point,Superscript 6 Point"/>
    <w:rsid w:val="00B87BC5"/>
  </w:style>
  <w:style w:type="paragraph" w:styleId="FootnoteText">
    <w:name w:val="footnote text"/>
    <w:aliases w:val="fn,Char, Char Char Char,Geneva 9,Font: Geneva 9,Boston 10,f,single space,footnote text,Font,Footnote Text Char1 Char,Footnote Text Char Char Char"/>
    <w:basedOn w:val="Normal"/>
    <w:link w:val="FootnoteTextChar"/>
    <w:uiPriority w:val="99"/>
    <w:rsid w:val="00B87BC5"/>
    <w:pPr>
      <w:widowControl w:val="0"/>
    </w:pPr>
    <w:rPr>
      <w:rFonts w:ascii="Times New Roman" w:eastAsia="Times New Roman" w:hAnsi="Times New Roman" w:cs="Times New Roman"/>
      <w:sz w:val="20"/>
      <w:szCs w:val="20"/>
      <w:lang w:val="en-US" w:eastAsia="en-US"/>
    </w:rPr>
  </w:style>
  <w:style w:type="character" w:customStyle="1" w:styleId="FootnoteTextChar">
    <w:name w:val="Footnote Text Char"/>
    <w:aliases w:val="fn Char,Char Char, Char Char Char Char,Geneva 9 Char,Font: Geneva 9 Char,Boston 10 Char,f Char,single space Char,footnote text Char,Font Char,Footnote Text Char1 Char Char,Footnote Text Char Char Char Char"/>
    <w:basedOn w:val="DefaultParagraphFont"/>
    <w:link w:val="FootnoteText"/>
    <w:uiPriority w:val="99"/>
    <w:rsid w:val="00B87BC5"/>
    <w:rPr>
      <w:rFonts w:ascii="Times New Roman" w:eastAsia="Times New Roman" w:hAnsi="Times New Roman" w:cs="Times New Roman"/>
      <w:sz w:val="20"/>
      <w:szCs w:val="20"/>
      <w:lang w:val="en-US" w:eastAsia="en-US"/>
    </w:rPr>
  </w:style>
  <w:style w:type="character" w:styleId="CommentReference">
    <w:name w:val="annotation reference"/>
    <w:basedOn w:val="DefaultParagraphFont"/>
    <w:uiPriority w:val="99"/>
    <w:unhideWhenUsed/>
    <w:rsid w:val="00AB34CA"/>
    <w:rPr>
      <w:sz w:val="18"/>
      <w:szCs w:val="18"/>
    </w:rPr>
  </w:style>
  <w:style w:type="paragraph" w:styleId="CommentText">
    <w:name w:val="annotation text"/>
    <w:basedOn w:val="Normal"/>
    <w:link w:val="CommentTextChar"/>
    <w:unhideWhenUsed/>
    <w:rsid w:val="00AB34CA"/>
    <w:rPr>
      <w:sz w:val="24"/>
      <w:szCs w:val="24"/>
    </w:rPr>
  </w:style>
  <w:style w:type="character" w:customStyle="1" w:styleId="CommentTextChar">
    <w:name w:val="Comment Text Char"/>
    <w:basedOn w:val="DefaultParagraphFont"/>
    <w:link w:val="CommentText"/>
    <w:rsid w:val="00AB34CA"/>
    <w:rPr>
      <w:sz w:val="24"/>
      <w:szCs w:val="24"/>
    </w:rPr>
  </w:style>
  <w:style w:type="paragraph" w:styleId="CommentSubject">
    <w:name w:val="annotation subject"/>
    <w:basedOn w:val="CommentText"/>
    <w:next w:val="CommentText"/>
    <w:link w:val="CommentSubjectChar"/>
    <w:uiPriority w:val="99"/>
    <w:semiHidden/>
    <w:unhideWhenUsed/>
    <w:rsid w:val="00AB34CA"/>
    <w:rPr>
      <w:b/>
      <w:bCs/>
      <w:sz w:val="20"/>
      <w:szCs w:val="20"/>
    </w:rPr>
  </w:style>
  <w:style w:type="character" w:customStyle="1" w:styleId="CommentSubjectChar">
    <w:name w:val="Comment Subject Char"/>
    <w:basedOn w:val="CommentTextChar"/>
    <w:link w:val="CommentSubject"/>
    <w:uiPriority w:val="99"/>
    <w:semiHidden/>
    <w:rsid w:val="00AB34CA"/>
    <w:rPr>
      <w:b/>
      <w:bCs/>
      <w:sz w:val="20"/>
      <w:szCs w:val="20"/>
    </w:rPr>
  </w:style>
  <w:style w:type="paragraph" w:styleId="BalloonText">
    <w:name w:val="Balloon Text"/>
    <w:basedOn w:val="Normal"/>
    <w:link w:val="BalloonTextChar"/>
    <w:uiPriority w:val="99"/>
    <w:semiHidden/>
    <w:unhideWhenUsed/>
    <w:rsid w:val="00AB34C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34CA"/>
    <w:rPr>
      <w:rFonts w:ascii="Lucida Grande" w:hAnsi="Lucida Grande" w:cs="Lucida Grande"/>
      <w:sz w:val="18"/>
      <w:szCs w:val="18"/>
    </w:rPr>
  </w:style>
  <w:style w:type="paragraph" w:customStyle="1" w:styleId="Default">
    <w:name w:val="Default"/>
    <w:rsid w:val="00AE356C"/>
    <w:pPr>
      <w:widowControl w:val="0"/>
      <w:autoSpaceDE w:val="0"/>
      <w:autoSpaceDN w:val="0"/>
      <w:adjustRightInd w:val="0"/>
    </w:pPr>
    <w:rPr>
      <w:color w:val="000000"/>
      <w:sz w:val="24"/>
      <w:szCs w:val="24"/>
      <w:lang w:val="en-US"/>
    </w:rPr>
  </w:style>
  <w:style w:type="character" w:customStyle="1" w:styleId="ListParagraphChar">
    <w:name w:val="List Paragraph Char"/>
    <w:aliases w:val="PROVERE 1 Char"/>
    <w:link w:val="ListParagraph"/>
    <w:uiPriority w:val="34"/>
    <w:rsid w:val="002B22A2"/>
  </w:style>
  <w:style w:type="paragraph" w:styleId="NormalWeb">
    <w:name w:val="Normal (Web)"/>
    <w:basedOn w:val="Normal"/>
    <w:uiPriority w:val="99"/>
    <w:unhideWhenUsed/>
    <w:rsid w:val="00073352"/>
    <w:pPr>
      <w:spacing w:before="100" w:beforeAutospacing="1" w:after="100" w:afterAutospacing="1"/>
    </w:pPr>
    <w:rPr>
      <w:rFonts w:ascii="Times New Roman" w:eastAsia="Times New Roman" w:hAnsi="Times New Roman" w:cs="Times New Roman"/>
      <w:sz w:val="24"/>
      <w:szCs w:val="24"/>
      <w:lang w:eastAsia="pt-BR"/>
    </w:rPr>
  </w:style>
  <w:style w:type="paragraph" w:customStyle="1" w:styleId="Chapter">
    <w:name w:val="Chapter"/>
    <w:basedOn w:val="Normal"/>
    <w:next w:val="Normal"/>
    <w:rsid w:val="00251035"/>
    <w:pPr>
      <w:numPr>
        <w:numId w:val="3"/>
      </w:numPr>
      <w:tabs>
        <w:tab w:val="left" w:pos="1440"/>
      </w:tabs>
      <w:spacing w:after="240"/>
      <w:jc w:val="center"/>
    </w:pPr>
    <w:rPr>
      <w:rFonts w:ascii="Times New Roman" w:eastAsia="Times New Roman" w:hAnsi="Times New Roman" w:cs="Times New Roman"/>
      <w:b/>
      <w:smallCaps/>
      <w:sz w:val="24"/>
      <w:szCs w:val="20"/>
      <w:lang w:val="es-ES" w:eastAsia="en-US"/>
    </w:rPr>
  </w:style>
  <w:style w:type="paragraph" w:customStyle="1" w:styleId="Paragraph">
    <w:name w:val="Paragraph"/>
    <w:aliases w:val="paragraph,p,PARAGRAPH,PG,pa,at"/>
    <w:basedOn w:val="BodyTextIndent"/>
    <w:link w:val="ParagraphChar"/>
    <w:rsid w:val="00251035"/>
    <w:pPr>
      <w:numPr>
        <w:ilvl w:val="1"/>
        <w:numId w:val="3"/>
      </w:numPr>
      <w:spacing w:before="120"/>
      <w:jc w:val="both"/>
      <w:outlineLvl w:val="1"/>
    </w:pPr>
    <w:rPr>
      <w:rFonts w:ascii="Times New Roman" w:eastAsia="Times New Roman" w:hAnsi="Times New Roman" w:cs="Times New Roman"/>
      <w:sz w:val="24"/>
      <w:szCs w:val="20"/>
      <w:lang w:val="es-ES" w:eastAsia="en-US"/>
    </w:rPr>
  </w:style>
  <w:style w:type="paragraph" w:customStyle="1" w:styleId="subpar">
    <w:name w:val="subpar"/>
    <w:basedOn w:val="BodyTextIndent3"/>
    <w:rsid w:val="00251035"/>
    <w:pPr>
      <w:numPr>
        <w:ilvl w:val="2"/>
        <w:numId w:val="3"/>
      </w:numPr>
      <w:tabs>
        <w:tab w:val="clear" w:pos="1152"/>
        <w:tab w:val="num" w:pos="2160"/>
      </w:tabs>
      <w:spacing w:before="120"/>
      <w:ind w:left="2160" w:hanging="360"/>
      <w:jc w:val="both"/>
      <w:outlineLvl w:val="2"/>
    </w:pPr>
    <w:rPr>
      <w:rFonts w:ascii="Times New Roman" w:eastAsia="Times New Roman" w:hAnsi="Times New Roman" w:cs="Times New Roman"/>
      <w:sz w:val="24"/>
      <w:szCs w:val="20"/>
      <w:lang w:val="es-ES_tradnl" w:eastAsia="en-US"/>
    </w:rPr>
  </w:style>
  <w:style w:type="paragraph" w:customStyle="1" w:styleId="SubSubPar">
    <w:name w:val="SubSubPar"/>
    <w:basedOn w:val="subpar"/>
    <w:rsid w:val="00251035"/>
    <w:pPr>
      <w:numPr>
        <w:ilvl w:val="3"/>
      </w:numPr>
      <w:tabs>
        <w:tab w:val="clear" w:pos="1584"/>
        <w:tab w:val="left" w:pos="0"/>
        <w:tab w:val="num" w:pos="2880"/>
      </w:tabs>
      <w:ind w:left="2880" w:hanging="360"/>
    </w:pPr>
  </w:style>
  <w:style w:type="character" w:customStyle="1" w:styleId="ParagraphChar">
    <w:name w:val="Paragraph Char"/>
    <w:link w:val="Paragraph"/>
    <w:locked/>
    <w:rsid w:val="00251035"/>
    <w:rPr>
      <w:rFonts w:ascii="Times New Roman" w:eastAsia="Times New Roman" w:hAnsi="Times New Roman" w:cs="Times New Roman"/>
      <w:sz w:val="24"/>
      <w:szCs w:val="20"/>
      <w:lang w:val="es-ES" w:eastAsia="en-US"/>
    </w:rPr>
  </w:style>
  <w:style w:type="paragraph" w:customStyle="1" w:styleId="FirstHeading">
    <w:name w:val="FirstHeading"/>
    <w:basedOn w:val="Normal"/>
    <w:rsid w:val="00251035"/>
    <w:pPr>
      <w:keepNext/>
      <w:numPr>
        <w:numId w:val="4"/>
      </w:numPr>
      <w:tabs>
        <w:tab w:val="left" w:pos="0"/>
        <w:tab w:val="left" w:pos="90"/>
      </w:tabs>
      <w:spacing w:before="120" w:after="120"/>
    </w:pPr>
    <w:rPr>
      <w:rFonts w:ascii="Times New Roman" w:eastAsia="Times New Roman" w:hAnsi="Times New Roman" w:cs="Times New Roman"/>
      <w:b/>
      <w:sz w:val="24"/>
      <w:szCs w:val="20"/>
      <w:lang w:val="es-ES" w:eastAsia="en-US"/>
    </w:rPr>
  </w:style>
  <w:style w:type="paragraph" w:customStyle="1" w:styleId="SecHeading">
    <w:name w:val="SecHeading"/>
    <w:basedOn w:val="Normal"/>
    <w:next w:val="Paragraph"/>
    <w:rsid w:val="00251035"/>
    <w:pPr>
      <w:keepNext/>
      <w:numPr>
        <w:ilvl w:val="1"/>
        <w:numId w:val="4"/>
      </w:numPr>
      <w:spacing w:before="120" w:after="120"/>
    </w:pPr>
    <w:rPr>
      <w:rFonts w:ascii="Times New Roman" w:eastAsia="Times New Roman" w:hAnsi="Times New Roman" w:cs="Times New Roman"/>
      <w:b/>
      <w:sz w:val="24"/>
      <w:szCs w:val="20"/>
      <w:lang w:val="es-ES_tradnl" w:eastAsia="en-US"/>
    </w:rPr>
  </w:style>
  <w:style w:type="paragraph" w:customStyle="1" w:styleId="SubHeading1">
    <w:name w:val="SubHeading1"/>
    <w:basedOn w:val="SecHeading"/>
    <w:rsid w:val="00251035"/>
    <w:pPr>
      <w:numPr>
        <w:ilvl w:val="2"/>
      </w:numPr>
    </w:pPr>
  </w:style>
  <w:style w:type="paragraph" w:customStyle="1" w:styleId="Subheading2">
    <w:name w:val="Subheading2"/>
    <w:basedOn w:val="SecHeading"/>
    <w:rsid w:val="00251035"/>
    <w:pPr>
      <w:numPr>
        <w:ilvl w:val="3"/>
      </w:numPr>
    </w:pPr>
  </w:style>
  <w:style w:type="paragraph" w:styleId="BodyTextIndent">
    <w:name w:val="Body Text Indent"/>
    <w:basedOn w:val="Normal"/>
    <w:link w:val="BodyTextIndentChar"/>
    <w:uiPriority w:val="99"/>
    <w:semiHidden/>
    <w:unhideWhenUsed/>
    <w:rsid w:val="00251035"/>
    <w:pPr>
      <w:spacing w:after="120"/>
      <w:ind w:left="283"/>
    </w:pPr>
  </w:style>
  <w:style w:type="character" w:customStyle="1" w:styleId="BodyTextIndentChar">
    <w:name w:val="Body Text Indent Char"/>
    <w:basedOn w:val="DefaultParagraphFont"/>
    <w:link w:val="BodyTextIndent"/>
    <w:uiPriority w:val="99"/>
    <w:semiHidden/>
    <w:rsid w:val="00251035"/>
  </w:style>
  <w:style w:type="paragraph" w:styleId="BodyTextIndent3">
    <w:name w:val="Body Text Indent 3"/>
    <w:basedOn w:val="Normal"/>
    <w:link w:val="BodyTextIndent3Char"/>
    <w:uiPriority w:val="99"/>
    <w:semiHidden/>
    <w:unhideWhenUsed/>
    <w:rsid w:val="0025103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51035"/>
    <w:rPr>
      <w:sz w:val="16"/>
      <w:szCs w:val="16"/>
    </w:rPr>
  </w:style>
  <w:style w:type="character" w:styleId="Hyperlink">
    <w:name w:val="Hyperlink"/>
    <w:basedOn w:val="DefaultParagraphFont"/>
    <w:uiPriority w:val="99"/>
    <w:rsid w:val="00C34078"/>
    <w:rPr>
      <w:color w:val="0000FF"/>
      <w:u w:val="single"/>
    </w:rPr>
  </w:style>
  <w:style w:type="character" w:customStyle="1" w:styleId="Heading1Char">
    <w:name w:val="Heading 1 Char"/>
    <w:basedOn w:val="DefaultParagraphFont"/>
    <w:link w:val="Heading1"/>
    <w:uiPriority w:val="99"/>
    <w:rsid w:val="00CD0F40"/>
    <w:rPr>
      <w:rFonts w:ascii="Cambria" w:eastAsia="Times New Roman" w:hAnsi="Cambria" w:cs="Times New Roman"/>
      <w:b/>
      <w:bCs/>
      <w:color w:val="365F91"/>
      <w:sz w:val="28"/>
      <w:szCs w:val="28"/>
      <w:lang w:val="pt-PT" w:eastAsia="es-ES"/>
    </w:rPr>
  </w:style>
  <w:style w:type="paragraph" w:customStyle="1" w:styleId="subtitulo2">
    <w:name w:val="subtitulo2"/>
    <w:basedOn w:val="Normal"/>
    <w:rsid w:val="00616BF8"/>
    <w:pPr>
      <w:spacing w:after="120"/>
      <w:ind w:left="113"/>
      <w:jc w:val="both"/>
    </w:pPr>
    <w:rPr>
      <w:rFonts w:ascii="Century Gothic" w:eastAsia="Times New Roman" w:hAnsi="Century Gothic" w:cs="Times New Roman"/>
      <w:b/>
      <w:sz w:val="24"/>
      <w:szCs w:val="20"/>
      <w:lang w:eastAsia="pt-BR"/>
    </w:rPr>
  </w:style>
  <w:style w:type="paragraph" w:styleId="Footer">
    <w:name w:val="footer"/>
    <w:basedOn w:val="Normal"/>
    <w:link w:val="FooterChar"/>
    <w:uiPriority w:val="99"/>
    <w:unhideWhenUsed/>
    <w:rsid w:val="00DF732B"/>
    <w:pPr>
      <w:tabs>
        <w:tab w:val="center" w:pos="4320"/>
        <w:tab w:val="right" w:pos="8640"/>
      </w:tabs>
    </w:pPr>
  </w:style>
  <w:style w:type="character" w:customStyle="1" w:styleId="FooterChar">
    <w:name w:val="Footer Char"/>
    <w:basedOn w:val="DefaultParagraphFont"/>
    <w:link w:val="Footer"/>
    <w:uiPriority w:val="99"/>
    <w:rsid w:val="00DF732B"/>
  </w:style>
  <w:style w:type="character" w:styleId="PageNumber">
    <w:name w:val="page number"/>
    <w:basedOn w:val="DefaultParagraphFont"/>
    <w:uiPriority w:val="99"/>
    <w:semiHidden/>
    <w:unhideWhenUsed/>
    <w:rsid w:val="00DF732B"/>
  </w:style>
  <w:style w:type="paragraph" w:styleId="Header">
    <w:name w:val="header"/>
    <w:basedOn w:val="Normal"/>
    <w:link w:val="HeaderChar"/>
    <w:uiPriority w:val="99"/>
    <w:unhideWhenUsed/>
    <w:rsid w:val="00DF732B"/>
    <w:pPr>
      <w:tabs>
        <w:tab w:val="center" w:pos="4320"/>
        <w:tab w:val="right" w:pos="8640"/>
      </w:tabs>
    </w:pPr>
  </w:style>
  <w:style w:type="character" w:customStyle="1" w:styleId="HeaderChar">
    <w:name w:val="Header Char"/>
    <w:basedOn w:val="DefaultParagraphFont"/>
    <w:link w:val="Header"/>
    <w:uiPriority w:val="99"/>
    <w:rsid w:val="00DF732B"/>
  </w:style>
  <w:style w:type="paragraph" w:styleId="BodyText">
    <w:name w:val="Body Text"/>
    <w:basedOn w:val="Normal"/>
    <w:link w:val="BodyTextChar"/>
    <w:uiPriority w:val="99"/>
    <w:unhideWhenUsed/>
    <w:rsid w:val="00687E3C"/>
    <w:pPr>
      <w:spacing w:after="120"/>
      <w:ind w:left="425" w:hanging="425"/>
      <w:jc w:val="both"/>
    </w:pPr>
    <w:rPr>
      <w:rFonts w:asciiTheme="minorHAnsi" w:eastAsiaTheme="minorHAnsi" w:hAnsiTheme="minorHAnsi" w:cstheme="minorBidi"/>
      <w:lang w:eastAsia="en-US"/>
    </w:rPr>
  </w:style>
  <w:style w:type="character" w:customStyle="1" w:styleId="BodyTextChar">
    <w:name w:val="Body Text Char"/>
    <w:basedOn w:val="DefaultParagraphFont"/>
    <w:link w:val="BodyText"/>
    <w:uiPriority w:val="99"/>
    <w:rsid w:val="00687E3C"/>
    <w:rPr>
      <w:rFonts w:asciiTheme="minorHAnsi" w:eastAsiaTheme="minorHAnsi" w:hAnsiTheme="minorHAnsi" w:cstheme="minorBidi"/>
      <w:lang w:eastAsia="en-US"/>
    </w:rPr>
  </w:style>
  <w:style w:type="character" w:customStyle="1" w:styleId="Heading5Char">
    <w:name w:val="Heading 5 Char"/>
    <w:basedOn w:val="DefaultParagraphFont"/>
    <w:link w:val="Heading5"/>
    <w:rsid w:val="003D10C5"/>
    <w:rPr>
      <w:rFonts w:asciiTheme="majorHAnsi" w:eastAsiaTheme="majorEastAsia" w:hAnsiTheme="majorHAnsi" w:cstheme="majorBidi"/>
      <w:color w:val="243F60" w:themeColor="accent1" w:themeShade="7F"/>
    </w:rPr>
  </w:style>
  <w:style w:type="numbering" w:customStyle="1" w:styleId="Style2">
    <w:name w:val="Style2"/>
    <w:uiPriority w:val="99"/>
    <w:rsid w:val="00D956E2"/>
    <w:pPr>
      <w:numPr>
        <w:numId w:val="5"/>
      </w:numPr>
    </w:pPr>
  </w:style>
  <w:style w:type="paragraph" w:styleId="NoSpacing">
    <w:name w:val="No Spacing"/>
    <w:link w:val="NoSpacingChar"/>
    <w:uiPriority w:val="99"/>
    <w:qFormat/>
    <w:rsid w:val="00E24756"/>
    <w:rPr>
      <w:rFonts w:ascii="Calibri" w:eastAsia="Calibri" w:hAnsi="Calibri" w:cs="Times New Roman"/>
      <w:lang w:eastAsia="en-US"/>
    </w:rPr>
  </w:style>
  <w:style w:type="paragraph" w:styleId="Revision">
    <w:name w:val="Revision"/>
    <w:hidden/>
    <w:uiPriority w:val="99"/>
    <w:semiHidden/>
    <w:rsid w:val="009C36DB"/>
  </w:style>
  <w:style w:type="character" w:customStyle="1" w:styleId="NoSpacingChar">
    <w:name w:val="No Spacing Char"/>
    <w:link w:val="NoSpacing"/>
    <w:uiPriority w:val="99"/>
    <w:locked/>
    <w:rsid w:val="00BF549B"/>
    <w:rPr>
      <w:rFonts w:ascii="Calibri" w:eastAsia="Calibri" w:hAnsi="Calibri" w:cs="Times New Roman"/>
      <w:lang w:eastAsia="en-US"/>
    </w:rPr>
  </w:style>
  <w:style w:type="character" w:customStyle="1" w:styleId="Heading6Char">
    <w:name w:val="Heading 6 Char"/>
    <w:basedOn w:val="DefaultParagraphFont"/>
    <w:link w:val="Heading6"/>
    <w:uiPriority w:val="9"/>
    <w:semiHidden/>
    <w:rsid w:val="00BF549B"/>
    <w:rPr>
      <w:rFonts w:asciiTheme="majorHAnsi" w:eastAsiaTheme="majorEastAsia" w:hAnsiTheme="majorHAnsi" w:cstheme="majorBidi"/>
      <w:i/>
      <w:iCs/>
      <w:color w:val="243F60" w:themeColor="accent1" w:themeShade="7F"/>
      <w:lang w:val="en-US" w:eastAsia="en-US"/>
    </w:rPr>
  </w:style>
  <w:style w:type="character" w:customStyle="1" w:styleId="Heading7Char">
    <w:name w:val="Heading 7 Char"/>
    <w:basedOn w:val="DefaultParagraphFont"/>
    <w:link w:val="Heading7"/>
    <w:uiPriority w:val="9"/>
    <w:semiHidden/>
    <w:rsid w:val="00BF549B"/>
    <w:rPr>
      <w:rFonts w:asciiTheme="majorHAnsi" w:eastAsiaTheme="majorEastAsia" w:hAnsiTheme="majorHAnsi" w:cstheme="majorBidi"/>
      <w:i/>
      <w:iCs/>
      <w:color w:val="404040" w:themeColor="text1" w:themeTint="BF"/>
      <w:lang w:val="en-US" w:eastAsia="en-US"/>
    </w:rPr>
  </w:style>
  <w:style w:type="character" w:customStyle="1" w:styleId="Heading8Char">
    <w:name w:val="Heading 8 Char"/>
    <w:basedOn w:val="DefaultParagraphFont"/>
    <w:link w:val="Heading8"/>
    <w:uiPriority w:val="9"/>
    <w:semiHidden/>
    <w:rsid w:val="00BF549B"/>
    <w:rPr>
      <w:rFonts w:asciiTheme="majorHAnsi" w:eastAsiaTheme="majorEastAsia" w:hAnsiTheme="majorHAnsi" w:cstheme="majorBidi"/>
      <w:color w:val="404040" w:themeColor="text1" w:themeTint="BF"/>
      <w:sz w:val="20"/>
      <w:szCs w:val="20"/>
      <w:lang w:val="en-US" w:eastAsia="en-US"/>
    </w:rPr>
  </w:style>
  <w:style w:type="character" w:customStyle="1" w:styleId="Heading9Char">
    <w:name w:val="Heading 9 Char"/>
    <w:basedOn w:val="DefaultParagraphFont"/>
    <w:link w:val="Heading9"/>
    <w:uiPriority w:val="9"/>
    <w:semiHidden/>
    <w:rsid w:val="00BF549B"/>
    <w:rPr>
      <w:rFonts w:asciiTheme="majorHAnsi" w:eastAsiaTheme="majorEastAsia" w:hAnsiTheme="majorHAnsi" w:cstheme="majorBidi"/>
      <w:i/>
      <w:iCs/>
      <w:color w:val="404040" w:themeColor="text1" w:themeTint="BF"/>
      <w:sz w:val="20"/>
      <w:szCs w:val="20"/>
      <w:lang w:val="en-US" w:eastAsia="en-US"/>
    </w:rPr>
  </w:style>
  <w:style w:type="character" w:styleId="FollowedHyperlink">
    <w:name w:val="FollowedHyperlink"/>
    <w:basedOn w:val="DefaultParagraphFont"/>
    <w:uiPriority w:val="99"/>
    <w:semiHidden/>
    <w:unhideWhenUsed/>
    <w:rsid w:val="00637FE7"/>
    <w:rPr>
      <w:color w:val="800080" w:themeColor="followedHyperlink"/>
      <w:u w:val="single"/>
    </w:rPr>
  </w:style>
  <w:style w:type="paragraph" w:styleId="BodyTextIndent2">
    <w:name w:val="Body Text Indent 2"/>
    <w:basedOn w:val="Normal"/>
    <w:link w:val="BodyTextIndent2Char"/>
    <w:uiPriority w:val="99"/>
    <w:semiHidden/>
    <w:unhideWhenUsed/>
    <w:rsid w:val="00375032"/>
    <w:pPr>
      <w:spacing w:after="120" w:line="480" w:lineRule="auto"/>
      <w:ind w:left="360"/>
    </w:pPr>
  </w:style>
  <w:style w:type="character" w:customStyle="1" w:styleId="BodyTextIndent2Char">
    <w:name w:val="Body Text Indent 2 Char"/>
    <w:basedOn w:val="DefaultParagraphFont"/>
    <w:link w:val="BodyTextIndent2"/>
    <w:uiPriority w:val="99"/>
    <w:semiHidden/>
    <w:rsid w:val="003750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2"/>
        <w:szCs w:val="22"/>
        <w:lang w:val="pt-B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D0F40"/>
    <w:pPr>
      <w:keepNext/>
      <w:keepLines/>
      <w:spacing w:before="480"/>
      <w:outlineLvl w:val="0"/>
    </w:pPr>
    <w:rPr>
      <w:rFonts w:ascii="Cambria" w:eastAsia="Times New Roman" w:hAnsi="Cambria" w:cs="Times New Roman"/>
      <w:b/>
      <w:bCs/>
      <w:color w:val="365F91"/>
      <w:sz w:val="28"/>
      <w:szCs w:val="28"/>
      <w:lang w:val="pt-PT" w:eastAsia="es-ES"/>
    </w:rPr>
  </w:style>
  <w:style w:type="paragraph" w:styleId="Heading5">
    <w:name w:val="heading 5"/>
    <w:basedOn w:val="Normal"/>
    <w:next w:val="Normal"/>
    <w:link w:val="Heading5Char"/>
    <w:uiPriority w:val="9"/>
    <w:semiHidden/>
    <w:unhideWhenUsed/>
    <w:qFormat/>
    <w:rsid w:val="003D10C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F549B"/>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lang w:val="en-US" w:eastAsia="en-US"/>
    </w:rPr>
  </w:style>
  <w:style w:type="paragraph" w:styleId="Heading7">
    <w:name w:val="heading 7"/>
    <w:basedOn w:val="Normal"/>
    <w:next w:val="Normal"/>
    <w:link w:val="Heading7Char"/>
    <w:uiPriority w:val="9"/>
    <w:semiHidden/>
    <w:unhideWhenUsed/>
    <w:qFormat/>
    <w:rsid w:val="00BF549B"/>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lang w:val="en-US" w:eastAsia="en-US"/>
    </w:rPr>
  </w:style>
  <w:style w:type="paragraph" w:styleId="Heading8">
    <w:name w:val="heading 8"/>
    <w:basedOn w:val="Normal"/>
    <w:next w:val="Normal"/>
    <w:link w:val="Heading8Char"/>
    <w:uiPriority w:val="9"/>
    <w:semiHidden/>
    <w:unhideWhenUsed/>
    <w:qFormat/>
    <w:rsid w:val="00BF549B"/>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val="en-US" w:eastAsia="en-US"/>
    </w:rPr>
  </w:style>
  <w:style w:type="paragraph" w:styleId="Heading9">
    <w:name w:val="heading 9"/>
    <w:basedOn w:val="Normal"/>
    <w:next w:val="Normal"/>
    <w:link w:val="Heading9Char"/>
    <w:uiPriority w:val="9"/>
    <w:semiHidden/>
    <w:unhideWhenUsed/>
    <w:qFormat/>
    <w:rsid w:val="00BF549B"/>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
    <w:basedOn w:val="Normal"/>
    <w:link w:val="ListParagraphChar"/>
    <w:uiPriority w:val="34"/>
    <w:qFormat/>
    <w:rsid w:val="00925E4D"/>
    <w:pPr>
      <w:ind w:left="720"/>
      <w:contextualSpacing/>
    </w:pPr>
  </w:style>
  <w:style w:type="table" w:styleId="TableGrid">
    <w:name w:val="Table Grid"/>
    <w:basedOn w:val="TableNormal"/>
    <w:uiPriority w:val="59"/>
    <w:rsid w:val="00EC23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DE1862"/>
    <w:pPr>
      <w:numPr>
        <w:numId w:val="2"/>
      </w:numPr>
    </w:pPr>
  </w:style>
  <w:style w:type="character" w:styleId="FootnoteReference">
    <w:name w:val="footnote reference"/>
    <w:aliases w:val="16 Point,Superscript 6 Point"/>
    <w:rsid w:val="00B87BC5"/>
  </w:style>
  <w:style w:type="paragraph" w:styleId="FootnoteText">
    <w:name w:val="footnote text"/>
    <w:aliases w:val="fn,Char, Char Char Char,Geneva 9,Font: Geneva 9,Boston 10,f,single space,footnote text,Font,Footnote Text Char1 Char,Footnote Text Char Char Char"/>
    <w:basedOn w:val="Normal"/>
    <w:link w:val="FootnoteTextChar"/>
    <w:uiPriority w:val="99"/>
    <w:rsid w:val="00B87BC5"/>
    <w:pPr>
      <w:widowControl w:val="0"/>
    </w:pPr>
    <w:rPr>
      <w:rFonts w:ascii="Times New Roman" w:eastAsia="Times New Roman" w:hAnsi="Times New Roman" w:cs="Times New Roman"/>
      <w:sz w:val="20"/>
      <w:szCs w:val="20"/>
      <w:lang w:val="en-US" w:eastAsia="en-US"/>
    </w:rPr>
  </w:style>
  <w:style w:type="character" w:customStyle="1" w:styleId="FootnoteTextChar">
    <w:name w:val="Footnote Text Char"/>
    <w:aliases w:val="fn Char,Char Char, Char Char Char Char,Geneva 9 Char,Font: Geneva 9 Char,Boston 10 Char,f Char,single space Char,footnote text Char,Font Char,Footnote Text Char1 Char Char,Footnote Text Char Char Char Char"/>
    <w:basedOn w:val="DefaultParagraphFont"/>
    <w:link w:val="FootnoteText"/>
    <w:uiPriority w:val="99"/>
    <w:rsid w:val="00B87BC5"/>
    <w:rPr>
      <w:rFonts w:ascii="Times New Roman" w:eastAsia="Times New Roman" w:hAnsi="Times New Roman" w:cs="Times New Roman"/>
      <w:sz w:val="20"/>
      <w:szCs w:val="20"/>
      <w:lang w:val="en-US" w:eastAsia="en-US"/>
    </w:rPr>
  </w:style>
  <w:style w:type="character" w:styleId="CommentReference">
    <w:name w:val="annotation reference"/>
    <w:basedOn w:val="DefaultParagraphFont"/>
    <w:uiPriority w:val="99"/>
    <w:unhideWhenUsed/>
    <w:rsid w:val="00AB34CA"/>
    <w:rPr>
      <w:sz w:val="18"/>
      <w:szCs w:val="18"/>
    </w:rPr>
  </w:style>
  <w:style w:type="paragraph" w:styleId="CommentText">
    <w:name w:val="annotation text"/>
    <w:basedOn w:val="Normal"/>
    <w:link w:val="CommentTextChar"/>
    <w:unhideWhenUsed/>
    <w:rsid w:val="00AB34CA"/>
    <w:rPr>
      <w:sz w:val="24"/>
      <w:szCs w:val="24"/>
    </w:rPr>
  </w:style>
  <w:style w:type="character" w:customStyle="1" w:styleId="CommentTextChar">
    <w:name w:val="Comment Text Char"/>
    <w:basedOn w:val="DefaultParagraphFont"/>
    <w:link w:val="CommentText"/>
    <w:rsid w:val="00AB34CA"/>
    <w:rPr>
      <w:sz w:val="24"/>
      <w:szCs w:val="24"/>
    </w:rPr>
  </w:style>
  <w:style w:type="paragraph" w:styleId="CommentSubject">
    <w:name w:val="annotation subject"/>
    <w:basedOn w:val="CommentText"/>
    <w:next w:val="CommentText"/>
    <w:link w:val="CommentSubjectChar"/>
    <w:uiPriority w:val="99"/>
    <w:semiHidden/>
    <w:unhideWhenUsed/>
    <w:rsid w:val="00AB34CA"/>
    <w:rPr>
      <w:b/>
      <w:bCs/>
      <w:sz w:val="20"/>
      <w:szCs w:val="20"/>
    </w:rPr>
  </w:style>
  <w:style w:type="character" w:customStyle="1" w:styleId="CommentSubjectChar">
    <w:name w:val="Comment Subject Char"/>
    <w:basedOn w:val="CommentTextChar"/>
    <w:link w:val="CommentSubject"/>
    <w:uiPriority w:val="99"/>
    <w:semiHidden/>
    <w:rsid w:val="00AB34CA"/>
    <w:rPr>
      <w:b/>
      <w:bCs/>
      <w:sz w:val="20"/>
      <w:szCs w:val="20"/>
    </w:rPr>
  </w:style>
  <w:style w:type="paragraph" w:styleId="BalloonText">
    <w:name w:val="Balloon Text"/>
    <w:basedOn w:val="Normal"/>
    <w:link w:val="BalloonTextChar"/>
    <w:uiPriority w:val="99"/>
    <w:semiHidden/>
    <w:unhideWhenUsed/>
    <w:rsid w:val="00AB34C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34CA"/>
    <w:rPr>
      <w:rFonts w:ascii="Lucida Grande" w:hAnsi="Lucida Grande" w:cs="Lucida Grande"/>
      <w:sz w:val="18"/>
      <w:szCs w:val="18"/>
    </w:rPr>
  </w:style>
  <w:style w:type="paragraph" w:customStyle="1" w:styleId="Default">
    <w:name w:val="Default"/>
    <w:rsid w:val="00AE356C"/>
    <w:pPr>
      <w:widowControl w:val="0"/>
      <w:autoSpaceDE w:val="0"/>
      <w:autoSpaceDN w:val="0"/>
      <w:adjustRightInd w:val="0"/>
    </w:pPr>
    <w:rPr>
      <w:color w:val="000000"/>
      <w:sz w:val="24"/>
      <w:szCs w:val="24"/>
      <w:lang w:val="en-US"/>
    </w:rPr>
  </w:style>
  <w:style w:type="character" w:customStyle="1" w:styleId="ListParagraphChar">
    <w:name w:val="List Paragraph Char"/>
    <w:aliases w:val="PROVERE 1 Char"/>
    <w:link w:val="ListParagraph"/>
    <w:uiPriority w:val="34"/>
    <w:rsid w:val="002B22A2"/>
  </w:style>
  <w:style w:type="paragraph" w:styleId="NormalWeb">
    <w:name w:val="Normal (Web)"/>
    <w:basedOn w:val="Normal"/>
    <w:uiPriority w:val="99"/>
    <w:unhideWhenUsed/>
    <w:rsid w:val="00073352"/>
    <w:pPr>
      <w:spacing w:before="100" w:beforeAutospacing="1" w:after="100" w:afterAutospacing="1"/>
    </w:pPr>
    <w:rPr>
      <w:rFonts w:ascii="Times New Roman" w:eastAsia="Times New Roman" w:hAnsi="Times New Roman" w:cs="Times New Roman"/>
      <w:sz w:val="24"/>
      <w:szCs w:val="24"/>
      <w:lang w:eastAsia="pt-BR"/>
    </w:rPr>
  </w:style>
  <w:style w:type="paragraph" w:customStyle="1" w:styleId="Chapter">
    <w:name w:val="Chapter"/>
    <w:basedOn w:val="Normal"/>
    <w:next w:val="Normal"/>
    <w:rsid w:val="00251035"/>
    <w:pPr>
      <w:numPr>
        <w:numId w:val="3"/>
      </w:numPr>
      <w:tabs>
        <w:tab w:val="left" w:pos="1440"/>
      </w:tabs>
      <w:spacing w:after="240"/>
      <w:jc w:val="center"/>
    </w:pPr>
    <w:rPr>
      <w:rFonts w:ascii="Times New Roman" w:eastAsia="Times New Roman" w:hAnsi="Times New Roman" w:cs="Times New Roman"/>
      <w:b/>
      <w:smallCaps/>
      <w:sz w:val="24"/>
      <w:szCs w:val="20"/>
      <w:lang w:val="es-ES" w:eastAsia="en-US"/>
    </w:rPr>
  </w:style>
  <w:style w:type="paragraph" w:customStyle="1" w:styleId="Paragraph">
    <w:name w:val="Paragraph"/>
    <w:aliases w:val="paragraph,p,PARAGRAPH,PG,pa,at"/>
    <w:basedOn w:val="BodyTextIndent"/>
    <w:link w:val="ParagraphChar"/>
    <w:rsid w:val="00251035"/>
    <w:pPr>
      <w:numPr>
        <w:ilvl w:val="1"/>
        <w:numId w:val="3"/>
      </w:numPr>
      <w:spacing w:before="120"/>
      <w:jc w:val="both"/>
      <w:outlineLvl w:val="1"/>
    </w:pPr>
    <w:rPr>
      <w:rFonts w:ascii="Times New Roman" w:eastAsia="Times New Roman" w:hAnsi="Times New Roman" w:cs="Times New Roman"/>
      <w:sz w:val="24"/>
      <w:szCs w:val="20"/>
      <w:lang w:val="es-ES" w:eastAsia="en-US"/>
    </w:rPr>
  </w:style>
  <w:style w:type="paragraph" w:customStyle="1" w:styleId="subpar">
    <w:name w:val="subpar"/>
    <w:basedOn w:val="BodyTextIndent3"/>
    <w:rsid w:val="00251035"/>
    <w:pPr>
      <w:numPr>
        <w:ilvl w:val="2"/>
        <w:numId w:val="3"/>
      </w:numPr>
      <w:tabs>
        <w:tab w:val="clear" w:pos="1152"/>
        <w:tab w:val="num" w:pos="2160"/>
      </w:tabs>
      <w:spacing w:before="120"/>
      <w:ind w:left="2160" w:hanging="360"/>
      <w:jc w:val="both"/>
      <w:outlineLvl w:val="2"/>
    </w:pPr>
    <w:rPr>
      <w:rFonts w:ascii="Times New Roman" w:eastAsia="Times New Roman" w:hAnsi="Times New Roman" w:cs="Times New Roman"/>
      <w:sz w:val="24"/>
      <w:szCs w:val="20"/>
      <w:lang w:val="es-ES_tradnl" w:eastAsia="en-US"/>
    </w:rPr>
  </w:style>
  <w:style w:type="paragraph" w:customStyle="1" w:styleId="SubSubPar">
    <w:name w:val="SubSubPar"/>
    <w:basedOn w:val="subpar"/>
    <w:rsid w:val="00251035"/>
    <w:pPr>
      <w:numPr>
        <w:ilvl w:val="3"/>
      </w:numPr>
      <w:tabs>
        <w:tab w:val="clear" w:pos="1584"/>
        <w:tab w:val="left" w:pos="0"/>
        <w:tab w:val="num" w:pos="2880"/>
      </w:tabs>
      <w:ind w:left="2880" w:hanging="360"/>
    </w:pPr>
  </w:style>
  <w:style w:type="character" w:customStyle="1" w:styleId="ParagraphChar">
    <w:name w:val="Paragraph Char"/>
    <w:link w:val="Paragraph"/>
    <w:locked/>
    <w:rsid w:val="00251035"/>
    <w:rPr>
      <w:rFonts w:ascii="Times New Roman" w:eastAsia="Times New Roman" w:hAnsi="Times New Roman" w:cs="Times New Roman"/>
      <w:sz w:val="24"/>
      <w:szCs w:val="20"/>
      <w:lang w:val="es-ES" w:eastAsia="en-US"/>
    </w:rPr>
  </w:style>
  <w:style w:type="paragraph" w:customStyle="1" w:styleId="FirstHeading">
    <w:name w:val="FirstHeading"/>
    <w:basedOn w:val="Normal"/>
    <w:rsid w:val="00251035"/>
    <w:pPr>
      <w:keepNext/>
      <w:numPr>
        <w:numId w:val="4"/>
      </w:numPr>
      <w:tabs>
        <w:tab w:val="left" w:pos="0"/>
        <w:tab w:val="left" w:pos="90"/>
      </w:tabs>
      <w:spacing w:before="120" w:after="120"/>
    </w:pPr>
    <w:rPr>
      <w:rFonts w:ascii="Times New Roman" w:eastAsia="Times New Roman" w:hAnsi="Times New Roman" w:cs="Times New Roman"/>
      <w:b/>
      <w:sz w:val="24"/>
      <w:szCs w:val="20"/>
      <w:lang w:val="es-ES" w:eastAsia="en-US"/>
    </w:rPr>
  </w:style>
  <w:style w:type="paragraph" w:customStyle="1" w:styleId="SecHeading">
    <w:name w:val="SecHeading"/>
    <w:basedOn w:val="Normal"/>
    <w:next w:val="Paragraph"/>
    <w:rsid w:val="00251035"/>
    <w:pPr>
      <w:keepNext/>
      <w:numPr>
        <w:ilvl w:val="1"/>
        <w:numId w:val="4"/>
      </w:numPr>
      <w:spacing w:before="120" w:after="120"/>
    </w:pPr>
    <w:rPr>
      <w:rFonts w:ascii="Times New Roman" w:eastAsia="Times New Roman" w:hAnsi="Times New Roman" w:cs="Times New Roman"/>
      <w:b/>
      <w:sz w:val="24"/>
      <w:szCs w:val="20"/>
      <w:lang w:val="es-ES_tradnl" w:eastAsia="en-US"/>
    </w:rPr>
  </w:style>
  <w:style w:type="paragraph" w:customStyle="1" w:styleId="SubHeading1">
    <w:name w:val="SubHeading1"/>
    <w:basedOn w:val="SecHeading"/>
    <w:rsid w:val="00251035"/>
    <w:pPr>
      <w:numPr>
        <w:ilvl w:val="2"/>
      </w:numPr>
    </w:pPr>
  </w:style>
  <w:style w:type="paragraph" w:customStyle="1" w:styleId="Subheading2">
    <w:name w:val="Subheading2"/>
    <w:basedOn w:val="SecHeading"/>
    <w:rsid w:val="00251035"/>
    <w:pPr>
      <w:numPr>
        <w:ilvl w:val="3"/>
      </w:numPr>
    </w:pPr>
  </w:style>
  <w:style w:type="paragraph" w:styleId="BodyTextIndent">
    <w:name w:val="Body Text Indent"/>
    <w:basedOn w:val="Normal"/>
    <w:link w:val="BodyTextIndentChar"/>
    <w:uiPriority w:val="99"/>
    <w:semiHidden/>
    <w:unhideWhenUsed/>
    <w:rsid w:val="00251035"/>
    <w:pPr>
      <w:spacing w:after="120"/>
      <w:ind w:left="283"/>
    </w:pPr>
  </w:style>
  <w:style w:type="character" w:customStyle="1" w:styleId="BodyTextIndentChar">
    <w:name w:val="Body Text Indent Char"/>
    <w:basedOn w:val="DefaultParagraphFont"/>
    <w:link w:val="BodyTextIndent"/>
    <w:uiPriority w:val="99"/>
    <w:semiHidden/>
    <w:rsid w:val="00251035"/>
  </w:style>
  <w:style w:type="paragraph" w:styleId="BodyTextIndent3">
    <w:name w:val="Body Text Indent 3"/>
    <w:basedOn w:val="Normal"/>
    <w:link w:val="BodyTextIndent3Char"/>
    <w:uiPriority w:val="99"/>
    <w:semiHidden/>
    <w:unhideWhenUsed/>
    <w:rsid w:val="0025103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51035"/>
    <w:rPr>
      <w:sz w:val="16"/>
      <w:szCs w:val="16"/>
    </w:rPr>
  </w:style>
  <w:style w:type="character" w:styleId="Hyperlink">
    <w:name w:val="Hyperlink"/>
    <w:basedOn w:val="DefaultParagraphFont"/>
    <w:uiPriority w:val="99"/>
    <w:rsid w:val="00C34078"/>
    <w:rPr>
      <w:color w:val="0000FF"/>
      <w:u w:val="single"/>
    </w:rPr>
  </w:style>
  <w:style w:type="character" w:customStyle="1" w:styleId="Heading1Char">
    <w:name w:val="Heading 1 Char"/>
    <w:basedOn w:val="DefaultParagraphFont"/>
    <w:link w:val="Heading1"/>
    <w:uiPriority w:val="99"/>
    <w:rsid w:val="00CD0F40"/>
    <w:rPr>
      <w:rFonts w:ascii="Cambria" w:eastAsia="Times New Roman" w:hAnsi="Cambria" w:cs="Times New Roman"/>
      <w:b/>
      <w:bCs/>
      <w:color w:val="365F91"/>
      <w:sz w:val="28"/>
      <w:szCs w:val="28"/>
      <w:lang w:val="pt-PT" w:eastAsia="es-ES"/>
    </w:rPr>
  </w:style>
  <w:style w:type="paragraph" w:customStyle="1" w:styleId="subtitulo2">
    <w:name w:val="subtitulo2"/>
    <w:basedOn w:val="Normal"/>
    <w:rsid w:val="00616BF8"/>
    <w:pPr>
      <w:spacing w:after="120"/>
      <w:ind w:left="113"/>
      <w:jc w:val="both"/>
    </w:pPr>
    <w:rPr>
      <w:rFonts w:ascii="Century Gothic" w:eastAsia="Times New Roman" w:hAnsi="Century Gothic" w:cs="Times New Roman"/>
      <w:b/>
      <w:sz w:val="24"/>
      <w:szCs w:val="20"/>
      <w:lang w:eastAsia="pt-BR"/>
    </w:rPr>
  </w:style>
  <w:style w:type="paragraph" w:styleId="Footer">
    <w:name w:val="footer"/>
    <w:basedOn w:val="Normal"/>
    <w:link w:val="FooterChar"/>
    <w:uiPriority w:val="99"/>
    <w:unhideWhenUsed/>
    <w:rsid w:val="00DF732B"/>
    <w:pPr>
      <w:tabs>
        <w:tab w:val="center" w:pos="4320"/>
        <w:tab w:val="right" w:pos="8640"/>
      </w:tabs>
    </w:pPr>
  </w:style>
  <w:style w:type="character" w:customStyle="1" w:styleId="FooterChar">
    <w:name w:val="Footer Char"/>
    <w:basedOn w:val="DefaultParagraphFont"/>
    <w:link w:val="Footer"/>
    <w:uiPriority w:val="99"/>
    <w:rsid w:val="00DF732B"/>
  </w:style>
  <w:style w:type="character" w:styleId="PageNumber">
    <w:name w:val="page number"/>
    <w:basedOn w:val="DefaultParagraphFont"/>
    <w:uiPriority w:val="99"/>
    <w:semiHidden/>
    <w:unhideWhenUsed/>
    <w:rsid w:val="00DF732B"/>
  </w:style>
  <w:style w:type="paragraph" w:styleId="Header">
    <w:name w:val="header"/>
    <w:basedOn w:val="Normal"/>
    <w:link w:val="HeaderChar"/>
    <w:uiPriority w:val="99"/>
    <w:unhideWhenUsed/>
    <w:rsid w:val="00DF732B"/>
    <w:pPr>
      <w:tabs>
        <w:tab w:val="center" w:pos="4320"/>
        <w:tab w:val="right" w:pos="8640"/>
      </w:tabs>
    </w:pPr>
  </w:style>
  <w:style w:type="character" w:customStyle="1" w:styleId="HeaderChar">
    <w:name w:val="Header Char"/>
    <w:basedOn w:val="DefaultParagraphFont"/>
    <w:link w:val="Header"/>
    <w:uiPriority w:val="99"/>
    <w:rsid w:val="00DF732B"/>
  </w:style>
  <w:style w:type="paragraph" w:styleId="BodyText">
    <w:name w:val="Body Text"/>
    <w:basedOn w:val="Normal"/>
    <w:link w:val="BodyTextChar"/>
    <w:uiPriority w:val="99"/>
    <w:unhideWhenUsed/>
    <w:rsid w:val="00687E3C"/>
    <w:pPr>
      <w:spacing w:after="120"/>
      <w:ind w:left="425" w:hanging="425"/>
      <w:jc w:val="both"/>
    </w:pPr>
    <w:rPr>
      <w:rFonts w:asciiTheme="minorHAnsi" w:eastAsiaTheme="minorHAnsi" w:hAnsiTheme="minorHAnsi" w:cstheme="minorBidi"/>
      <w:lang w:eastAsia="en-US"/>
    </w:rPr>
  </w:style>
  <w:style w:type="character" w:customStyle="1" w:styleId="BodyTextChar">
    <w:name w:val="Body Text Char"/>
    <w:basedOn w:val="DefaultParagraphFont"/>
    <w:link w:val="BodyText"/>
    <w:uiPriority w:val="99"/>
    <w:rsid w:val="00687E3C"/>
    <w:rPr>
      <w:rFonts w:asciiTheme="minorHAnsi" w:eastAsiaTheme="minorHAnsi" w:hAnsiTheme="minorHAnsi" w:cstheme="minorBidi"/>
      <w:lang w:eastAsia="en-US"/>
    </w:rPr>
  </w:style>
  <w:style w:type="character" w:customStyle="1" w:styleId="Heading5Char">
    <w:name w:val="Heading 5 Char"/>
    <w:basedOn w:val="DefaultParagraphFont"/>
    <w:link w:val="Heading5"/>
    <w:rsid w:val="003D10C5"/>
    <w:rPr>
      <w:rFonts w:asciiTheme="majorHAnsi" w:eastAsiaTheme="majorEastAsia" w:hAnsiTheme="majorHAnsi" w:cstheme="majorBidi"/>
      <w:color w:val="243F60" w:themeColor="accent1" w:themeShade="7F"/>
    </w:rPr>
  </w:style>
  <w:style w:type="numbering" w:customStyle="1" w:styleId="Style2">
    <w:name w:val="Style2"/>
    <w:uiPriority w:val="99"/>
    <w:rsid w:val="00D956E2"/>
    <w:pPr>
      <w:numPr>
        <w:numId w:val="5"/>
      </w:numPr>
    </w:pPr>
  </w:style>
  <w:style w:type="paragraph" w:styleId="NoSpacing">
    <w:name w:val="No Spacing"/>
    <w:link w:val="NoSpacingChar"/>
    <w:uiPriority w:val="99"/>
    <w:qFormat/>
    <w:rsid w:val="00E24756"/>
    <w:rPr>
      <w:rFonts w:ascii="Calibri" w:eastAsia="Calibri" w:hAnsi="Calibri" w:cs="Times New Roman"/>
      <w:lang w:eastAsia="en-US"/>
    </w:rPr>
  </w:style>
  <w:style w:type="paragraph" w:styleId="Revision">
    <w:name w:val="Revision"/>
    <w:hidden/>
    <w:uiPriority w:val="99"/>
    <w:semiHidden/>
    <w:rsid w:val="009C36DB"/>
  </w:style>
  <w:style w:type="character" w:customStyle="1" w:styleId="NoSpacingChar">
    <w:name w:val="No Spacing Char"/>
    <w:link w:val="NoSpacing"/>
    <w:uiPriority w:val="99"/>
    <w:locked/>
    <w:rsid w:val="00BF549B"/>
    <w:rPr>
      <w:rFonts w:ascii="Calibri" w:eastAsia="Calibri" w:hAnsi="Calibri" w:cs="Times New Roman"/>
      <w:lang w:eastAsia="en-US"/>
    </w:rPr>
  </w:style>
  <w:style w:type="character" w:customStyle="1" w:styleId="Heading6Char">
    <w:name w:val="Heading 6 Char"/>
    <w:basedOn w:val="DefaultParagraphFont"/>
    <w:link w:val="Heading6"/>
    <w:uiPriority w:val="9"/>
    <w:semiHidden/>
    <w:rsid w:val="00BF549B"/>
    <w:rPr>
      <w:rFonts w:asciiTheme="majorHAnsi" w:eastAsiaTheme="majorEastAsia" w:hAnsiTheme="majorHAnsi" w:cstheme="majorBidi"/>
      <w:i/>
      <w:iCs/>
      <w:color w:val="243F60" w:themeColor="accent1" w:themeShade="7F"/>
      <w:lang w:val="en-US" w:eastAsia="en-US"/>
    </w:rPr>
  </w:style>
  <w:style w:type="character" w:customStyle="1" w:styleId="Heading7Char">
    <w:name w:val="Heading 7 Char"/>
    <w:basedOn w:val="DefaultParagraphFont"/>
    <w:link w:val="Heading7"/>
    <w:uiPriority w:val="9"/>
    <w:semiHidden/>
    <w:rsid w:val="00BF549B"/>
    <w:rPr>
      <w:rFonts w:asciiTheme="majorHAnsi" w:eastAsiaTheme="majorEastAsia" w:hAnsiTheme="majorHAnsi" w:cstheme="majorBidi"/>
      <w:i/>
      <w:iCs/>
      <w:color w:val="404040" w:themeColor="text1" w:themeTint="BF"/>
      <w:lang w:val="en-US" w:eastAsia="en-US"/>
    </w:rPr>
  </w:style>
  <w:style w:type="character" w:customStyle="1" w:styleId="Heading8Char">
    <w:name w:val="Heading 8 Char"/>
    <w:basedOn w:val="DefaultParagraphFont"/>
    <w:link w:val="Heading8"/>
    <w:uiPriority w:val="9"/>
    <w:semiHidden/>
    <w:rsid w:val="00BF549B"/>
    <w:rPr>
      <w:rFonts w:asciiTheme="majorHAnsi" w:eastAsiaTheme="majorEastAsia" w:hAnsiTheme="majorHAnsi" w:cstheme="majorBidi"/>
      <w:color w:val="404040" w:themeColor="text1" w:themeTint="BF"/>
      <w:sz w:val="20"/>
      <w:szCs w:val="20"/>
      <w:lang w:val="en-US" w:eastAsia="en-US"/>
    </w:rPr>
  </w:style>
  <w:style w:type="character" w:customStyle="1" w:styleId="Heading9Char">
    <w:name w:val="Heading 9 Char"/>
    <w:basedOn w:val="DefaultParagraphFont"/>
    <w:link w:val="Heading9"/>
    <w:uiPriority w:val="9"/>
    <w:semiHidden/>
    <w:rsid w:val="00BF549B"/>
    <w:rPr>
      <w:rFonts w:asciiTheme="majorHAnsi" w:eastAsiaTheme="majorEastAsia" w:hAnsiTheme="majorHAnsi" w:cstheme="majorBidi"/>
      <w:i/>
      <w:iCs/>
      <w:color w:val="404040" w:themeColor="text1" w:themeTint="BF"/>
      <w:sz w:val="20"/>
      <w:szCs w:val="20"/>
      <w:lang w:val="en-US" w:eastAsia="en-US"/>
    </w:rPr>
  </w:style>
  <w:style w:type="character" w:styleId="FollowedHyperlink">
    <w:name w:val="FollowedHyperlink"/>
    <w:basedOn w:val="DefaultParagraphFont"/>
    <w:uiPriority w:val="99"/>
    <w:semiHidden/>
    <w:unhideWhenUsed/>
    <w:rsid w:val="00637FE7"/>
    <w:rPr>
      <w:color w:val="800080" w:themeColor="followedHyperlink"/>
      <w:u w:val="single"/>
    </w:rPr>
  </w:style>
  <w:style w:type="paragraph" w:styleId="BodyTextIndent2">
    <w:name w:val="Body Text Indent 2"/>
    <w:basedOn w:val="Normal"/>
    <w:link w:val="BodyTextIndent2Char"/>
    <w:uiPriority w:val="99"/>
    <w:semiHidden/>
    <w:unhideWhenUsed/>
    <w:rsid w:val="00375032"/>
    <w:pPr>
      <w:spacing w:after="120" w:line="480" w:lineRule="auto"/>
      <w:ind w:left="360"/>
    </w:pPr>
  </w:style>
  <w:style w:type="character" w:customStyle="1" w:styleId="BodyTextIndent2Char">
    <w:name w:val="Body Text Indent 2 Char"/>
    <w:basedOn w:val="DefaultParagraphFont"/>
    <w:link w:val="BodyTextIndent2"/>
    <w:uiPriority w:val="99"/>
    <w:semiHidden/>
    <w:rsid w:val="00375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5884">
      <w:bodyDiv w:val="1"/>
      <w:marLeft w:val="0"/>
      <w:marRight w:val="0"/>
      <w:marTop w:val="0"/>
      <w:marBottom w:val="0"/>
      <w:divBdr>
        <w:top w:val="none" w:sz="0" w:space="0" w:color="auto"/>
        <w:left w:val="none" w:sz="0" w:space="0" w:color="auto"/>
        <w:bottom w:val="none" w:sz="0" w:space="0" w:color="auto"/>
        <w:right w:val="none" w:sz="0" w:space="0" w:color="auto"/>
      </w:divBdr>
    </w:div>
    <w:div w:id="261187448">
      <w:bodyDiv w:val="1"/>
      <w:marLeft w:val="0"/>
      <w:marRight w:val="0"/>
      <w:marTop w:val="0"/>
      <w:marBottom w:val="0"/>
      <w:divBdr>
        <w:top w:val="none" w:sz="0" w:space="0" w:color="auto"/>
        <w:left w:val="none" w:sz="0" w:space="0" w:color="auto"/>
        <w:bottom w:val="none" w:sz="0" w:space="0" w:color="auto"/>
        <w:right w:val="none" w:sz="0" w:space="0" w:color="auto"/>
      </w:divBdr>
    </w:div>
    <w:div w:id="1019087098">
      <w:bodyDiv w:val="1"/>
      <w:marLeft w:val="0"/>
      <w:marRight w:val="0"/>
      <w:marTop w:val="0"/>
      <w:marBottom w:val="0"/>
      <w:divBdr>
        <w:top w:val="none" w:sz="0" w:space="0" w:color="auto"/>
        <w:left w:val="none" w:sz="0" w:space="0" w:color="auto"/>
        <w:bottom w:val="none" w:sz="0" w:space="0" w:color="auto"/>
        <w:right w:val="none" w:sz="0" w:space="0" w:color="auto"/>
      </w:divBdr>
    </w:div>
    <w:div w:id="1281381558">
      <w:bodyDiv w:val="1"/>
      <w:marLeft w:val="0"/>
      <w:marRight w:val="0"/>
      <w:marTop w:val="0"/>
      <w:marBottom w:val="0"/>
      <w:divBdr>
        <w:top w:val="none" w:sz="0" w:space="0" w:color="auto"/>
        <w:left w:val="none" w:sz="0" w:space="0" w:color="auto"/>
        <w:bottom w:val="none" w:sz="0" w:space="0" w:color="auto"/>
        <w:right w:val="none" w:sz="0" w:space="0" w:color="auto"/>
      </w:divBdr>
    </w:div>
    <w:div w:id="1612283049">
      <w:bodyDiv w:val="1"/>
      <w:marLeft w:val="0"/>
      <w:marRight w:val="0"/>
      <w:marTop w:val="0"/>
      <w:marBottom w:val="0"/>
      <w:divBdr>
        <w:top w:val="none" w:sz="0" w:space="0" w:color="auto"/>
        <w:left w:val="none" w:sz="0" w:space="0" w:color="auto"/>
        <w:bottom w:val="none" w:sz="0" w:space="0" w:color="auto"/>
        <w:right w:val="none" w:sz="0" w:space="0" w:color="auto"/>
      </w:divBdr>
    </w:div>
    <w:div w:id="1736587848">
      <w:bodyDiv w:val="1"/>
      <w:marLeft w:val="0"/>
      <w:marRight w:val="0"/>
      <w:marTop w:val="0"/>
      <w:marBottom w:val="0"/>
      <w:divBdr>
        <w:top w:val="none" w:sz="0" w:space="0" w:color="auto"/>
        <w:left w:val="none" w:sz="0" w:space="0" w:color="auto"/>
        <w:bottom w:val="none" w:sz="0" w:space="0" w:color="auto"/>
        <w:right w:val="none" w:sz="0" w:space="0" w:color="auto"/>
      </w:divBdr>
    </w:div>
    <w:div w:id="19002436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idbdocs.iadb.org/wsdocs/getDocument.aspx?DOCNUM=37584902"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customXml" Target="../customXml/item6.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C613A7608DD7848BF998231E2DD3EED"/>
        <w:category>
          <w:name w:val="General"/>
          <w:gallery w:val="placeholder"/>
        </w:category>
        <w:types>
          <w:type w:val="bbPlcHdr"/>
        </w:types>
        <w:behaviors>
          <w:behavior w:val="content"/>
        </w:behaviors>
        <w:guid w:val="{2E82C144-4D4A-E847-8B16-78857F7BF2CE}"/>
      </w:docPartPr>
      <w:docPartBody>
        <w:p w:rsidR="00B3682A" w:rsidRDefault="00B3682A" w:rsidP="00B3682A">
          <w:pPr>
            <w:pStyle w:val="3C613A7608DD7848BF998231E2DD3EED"/>
          </w:pPr>
          <w:r>
            <w:t>[Type text]</w:t>
          </w:r>
        </w:p>
      </w:docPartBody>
    </w:docPart>
    <w:docPart>
      <w:docPartPr>
        <w:name w:val="C17343D1344B28498628233FD57C7797"/>
        <w:category>
          <w:name w:val="General"/>
          <w:gallery w:val="placeholder"/>
        </w:category>
        <w:types>
          <w:type w:val="bbPlcHdr"/>
        </w:types>
        <w:behaviors>
          <w:behavior w:val="content"/>
        </w:behaviors>
        <w:guid w:val="{BAB0D4E0-8EC6-5649-B51B-E0F60FDF2C36}"/>
      </w:docPartPr>
      <w:docPartBody>
        <w:p w:rsidR="00B3682A" w:rsidRDefault="00B3682A" w:rsidP="00B3682A">
          <w:pPr>
            <w:pStyle w:val="C17343D1344B28498628233FD57C7797"/>
          </w:pPr>
          <w:r>
            <w:t>[Type text]</w:t>
          </w:r>
        </w:p>
      </w:docPartBody>
    </w:docPart>
    <w:docPart>
      <w:docPartPr>
        <w:name w:val="8440800D9EBCDA44A3AE45EF6488EE8B"/>
        <w:category>
          <w:name w:val="General"/>
          <w:gallery w:val="placeholder"/>
        </w:category>
        <w:types>
          <w:type w:val="bbPlcHdr"/>
        </w:types>
        <w:behaviors>
          <w:behavior w:val="content"/>
        </w:behaviors>
        <w:guid w:val="{053E780D-DAB7-634E-9F78-0C5DEC361725}"/>
      </w:docPartPr>
      <w:docPartBody>
        <w:p w:rsidR="00B3682A" w:rsidRDefault="00B3682A" w:rsidP="00B3682A">
          <w:pPr>
            <w:pStyle w:val="8440800D9EBCDA44A3AE45EF6488EE8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82A"/>
    <w:rsid w:val="000779FB"/>
    <w:rsid w:val="00346D8D"/>
    <w:rsid w:val="003A07DE"/>
    <w:rsid w:val="003B5ECE"/>
    <w:rsid w:val="004A2B3A"/>
    <w:rsid w:val="005A414B"/>
    <w:rsid w:val="0061204F"/>
    <w:rsid w:val="00621496"/>
    <w:rsid w:val="0062606B"/>
    <w:rsid w:val="00866C4E"/>
    <w:rsid w:val="008B0714"/>
    <w:rsid w:val="009C5843"/>
    <w:rsid w:val="00B3682A"/>
    <w:rsid w:val="00B4443C"/>
    <w:rsid w:val="00BA0B2A"/>
    <w:rsid w:val="00C44791"/>
    <w:rsid w:val="00EE7A0A"/>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C613A7608DD7848BF998231E2DD3EED">
    <w:name w:val="3C613A7608DD7848BF998231E2DD3EED"/>
    <w:rsid w:val="00B3682A"/>
  </w:style>
  <w:style w:type="paragraph" w:customStyle="1" w:styleId="C17343D1344B28498628233FD57C7797">
    <w:name w:val="C17343D1344B28498628233FD57C7797"/>
    <w:rsid w:val="00B3682A"/>
  </w:style>
  <w:style w:type="paragraph" w:customStyle="1" w:styleId="8440800D9EBCDA44A3AE45EF6488EE8B">
    <w:name w:val="8440800D9EBCDA44A3AE45EF6488EE8B"/>
    <w:rsid w:val="00B3682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C613A7608DD7848BF998231E2DD3EED">
    <w:name w:val="3C613A7608DD7848BF998231E2DD3EED"/>
    <w:rsid w:val="00B3682A"/>
  </w:style>
  <w:style w:type="paragraph" w:customStyle="1" w:styleId="C17343D1344B28498628233FD57C7797">
    <w:name w:val="C17343D1344B28498628233FD57C7797"/>
    <w:rsid w:val="00B3682A"/>
  </w:style>
  <w:style w:type="paragraph" w:customStyle="1" w:styleId="8440800D9EBCDA44A3AE45EF6488EE8B">
    <w:name w:val="8440800D9EBCDA44A3AE45EF6488EE8B"/>
    <w:rsid w:val="00B368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A2BE4DD5F433749B64AE7B63A1A1FA7" ma:contentTypeVersion="0" ma:contentTypeDescription="A content type to manage public (operations) IDB documents" ma:contentTypeScope="" ma:versionID="3d9389c39c4c88a5c7d42d61275edde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INE/RND</Division_x0020_or_x0020_Unit>
    <Other_x0020_Author xmlns="9c571b2f-e523-4ab2-ba2e-09e151a03ef4" xsi:nil="true"/>
    <Region xmlns="9c571b2f-e523-4ab2-ba2e-09e151a03ef4" xsi:nil="true"/>
    <IDBDocs_x0020_Number xmlns="9c571b2f-e523-4ab2-ba2e-09e151a03ef4">39934028</IDBDocs_x0020_Number>
    <Document_x0020_Author xmlns="9c571b2f-e523-4ab2-ba2e-09e151a03ef4">Velasco, M. Mercedes</Document_x0020_Author>
    <Publication_x0020_Type xmlns="9c571b2f-e523-4ab2-ba2e-09e151a03ef4" xsi:nil="true"/>
    <Operation_x0020_Type xmlns="9c571b2f-e523-4ab2-ba2e-09e151a03ef4" xsi:nil="true"/>
    <TaxCatchAll xmlns="9c571b2f-e523-4ab2-ba2e-09e151a03ef4">
      <Value>17</Value>
      <Value>11</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BR-L1412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Proposal&lt;/USER_STAGE&gt;&lt;PD_OBJ_TYPE&gt;0&lt;/PD_OBJ_TYPE&gt;&lt;MAKERECORD&gt;N&lt;/MAKERECORD&gt;&lt;PD_FILEPT_NO&gt;PO-BR-L1412-Plan&lt;/PD_FILEPT_NO&gt;&lt;/Data&gt;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CU-TUR</Webtopic>
    <Identifier xmlns="9c571b2f-e523-4ab2-ba2e-09e151a03ef4"> TECFILE</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60E3D69-D41D-44C7-B797-1F1C6FECD50E}"/>
</file>

<file path=customXml/itemProps2.xml><?xml version="1.0" encoding="utf-8"?>
<ds:datastoreItem xmlns:ds="http://schemas.openxmlformats.org/officeDocument/2006/customXml" ds:itemID="{032442F8-C942-428F-AE42-9753AE9BA2EB}"/>
</file>

<file path=customXml/itemProps3.xml><?xml version="1.0" encoding="utf-8"?>
<ds:datastoreItem xmlns:ds="http://schemas.openxmlformats.org/officeDocument/2006/customXml" ds:itemID="{BDD6AC5D-4223-43E2-8CBC-146A99708C6C}"/>
</file>

<file path=customXml/itemProps4.xml><?xml version="1.0" encoding="utf-8"?>
<ds:datastoreItem xmlns:ds="http://schemas.openxmlformats.org/officeDocument/2006/customXml" ds:itemID="{E66E2D9D-C5DA-495C-A5C5-80B8E1CA1A4E}"/>
</file>

<file path=customXml/itemProps5.xml><?xml version="1.0" encoding="utf-8"?>
<ds:datastoreItem xmlns:ds="http://schemas.openxmlformats.org/officeDocument/2006/customXml" ds:itemID="{F895B468-C68A-4B40-AF53-CAA72DB75600}"/>
</file>

<file path=customXml/itemProps6.xml><?xml version="1.0" encoding="utf-8"?>
<ds:datastoreItem xmlns:ds="http://schemas.openxmlformats.org/officeDocument/2006/customXml" ds:itemID="{D516525A-D77C-4EEF-B9EC-CC455F6734F0}"/>
</file>

<file path=docProps/app.xml><?xml version="1.0" encoding="utf-8"?>
<Properties xmlns="http://schemas.openxmlformats.org/officeDocument/2006/extended-properties" xmlns:vt="http://schemas.openxmlformats.org/officeDocument/2006/docPropsVTypes">
  <Template>Normal.dotm</Template>
  <TotalTime>1</TotalTime>
  <Pages>20</Pages>
  <Words>7257</Words>
  <Characters>41368</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48528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IGAS - Relatorio de Gestión Ambiental y Social - BR-L1412</dc:title>
  <dc:creator>Iara Verocai</dc:creator>
  <cp:lastModifiedBy>IADB</cp:lastModifiedBy>
  <cp:revision>2</cp:revision>
  <cp:lastPrinted>2015-11-02T16:04:00Z</cp:lastPrinted>
  <dcterms:created xsi:type="dcterms:W3CDTF">2016-04-29T17:08:00Z</dcterms:created>
  <dcterms:modified xsi:type="dcterms:W3CDTF">2016-04-29T17:08:00Z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0x01010046CF21643EE8D14686A648AA6DAD089200FA2BE4DD5F433749B64AE7B63A1A1FA7</vt:lpwstr>
  </property>
  <property fmtid="{D5CDD505-2E9C-101B-9397-08002B2CF9AE}" pid="5" name="TaxKeywordTaxHTField">
    <vt:lpwstr/>
  </property>
  <property fmtid="{D5CDD505-2E9C-101B-9397-08002B2CF9AE}" pid="6" name="Series Operations IDB">
    <vt:lpwstr>17;#Project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17;#Project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