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shd w:val="clear" w:color="auto" w:fill="FFFFFF"/>
        <w:spacing w:before="120" w:after="120" w:line="240" w:lineRule="auto"/>
        <w:ind w:left="450" w:hanging="450"/>
        <w:jc w:val="center"/>
        <w:rPr>
          <w:rFonts w:ascii="Arial" w:eastAsia="Times New Roman" w:hAnsi="Arial" w:cs="Arial"/>
          <w:b/>
          <w:color w:val="000000"/>
          <w:lang w:val="es-ES"/>
        </w:rPr>
      </w:pPr>
      <w:bookmarkStart w:id="0" w:name="_Hlk478986008"/>
      <w:bookmarkEnd w:id="0"/>
    </w:p>
    <w:p>
      <w:pPr>
        <w:spacing w:before="120" w:after="120" w:line="240" w:lineRule="auto"/>
        <w:ind w:left="450" w:hanging="450"/>
        <w:jc w:val="center"/>
        <w:rPr>
          <w:rFonts w:ascii="Arial" w:eastAsia="Arial" w:hAnsi="Arial" w:cs="Arial"/>
        </w:rPr>
      </w:pPr>
      <w:r>
        <w:rPr>
          <w:rFonts w:ascii="Arial" w:eastAsia="Arial" w:hAnsi="Arial" w:cs="Arial"/>
          <w:smallCaps/>
        </w:rPr>
        <w:t>Documento del Banco Interamericano de Desarrollo</w:t>
      </w:r>
    </w:p>
    <w:p>
      <w:pPr>
        <w:spacing w:before="120" w:after="120" w:line="240" w:lineRule="auto"/>
        <w:ind w:left="450" w:hanging="450"/>
        <w:jc w:val="center"/>
        <w:rPr>
          <w:rFonts w:ascii="Arial" w:hAnsi="Arial" w:cs="Arial"/>
          <w:smallCaps/>
        </w:rPr>
      </w:pPr>
    </w:p>
    <w:p>
      <w:pPr>
        <w:spacing w:before="120" w:after="120" w:line="240" w:lineRule="auto"/>
        <w:ind w:left="450" w:hanging="450"/>
        <w:jc w:val="both"/>
        <w:rPr>
          <w:rFonts w:ascii="Arial" w:hAnsi="Arial" w:cs="Arial"/>
          <w:smallCaps/>
        </w:rPr>
      </w:pPr>
    </w:p>
    <w:p>
      <w:pPr>
        <w:spacing w:before="120" w:after="120" w:line="240" w:lineRule="auto"/>
        <w:ind w:left="450" w:hanging="450"/>
        <w:jc w:val="center"/>
        <w:rPr>
          <w:rFonts w:ascii="Arial" w:hAnsi="Arial" w:cs="Arial"/>
          <w:smallCaps/>
        </w:rPr>
      </w:pPr>
    </w:p>
    <w:p>
      <w:pPr>
        <w:spacing w:before="120" w:after="120" w:line="240" w:lineRule="auto"/>
        <w:ind w:left="450" w:hanging="450"/>
        <w:jc w:val="center"/>
        <w:rPr>
          <w:rFonts w:ascii="Arial" w:eastAsia="Arial" w:hAnsi="Arial" w:cs="Arial"/>
          <w:b/>
          <w:bCs/>
        </w:rPr>
      </w:pPr>
      <w:r>
        <w:rPr>
          <w:rFonts w:ascii="Arial" w:eastAsia="Arial" w:hAnsi="Arial" w:cs="Arial"/>
          <w:b/>
          <w:bCs/>
          <w:smallCaps/>
        </w:rPr>
        <w:t>Colombia</w:t>
      </w:r>
    </w:p>
    <w:p>
      <w:pPr>
        <w:spacing w:before="120" w:after="120" w:line="240" w:lineRule="auto"/>
        <w:ind w:left="450" w:hanging="450"/>
        <w:jc w:val="center"/>
        <w:rPr>
          <w:rFonts w:ascii="Arial" w:hAnsi="Arial" w:cs="Arial"/>
        </w:rPr>
      </w:pPr>
    </w:p>
    <w:p>
      <w:pPr>
        <w:spacing w:before="120" w:after="120" w:line="240" w:lineRule="auto"/>
        <w:ind w:left="450" w:hanging="450"/>
        <w:jc w:val="center"/>
        <w:rPr>
          <w:rFonts w:ascii="Arial" w:hAnsi="Arial" w:cs="Arial"/>
        </w:rPr>
      </w:pPr>
    </w:p>
    <w:p>
      <w:pPr>
        <w:spacing w:before="120" w:after="120" w:line="240" w:lineRule="auto"/>
        <w:ind w:left="450" w:hanging="450"/>
        <w:jc w:val="center"/>
        <w:rPr>
          <w:rFonts w:ascii="Arial" w:eastAsia="Arial" w:hAnsi="Arial" w:cs="Arial"/>
          <w:b/>
          <w:bCs/>
        </w:rPr>
      </w:pPr>
      <w:r>
        <w:rPr>
          <w:rFonts w:ascii="Arial" w:eastAsia="Arial" w:hAnsi="Arial" w:cs="Arial"/>
          <w:b/>
          <w:bCs/>
          <w:smallCaps/>
        </w:rPr>
        <w:t>Programa de Profundización de la Reforma Fiscal en Colombia II</w:t>
      </w:r>
    </w:p>
    <w:p>
      <w:pPr>
        <w:spacing w:before="120" w:after="120" w:line="240" w:lineRule="auto"/>
        <w:ind w:left="450" w:hanging="450"/>
        <w:jc w:val="center"/>
        <w:rPr>
          <w:rFonts w:ascii="Arial" w:eastAsia="Arial" w:hAnsi="Arial" w:cs="Arial"/>
          <w:b/>
          <w:bCs/>
          <w:smallCaps/>
        </w:rPr>
      </w:pPr>
      <w:r>
        <w:rPr>
          <w:rFonts w:ascii="Arial" w:eastAsia="Arial" w:hAnsi="Arial" w:cs="Arial"/>
          <w:b/>
          <w:bCs/>
          <w:smallCaps/>
        </w:rPr>
        <w:t>(CO-L1227)</w:t>
      </w:r>
    </w:p>
    <w:p>
      <w:pPr>
        <w:spacing w:before="120" w:after="120" w:line="240" w:lineRule="auto"/>
        <w:ind w:left="450" w:hanging="450"/>
        <w:jc w:val="center"/>
        <w:rPr>
          <w:rFonts w:ascii="Arial" w:eastAsia="Arial" w:hAnsi="Arial" w:cs="Arial"/>
          <w:b/>
          <w:bCs/>
        </w:rPr>
      </w:pPr>
      <w:bookmarkStart w:id="1" w:name="_GoBack"/>
      <w:bookmarkEnd w:id="1"/>
    </w:p>
    <w:p>
      <w:pPr>
        <w:shd w:val="clear" w:color="auto" w:fill="FFFFFF"/>
        <w:spacing w:before="120" w:after="120" w:line="240" w:lineRule="auto"/>
        <w:ind w:left="450" w:hanging="450"/>
        <w:jc w:val="center"/>
        <w:rPr>
          <w:rFonts w:ascii="Arial" w:eastAsia="Times New Roman" w:hAnsi="Arial" w:cs="Arial"/>
          <w:b/>
          <w:color w:val="000000"/>
          <w:lang w:val="es-ES"/>
        </w:rPr>
      </w:pPr>
      <w:r>
        <w:rPr>
          <w:rFonts w:ascii="Arial" w:eastAsia="Times New Roman" w:hAnsi="Arial" w:cs="Arial"/>
          <w:b/>
          <w:color w:val="000000"/>
          <w:lang w:val="es-ES"/>
        </w:rPr>
        <w:t xml:space="preserve">EVALUACIÓN MACRO </w:t>
      </w:r>
      <w:r>
        <w:rPr>
          <w:rFonts w:ascii="Arial" w:eastAsia="Times New Roman" w:hAnsi="Arial" w:cs="Arial"/>
          <w:b/>
          <w:color w:val="000000"/>
          <w:lang w:val="es-ES"/>
        </w:rPr>
        <w:t xml:space="preserve">DE </w:t>
      </w:r>
      <w:r>
        <w:rPr>
          <w:rFonts w:ascii="Arial" w:eastAsia="Times New Roman" w:hAnsi="Arial" w:cs="Arial"/>
          <w:b/>
          <w:color w:val="000000"/>
          <w:lang w:val="es-ES"/>
        </w:rPr>
        <w:t>IMPACTO</w:t>
      </w: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shd w:val="clear" w:color="auto" w:fill="FFFFFF"/>
        <w:spacing w:before="120" w:after="120" w:line="240" w:lineRule="auto"/>
        <w:ind w:left="450" w:hanging="450"/>
        <w:jc w:val="center"/>
        <w:rPr>
          <w:rFonts w:ascii="Arial" w:eastAsia="Times New Roman" w:hAnsi="Arial" w:cs="Arial"/>
          <w:b/>
          <w:color w:val="000000"/>
          <w:lang w:val="es-ES"/>
        </w:rPr>
      </w:pPr>
      <w:r>
        <w:rPr>
          <w:rFonts w:ascii="Arial" w:eastAsia="Times New Roman" w:hAnsi="Arial" w:cs="Arial"/>
          <w:b/>
          <w:color w:val="000000"/>
          <w:lang w:val="es-ES"/>
        </w:rPr>
        <w:t>Marzo de 2018</w:t>
      </w: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center"/>
        <w:rPr>
          <w:rFonts w:ascii="Arial" w:eastAsia="Times New Roman" w:hAnsi="Arial" w:cs="Arial"/>
          <w:b/>
          <w:color w:val="000000"/>
          <w:lang w:val="es-ES"/>
        </w:rPr>
      </w:pPr>
    </w:p>
    <w:p>
      <w:pPr>
        <w:pStyle w:val="ListParagraph"/>
        <w:shd w:val="clear" w:color="auto" w:fill="FFFFFF"/>
        <w:spacing w:before="120" w:after="120" w:line="240" w:lineRule="auto"/>
        <w:ind w:left="450" w:hanging="450"/>
        <w:contextualSpacing w:val="0"/>
        <w:jc w:val="both"/>
        <w:rPr>
          <w:rFonts w:ascii="Arial" w:eastAsia="Times New Roman" w:hAnsi="Arial" w:cs="Arial"/>
          <w:b/>
          <w:color w:val="000000"/>
          <w:lang w:val="es-ES"/>
        </w:rPr>
      </w:pPr>
    </w:p>
    <w:tbl>
      <w:tblPr>
        <w:tblStyle w:val="TableGrid"/>
        <w:tblW w:w="0" w:type="auto"/>
        <w:tblInd w:w="-162" w:type="dxa"/>
        <w:tblLook w:val="04A0" w:firstRow="1" w:lastRow="0" w:firstColumn="1" w:lastColumn="0" w:noHBand="0" w:noVBand="1"/>
      </w:tblPr>
      <w:tblGrid>
        <w:gridCol w:w="8792"/>
      </w:tblGrid>
      <w:tr>
        <w:tc>
          <w:tcPr>
            <w:tcW w:w="9576" w:type="dxa"/>
          </w:tcPr>
          <w:p>
            <w:pPr>
              <w:spacing w:before="120" w:after="120"/>
              <w:jc w:val="both"/>
              <w:rPr>
                <w:rFonts w:ascii="Arial" w:eastAsia="Times New Roman" w:hAnsi="Arial" w:cs="Arial"/>
                <w:color w:val="000000"/>
                <w:lang w:val="es-ES"/>
              </w:rPr>
            </w:pPr>
            <w:r>
              <w:rPr>
                <w:rFonts w:ascii="Arial" w:eastAsia="Times New Roman" w:hAnsi="Arial" w:cs="Arial"/>
                <w:color w:val="000000"/>
                <w:lang w:val="es-ES"/>
              </w:rPr>
              <w:t>Esta evaluación fue preparada por Rodrigo Suescun y Marcio Cracel, en coordinación con Gustavo Garcia.</w:t>
            </w:r>
          </w:p>
        </w:tc>
      </w:tr>
    </w:tbl>
    <w:p>
      <w:pPr>
        <w:pStyle w:val="ListParagraph"/>
        <w:shd w:val="clear" w:color="auto" w:fill="FFFFFF"/>
        <w:tabs>
          <w:tab w:val="left" w:pos="720"/>
        </w:tabs>
        <w:spacing w:before="120" w:after="120" w:line="240" w:lineRule="auto"/>
        <w:ind w:left="450" w:hanging="450"/>
        <w:contextualSpacing w:val="0"/>
        <w:jc w:val="both"/>
        <w:outlineLvl w:val="0"/>
        <w:rPr>
          <w:rFonts w:ascii="Arial" w:eastAsia="Times New Roman" w:hAnsi="Arial" w:cs="Arial"/>
          <w:b/>
          <w:color w:val="000000"/>
          <w:lang w:val="es-ES"/>
        </w:rPr>
        <w:sectPr>
          <w:footerReference w:type="default" r:id="rId8"/>
          <w:pgSz w:w="12240" w:h="15840"/>
          <w:pgMar w:top="1440" w:right="1800" w:bottom="1440" w:left="1800" w:header="720" w:footer="720" w:gutter="0"/>
          <w:cols w:space="720"/>
          <w:titlePg/>
          <w:docGrid w:linePitch="360"/>
        </w:sectPr>
      </w:pPr>
      <w:bookmarkStart w:id="2" w:name="_Toc509311181"/>
    </w:p>
    <w:p>
      <w:pPr>
        <w:pStyle w:val="ListParagraph"/>
        <w:numPr>
          <w:ilvl w:val="0"/>
          <w:numId w:val="1"/>
        </w:numPr>
        <w:shd w:val="clear" w:color="auto" w:fill="FFFFFF"/>
        <w:tabs>
          <w:tab w:val="left" w:pos="720"/>
        </w:tabs>
        <w:spacing w:before="120" w:after="120" w:line="240" w:lineRule="auto"/>
        <w:ind w:left="450" w:hanging="450"/>
        <w:contextualSpacing w:val="0"/>
        <w:jc w:val="both"/>
        <w:outlineLvl w:val="0"/>
        <w:rPr>
          <w:rFonts w:ascii="Arial" w:eastAsia="Times New Roman" w:hAnsi="Arial" w:cs="Arial"/>
          <w:b/>
          <w:color w:val="000000"/>
          <w:lang w:val="es-ES"/>
        </w:rPr>
      </w:pPr>
      <w:r>
        <w:rPr>
          <w:rFonts w:ascii="Arial" w:eastAsia="Times New Roman" w:hAnsi="Arial" w:cs="Arial"/>
          <w:b/>
          <w:color w:val="000000"/>
          <w:lang w:val="es-ES"/>
        </w:rPr>
        <w:lastRenderedPageBreak/>
        <w:t>Objetivo</w:t>
      </w:r>
      <w:bookmarkEnd w:id="2"/>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eastAsia="Times New Roman" w:hAnsi="Arial" w:cs="Arial"/>
          <w:color w:val="000000"/>
          <w:lang w:val="es-ES"/>
        </w:rPr>
      </w:pPr>
      <w:bookmarkStart w:id="3" w:name="_Hlk478984620"/>
      <w:r>
        <w:rPr>
          <w:rFonts w:ascii="Arial" w:eastAsia="Times New Roman" w:hAnsi="Arial" w:cs="Arial"/>
          <w:color w:val="000000"/>
          <w:lang w:val="es-ES"/>
        </w:rPr>
        <w:t>El objetivo del presente estudio es presentar una propuesta de evaluación de impacto ex post (en 2020) del proyecto CO-L1227 utilizando un modelo dinámico de equilibrio general para la economía colombiana. Esta evaluación ex-post buscará verificar el impacto de las acciones de modernización implementadas por el Gobierno de Colombia en coordinación con el Banco Interamericano de Desarrollo (BID), por medio del programa de políticas (PBL) CO-L1227, el cual está orientado a apoyar los esfuerzos en procura de la estabilidad fiscal de Colombia. La evaluación propuesta busca evaluar el impacto del proyecto sobre el déficit fiscal y sobre la deuda publica neta del gobierno central como efecto de equilibrio general de la masificación de la Factura-Electrónica, la cual busca incrementar la recaudación del IVA a partir de tecnologías más eficientes y efectivas de control tributario.</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eastAsia="Times New Roman" w:hAnsi="Arial" w:cs="Arial"/>
          <w:color w:val="000000"/>
          <w:lang w:val="es-ES"/>
        </w:rPr>
      </w:pPr>
      <w:r>
        <w:rPr>
          <w:rFonts w:ascii="Arial" w:eastAsia="Times New Roman" w:hAnsi="Arial" w:cs="Arial"/>
          <w:color w:val="000000"/>
          <w:lang w:val="es-ES"/>
        </w:rPr>
        <w:t>La evaluación está basada en el modelo de equilibrio general descrito en detalle en el anexo de este documento. El modelo representa una economía pequeña y abierta dentro del marco de un modelo de equilibrio general dinámico y estocástico. El modelo ha sido construido con el propósito de servir como herramienta de simulación del impacto económico, en el corto y mediano plazo, de decisiones alternativas de política fiscal. Las ecuaciones del modelo se derivan de las decisiones de optimización intertemporal de las familias y las firmas sujetas a restricciones tecnológicas, presupuestales e institucionales. Las decisiones de los agentes son “forward looking” y la dinámica de la economía se enmarca en el modelo neoclásico de crecimiento, el cual gobierna el comportamiento de la economía en el largo plazo.</w:t>
      </w:r>
      <w:bookmarkEnd w:id="3"/>
      <w:r>
        <w:rPr>
          <w:rFonts w:ascii="Arial" w:eastAsia="Times New Roman" w:hAnsi="Arial" w:cs="Arial"/>
          <w:color w:val="000000"/>
          <w:lang w:val="es-ES"/>
        </w:rPr>
        <w:t xml:space="preserve"> </w:t>
      </w:r>
    </w:p>
    <w:tbl>
      <w:tblPr>
        <w:tblStyle w:val="TableGrid"/>
        <w:tblW w:w="0" w:type="auto"/>
        <w:tblInd w:w="355" w:type="dxa"/>
        <w:tblLook w:val="04A0" w:firstRow="1" w:lastRow="0" w:firstColumn="1" w:lastColumn="0" w:noHBand="0" w:noVBand="1"/>
      </w:tblPr>
      <w:tblGrid>
        <w:gridCol w:w="8275"/>
      </w:tblGrid>
      <w:tr>
        <w:tc>
          <w:tcPr>
            <w:tcW w:w="8275" w:type="dxa"/>
          </w:tcPr>
          <w:p>
            <w:pPr>
              <w:pStyle w:val="ListParagraph"/>
              <w:tabs>
                <w:tab w:val="left" w:pos="720"/>
              </w:tabs>
              <w:spacing w:before="120" w:after="120"/>
              <w:ind w:left="-18"/>
              <w:contextualSpacing w:val="0"/>
              <w:jc w:val="both"/>
              <w:rPr>
                <w:rFonts w:ascii="Arial" w:eastAsia="Times New Roman" w:hAnsi="Arial" w:cs="Arial"/>
                <w:color w:val="000000"/>
                <w:lang w:val="es-ES"/>
              </w:rPr>
            </w:pPr>
            <w:bookmarkStart w:id="4" w:name="_Hlk478984739"/>
            <w:r>
              <w:rPr>
                <w:rFonts w:ascii="Arial" w:eastAsia="Times New Roman" w:hAnsi="Arial" w:cs="Arial"/>
                <w:b/>
                <w:color w:val="000000"/>
                <w:lang w:val="es-ES"/>
              </w:rPr>
              <w:t>Supuesto:</w:t>
            </w:r>
            <w:r>
              <w:rPr>
                <w:rFonts w:ascii="Arial" w:eastAsia="Times New Roman" w:hAnsi="Arial" w:cs="Arial"/>
                <w:color w:val="000000"/>
                <w:lang w:val="es-ES"/>
              </w:rPr>
              <w:t xml:space="preserve"> A partir de la masificación de la Factura Electrónica (F-e) para todos los contribuyentes del Impuesto al Valor Agregado (IVA), se genera un incremento de los ingresos tributarios de Colombia. Esto sucede dado que se establece la obligación de reportar todas las compras y contrataciones de servicios de forma electrónica, al momento en que la transacción comercial ocurra, eliminando los errores cometidos intencional o involuntariamente en la emisión de facturas, así como las solicitudes indebidas de créditos fiscales. Con esto, la F-e permitirá a la Dirección de Impuestos y Aduanas Nacionales de Colombia (DIAN) realizar las retenciones de impuestos de forma oportuna, así como contar con toda la información referente al consumo de bienes y servicios del país en tiempo real, para fines de control tributario.</w:t>
            </w:r>
            <w:bookmarkEnd w:id="4"/>
          </w:p>
        </w:tc>
      </w:tr>
    </w:tbl>
    <w:p>
      <w:pPr>
        <w:pStyle w:val="ListParagraph"/>
        <w:numPr>
          <w:ilvl w:val="0"/>
          <w:numId w:val="1"/>
        </w:numPr>
        <w:shd w:val="clear" w:color="auto" w:fill="FFFFFF"/>
        <w:tabs>
          <w:tab w:val="left" w:pos="720"/>
        </w:tabs>
        <w:spacing w:before="120" w:after="120" w:line="240" w:lineRule="auto"/>
        <w:ind w:left="450" w:hanging="450"/>
        <w:contextualSpacing w:val="0"/>
        <w:jc w:val="both"/>
        <w:outlineLvl w:val="0"/>
        <w:rPr>
          <w:rFonts w:ascii="Arial" w:eastAsia="Times New Roman" w:hAnsi="Arial" w:cs="Arial"/>
          <w:color w:val="000000"/>
          <w:lang w:val="es-ES"/>
        </w:rPr>
      </w:pPr>
      <w:bookmarkStart w:id="5" w:name="_Toc509311182"/>
      <w:r>
        <w:rPr>
          <w:rFonts w:ascii="Arial" w:eastAsia="Times New Roman" w:hAnsi="Arial" w:cs="Arial"/>
          <w:b/>
          <w:color w:val="000000"/>
          <w:lang w:val="es-ES"/>
        </w:rPr>
        <w:t>Contexto y Antecedentes para la Evaluación</w:t>
      </w:r>
      <w:bookmarkEnd w:id="5"/>
      <w:r>
        <w:rPr>
          <w:rFonts w:ascii="Arial" w:eastAsia="Times New Roman" w:hAnsi="Arial" w:cs="Arial"/>
          <w:color w:val="000000"/>
          <w:lang w:val="es-ES"/>
        </w:rPr>
        <w:t xml:space="preserve">    </w:t>
      </w:r>
    </w:p>
    <w:p>
      <w:pPr>
        <w:pStyle w:val="ListParagraph"/>
        <w:numPr>
          <w:ilvl w:val="0"/>
          <w:numId w:val="5"/>
        </w:numPr>
        <w:shd w:val="clear" w:color="auto" w:fill="FFFFFF"/>
        <w:tabs>
          <w:tab w:val="left" w:pos="720"/>
        </w:tabs>
        <w:spacing w:before="120" w:after="120" w:line="240" w:lineRule="auto"/>
        <w:ind w:left="450" w:hanging="450"/>
        <w:contextualSpacing w:val="0"/>
        <w:jc w:val="both"/>
        <w:outlineLvl w:val="1"/>
        <w:rPr>
          <w:rFonts w:ascii="Arial" w:eastAsia="Times New Roman" w:hAnsi="Arial" w:cs="Arial"/>
          <w:color w:val="000000"/>
          <w:lang w:val="es-ES"/>
        </w:rPr>
      </w:pPr>
      <w:bookmarkStart w:id="6" w:name="_Toc509311183"/>
      <w:r>
        <w:rPr>
          <w:rFonts w:ascii="Arial" w:eastAsia="Times New Roman" w:hAnsi="Arial" w:cs="Arial"/>
          <w:b/>
          <w:color w:val="000000"/>
          <w:lang w:val="es-ES"/>
        </w:rPr>
        <w:t>Contexto Macroeconómico y Fiscal.</w:t>
      </w:r>
      <w:bookmarkEnd w:id="6"/>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b/>
          <w:lang w:val="es-ES"/>
        </w:rPr>
        <w:t>Macroeconómico.</w:t>
      </w:r>
      <w:r>
        <w:rPr>
          <w:rFonts w:ascii="Arial" w:hAnsi="Arial" w:cs="Arial"/>
          <w:lang w:val="es-ES"/>
        </w:rPr>
        <w:t xml:space="preserve"> </w:t>
      </w:r>
      <w:r>
        <w:rPr>
          <w:rFonts w:ascii="Arial" w:hAnsi="Arial" w:cs="Arial"/>
        </w:rPr>
        <w:t>Entre 2014 y 2016, la economía colombiana se deterioró por la caída del precio internacional del petróleo. El Producto Interno Bruto (PIB) entró en una senda de desaceleración del crecimiento, pasando de 4,4% anual en 2014 a 2% en 2016. A su vez, el déficit de cuenta corriente aumentó a un promedio de 5,3% del PIB entre 2014 y 2016, comparado con un promedio de 3,1% del PIB en el periodo 2010</w:t>
      </w:r>
      <w:r>
        <w:rPr>
          <w:rFonts w:ascii="Arial" w:hAnsi="Arial" w:cs="Arial"/>
        </w:rPr>
        <w:noBreakHyphen/>
        <w:t>2013. También, el déficit fiscal del gobierno central se amplió hasta 4% del PIB en 2016 frente a 2,4% en 2013. Por último, por efecto del fenómeno de El Niño y la depreciación del tipo de cambio, la tasa de inflación salió del rango meta (2%-4% anual) en 2015, llegando a 5,7% anual en 2016.</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 xml:space="preserve">Un manejo prudente de políticas económicas permitió un suave aterrizaje de la economía ante el choque externo y un ajuste gradual de las cuentas externas y </w:t>
      </w:r>
      <w:r>
        <w:rPr>
          <w:rFonts w:ascii="Arial" w:hAnsi="Arial" w:cs="Arial"/>
        </w:rPr>
        <w:lastRenderedPageBreak/>
        <w:t>públicas. De esta manera, el tipo de cambio actuó como estabilizador automático ante la caída del precio del petróleo, depreciándose un 56% entre 2013 y 2016. La depreciación cambiaria permitió una disminución del nivel de importaciones y aumento de las exportaciones no tradicionales. A su vez, ante la reducción de los ingresos petroleros del Gobierno Nacional Central (GNC), equivalentes a 3,2% del PIB en 2013, el gobierno utilizó una combinación de recorte del gasto público</w:t>
      </w:r>
      <w:r>
        <w:rPr>
          <w:rStyle w:val="FootnoteReference"/>
          <w:rFonts w:ascii="Arial" w:hAnsi="Arial" w:cs="Arial"/>
        </w:rPr>
        <w:footnoteReference w:id="1"/>
      </w:r>
      <w:r>
        <w:rPr>
          <w:rFonts w:ascii="Arial" w:hAnsi="Arial" w:cs="Arial"/>
        </w:rPr>
        <w:t xml:space="preserve"> y aumento del déficit para reducir el impacto del ajuste sobre el sector real de la economía. Por otro lado, el Banco de la República realizó una política monetaria restrictiva, subiendo en más de 400 puntos básicos la tasa de referencia, conteniendo la inflación y llevándola a julio de 2017 a 3,4% anual.</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b/>
        </w:rPr>
        <w:t>Fiscal.</w:t>
      </w:r>
      <w:r>
        <w:rPr>
          <w:rFonts w:ascii="Arial" w:hAnsi="Arial" w:cs="Arial"/>
        </w:rPr>
        <w:t xml:space="preserve"> El Ministerio de Hacienda y Crédito Público (MHCP) proyecta que en 2018 se inicie el fortalecimiento en las finanzas públicas, luego del deterioro asociado al choque externo. Se estima que el déficit del Sector Publico No Financiero (SPNF) pasará de 3,2% del PIB en 2017 a 2,7% del PIB en 2018, mientras el </w:t>
      </w:r>
      <w:r>
        <w:rPr>
          <w:rFonts w:ascii="Arial" w:hAnsi="Arial" w:cs="Arial"/>
          <w:lang w:val="es-CO"/>
        </w:rPr>
        <w:t xml:space="preserve">déficit del </w:t>
      </w:r>
      <w:r>
        <w:rPr>
          <w:rFonts w:ascii="Arial" w:hAnsi="Arial" w:cs="Arial"/>
        </w:rPr>
        <w:t>GNC se reducirá de 3,6% a 3,1% del PIB, entre 2017 y 2018.</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La senda de deuda neta como proporción del PIB mantuvo una tendencia creciente desde 2013, alcanzando 33,6% para el SPNF y 43,6% para el GNC, en 2017. La deuda interna neta del GNC registró un nivel de 28,9% del PIB, mientras la externa alcanzó 14,7% del PIB, en dicho año. Como lo explica el MHCP en el Marco Fiscal de Mediano Plazo (MFMP), gran parte del incremento de la deuda del GNC se dio entre 2014 y 2015 como resultado de la depreciación de la tasa de cambio. Para 2018, se espera que la deuda del GNC alcance 43,6% del PIB e inicie una trayectoria descendente en el mediano plazo, consistente con la reducción del déficit fiscal. Las necesidades de financiamiento para 2018 alcanzarán $72 millones de millones de pesos (7,4% del PIB), de los cuales $29,7 millones de millones (3,1% del PIB) corresponden al déficit del GNC y $16,6 millones de millones (1,7% del PIB) a amortizaciones</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b/>
        </w:rPr>
        <w:t>Ingresos.</w:t>
      </w:r>
      <w:r>
        <w:rPr>
          <w:rFonts w:ascii="Arial" w:hAnsi="Arial" w:cs="Arial"/>
        </w:rPr>
        <w:t xml:space="preserve"> A nivel del Gobierno Central el recaudo tributario en Colombia es bajo (13,6% del PIB) comparado con el promedio de América Latina (15,8% del PIB) y de América del Sur (17,6% del PIB)</w:t>
      </w:r>
      <w:r>
        <w:rPr>
          <w:rStyle w:val="FootnoteReference"/>
          <w:rFonts w:ascii="Arial" w:hAnsi="Arial" w:cs="Arial"/>
        </w:rPr>
        <w:footnoteReference w:id="2"/>
      </w:r>
      <w:r>
        <w:rPr>
          <w:rFonts w:ascii="Arial" w:hAnsi="Arial" w:cs="Arial"/>
        </w:rPr>
        <w:t>. La recaudación subnacional también es escasa en Colombia. En la actualidad, los departamentos y municipios recaudan aproximadamente 3,1% del PIB, nivel de recaudo muy por debajo de Brasil y menor a Argentina, países con un nivel de descentralización similar al de Colombia, los cuales recaudan 9,8% y 5,9% del PIB, respectivamente</w:t>
      </w:r>
      <w:r>
        <w:rPr>
          <w:rStyle w:val="FootnoteReference"/>
          <w:rFonts w:ascii="Arial" w:hAnsi="Arial" w:cs="Arial"/>
        </w:rPr>
        <w:footnoteReference w:id="3"/>
      </w:r>
      <w:r>
        <w:rPr>
          <w:rFonts w:ascii="Arial" w:hAnsi="Arial" w:cs="Arial"/>
        </w:rPr>
        <w:t>.</w:t>
      </w:r>
    </w:p>
    <w:p>
      <w:pPr>
        <w:pStyle w:val="ListParagraph"/>
        <w:numPr>
          <w:ilvl w:val="0"/>
          <w:numId w:val="5"/>
        </w:numPr>
        <w:shd w:val="clear" w:color="auto" w:fill="FFFFFF"/>
        <w:tabs>
          <w:tab w:val="left" w:pos="720"/>
        </w:tabs>
        <w:spacing w:before="120" w:after="120" w:line="240" w:lineRule="auto"/>
        <w:ind w:left="450" w:hanging="450"/>
        <w:contextualSpacing w:val="0"/>
        <w:jc w:val="both"/>
        <w:outlineLvl w:val="1"/>
        <w:rPr>
          <w:rFonts w:ascii="Arial" w:eastAsia="Times New Roman" w:hAnsi="Arial" w:cs="Arial"/>
          <w:b/>
          <w:color w:val="000000"/>
          <w:lang w:val="es-ES"/>
        </w:rPr>
      </w:pPr>
      <w:bookmarkStart w:id="7" w:name="_Toc509311184"/>
      <w:r>
        <w:rPr>
          <w:rFonts w:ascii="Arial" w:eastAsia="Times New Roman" w:hAnsi="Arial" w:cs="Arial"/>
          <w:b/>
          <w:color w:val="000000"/>
          <w:lang w:val="es-ES"/>
        </w:rPr>
        <w:t>La Factura Electrónica (F-e) en Colombia</w:t>
      </w:r>
      <w:bookmarkEnd w:id="7"/>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A partir del primero de enero de 2018, todas las empresas del país estarán obligadas a implementar la facturación electrónica como única forma de su registro contable de transacciones. Por ello, para dar cumplimiento al Decreto 2242 de la DIAN, la entidad puso en marcha el proceso de masificación del nuevo modelo, desechando la antigua factura física. Con el nuevo modelo de facturación todas las empresas deberán facturar por este medio, por lo que las empresas deben iniciar la adaptación de la nueva tecnología y capacitación de personal para dar cumplimiento al Decreto.</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b/>
        </w:rPr>
        <w:lastRenderedPageBreak/>
        <w:t>¿Qué es la F-e?</w:t>
      </w:r>
      <w:r>
        <w:rPr>
          <w:rFonts w:ascii="Arial" w:hAnsi="Arial" w:cs="Arial"/>
        </w:rPr>
        <w:t xml:space="preserve"> La factura electrónica, al igual que la física, es un documento que soporta transacciones de venta de bienes y/o servicios y que debe cumplir con las características y condiciones de expedición, recibo, rechazo y conservación. La expedición de la factura electrónica comprende la generación por el obligado a facturar y su entrega al adquirente.</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b/>
        </w:rPr>
        <w:t>¿Cuáles son sus beneficios?</w:t>
      </w:r>
      <w:r>
        <w:rPr>
          <w:rFonts w:ascii="Arial" w:hAnsi="Arial" w:cs="Arial"/>
        </w:rPr>
        <w:t xml:space="preserve"> Hay múltiples beneficios para las empresas que implementen la factura electrónica, dentro de los que están:</w:t>
      </w:r>
    </w:p>
    <w:p>
      <w:pPr>
        <w:pStyle w:val="ListParagraph"/>
        <w:numPr>
          <w:ilvl w:val="1"/>
          <w:numId w:val="5"/>
        </w:numPr>
        <w:shd w:val="clear" w:color="auto" w:fill="FFFFFF"/>
        <w:tabs>
          <w:tab w:val="left" w:pos="990"/>
        </w:tabs>
        <w:spacing w:before="120" w:after="120" w:line="240" w:lineRule="auto"/>
        <w:ind w:left="990" w:hanging="450"/>
        <w:contextualSpacing w:val="0"/>
        <w:jc w:val="both"/>
        <w:rPr>
          <w:rFonts w:ascii="Arial" w:hAnsi="Arial" w:cs="Arial"/>
        </w:rPr>
      </w:pPr>
      <w:r>
        <w:rPr>
          <w:rFonts w:ascii="Arial" w:hAnsi="Arial" w:cs="Arial"/>
        </w:rPr>
        <w:t>Tiempos de entrega de una factura pasan de días a minutos.</w:t>
      </w:r>
    </w:p>
    <w:p>
      <w:pPr>
        <w:pStyle w:val="ListParagraph"/>
        <w:numPr>
          <w:ilvl w:val="1"/>
          <w:numId w:val="5"/>
        </w:numPr>
        <w:shd w:val="clear" w:color="auto" w:fill="FFFFFF"/>
        <w:tabs>
          <w:tab w:val="left" w:pos="990"/>
        </w:tabs>
        <w:spacing w:before="120" w:after="120" w:line="240" w:lineRule="auto"/>
        <w:ind w:left="990" w:hanging="450"/>
        <w:contextualSpacing w:val="0"/>
        <w:jc w:val="both"/>
        <w:rPr>
          <w:rFonts w:ascii="Arial" w:hAnsi="Arial" w:cs="Arial"/>
        </w:rPr>
      </w:pPr>
      <w:r>
        <w:rPr>
          <w:rFonts w:ascii="Arial" w:hAnsi="Arial" w:cs="Arial"/>
        </w:rPr>
        <w:t>Mejora en la calidad de datos, se controlan documentos electrónicos.</w:t>
      </w:r>
    </w:p>
    <w:p>
      <w:pPr>
        <w:pStyle w:val="ListParagraph"/>
        <w:numPr>
          <w:ilvl w:val="1"/>
          <w:numId w:val="5"/>
        </w:numPr>
        <w:shd w:val="clear" w:color="auto" w:fill="FFFFFF"/>
        <w:tabs>
          <w:tab w:val="left" w:pos="990"/>
        </w:tabs>
        <w:spacing w:before="120" w:after="120" w:line="240" w:lineRule="auto"/>
        <w:ind w:left="990" w:hanging="450"/>
        <w:contextualSpacing w:val="0"/>
        <w:jc w:val="both"/>
        <w:rPr>
          <w:rFonts w:ascii="Arial" w:hAnsi="Arial" w:cs="Arial"/>
        </w:rPr>
      </w:pPr>
      <w:r>
        <w:rPr>
          <w:rFonts w:ascii="Arial" w:hAnsi="Arial" w:cs="Arial"/>
        </w:rPr>
        <w:t>Incremento exponencial en el proceso de aceptación y rechazo de la factura, mejorando el tiempo de contabilización de la factura de hasta tres días.</w:t>
      </w:r>
    </w:p>
    <w:p>
      <w:pPr>
        <w:pStyle w:val="ListParagraph"/>
        <w:numPr>
          <w:ilvl w:val="1"/>
          <w:numId w:val="5"/>
        </w:numPr>
        <w:shd w:val="clear" w:color="auto" w:fill="FFFFFF"/>
        <w:tabs>
          <w:tab w:val="left" w:pos="990"/>
        </w:tabs>
        <w:spacing w:before="120" w:after="120" w:line="240" w:lineRule="auto"/>
        <w:ind w:left="990" w:hanging="450"/>
        <w:contextualSpacing w:val="0"/>
        <w:jc w:val="both"/>
        <w:rPr>
          <w:rFonts w:ascii="Arial" w:hAnsi="Arial" w:cs="Arial"/>
        </w:rPr>
      </w:pPr>
      <w:r>
        <w:rPr>
          <w:rFonts w:ascii="Arial" w:hAnsi="Arial" w:cs="Arial"/>
        </w:rPr>
        <w:t>Impacto positivo en el flujo de caja por la mejora en el tiempo de contabilización.</w:t>
      </w:r>
    </w:p>
    <w:p>
      <w:pPr>
        <w:pStyle w:val="ListParagraph"/>
        <w:numPr>
          <w:ilvl w:val="1"/>
          <w:numId w:val="5"/>
        </w:numPr>
        <w:shd w:val="clear" w:color="auto" w:fill="FFFFFF"/>
        <w:tabs>
          <w:tab w:val="left" w:pos="990"/>
        </w:tabs>
        <w:spacing w:before="120" w:after="120" w:line="240" w:lineRule="auto"/>
        <w:ind w:left="990" w:hanging="450"/>
        <w:contextualSpacing w:val="0"/>
        <w:jc w:val="both"/>
        <w:rPr>
          <w:rFonts w:ascii="Arial" w:hAnsi="Arial" w:cs="Arial"/>
        </w:rPr>
      </w:pPr>
      <w:r>
        <w:rPr>
          <w:rFonts w:ascii="Arial" w:hAnsi="Arial" w:cs="Arial"/>
        </w:rPr>
        <w:t>Reducción en costos asociados con facturación de hasta 85 %.</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b/>
        </w:rPr>
      </w:pPr>
      <w:r>
        <w:rPr>
          <w:rFonts w:ascii="Arial" w:hAnsi="Arial" w:cs="Arial"/>
          <w:b/>
        </w:rPr>
        <w:t>¿Quiénes están llamados a implementar Factura Electrónica?</w:t>
      </w:r>
    </w:p>
    <w:p>
      <w:pPr>
        <w:pStyle w:val="ListParagraph"/>
        <w:numPr>
          <w:ilvl w:val="0"/>
          <w:numId w:val="6"/>
        </w:numPr>
        <w:shd w:val="clear" w:color="auto" w:fill="FFFFFF"/>
        <w:tabs>
          <w:tab w:val="left" w:pos="990"/>
        </w:tabs>
        <w:spacing w:before="120" w:after="120" w:line="240" w:lineRule="auto"/>
        <w:ind w:left="900"/>
        <w:contextualSpacing w:val="0"/>
        <w:jc w:val="both"/>
        <w:rPr>
          <w:rFonts w:ascii="Arial" w:hAnsi="Arial" w:cs="Arial"/>
        </w:rPr>
      </w:pPr>
      <w:r>
        <w:rPr>
          <w:rFonts w:ascii="Arial" w:hAnsi="Arial" w:cs="Arial"/>
        </w:rPr>
        <w:t>Las personas naturales o jurídicas que tienen la obligación de facturar y sean seleccionadas por la DIAN para expedir factura electrónica (obligados)</w:t>
      </w:r>
    </w:p>
    <w:p>
      <w:pPr>
        <w:pStyle w:val="ListParagraph"/>
        <w:numPr>
          <w:ilvl w:val="0"/>
          <w:numId w:val="6"/>
        </w:numPr>
        <w:shd w:val="clear" w:color="auto" w:fill="FFFFFF"/>
        <w:tabs>
          <w:tab w:val="left" w:pos="990"/>
        </w:tabs>
        <w:spacing w:before="120" w:after="120" w:line="240" w:lineRule="auto"/>
        <w:ind w:left="900"/>
        <w:contextualSpacing w:val="0"/>
        <w:jc w:val="both"/>
        <w:rPr>
          <w:rFonts w:ascii="Arial" w:hAnsi="Arial" w:cs="Arial"/>
        </w:rPr>
      </w:pPr>
      <w:r>
        <w:rPr>
          <w:rFonts w:ascii="Arial" w:hAnsi="Arial" w:cs="Arial"/>
        </w:rPr>
        <w:t>Las personas naturales o jurídicas que tienen la obligación de facturar y opten por expedir factura electrónica (voluntarios)</w:t>
      </w:r>
    </w:p>
    <w:p>
      <w:pPr>
        <w:pStyle w:val="ListParagraph"/>
        <w:numPr>
          <w:ilvl w:val="0"/>
          <w:numId w:val="6"/>
        </w:numPr>
        <w:shd w:val="clear" w:color="auto" w:fill="FFFFFF"/>
        <w:tabs>
          <w:tab w:val="left" w:pos="990"/>
        </w:tabs>
        <w:spacing w:before="120" w:after="120" w:line="240" w:lineRule="auto"/>
        <w:ind w:left="900"/>
        <w:contextualSpacing w:val="0"/>
        <w:jc w:val="both"/>
        <w:rPr>
          <w:rFonts w:ascii="Arial" w:hAnsi="Arial" w:cs="Arial"/>
        </w:rPr>
      </w:pPr>
      <w:r>
        <w:rPr>
          <w:rFonts w:ascii="Arial" w:hAnsi="Arial" w:cs="Arial"/>
        </w:rPr>
        <w:t>Las personas que no siendo obligadas a facturar de acuerdo con el Estatuto Tributario y/o decretos reglamentarios, opten por expedir factura electrónica. (voluntarios)</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b/>
        </w:rPr>
      </w:pPr>
      <w:r>
        <w:rPr>
          <w:rFonts w:ascii="Arial" w:hAnsi="Arial" w:cs="Arial"/>
          <w:b/>
        </w:rPr>
        <w:t>¿Qué pasos debo seguir para implementar la Factura Electrónica?</w:t>
      </w:r>
    </w:p>
    <w:p>
      <w:pPr>
        <w:pStyle w:val="ListParagraph"/>
        <w:numPr>
          <w:ilvl w:val="0"/>
          <w:numId w:val="7"/>
        </w:numPr>
        <w:shd w:val="clear" w:color="auto" w:fill="FFFFFF"/>
        <w:tabs>
          <w:tab w:val="left" w:pos="720"/>
        </w:tabs>
        <w:spacing w:before="120" w:after="120" w:line="240" w:lineRule="auto"/>
        <w:ind w:left="900"/>
        <w:contextualSpacing w:val="0"/>
        <w:jc w:val="both"/>
        <w:rPr>
          <w:rFonts w:ascii="Arial" w:hAnsi="Arial" w:cs="Arial"/>
        </w:rPr>
      </w:pPr>
      <w:r>
        <w:rPr>
          <w:rFonts w:ascii="Arial" w:hAnsi="Arial" w:cs="Arial"/>
        </w:rPr>
        <w:t>Proceso Fiscal: Surtir el procedimiento de habilitación en la DIAN. Las resoluciones de la DIAN que fijen los seleccionados obligados a facturar electrónicamente entrarán en vigor en un plazo no inferior seis meses.</w:t>
      </w:r>
    </w:p>
    <w:p>
      <w:pPr>
        <w:pStyle w:val="ListParagraph"/>
        <w:numPr>
          <w:ilvl w:val="0"/>
          <w:numId w:val="7"/>
        </w:numPr>
        <w:shd w:val="clear" w:color="auto" w:fill="FFFFFF"/>
        <w:tabs>
          <w:tab w:val="left" w:pos="720"/>
        </w:tabs>
        <w:spacing w:before="120" w:after="120" w:line="240" w:lineRule="auto"/>
        <w:ind w:left="900"/>
        <w:contextualSpacing w:val="0"/>
        <w:jc w:val="both"/>
        <w:rPr>
          <w:rFonts w:ascii="Arial" w:hAnsi="Arial" w:cs="Arial"/>
        </w:rPr>
      </w:pPr>
      <w:r>
        <w:rPr>
          <w:rFonts w:ascii="Arial" w:hAnsi="Arial" w:cs="Arial"/>
        </w:rPr>
        <w:t>Proceso Técnico: Llevar a cabo las actividades que se estimen convenientes para diseñar, construir o adquirir la solución tecnológica para hacer factura electrónica ya sea directamente (medios propios) o a través de un Proveedor Tecnológico como Carvajal Tecnología y Servicios.</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b/>
        </w:rPr>
      </w:pPr>
      <w:r>
        <w:rPr>
          <w:rFonts w:ascii="Arial" w:hAnsi="Arial" w:cs="Arial"/>
          <w:b/>
        </w:rPr>
        <w:t>Datos Complementares</w:t>
      </w:r>
    </w:p>
    <w:p>
      <w:pPr>
        <w:pStyle w:val="ListParagraph"/>
        <w:numPr>
          <w:ilvl w:val="0"/>
          <w:numId w:val="8"/>
        </w:numPr>
        <w:shd w:val="clear" w:color="auto" w:fill="FFFFFF"/>
        <w:tabs>
          <w:tab w:val="left" w:pos="900"/>
        </w:tabs>
        <w:spacing w:before="120" w:after="120" w:line="240" w:lineRule="auto"/>
        <w:ind w:left="900"/>
        <w:contextualSpacing w:val="0"/>
        <w:jc w:val="both"/>
        <w:rPr>
          <w:rFonts w:ascii="Arial" w:hAnsi="Arial" w:cs="Arial"/>
        </w:rPr>
      </w:pPr>
      <w:r>
        <w:rPr>
          <w:rFonts w:ascii="Arial" w:hAnsi="Arial" w:cs="Arial"/>
        </w:rPr>
        <w:t>La Factura Electrónica será obligatoria en Colombia.</w:t>
      </w:r>
    </w:p>
    <w:p>
      <w:pPr>
        <w:pStyle w:val="ListParagraph"/>
        <w:numPr>
          <w:ilvl w:val="0"/>
          <w:numId w:val="8"/>
        </w:numPr>
        <w:shd w:val="clear" w:color="auto" w:fill="FFFFFF"/>
        <w:tabs>
          <w:tab w:val="left" w:pos="900"/>
        </w:tabs>
        <w:spacing w:before="120" w:after="120" w:line="240" w:lineRule="auto"/>
        <w:ind w:left="900"/>
        <w:contextualSpacing w:val="0"/>
        <w:jc w:val="both"/>
        <w:rPr>
          <w:rFonts w:ascii="Arial" w:hAnsi="Arial" w:cs="Arial"/>
        </w:rPr>
      </w:pPr>
      <w:r>
        <w:rPr>
          <w:rFonts w:ascii="Arial" w:hAnsi="Arial" w:cs="Arial"/>
        </w:rPr>
        <w:t>Quien implemente Factura Electrónica debe hacerlo con el 100 % de sus facturas.</w:t>
      </w:r>
    </w:p>
    <w:p>
      <w:pPr>
        <w:pStyle w:val="ListParagraph"/>
        <w:numPr>
          <w:ilvl w:val="0"/>
          <w:numId w:val="8"/>
        </w:numPr>
        <w:shd w:val="clear" w:color="auto" w:fill="FFFFFF"/>
        <w:tabs>
          <w:tab w:val="left" w:pos="900"/>
        </w:tabs>
        <w:spacing w:before="120" w:after="120" w:line="240" w:lineRule="auto"/>
        <w:ind w:left="900"/>
        <w:contextualSpacing w:val="0"/>
        <w:jc w:val="both"/>
        <w:rPr>
          <w:rFonts w:ascii="Arial" w:hAnsi="Arial" w:cs="Arial"/>
        </w:rPr>
      </w:pPr>
      <w:r>
        <w:rPr>
          <w:rFonts w:ascii="Arial" w:hAnsi="Arial" w:cs="Arial"/>
        </w:rPr>
        <w:t>Quien inicie el proceso de Factura Electrónica no podrá expedir, si fuere el caso, la factura electrónica a que se refiere el Decreto 1929 2007, ni la factura por computador prevista en el artículo 13 del 1165 de 1996, ni la factura por talonario.</w:t>
      </w:r>
    </w:p>
    <w:p>
      <w:pPr>
        <w:pStyle w:val="ListParagraph"/>
        <w:numPr>
          <w:ilvl w:val="0"/>
          <w:numId w:val="8"/>
        </w:numPr>
        <w:shd w:val="clear" w:color="auto" w:fill="FFFFFF"/>
        <w:tabs>
          <w:tab w:val="left" w:pos="900"/>
        </w:tabs>
        <w:spacing w:before="120" w:after="120" w:line="240" w:lineRule="auto"/>
        <w:ind w:left="900"/>
        <w:contextualSpacing w:val="0"/>
        <w:jc w:val="both"/>
        <w:rPr>
          <w:rFonts w:ascii="Arial" w:hAnsi="Arial" w:cs="Arial"/>
        </w:rPr>
      </w:pPr>
      <w:r>
        <w:rPr>
          <w:rFonts w:ascii="Arial" w:hAnsi="Arial" w:cs="Arial"/>
        </w:rPr>
        <w:t>A la DIAN se le entrega un ejemplar exacto de las Facturas/Notas en un tiempo de 48 horas.</w:t>
      </w:r>
    </w:p>
    <w:p>
      <w:pPr>
        <w:pStyle w:val="ListParagraph"/>
        <w:numPr>
          <w:ilvl w:val="0"/>
          <w:numId w:val="8"/>
        </w:numPr>
        <w:shd w:val="clear" w:color="auto" w:fill="FFFFFF"/>
        <w:tabs>
          <w:tab w:val="left" w:pos="900"/>
        </w:tabs>
        <w:spacing w:before="120" w:after="120" w:line="240" w:lineRule="auto"/>
        <w:ind w:left="900"/>
        <w:contextualSpacing w:val="0"/>
        <w:jc w:val="both"/>
        <w:rPr>
          <w:rFonts w:ascii="Arial" w:hAnsi="Arial" w:cs="Arial"/>
        </w:rPr>
      </w:pPr>
      <w:r>
        <w:rPr>
          <w:rFonts w:ascii="Arial" w:hAnsi="Arial" w:cs="Arial"/>
        </w:rPr>
        <w:t>El Decreto 1929 está vigente hasta el 1 enero 2018 para quienes surtieron procedimiento DIAN antes del 24 de noviembre de 2015</w:t>
      </w:r>
    </w:p>
    <w:p>
      <w:pPr>
        <w:pStyle w:val="ListParagraph"/>
        <w:numPr>
          <w:ilvl w:val="0"/>
          <w:numId w:val="8"/>
        </w:numPr>
        <w:shd w:val="clear" w:color="auto" w:fill="FFFFFF"/>
        <w:tabs>
          <w:tab w:val="left" w:pos="900"/>
        </w:tabs>
        <w:spacing w:before="120" w:after="120" w:line="240" w:lineRule="auto"/>
        <w:ind w:left="900"/>
        <w:contextualSpacing w:val="0"/>
        <w:jc w:val="both"/>
        <w:rPr>
          <w:rFonts w:ascii="Arial" w:hAnsi="Arial" w:cs="Arial"/>
        </w:rPr>
      </w:pPr>
      <w:r>
        <w:rPr>
          <w:rFonts w:ascii="Arial" w:hAnsi="Arial" w:cs="Arial"/>
        </w:rPr>
        <w:lastRenderedPageBreak/>
        <w:t>La factura electrónica podrá ser Titulo Valor una vez se expida el Decreto de circulación de las facturas electrónicas que reglamenta la ley 1231 de 2008.</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b/>
        </w:rPr>
      </w:pPr>
      <w:r>
        <w:rPr>
          <w:rFonts w:ascii="Arial" w:hAnsi="Arial" w:cs="Arial"/>
          <w:b/>
        </w:rPr>
        <w:t xml:space="preserve">Otros beneficios generados por la F-e. </w:t>
      </w:r>
      <w:r>
        <w:rPr>
          <w:rFonts w:ascii="Arial" w:hAnsi="Arial" w:cs="Arial"/>
        </w:rPr>
        <w:t>La tributación es uno de los deberes de todas las empresas y como es de esperarse, uno de los más grandes beneficiarios de la implementación de la factura electrónica es la DIAN, ya que la F-e dificulta las oportunidades para la evasión fiscal de los contribuyentes respecto al uso de las facturas en papel. Asimismo, la F-e proporciona información actualizada de las retenciones de los contribuyentes, permitiendo a la DIAN incursionar en análisis de riesgo para ser más estratégica y efectiva con las empresas que deben de pasar por una auditoría fiscal. La F-e también proporciona beneficios para las empresas, al tener menos trámites con la DIAN. Una empresa que mantiene sus transacciones transparentes y tributa, puede dedicarse a ejecutar su rol de negocio y no tener carga administrativa adicional con la DIAN. Es decir que la DIAN se dedica a su trabajo (la recaudación) mientras las empresas se dedican al suyo (vender).</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Las facturas en papel limitan la capacidad y efectividad de las autoridades fiscalizadoras para combatir el fraude y la evasión. La facturación electrónica facilita la fiscalización y control, permitiendo analizar y cruzar información para detectar irregularidades. Según la CEPAL (2017), para que esto sea posible es necesario extender el uso y obligatoriedad de este mecanismo de facturación, lo cual requiere garantizar previamente condiciones de acceso y operabilidad de los servicios informáticos asociados. Los modelos de factura electrónica más efectivos son aquellos con reportes en tiempo real que permiten la validación previa por parte de la administración tributaria. Actualmente, 10 de 18 países de América Latina aplican la factura electrónica de manera obligatoria.</w:t>
      </w:r>
    </w:p>
    <w:p>
      <w:pPr>
        <w:pStyle w:val="Paragraph"/>
        <w:numPr>
          <w:ilvl w:val="0"/>
          <w:numId w:val="5"/>
        </w:numPr>
        <w:tabs>
          <w:tab w:val="left" w:pos="720"/>
        </w:tabs>
        <w:ind w:left="450" w:hanging="450"/>
        <w:rPr>
          <w:rFonts w:ascii="Arial" w:hAnsi="Arial" w:cs="Arial"/>
          <w:sz w:val="22"/>
          <w:szCs w:val="22"/>
          <w:lang w:val="es-ES_tradnl"/>
        </w:rPr>
      </w:pPr>
      <w:bookmarkStart w:id="8" w:name="_Toc509311185"/>
      <w:r>
        <w:rPr>
          <w:rFonts w:ascii="Arial" w:hAnsi="Arial" w:cs="Arial"/>
          <w:b/>
          <w:sz w:val="22"/>
          <w:szCs w:val="22"/>
          <w:lang w:val="es-ES_tradnl"/>
        </w:rPr>
        <w:t>Validaciones internas y externas.</w:t>
      </w:r>
      <w:bookmarkEnd w:id="8"/>
      <w:r>
        <w:rPr>
          <w:rFonts w:ascii="Arial" w:hAnsi="Arial" w:cs="Arial"/>
          <w:sz w:val="22"/>
          <w:szCs w:val="22"/>
          <w:lang w:val="es-ES_tradnl"/>
        </w:rPr>
        <w:t xml:space="preserve"> </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 xml:space="preserve">Existe una enorme gama de estudios de impacto de la Factura electrónica disponibles en internet (Chile, Brasil y México), comprobando la efectividad del uso de este instrumento en el aumento de recaudaciones tributarias. Entre estos estudios, merecen especial mención aquellos sobre la “Nota Fiscal Electrónica” implementada en los 27 estados de Brasil y el Distrito Federal, los cuales de forma unánime comprueban que este tipo de instrumento tributario tuvo un impacto positivo en el aumento de la </w:t>
      </w:r>
      <w:r>
        <w:rPr>
          <w:rFonts w:ascii="Arial" w:eastAsia="Times New Roman" w:hAnsi="Arial" w:cs="Arial"/>
          <w:color w:val="000000"/>
        </w:rPr>
        <w:t>recaudación</w:t>
      </w:r>
      <w:r>
        <w:rPr>
          <w:rFonts w:ascii="Arial" w:hAnsi="Arial" w:cs="Arial"/>
        </w:rPr>
        <w:t xml:space="preserve"> del IVA en Brasil (conocido en el país como ICMS</w:t>
      </w:r>
      <w:r>
        <w:rPr>
          <w:rStyle w:val="FootnoteReference"/>
          <w:rFonts w:ascii="Arial" w:hAnsi="Arial" w:cs="Arial"/>
        </w:rPr>
        <w:footnoteReference w:id="4"/>
      </w:r>
      <w:r>
        <w:rPr>
          <w:rFonts w:ascii="Arial" w:hAnsi="Arial" w:cs="Arial"/>
        </w:rPr>
        <w:t>). Cabe destacar que la implementación de la F-e en Brasil fue apoyada por el Banco a través de la Línea de Crédito Condicional (CCLIP) para el Programa de Apoyo a la Gestión e Integración de los Fiscos en Brasil (PROFISCO BR-X1005), el cual fue aprobado por el Directorio Ejecutivo por medio de la Resolución DE-132/08 del 5 de noviembre de 2008</w:t>
      </w:r>
      <w:r>
        <w:rPr>
          <w:rStyle w:val="FootnoteReference"/>
          <w:rFonts w:ascii="Arial" w:hAnsi="Arial" w:cs="Arial"/>
        </w:rPr>
        <w:footnoteReference w:id="5"/>
      </w:r>
      <w:r>
        <w:rPr>
          <w:rFonts w:ascii="Arial" w:hAnsi="Arial" w:cs="Arial"/>
        </w:rPr>
        <w:t>. Se incluye como referencia una de las evaluaciones de impacto disponibles, la del Programa Nota Fiscal Paulista, la cual presenta en su conclusión que el Programa generó un impacto positivo y estadísticamente significativo sobre la recaudación real del ICMS en el estado de São Paulo del orden de R$600 millones, representando 12% de la media recaudada por el estado después de su implantación hasta el mes de octubre de 2014</w:t>
      </w:r>
      <w:r>
        <w:rPr>
          <w:rStyle w:val="FootnoteReference"/>
          <w:rFonts w:ascii="Arial" w:hAnsi="Arial" w:cs="Arial"/>
        </w:rPr>
        <w:footnoteReference w:id="6"/>
      </w:r>
      <w:r>
        <w:rPr>
          <w:rFonts w:ascii="Arial" w:hAnsi="Arial" w:cs="Arial"/>
        </w:rPr>
        <w:t>.</w:t>
      </w:r>
    </w:p>
    <w:p>
      <w:pPr>
        <w:tabs>
          <w:tab w:val="left" w:pos="720"/>
        </w:tabs>
        <w:spacing w:before="120" w:after="120" w:line="240" w:lineRule="auto"/>
        <w:ind w:left="450" w:hanging="450"/>
        <w:jc w:val="both"/>
        <w:rPr>
          <w:rFonts w:ascii="Arial" w:hAnsi="Arial" w:cs="Arial"/>
        </w:rPr>
      </w:pPr>
      <w:r>
        <w:rPr>
          <w:rFonts w:ascii="Arial" w:hAnsi="Arial" w:cs="Arial"/>
        </w:rPr>
        <w:br w:type="page"/>
      </w:r>
    </w:p>
    <w:p>
      <w:pPr>
        <w:pStyle w:val="ListParagraph"/>
        <w:numPr>
          <w:ilvl w:val="0"/>
          <w:numId w:val="1"/>
        </w:numPr>
        <w:shd w:val="clear" w:color="auto" w:fill="FFFFFF"/>
        <w:tabs>
          <w:tab w:val="left" w:pos="720"/>
        </w:tabs>
        <w:spacing w:before="120" w:after="120" w:line="240" w:lineRule="auto"/>
        <w:ind w:left="450" w:hanging="450"/>
        <w:contextualSpacing w:val="0"/>
        <w:jc w:val="both"/>
        <w:outlineLvl w:val="0"/>
        <w:rPr>
          <w:rFonts w:ascii="Arial" w:hAnsi="Arial" w:cs="Arial"/>
          <w:b/>
        </w:rPr>
      </w:pPr>
      <w:bookmarkStart w:id="9" w:name="_Toc509311186"/>
      <w:r>
        <w:rPr>
          <w:rFonts w:ascii="Arial" w:hAnsi="Arial" w:cs="Arial"/>
          <w:b/>
        </w:rPr>
        <w:lastRenderedPageBreak/>
        <w:t>Metodología</w:t>
      </w:r>
      <w:bookmarkEnd w:id="9"/>
    </w:p>
    <w:p>
      <w:pPr>
        <w:pStyle w:val="ListParagraph"/>
        <w:keepNext/>
        <w:numPr>
          <w:ilvl w:val="0"/>
          <w:numId w:val="2"/>
        </w:numPr>
        <w:shd w:val="clear" w:color="auto" w:fill="FFFFFF"/>
        <w:tabs>
          <w:tab w:val="left" w:pos="720"/>
        </w:tabs>
        <w:spacing w:before="120" w:after="120" w:line="240" w:lineRule="auto"/>
        <w:ind w:left="450" w:hanging="450"/>
        <w:contextualSpacing w:val="0"/>
        <w:jc w:val="both"/>
        <w:outlineLvl w:val="1"/>
        <w:rPr>
          <w:rFonts w:ascii="Arial" w:eastAsia="Times New Roman" w:hAnsi="Arial" w:cs="Arial"/>
          <w:b/>
          <w:color w:val="000000"/>
          <w:lang w:val="es-ES"/>
        </w:rPr>
      </w:pPr>
      <w:bookmarkStart w:id="10" w:name="_Toc509311187"/>
      <w:r>
        <w:rPr>
          <w:rFonts w:ascii="Arial" w:eastAsia="Times New Roman" w:hAnsi="Arial" w:cs="Arial"/>
          <w:b/>
          <w:color w:val="000000"/>
          <w:lang w:val="es-ES"/>
        </w:rPr>
        <w:t>Descripción</w:t>
      </w:r>
      <w:bookmarkEnd w:id="10"/>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bookmarkStart w:id="11" w:name="_Hlk478984992"/>
      <w:r>
        <w:rPr>
          <w:rFonts w:ascii="Arial" w:hAnsi="Arial" w:cs="Arial"/>
        </w:rPr>
        <w:t>En el anexo se describe en detalle la derivación de las ecuaciones del modelo. El modelo representa una economía pequeña y abierta con tres sectores productivos: el sector transable, el no-transable y el sector encargado de la explotación de un recurso natural (petróleo). Cada uno de los tres sectores emplea capital y trabajo y compran insumos intermedios de los otros sectores productivos y del exterior. La estructura productiva de la economía y la interdependencia cuantitativa entre los distintos sectores económicos replican una versión estilizada de tres sectores de la matriz insumo-producto colombiana. La economía está habitada por un continuum de familias heterogéneas (Ricardianas y no-Ricardianas -familias que solo reciben ingreso laboral, no ahorran ni pagan impuestos), firmas que operan en competencia perfecta en los mercados de bienes y factores y un gobierno.</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De forma consistente con el objetivo de estudiar el diseño e impacto de diferentes políticas fiscales en el corto y mediano plazo, el gobierno ejecuta varias acciones en la economía. El gobierno grava la renta laboral (impuesto de renta de las personas naturales), la renta de capital (impuesto de renta de las personas jurídicas), los gastos de consumo (impuesto al valor agregado), las importaciones (aranceles) y la producción doméstica de bienes o productos (impuestos específicos o “excise taxes”). El gobierno recibe dividendos distribuidos por ECOPETROL, gasta en bienes no-transables, invierte en infraestructura física, y emite deuda en los mercados de capital interno y externo. El acervo de infraestructura está sujeto a congestión. Las políticas fiscales están especificadas en términos de trayectorias temporales exógenas y el modelo simula la respuesta de otras variables fiscales endógenas (ingreso tributario, por ejemplo) y el ajuste general que ocurre en la economía.</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El modelo consta de 85 ecuaciones no lineales. Una vez el modelo ha sido especificado, es necesario dar valores a los parámetros del modelo. Este proceso se llama calibración. El modelo contiene 57 parámetros. En el anexo se describe el proceso y, a manera de ejemplo, se calibra el modelo para Colombia y Perú. La estrategia de calibración es la misma para los dos países. Se supone que las dos economías están en su posición de estado estacionario en el año 2010, año para el cual se dispone de la última información sobre la matriz insumo-producto. Un periodo en el modelo corresponde a un año.</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 xml:space="preserve">A continuación, el sistema de 85 ecuaciones no lineales con expectativas racionales se log-lineariza alrededor del estado estacionario y el sistema se resuelve usando métodos numéricos estándar. La solución consiste en un sistema de ecuaciones lineales en diferencias que relacionan las 85 variables endógenas (consumo, inversión, PIB, tasa de crecimiento, exportaciones, importaciones, stock de infraestructura, deuda pública, déficit primario, etc.) con las llamadas variables de estado. Las variables de estado incluyen a las variables endógenas rezagadas y al conjunto de variables exógenas. Hay 21 variables exógenas. El vector de variables exógenas incluye, a grandes rasgos, variables del ciclo económico mundial (PIB global o de los mayores socios comerciales del país, tasa de interés externa y precios de </w:t>
      </w:r>
      <w:r>
        <w:rPr>
          <w:rFonts w:ascii="Arial" w:hAnsi="Arial" w:cs="Arial"/>
          <w:i/>
        </w:rPr>
        <w:t>commodities</w:t>
      </w:r>
      <w:r>
        <w:rPr>
          <w:rFonts w:ascii="Arial" w:hAnsi="Arial" w:cs="Arial"/>
        </w:rPr>
        <w:t>), choques tecnológicos domésticos y las variables de política fiscal. En resumen, la dinámica de la economía esta dada por el siguiente proceso lineal:</w:t>
      </w:r>
    </w:p>
    <w:p>
      <w:pPr>
        <w:pStyle w:val="ListParagraph"/>
        <w:shd w:val="clear" w:color="auto" w:fill="FFFFFF"/>
        <w:tabs>
          <w:tab w:val="left" w:pos="720"/>
        </w:tabs>
        <w:spacing w:before="120" w:after="120" w:line="240" w:lineRule="auto"/>
        <w:ind w:left="450" w:hanging="450"/>
        <w:contextualSpacing w:val="0"/>
        <w:jc w:val="both"/>
        <w:rPr>
          <w:rFonts w:ascii="Arial"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t</m:t>
              </m:r>
            </m:sub>
          </m:sSub>
          <m:r>
            <w:rPr>
              <w:rFonts w:ascii="Cambria Math" w:hAnsi="Cambria Math" w:cs="Arial"/>
            </w:rPr>
            <m:t>=A</m:t>
          </m:r>
          <m:sSub>
            <m:sSubPr>
              <m:ctrlPr>
                <w:rPr>
                  <w:rFonts w:ascii="Cambria Math" w:hAnsi="Cambria Math" w:cs="Arial"/>
                  <w:i/>
                </w:rPr>
              </m:ctrlPr>
            </m:sSubPr>
            <m:e>
              <m:r>
                <w:rPr>
                  <w:rFonts w:ascii="Cambria Math" w:hAnsi="Cambria Math" w:cs="Arial"/>
                </w:rPr>
                <m:t>Y</m:t>
              </m:r>
            </m:e>
            <m:sub>
              <m:r>
                <w:rPr>
                  <w:rFonts w:ascii="Cambria Math" w:hAnsi="Cambria Math" w:cs="Arial"/>
                </w:rPr>
                <m:t>t-1</m:t>
              </m:r>
            </m:sub>
          </m:sSub>
          <m:r>
            <w:rPr>
              <w:rFonts w:ascii="Cambria Math" w:hAnsi="Cambria Math" w:cs="Arial"/>
            </w:rPr>
            <m:t>+B</m:t>
          </m:r>
          <m:sSub>
            <m:sSubPr>
              <m:ctrlPr>
                <w:rPr>
                  <w:rFonts w:ascii="Cambria Math" w:hAnsi="Cambria Math" w:cs="Arial"/>
                  <w:i/>
                </w:rPr>
              </m:ctrlPr>
            </m:sSubPr>
            <m:e>
              <m:r>
                <w:rPr>
                  <w:rFonts w:ascii="Cambria Math" w:hAnsi="Cambria Math" w:cs="Arial"/>
                </w:rPr>
                <m:t>ω</m:t>
              </m:r>
            </m:e>
            <m:sub>
              <m:r>
                <w:rPr>
                  <w:rFonts w:ascii="Cambria Math" w:hAnsi="Cambria Math" w:cs="Arial"/>
                </w:rPr>
                <m:t>t</m:t>
              </m:r>
            </m:sub>
          </m:sSub>
        </m:oMath>
      </m:oMathPara>
    </w:p>
    <w:p>
      <w:pPr>
        <w:pStyle w:val="ListParagraph"/>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lastRenderedPageBreak/>
        <w:tab/>
        <w:t xml:space="preserve">Donde </w:t>
      </w:r>
      <m:oMath>
        <m:sSub>
          <m:sSubPr>
            <m:ctrlPr>
              <w:rPr>
                <w:rFonts w:ascii="Cambria Math" w:hAnsi="Cambria Math" w:cs="Arial"/>
                <w:i/>
              </w:rPr>
            </m:ctrlPr>
          </m:sSubPr>
          <m:e>
            <m:r>
              <w:rPr>
                <w:rFonts w:ascii="Cambria Math" w:hAnsi="Cambria Math" w:cs="Arial"/>
              </w:rPr>
              <m:t>Y</m:t>
            </m:r>
          </m:e>
          <m:sub>
            <m:r>
              <w:rPr>
                <w:rFonts w:ascii="Cambria Math" w:hAnsi="Cambria Math" w:cs="Arial"/>
              </w:rPr>
              <m:t>t</m:t>
            </m:r>
          </m:sub>
        </m:sSub>
      </m:oMath>
      <w:r>
        <w:rPr>
          <w:rFonts w:ascii="Arial" w:eastAsiaTheme="minorEastAsia" w:hAnsi="Arial" w:cs="Arial"/>
        </w:rPr>
        <w:t xml:space="preserve"> es el vector de variables endógenas, </w:t>
      </w:r>
      <m:oMath>
        <m:sSub>
          <m:sSubPr>
            <m:ctrlPr>
              <w:rPr>
                <w:rFonts w:ascii="Cambria Math" w:eastAsiaTheme="minorEastAsia" w:hAnsi="Cambria Math" w:cs="Arial"/>
                <w:i/>
                <w:lang w:val="en-US"/>
              </w:rPr>
            </m:ctrlPr>
          </m:sSubPr>
          <m:e>
            <m:r>
              <w:rPr>
                <w:rFonts w:ascii="Cambria Math" w:eastAsiaTheme="minorEastAsia" w:hAnsi="Cambria Math" w:cs="Arial"/>
                <w:lang w:val="en-US"/>
              </w:rPr>
              <m:t>ω</m:t>
            </m:r>
          </m:e>
          <m:sub>
            <m:r>
              <w:rPr>
                <w:rFonts w:ascii="Cambria Math" w:eastAsiaTheme="minorEastAsia" w:hAnsi="Cambria Math" w:cs="Arial"/>
                <w:lang w:val="en-US"/>
              </w:rPr>
              <m:t>t</m:t>
            </m:r>
          </m:sub>
        </m:sSub>
      </m:oMath>
      <w:r>
        <w:rPr>
          <w:rFonts w:ascii="Arial" w:eastAsiaTheme="minorEastAsia" w:hAnsi="Arial" w:cs="Arial"/>
        </w:rPr>
        <w:t xml:space="preserve"> es el vector de variables exógenas y </w:t>
      </w:r>
      <m:oMath>
        <m:r>
          <w:rPr>
            <w:rFonts w:ascii="Cambria Math" w:eastAsiaTheme="minorEastAsia" w:hAnsi="Cambria Math" w:cs="Arial"/>
          </w:rPr>
          <m:t>A</m:t>
        </m:r>
      </m:oMath>
      <w:r>
        <w:rPr>
          <w:rFonts w:ascii="Arial" w:eastAsiaTheme="minorEastAsia" w:hAnsi="Arial" w:cs="Arial"/>
        </w:rPr>
        <w:t xml:space="preserve"> y </w:t>
      </w:r>
      <m:oMath>
        <m:r>
          <w:rPr>
            <w:rFonts w:ascii="Cambria Math" w:eastAsiaTheme="minorEastAsia" w:hAnsi="Cambria Math" w:cs="Arial"/>
          </w:rPr>
          <m:t>B</m:t>
        </m:r>
      </m:oMath>
      <w:r>
        <w:rPr>
          <w:rFonts w:ascii="Arial" w:eastAsiaTheme="minorEastAsia" w:hAnsi="Arial" w:cs="Arial"/>
        </w:rPr>
        <w:t xml:space="preserve"> son matrices que dependen de los parámetros del modelo. Dado un punto de partida </w:t>
      </w:r>
      <m:oMath>
        <m:sSub>
          <m:sSubPr>
            <m:ctrlPr>
              <w:rPr>
                <w:rFonts w:ascii="Cambria Math" w:eastAsiaTheme="minorEastAsia" w:hAnsi="Cambria Math" w:cs="Arial"/>
                <w:i/>
              </w:rPr>
            </m:ctrlPr>
          </m:sSubPr>
          <m:e>
            <m:r>
              <w:rPr>
                <w:rFonts w:ascii="Cambria Math" w:eastAsiaTheme="minorEastAsia" w:hAnsi="Cambria Math" w:cs="Arial"/>
              </w:rPr>
              <m:t>Y</m:t>
            </m:r>
          </m:e>
          <m:sub>
            <m:r>
              <w:rPr>
                <w:rFonts w:ascii="Cambria Math" w:eastAsiaTheme="minorEastAsia" w:hAnsi="Cambria Math" w:cs="Arial"/>
              </w:rPr>
              <m:t>2010</m:t>
            </m:r>
          </m:sub>
        </m:sSub>
      </m:oMath>
      <w:r>
        <w:rPr>
          <w:rFonts w:ascii="Arial" w:eastAsiaTheme="minorEastAsia" w:hAnsi="Arial" w:cs="Arial"/>
        </w:rPr>
        <w:t xml:space="preserve"> (año 2010 o estado estacionario)</w:t>
      </w:r>
      <w:r>
        <w:rPr>
          <w:rFonts w:ascii="Arial" w:hAnsi="Arial" w:cs="Arial"/>
        </w:rPr>
        <w:t xml:space="preserve"> y dada la trayectoria de la variable o variables exógenas desde el año 2010 hasta el horizonte deseado de proyección (año 2020, por ejemplo) </w:t>
      </w:r>
      <m:oMath>
        <m:d>
          <m:dPr>
            <m:ctrlPr>
              <w:rPr>
                <w:rFonts w:ascii="Cambria Math" w:hAnsi="Cambria Math" w:cs="Arial"/>
                <w:i/>
              </w:rPr>
            </m:ctrlPr>
          </m:dPr>
          <m:e>
            <m:sSubSup>
              <m:sSubSupPr>
                <m:ctrlPr>
                  <w:rPr>
                    <w:rFonts w:ascii="Cambria Math" w:hAnsi="Cambria Math" w:cs="Arial"/>
                    <w:i/>
                  </w:rPr>
                </m:ctrlPr>
              </m:sSubSupPr>
              <m:e>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ω</m:t>
                        </m:r>
                      </m:e>
                      <m:sub>
                        <m:r>
                          <w:rPr>
                            <w:rFonts w:ascii="Cambria Math" w:hAnsi="Cambria Math" w:cs="Arial"/>
                          </w:rPr>
                          <m:t>t</m:t>
                        </m:r>
                      </m:sub>
                    </m:sSub>
                  </m:e>
                </m:d>
              </m:e>
              <m:sub>
                <m:r>
                  <w:rPr>
                    <w:rFonts w:ascii="Cambria Math" w:hAnsi="Cambria Math" w:cs="Arial"/>
                  </w:rPr>
                  <m:t>t=2010</m:t>
                </m:r>
              </m:sub>
              <m:sup>
                <m:r>
                  <w:rPr>
                    <w:rFonts w:ascii="Cambria Math" w:hAnsi="Cambria Math" w:cs="Arial"/>
                  </w:rPr>
                  <m:t>t=2020</m:t>
                </m:r>
              </m:sup>
            </m:sSubSup>
          </m:e>
        </m:d>
      </m:oMath>
      <w:r>
        <w:rPr>
          <w:rFonts w:ascii="Arial" w:hAnsi="Arial" w:cs="Arial"/>
        </w:rPr>
        <w:t xml:space="preserve">, es posible calcular la respuesta de la economía descrita por la trayectoria de las 85 variables endógenas </w:t>
      </w:r>
      <m:oMath>
        <m:d>
          <m:dPr>
            <m:ctrlPr>
              <w:rPr>
                <w:rFonts w:ascii="Cambria Math" w:hAnsi="Cambria Math" w:cs="Arial"/>
                <w:i/>
              </w:rPr>
            </m:ctrlPr>
          </m:dPr>
          <m:e>
            <m:sSubSup>
              <m:sSubSupPr>
                <m:ctrlPr>
                  <w:rPr>
                    <w:rFonts w:ascii="Cambria Math" w:hAnsi="Cambria Math" w:cs="Arial"/>
                    <w:i/>
                  </w:rPr>
                </m:ctrlPr>
              </m:sSubSupPr>
              <m:e>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Y</m:t>
                        </m:r>
                      </m:e>
                      <m:sub>
                        <m:r>
                          <w:rPr>
                            <w:rFonts w:ascii="Cambria Math" w:hAnsi="Cambria Math" w:cs="Arial"/>
                          </w:rPr>
                          <m:t>t</m:t>
                        </m:r>
                      </m:sub>
                    </m:sSub>
                  </m:e>
                </m:d>
              </m:e>
              <m:sub>
                <m:r>
                  <w:rPr>
                    <w:rFonts w:ascii="Cambria Math" w:hAnsi="Cambria Math" w:cs="Arial"/>
                  </w:rPr>
                  <m:t>t=2010</m:t>
                </m:r>
              </m:sub>
              <m:sup>
                <m:r>
                  <w:rPr>
                    <w:rFonts w:ascii="Cambria Math" w:hAnsi="Cambria Math" w:cs="Arial"/>
                  </w:rPr>
                  <m:t>2020</m:t>
                </m:r>
              </m:sup>
            </m:sSubSup>
          </m:e>
        </m:d>
      </m:oMath>
      <w:r>
        <w:rPr>
          <w:rFonts w:ascii="Arial" w:hAnsi="Arial" w:cs="Arial"/>
        </w:rPr>
        <w:t>.</w:t>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 xml:space="preserve">Ejemplo: Supongamos que queremos ver el efecto sobre las finanzas públicas (balance primario y deuda neta del gobierno) del choque adverso reciente de precios de “commodities”. En el modelo, este choque es capturado por dos variables exógenas: el precio real del </w:t>
      </w:r>
      <w:r>
        <w:rPr>
          <w:rFonts w:ascii="Arial" w:hAnsi="Arial" w:cs="Arial"/>
          <w:i/>
        </w:rPr>
        <w:t>commodity</w:t>
      </w:r>
      <w:r>
        <w:rPr>
          <w:rFonts w:ascii="Arial" w:hAnsi="Arial" w:cs="Arial"/>
        </w:rPr>
        <w:t xml:space="preserve"> y los ingresos no-tributarios provenientes de la explotación del recurso natural (regalías mineras en el caso de Perú y distribución de dividendos de ECOPETROL en el caso colombiano). El gráfico siguiente muestra la trayectoria de ambas variables. El precio real del </w:t>
      </w:r>
      <w:r>
        <w:rPr>
          <w:rFonts w:ascii="Arial" w:hAnsi="Arial" w:cs="Arial"/>
          <w:i/>
        </w:rPr>
        <w:t>commodity</w:t>
      </w:r>
      <w:r>
        <w:rPr>
          <w:rFonts w:ascii="Arial" w:hAnsi="Arial" w:cs="Arial"/>
        </w:rPr>
        <w:t xml:space="preserve"> proviene de las bases de datos históricas y de proyecciones de precios del Banco Mundial. La información sobre ingresos no tributarios proviene del </w:t>
      </w:r>
      <w:r>
        <w:rPr>
          <w:rFonts w:ascii="Arial" w:hAnsi="Arial" w:cs="Arial"/>
          <w:i/>
        </w:rPr>
        <w:t>Marco Fiscal de Mediano Plazo</w:t>
      </w:r>
      <w:r>
        <w:rPr>
          <w:rFonts w:ascii="Arial" w:hAnsi="Arial" w:cs="Arial"/>
        </w:rPr>
        <w:t xml:space="preserve"> (2017) (MFMP (2017)) para Colombia y del </w:t>
      </w:r>
      <w:r>
        <w:rPr>
          <w:rFonts w:ascii="Arial" w:hAnsi="Arial" w:cs="Arial"/>
          <w:i/>
        </w:rPr>
        <w:t>Marco Macroeconómico Multianual 2020-2021</w:t>
      </w:r>
      <w:r>
        <w:rPr>
          <w:rFonts w:ascii="Arial" w:hAnsi="Arial" w:cs="Arial"/>
        </w:rPr>
        <w:t xml:space="preserve"> (2017) (MMM (2017)) para el Perú. El MFMP trae proyecciones a 10 años mientras que el MMM trae proyecciones a 4 años.</w:t>
      </w:r>
    </w:p>
    <w:p>
      <w:pPr>
        <w:pStyle w:val="ListParagraph"/>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noProof/>
          <w:lang w:val="es-CO"/>
        </w:rPr>
        <w:drawing>
          <wp:inline distT="0" distB="0" distL="0" distR="0">
            <wp:extent cx="5943600" cy="2895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3600" cy="2895600"/>
                    </a:xfrm>
                    <a:prstGeom prst="rect">
                      <a:avLst/>
                    </a:prstGeom>
                    <a:noFill/>
                    <a:ln>
                      <a:noFill/>
                    </a:ln>
                  </pic:spPr>
                </pic:pic>
              </a:graphicData>
            </a:graphic>
          </wp:inline>
        </w:drawing>
      </w:r>
    </w:p>
    <w:p>
      <w:pPr>
        <w:pStyle w:val="ListParagraph"/>
        <w:shd w:val="clear" w:color="auto" w:fill="FFFFFF"/>
        <w:tabs>
          <w:tab w:val="left" w:pos="720"/>
        </w:tabs>
        <w:spacing w:before="120" w:after="120" w:line="240" w:lineRule="auto"/>
        <w:ind w:left="450" w:hanging="450"/>
        <w:contextualSpacing w:val="0"/>
        <w:jc w:val="both"/>
        <w:rPr>
          <w:rFonts w:ascii="Arial" w:hAnsi="Arial" w:cs="Arial"/>
        </w:rPr>
      </w:pPr>
      <w:r>
        <w:rPr>
          <w:rFonts w:ascii="Arial" w:eastAsiaTheme="minorEastAsia" w:hAnsi="Arial" w:cs="Arial"/>
        </w:rPr>
        <w:tab/>
        <w:t xml:space="preserve">Note que en este experimento hemos supuesto que no hay reacción de la política fiscal al choque en el mercado de </w:t>
      </w:r>
      <w:r>
        <w:rPr>
          <w:rFonts w:ascii="Arial" w:eastAsiaTheme="minorEastAsia" w:hAnsi="Arial" w:cs="Arial"/>
          <w:i/>
        </w:rPr>
        <w:t>commodities</w:t>
      </w:r>
      <w:r>
        <w:rPr>
          <w:rFonts w:ascii="Arial" w:eastAsiaTheme="minorEastAsia" w:hAnsi="Arial" w:cs="Arial"/>
        </w:rPr>
        <w:t xml:space="preserve">. El gasto discrecional del gobierno (gasto de consumo y gasto de capital) se supone constante en el nivel, relativo al PIB, de 2010. Aquí solo operan los estabilizadores automáticos a través del efecto estabilizador de tasas constantes de tributación. La figura que se incluye a continuación registra el comportamiento esperado del superávit primario y de la deuda pública a lo largo del horizonte de simulación. El modelo muestra que si los gobiernos hubieran dejado operan los estabilizadores automáticos, es decir, si hubieran ahorrado toda la bonanza, habrían logrado elevar el superávit primario y, por lo tanto, reducir la deuda pública como porcentaje del PIB. Si no se hubiera producido el choque adverso de precios, la deuda y el déficit se habrían mantenido constantes al nivel inicial de 2010, el nivel de estado estacionario. La comparación </w:t>
      </w:r>
      <w:r>
        <w:rPr>
          <w:rFonts w:ascii="Arial" w:eastAsiaTheme="minorEastAsia" w:hAnsi="Arial" w:cs="Arial"/>
        </w:rPr>
        <w:lastRenderedPageBreak/>
        <w:t xml:space="preserve">de los dos escenarios permite estimar el efecto del choque exógeno sobre el comportamiento de la economía. </w:t>
      </w:r>
    </w:p>
    <w:p>
      <w:pPr>
        <w:pStyle w:val="ListParagraph"/>
        <w:shd w:val="clear" w:color="auto" w:fill="FFFFFF"/>
        <w:tabs>
          <w:tab w:val="left" w:pos="720"/>
        </w:tabs>
        <w:spacing w:before="120" w:after="120" w:line="240" w:lineRule="auto"/>
        <w:ind w:left="450" w:hanging="450"/>
        <w:contextualSpacing w:val="0"/>
        <w:jc w:val="both"/>
        <w:rPr>
          <w:rFonts w:ascii="Arial" w:hAnsi="Arial" w:cs="Arial"/>
          <w:lang w:val="en-US"/>
        </w:rPr>
      </w:pPr>
      <w:r>
        <w:rPr>
          <w:rFonts w:ascii="Arial" w:hAnsi="Arial" w:cs="Arial"/>
          <w:noProof/>
          <w:lang w:val="es-CO"/>
        </w:rPr>
        <w:drawing>
          <wp:inline distT="0" distB="0" distL="0" distR="0">
            <wp:extent cx="5943600" cy="28956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895600"/>
                    </a:xfrm>
                    <a:prstGeom prst="rect">
                      <a:avLst/>
                    </a:prstGeom>
                    <a:noFill/>
                    <a:ln>
                      <a:noFill/>
                    </a:ln>
                  </pic:spPr>
                </pic:pic>
              </a:graphicData>
            </a:graphic>
          </wp:inline>
        </w:drawing>
      </w:r>
    </w:p>
    <w:p>
      <w:pPr>
        <w:pStyle w:val="ListParagraph"/>
        <w:numPr>
          <w:ilvl w:val="1"/>
          <w:numId w:val="1"/>
        </w:numPr>
        <w:shd w:val="clear" w:color="auto" w:fill="FFFFFF"/>
        <w:tabs>
          <w:tab w:val="left" w:pos="720"/>
        </w:tabs>
        <w:spacing w:before="120" w:after="120" w:line="240" w:lineRule="auto"/>
        <w:ind w:left="450" w:hanging="450"/>
        <w:contextualSpacing w:val="0"/>
        <w:jc w:val="both"/>
        <w:rPr>
          <w:rFonts w:ascii="Arial" w:hAnsi="Arial" w:cs="Arial"/>
        </w:rPr>
      </w:pPr>
      <w:r>
        <w:rPr>
          <w:rFonts w:ascii="Arial" w:hAnsi="Arial" w:cs="Arial"/>
        </w:rPr>
        <w:t>En la evaluación que aquí se propone se procederá de manera similar al ejemplo. Se estimará la trayectoria temporal de la variable exógena - la tasa efectiva de tributación de IVA - y se usará el modelo para estimar el efecto sobre la evolución del déficit fiscal y la deuda pública. Se usará el resultado del ejercicio de Evaluación con base en un Control Sintético para la construcción de la trayectoria de la variable exógena entre 2017 y 2020. Específicamente, el ejercicio de control sintético permite estimar los mayores ingresos de IVA en relación con el pool de donantes que no recibieron el “tratamiento” de la F-e. Con los datos de mayores ingresos de IVA explicados por el “tratamiento”, se construirá la senda temporal de la tasa efectiva de tributación de IVA. La calibración del modelo se actualizará en la medida que se disponga de información más reciente, particularmente, de la matriz insumo producto.</w:t>
      </w:r>
    </w:p>
    <w:bookmarkEnd w:id="11"/>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color w:val="000000"/>
        </w:rPr>
      </w:pPr>
    </w:p>
    <w:p>
      <w:pPr>
        <w:tabs>
          <w:tab w:val="left" w:pos="720"/>
        </w:tabs>
        <w:spacing w:before="120" w:after="120" w:line="240" w:lineRule="auto"/>
        <w:ind w:left="450" w:hanging="450"/>
        <w:jc w:val="both"/>
        <w:rPr>
          <w:rFonts w:ascii="Arial" w:eastAsia="Times New Roman" w:hAnsi="Arial" w:cs="Arial"/>
          <w:b/>
          <w:color w:val="000000"/>
          <w:sz w:val="28"/>
          <w:lang w:val="en-US"/>
        </w:rPr>
      </w:pPr>
      <w:r>
        <w:rPr>
          <w:rFonts w:ascii="Arial" w:eastAsia="Times New Roman" w:hAnsi="Arial" w:cs="Arial"/>
          <w:b/>
          <w:color w:val="000000"/>
          <w:sz w:val="28"/>
          <w:lang w:val="en-US"/>
        </w:rPr>
        <w:lastRenderedPageBreak/>
        <w:t>Anexo 1:  The Model</w:t>
      </w:r>
    </w:p>
    <w:p>
      <w:pPr>
        <w:pStyle w:val="Heading1"/>
        <w:keepLines/>
        <w:numPr>
          <w:ilvl w:val="0"/>
          <w:numId w:val="12"/>
        </w:numPr>
        <w:tabs>
          <w:tab w:val="left" w:pos="720"/>
        </w:tabs>
        <w:spacing w:before="120" w:after="120"/>
        <w:ind w:left="450" w:hanging="450"/>
        <w:jc w:val="both"/>
        <w:rPr>
          <w:rFonts w:ascii="Arial" w:hAnsi="Arial" w:cs="Arial"/>
          <w:sz w:val="22"/>
          <w:szCs w:val="22"/>
        </w:rPr>
      </w:pPr>
      <w:bookmarkStart w:id="12" w:name="_Toc509311188"/>
      <w:r>
        <w:rPr>
          <w:rFonts w:ascii="Arial" w:hAnsi="Arial" w:cs="Arial"/>
          <w:sz w:val="22"/>
          <w:szCs w:val="22"/>
        </w:rPr>
        <w:t>Introduction</w:t>
      </w:r>
      <w:bookmarkEnd w:id="12"/>
    </w:p>
    <w:p>
      <w:pPr>
        <w:tabs>
          <w:tab w:val="left" w:pos="720"/>
        </w:tabs>
        <w:spacing w:before="120" w:after="120" w:line="240" w:lineRule="auto"/>
        <w:ind w:left="450" w:hanging="450"/>
        <w:jc w:val="both"/>
        <w:rPr>
          <w:rFonts w:ascii="Arial" w:hAnsi="Arial" w:cs="Arial"/>
          <w:lang w:val="en-US"/>
        </w:rPr>
      </w:pPr>
      <w:r>
        <w:rPr>
          <w:rFonts w:ascii="Arial" w:hAnsi="Arial" w:cs="Arial"/>
          <w:lang w:val="en-US"/>
        </w:rPr>
        <w:tab/>
        <w:t>The FMM-MTFF model is a small open economy dynamic general equilibrium model that attempts to feature the main characteristics of economies in the LAC region. The model is primarily intended to serve as a simulation tool to study the effect of fiscal policies.</w:t>
      </w:r>
    </w:p>
    <w:p>
      <w:pPr>
        <w:pStyle w:val="Heading1"/>
        <w:keepLines/>
        <w:numPr>
          <w:ilvl w:val="0"/>
          <w:numId w:val="12"/>
        </w:numPr>
        <w:tabs>
          <w:tab w:val="left" w:pos="720"/>
        </w:tabs>
        <w:spacing w:before="120" w:after="120"/>
        <w:ind w:left="450" w:hanging="450"/>
        <w:jc w:val="both"/>
        <w:rPr>
          <w:rFonts w:ascii="Arial" w:hAnsi="Arial" w:cs="Arial"/>
          <w:sz w:val="22"/>
          <w:szCs w:val="22"/>
        </w:rPr>
      </w:pPr>
      <w:bookmarkStart w:id="13" w:name="_Toc509311189"/>
      <w:r>
        <w:rPr>
          <w:rFonts w:ascii="Arial" w:hAnsi="Arial" w:cs="Arial"/>
          <w:sz w:val="22"/>
          <w:szCs w:val="22"/>
        </w:rPr>
        <w:t>The FMM-MTFF Model</w:t>
      </w:r>
      <w:bookmarkEnd w:id="13"/>
    </w:p>
    <w:p>
      <w:pPr>
        <w:tabs>
          <w:tab w:val="left" w:pos="720"/>
        </w:tabs>
        <w:spacing w:before="120" w:after="120" w:line="240" w:lineRule="auto"/>
        <w:ind w:left="450" w:hanging="450"/>
        <w:jc w:val="both"/>
        <w:rPr>
          <w:rFonts w:ascii="Arial" w:hAnsi="Arial" w:cs="Arial"/>
          <w:lang w:val="en-US"/>
        </w:rPr>
      </w:pPr>
      <w:r>
        <w:rPr>
          <w:rFonts w:ascii="Arial" w:hAnsi="Arial" w:cs="Arial"/>
          <w:lang w:val="en-US"/>
        </w:rPr>
        <w:tab/>
        <w:t>The model represents a small open economy that has three interdependent production sectors: traded goods, nontraded goods, and a natural resource-based commodity</w:t>
      </w:r>
      <w:r>
        <w:rPr>
          <w:rStyle w:val="FootnoteReference"/>
          <w:rFonts w:ascii="Arial" w:hAnsi="Arial" w:cs="Arial"/>
        </w:rPr>
        <w:footnoteReference w:id="7"/>
      </w:r>
      <w:r>
        <w:rPr>
          <w:rFonts w:ascii="Arial" w:hAnsi="Arial" w:cs="Arial"/>
          <w:lang w:val="en-US"/>
        </w:rPr>
        <w:t xml:space="preserve">. The individual industries employ capital and labor and purchase intermediate inputs from other producing sectors and overseas. The production structure of the economy and the quantitative interdependence between interrelated economic activities replicate a three-sector stylized version of a country’s input-output (I-O) table. The economy is inhabited by a continuum of heterogeneous families (Ricardian and non-Ricardian), as in Galí et al. </w:t>
      </w:r>
      <w:sdt>
        <w:sdtPr>
          <w:rPr>
            <w:rFonts w:ascii="Arial" w:hAnsi="Arial" w:cs="Arial"/>
          </w:rPr>
          <w:id w:val="-1856105074"/>
          <w:citation/>
        </w:sdtPr>
        <w:sdtContent>
          <w:r>
            <w:rPr>
              <w:rFonts w:ascii="Arial" w:hAnsi="Arial" w:cs="Arial"/>
            </w:rPr>
            <w:fldChar w:fldCharType="begin"/>
          </w:r>
          <w:r>
            <w:rPr>
              <w:rFonts w:ascii="Arial" w:hAnsi="Arial" w:cs="Arial"/>
              <w:lang w:val="en-US"/>
            </w:rPr>
            <w:instrText xml:space="preserve">CITATION Gal04 \n  \t  \l 1033 </w:instrText>
          </w:r>
          <w:r>
            <w:rPr>
              <w:rFonts w:ascii="Arial" w:hAnsi="Arial" w:cs="Arial"/>
            </w:rPr>
            <w:fldChar w:fldCharType="separate"/>
          </w:r>
          <w:r>
            <w:rPr>
              <w:rFonts w:ascii="Arial" w:hAnsi="Arial" w:cs="Arial"/>
              <w:noProof/>
              <w:lang w:val="en-US"/>
            </w:rPr>
            <w:t>(2004)</w:t>
          </w:r>
          <w:r>
            <w:rPr>
              <w:rFonts w:ascii="Arial" w:hAnsi="Arial" w:cs="Arial"/>
            </w:rPr>
            <w:fldChar w:fldCharType="end"/>
          </w:r>
        </w:sdtContent>
      </w:sdt>
      <w:r>
        <w:rPr>
          <w:rFonts w:ascii="Arial" w:hAnsi="Arial" w:cs="Arial"/>
          <w:lang w:val="en-US"/>
        </w:rPr>
        <w:t xml:space="preserve"> and</w:t>
      </w:r>
      <w:sdt>
        <w:sdtPr>
          <w:rPr>
            <w:rFonts w:ascii="Arial" w:hAnsi="Arial" w:cs="Arial"/>
          </w:rPr>
          <w:id w:val="-605878522"/>
          <w:citation/>
        </w:sdtPr>
        <w:sdtContent>
          <w:r>
            <w:rPr>
              <w:rFonts w:ascii="Arial" w:hAnsi="Arial" w:cs="Arial"/>
            </w:rPr>
            <w:fldChar w:fldCharType="begin"/>
          </w:r>
          <w:r>
            <w:rPr>
              <w:rFonts w:ascii="Arial" w:hAnsi="Arial" w:cs="Arial"/>
              <w:lang w:val="en-US"/>
            </w:rPr>
            <w:instrText xml:space="preserve">CITATION Gal07 \n  \t  \l 1033 </w:instrText>
          </w:r>
          <w:r>
            <w:rPr>
              <w:rFonts w:ascii="Arial" w:hAnsi="Arial" w:cs="Arial"/>
            </w:rPr>
            <w:fldChar w:fldCharType="separate"/>
          </w:r>
          <w:r>
            <w:rPr>
              <w:rFonts w:ascii="Arial" w:hAnsi="Arial" w:cs="Arial"/>
              <w:noProof/>
              <w:lang w:val="en-US"/>
            </w:rPr>
            <w:t xml:space="preserve"> (2007)</w:t>
          </w:r>
          <w:r>
            <w:rPr>
              <w:rFonts w:ascii="Arial" w:hAnsi="Arial" w:cs="Arial"/>
            </w:rPr>
            <w:fldChar w:fldCharType="end"/>
          </w:r>
        </w:sdtContent>
      </w:sdt>
      <w:r>
        <w:rPr>
          <w:rFonts w:ascii="Arial" w:hAnsi="Arial" w:cs="Arial"/>
          <w:lang w:val="en-US"/>
        </w:rPr>
        <w:t>, by firms operating in perfect competition in factor and goods markets, and by a government.</w:t>
      </w:r>
    </w:p>
    <w:p>
      <w:pPr>
        <w:tabs>
          <w:tab w:val="left" w:pos="720"/>
        </w:tabs>
        <w:spacing w:before="120" w:after="120" w:line="240" w:lineRule="auto"/>
        <w:ind w:left="450" w:hanging="450"/>
        <w:jc w:val="both"/>
        <w:rPr>
          <w:rFonts w:ascii="Arial" w:hAnsi="Arial" w:cs="Arial"/>
          <w:lang w:val="en-US"/>
        </w:rPr>
      </w:pPr>
      <w:r>
        <w:rPr>
          <w:rFonts w:ascii="Arial" w:hAnsi="Arial" w:cs="Arial"/>
          <w:lang w:val="en-US"/>
        </w:rPr>
        <w:tab/>
        <w:t xml:space="preserve">Consistent with the objective of studying the design, behavior and impact of general fiscal policies over the medium term, the government performs several actions. The government levies taxes on labor income, capital income, consumption expenditures, imports, and on domestic products/production; receives dividends or royalties from the natural resource-based industry, spends on nontraded goods, invests on infrastructure capital, and issues debt in domestic and external capital markets. </w:t>
      </w:r>
      <w:bookmarkStart w:id="14" w:name="_Hlk497085757"/>
      <w:r>
        <w:rPr>
          <w:rFonts w:ascii="Arial" w:hAnsi="Arial" w:cs="Arial"/>
          <w:lang w:val="en-US"/>
        </w:rPr>
        <w:t xml:space="preserve">Public capital is subject to congestion, as in Gloom and Ravikumar </w:t>
      </w:r>
      <w:sdt>
        <w:sdtPr>
          <w:rPr>
            <w:rFonts w:ascii="Arial" w:hAnsi="Arial" w:cs="Arial"/>
          </w:rPr>
          <w:id w:val="-2132074197"/>
          <w:citation/>
        </w:sdtPr>
        <w:sdtContent>
          <w:r>
            <w:rPr>
              <w:rFonts w:ascii="Arial" w:hAnsi="Arial" w:cs="Arial"/>
            </w:rPr>
            <w:fldChar w:fldCharType="begin"/>
          </w:r>
          <w:r>
            <w:rPr>
              <w:rFonts w:ascii="Arial" w:hAnsi="Arial" w:cs="Arial"/>
              <w:lang w:val="en-US"/>
            </w:rPr>
            <w:instrText xml:space="preserve">CITATION Glo941 \n  \t  \l 1033 </w:instrText>
          </w:r>
          <w:r>
            <w:rPr>
              <w:rFonts w:ascii="Arial" w:hAnsi="Arial" w:cs="Arial"/>
            </w:rPr>
            <w:fldChar w:fldCharType="separate"/>
          </w:r>
          <w:r>
            <w:rPr>
              <w:rFonts w:ascii="Arial" w:hAnsi="Arial" w:cs="Arial"/>
              <w:noProof/>
              <w:lang w:val="en-US"/>
            </w:rPr>
            <w:t>(1994)</w:t>
          </w:r>
          <w:r>
            <w:rPr>
              <w:rFonts w:ascii="Arial" w:hAnsi="Arial" w:cs="Arial"/>
            </w:rPr>
            <w:fldChar w:fldCharType="end"/>
          </w:r>
        </w:sdtContent>
      </w:sdt>
      <w:r>
        <w:rPr>
          <w:rFonts w:ascii="Arial" w:hAnsi="Arial" w:cs="Arial"/>
          <w:lang w:val="en-US"/>
        </w:rPr>
        <w:t xml:space="preserve"> and </w:t>
      </w:r>
      <w:sdt>
        <w:sdtPr>
          <w:rPr>
            <w:rFonts w:ascii="Arial" w:hAnsi="Arial" w:cs="Arial"/>
          </w:rPr>
          <w:id w:val="-523627666"/>
          <w:citation/>
        </w:sdtPr>
        <w:sdtContent>
          <w:r>
            <w:rPr>
              <w:rFonts w:ascii="Arial" w:hAnsi="Arial" w:cs="Arial"/>
            </w:rPr>
            <w:fldChar w:fldCharType="begin"/>
          </w:r>
          <w:r>
            <w:rPr>
              <w:rFonts w:ascii="Arial" w:hAnsi="Arial" w:cs="Arial"/>
              <w:lang w:val="en-US"/>
            </w:rPr>
            <w:instrText xml:space="preserve">CITATION Glo94 \n  \t  \l 1033 </w:instrText>
          </w:r>
          <w:r>
            <w:rPr>
              <w:rFonts w:ascii="Arial" w:hAnsi="Arial" w:cs="Arial"/>
            </w:rPr>
            <w:fldChar w:fldCharType="separate"/>
          </w:r>
          <w:r>
            <w:rPr>
              <w:rFonts w:ascii="Arial" w:hAnsi="Arial" w:cs="Arial"/>
              <w:noProof/>
              <w:lang w:val="en-US"/>
            </w:rPr>
            <w:t>(1997)</w:t>
          </w:r>
          <w:r>
            <w:rPr>
              <w:rFonts w:ascii="Arial" w:hAnsi="Arial" w:cs="Arial"/>
            </w:rPr>
            <w:fldChar w:fldCharType="end"/>
          </w:r>
        </w:sdtContent>
      </w:sdt>
      <w:r>
        <w:rPr>
          <w:rFonts w:ascii="Arial" w:hAnsi="Arial" w:cs="Arial"/>
          <w:lang w:val="en-US"/>
        </w:rPr>
        <w:t xml:space="preserve">, </w:t>
      </w:r>
      <w:bookmarkEnd w:id="14"/>
      <w:r>
        <w:rPr>
          <w:rFonts w:ascii="Arial" w:hAnsi="Arial" w:cs="Arial"/>
          <w:lang w:val="en-US"/>
        </w:rPr>
        <w:t>though there is no endogenous growth. Fiscal policies are specified in terms of exogenous trajectories and the model simulates the response of other endogenous fiscal aggregates and the adjustment that occur to the economy.</w:t>
      </w:r>
    </w:p>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To save on notation the model economy is directly presented in its stationary intensive form. Given appropriate restrictions on preferences and technologies and after removing the built-in random walk property of the equilibrium dynamics proper of a small open economy, the transformed economy exhibits a well-defined steady state balanced growth equilibrium. </w:t>
      </w:r>
      <w:r>
        <w:rPr>
          <w:rFonts w:ascii="Arial" w:eastAsiaTheme="minorEastAsia" w:hAnsi="Arial" w:cs="Arial"/>
          <w:lang w:val="en-US"/>
        </w:rPr>
        <w:t xml:space="preserve">Real per capita flow variables are detrended by dividing by </w:t>
      </w:r>
      <m:oMath>
        <m:sSup>
          <m:sSupPr>
            <m:ctrlPr>
              <w:rPr>
                <w:rFonts w:ascii="Cambria Math" w:eastAsiaTheme="minorEastAsia" w:hAnsi="Cambria Math" w:cs="Arial"/>
                <w:i/>
              </w:rPr>
            </m:ctrlPr>
          </m:sSupPr>
          <m:e>
            <m:r>
              <w:rPr>
                <w:rFonts w:ascii="Cambria Math" w:eastAsiaTheme="minorEastAsia" w:hAnsi="Cambria Math" w:cs="Arial"/>
              </w:rPr>
              <m:t>γ</m:t>
            </m:r>
          </m:e>
          <m:sup>
            <m:r>
              <w:rPr>
                <w:rFonts w:ascii="Cambria Math" w:eastAsiaTheme="minorEastAsia" w:hAnsi="Cambria Math" w:cs="Arial"/>
              </w:rPr>
              <m:t>t</m:t>
            </m:r>
          </m:sup>
        </m:sSup>
      </m:oMath>
      <w:r>
        <w:rPr>
          <w:rFonts w:ascii="Arial" w:eastAsiaTheme="minorEastAsia" w:hAnsi="Arial" w:cs="Arial"/>
          <w:lang w:val="en-US"/>
        </w:rPr>
        <w:t xml:space="preserve">, the deterministic component of productivity with </w:t>
      </w:r>
      <m:oMath>
        <m:r>
          <w:rPr>
            <w:rFonts w:ascii="Cambria Math" w:eastAsiaTheme="minorEastAsia" w:hAnsi="Cambria Math" w:cs="Arial"/>
          </w:rPr>
          <m:t>γ</m:t>
        </m:r>
      </m:oMath>
      <w:r>
        <w:rPr>
          <w:rFonts w:ascii="Arial" w:eastAsiaTheme="minorEastAsia" w:hAnsi="Arial" w:cs="Arial"/>
          <w:lang w:val="en-US"/>
        </w:rPr>
        <w:t xml:space="preserve"> representing the gross rate of growth of labor-augmenting technical progress, which in turn determines the long-term growth of output per capita. Real per capita stock variables accumulated until the end of period </w:t>
      </w:r>
      <m:oMath>
        <m:r>
          <w:rPr>
            <w:rFonts w:ascii="Cambria Math" w:eastAsiaTheme="minorEastAsia" w:hAnsi="Cambria Math" w:cs="Arial"/>
          </w:rPr>
          <m:t>t</m:t>
        </m:r>
      </m:oMath>
      <w:r>
        <w:rPr>
          <w:rFonts w:ascii="Arial" w:eastAsiaTheme="minorEastAsia" w:hAnsi="Arial" w:cs="Arial"/>
          <w:lang w:val="en-US"/>
        </w:rPr>
        <w:t xml:space="preserve"> are detrended by </w:t>
      </w:r>
      <m:oMath>
        <m:sSup>
          <m:sSupPr>
            <m:ctrlPr>
              <w:rPr>
                <w:rFonts w:ascii="Cambria Math" w:eastAsiaTheme="minorEastAsia" w:hAnsi="Cambria Math" w:cs="Arial"/>
                <w:i/>
              </w:rPr>
            </m:ctrlPr>
          </m:sSupPr>
          <m:e>
            <m:r>
              <w:rPr>
                <w:rFonts w:ascii="Cambria Math" w:eastAsiaTheme="minorEastAsia" w:hAnsi="Cambria Math" w:cs="Arial"/>
              </w:rPr>
              <m:t>γ</m:t>
            </m:r>
          </m:e>
          <m:sup>
            <m:r>
              <w:rPr>
                <w:rFonts w:ascii="Cambria Math" w:eastAsiaTheme="minorEastAsia" w:hAnsi="Cambria Math" w:cs="Arial"/>
              </w:rPr>
              <m:t>t</m:t>
            </m:r>
            <m:r>
              <w:rPr>
                <w:rFonts w:ascii="Cambria Math" w:eastAsiaTheme="minorEastAsia" w:hAnsi="Cambria Math" w:cs="Arial"/>
                <w:lang w:val="en-US"/>
              </w:rPr>
              <m:t>+1</m:t>
            </m:r>
          </m:sup>
        </m:sSup>
      </m:oMath>
      <w:r>
        <w:rPr>
          <w:rFonts w:ascii="Arial" w:eastAsiaTheme="minorEastAsia" w:hAnsi="Arial" w:cs="Arial"/>
          <w:lang w:val="en-US"/>
        </w:rPr>
        <w:t xml:space="preserve">. There is no need to detrend the per capita labor input. After the solution to the stationary model is constructed, nonstationary per capita aggregates can be recovered by using the inverse transformation and comparable levels to NIPA and other aggregate macro variables can be obtained by multiplying through by the working age population (ages 15-64). </w:t>
      </w:r>
      <w:r>
        <w:rPr>
          <w:rFonts w:ascii="Arial" w:hAnsi="Arial" w:cs="Arial"/>
          <w:lang w:val="en-US"/>
        </w:rPr>
        <w:t xml:space="preserve">Domestic prices are normalized by the price of the numeraire, the price of the composite consumption basket. The real exchange rate </w:t>
      </w:r>
      <m:oMath>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oMath>
      <w:r>
        <w:rPr>
          <w:rFonts w:ascii="Arial" w:hAnsi="Arial" w:cs="Arial"/>
          <w:lang w:val="en-US"/>
        </w:rPr>
        <w:t xml:space="preserve"> is defined as the price of one unit of the foreign consumption basket in units of the domestic one; the world relative prices of oil </w:t>
      </w:r>
      <m:oMath>
        <m:sSubSup>
          <m:sSubSupPr>
            <m:ctrlPr>
              <w:rPr>
                <w:rFonts w:ascii="Cambria Math" w:hAnsi="Cambria Math" w:cs="Arial"/>
                <w:i/>
              </w:rPr>
            </m:ctrlPr>
          </m:sSubSupPr>
          <m:e>
            <m:r>
              <w:rPr>
                <w:rFonts w:ascii="Cambria Math" w:hAnsi="Cambria Math" w:cs="Arial"/>
              </w:rPr>
              <m:t>p</m:t>
            </m:r>
          </m:e>
          <m:sub>
            <m:r>
              <w:rPr>
                <w:rFonts w:ascii="Cambria Math" w:hAnsi="Cambria Math" w:cs="Arial"/>
              </w:rPr>
              <m:t>OIL</m:t>
            </m:r>
            <m:r>
              <w:rPr>
                <w:rFonts w:ascii="Cambria Math" w:hAnsi="Cambria Math" w:cs="Arial"/>
                <w:lang w:val="en-US"/>
              </w:rPr>
              <m:t>,</m:t>
            </m:r>
            <m:r>
              <w:rPr>
                <w:rFonts w:ascii="Cambria Math" w:hAnsi="Cambria Math" w:cs="Arial"/>
              </w:rPr>
              <m:t>t</m:t>
            </m:r>
          </m:sub>
          <m:sup>
            <m:r>
              <w:rPr>
                <w:rFonts w:ascii="Cambria Math" w:hAnsi="Cambria Math" w:cs="Arial"/>
                <w:lang w:val="en-US"/>
              </w:rPr>
              <m:t>*</m:t>
            </m:r>
          </m:sup>
        </m:sSubSup>
      </m:oMath>
      <w:r>
        <w:rPr>
          <w:rFonts w:ascii="Arial" w:eastAsiaTheme="minorEastAsia" w:hAnsi="Arial" w:cs="Arial"/>
          <w:lang w:val="en-US"/>
        </w:rPr>
        <w:t xml:space="preserve"> and imports </w:t>
      </w:r>
      <m:oMath>
        <m:sSubSup>
          <m:sSubSupPr>
            <m:ctrlPr>
              <w:rPr>
                <w:rFonts w:ascii="Cambria Math" w:eastAsiaTheme="minorEastAsia" w:hAnsi="Cambria Math" w:cs="Arial"/>
                <w:i/>
              </w:rPr>
            </m:ctrlPr>
          </m:sSubSupPr>
          <m:e>
            <m:r>
              <w:rPr>
                <w:rFonts w:ascii="Cambria Math" w:eastAsiaTheme="minorEastAsia" w:hAnsi="Cambria Math" w:cs="Arial"/>
              </w:rPr>
              <m:t>p</m:t>
            </m:r>
          </m:e>
          <m:sub>
            <m:r>
              <w:rPr>
                <w:rFonts w:ascii="Cambria Math" w:eastAsiaTheme="minorEastAsia" w:hAnsi="Cambria Math" w:cs="Arial"/>
              </w:rPr>
              <m:t>M</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lang w:val="en-US"/>
              </w:rPr>
              <m:t>*</m:t>
            </m:r>
          </m:sup>
        </m:sSubSup>
      </m:oMath>
      <w:r>
        <w:rPr>
          <w:rFonts w:ascii="Arial" w:eastAsiaTheme="minorEastAsia" w:hAnsi="Arial" w:cs="Arial"/>
          <w:lang w:val="en-US"/>
        </w:rPr>
        <w:t xml:space="preserve"> are defined as the corresponding world </w:t>
      </w:r>
      <w:r>
        <w:rPr>
          <w:rFonts w:ascii="Arial" w:eastAsiaTheme="minorEastAsia" w:hAnsi="Arial" w:cs="Arial"/>
          <w:lang w:val="en-US"/>
        </w:rPr>
        <w:lastRenderedPageBreak/>
        <w:t xml:space="preserve">prices relative to the foreign consumption price and their domestic counterparts are given by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lang w:val="en-US"/>
              </w:rPr>
              <m:t>3,</m:t>
            </m:r>
            <m:r>
              <w:rPr>
                <w:rFonts w:ascii="Cambria Math" w:eastAsiaTheme="minorEastAsia" w:hAnsi="Cambria Math" w:cs="Arial"/>
              </w:rPr>
              <m:t>t</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s</m:t>
            </m:r>
          </m:e>
          <m:sub>
            <m:r>
              <w:rPr>
                <w:rFonts w:ascii="Cambria Math" w:eastAsiaTheme="minorEastAsia" w:hAnsi="Cambria Math" w:cs="Arial"/>
              </w:rPr>
              <m:t>t</m:t>
            </m:r>
          </m:sub>
        </m:sSub>
        <m:sSubSup>
          <m:sSubSupPr>
            <m:ctrlPr>
              <w:rPr>
                <w:rFonts w:ascii="Cambria Math" w:eastAsiaTheme="minorEastAsia" w:hAnsi="Cambria Math" w:cs="Arial"/>
                <w:i/>
              </w:rPr>
            </m:ctrlPr>
          </m:sSubSupPr>
          <m:e>
            <m:r>
              <w:rPr>
                <w:rFonts w:ascii="Cambria Math" w:eastAsiaTheme="minorEastAsia" w:hAnsi="Cambria Math" w:cs="Arial"/>
              </w:rPr>
              <m:t>p</m:t>
            </m:r>
          </m:e>
          <m:sub>
            <m:r>
              <w:rPr>
                <w:rFonts w:ascii="Cambria Math" w:eastAsiaTheme="minorEastAsia" w:hAnsi="Cambria Math" w:cs="Arial"/>
              </w:rPr>
              <m:t>OIL</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lang w:val="en-US"/>
              </w:rPr>
              <m:t>*</m:t>
            </m:r>
          </m:sup>
        </m:sSubSup>
      </m:oMath>
      <w:r>
        <w:rPr>
          <w:rFonts w:ascii="Arial" w:eastAsiaTheme="minorEastAsia" w:hAnsi="Arial" w:cs="Arial"/>
          <w:lang w:val="en-US"/>
        </w:rPr>
        <w:t xml:space="preserve"> and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M</m:t>
            </m:r>
            <m:r>
              <w:rPr>
                <w:rFonts w:ascii="Cambria Math" w:eastAsiaTheme="minorEastAsia" w:hAnsi="Cambria Math" w:cs="Arial"/>
                <w:lang w:val="en-US"/>
              </w:rPr>
              <m:t>,</m:t>
            </m:r>
            <m:r>
              <w:rPr>
                <w:rFonts w:ascii="Cambria Math" w:eastAsiaTheme="minorEastAsia" w:hAnsi="Cambria Math" w:cs="Arial"/>
              </w:rPr>
              <m:t>t</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s</m:t>
            </m:r>
          </m:e>
          <m:sub>
            <m:r>
              <w:rPr>
                <w:rFonts w:ascii="Cambria Math" w:eastAsiaTheme="minorEastAsia" w:hAnsi="Cambria Math" w:cs="Arial"/>
              </w:rPr>
              <m:t>t</m:t>
            </m:r>
          </m:sub>
        </m:sSub>
        <m:sSubSup>
          <m:sSubSupPr>
            <m:ctrlPr>
              <w:rPr>
                <w:rFonts w:ascii="Cambria Math" w:eastAsiaTheme="minorEastAsia" w:hAnsi="Cambria Math" w:cs="Arial"/>
                <w:i/>
              </w:rPr>
            </m:ctrlPr>
          </m:sSubSupPr>
          <m:e>
            <m:r>
              <w:rPr>
                <w:rFonts w:ascii="Cambria Math" w:eastAsiaTheme="minorEastAsia" w:hAnsi="Cambria Math" w:cs="Arial"/>
              </w:rPr>
              <m:t>p</m:t>
            </m:r>
          </m:e>
          <m:sub>
            <m:r>
              <w:rPr>
                <w:rFonts w:ascii="Cambria Math" w:eastAsiaTheme="minorEastAsia" w:hAnsi="Cambria Math" w:cs="Arial"/>
              </w:rPr>
              <m:t>M</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lang w:val="en-US"/>
              </w:rPr>
              <m:t>*</m:t>
            </m:r>
          </m:sup>
        </m:sSubSup>
      </m:oMath>
      <w:r>
        <w:rPr>
          <w:rFonts w:ascii="Arial" w:eastAsiaTheme="minorEastAsia" w:hAnsi="Arial" w:cs="Arial"/>
          <w:lang w:val="en-US"/>
        </w:rPr>
        <w:t>, respectively.</w:t>
      </w:r>
    </w:p>
    <w:p>
      <w:pPr>
        <w:pStyle w:val="Heading2"/>
        <w:numPr>
          <w:ilvl w:val="0"/>
          <w:numId w:val="11"/>
        </w:numPr>
        <w:tabs>
          <w:tab w:val="left" w:pos="720"/>
        </w:tabs>
        <w:spacing w:before="120" w:after="120" w:line="240" w:lineRule="auto"/>
        <w:ind w:left="450" w:hanging="450"/>
        <w:jc w:val="both"/>
        <w:rPr>
          <w:rFonts w:ascii="Arial" w:hAnsi="Arial" w:cs="Arial"/>
          <w:sz w:val="22"/>
          <w:szCs w:val="22"/>
        </w:rPr>
      </w:pPr>
      <w:bookmarkStart w:id="15" w:name="_Toc509311190"/>
      <w:r>
        <w:rPr>
          <w:rFonts w:ascii="Arial" w:hAnsi="Arial" w:cs="Arial"/>
          <w:sz w:val="22"/>
          <w:szCs w:val="22"/>
        </w:rPr>
        <w:t>The Production Side</w:t>
      </w:r>
      <w:bookmarkEnd w:id="15"/>
    </w:p>
    <w:p>
      <w:pPr>
        <w:tabs>
          <w:tab w:val="left" w:pos="720"/>
        </w:tabs>
        <w:spacing w:before="120" w:after="120" w:line="240" w:lineRule="auto"/>
        <w:ind w:left="450" w:hanging="450"/>
        <w:jc w:val="both"/>
        <w:rPr>
          <w:rFonts w:ascii="Arial" w:hAnsi="Arial" w:cs="Arial"/>
        </w:rPr>
      </w:pPr>
      <w:r>
        <w:rPr>
          <w:rFonts w:ascii="Arial" w:hAnsi="Arial" w:cs="Arial"/>
        </w:rPr>
        <w:tab/>
      </w:r>
      <w:r>
        <w:rPr>
          <w:rFonts w:ascii="Arial" w:hAnsi="Arial" w:cs="Arial"/>
        </w:rPr>
        <w:fldChar w:fldCharType="begin"/>
      </w:r>
      <w:r>
        <w:rPr>
          <w:rFonts w:ascii="Arial" w:hAnsi="Arial" w:cs="Arial"/>
          <w:lang w:val="en-US"/>
        </w:rPr>
        <w:instrText xml:space="preserve"> REF _Ref496774131 \h </w:instrText>
      </w:r>
      <w:r>
        <w:rPr>
          <w:rFonts w:ascii="Arial" w:hAnsi="Arial" w:cs="Arial"/>
        </w:rPr>
        <w:instrText xml:space="preserve"> \* MERGEFORMAT </w:instrText>
      </w:r>
      <w:r>
        <w:rPr>
          <w:rFonts w:ascii="Arial" w:hAnsi="Arial" w:cs="Arial"/>
        </w:rPr>
      </w:r>
      <w:r>
        <w:rPr>
          <w:rFonts w:ascii="Arial" w:hAnsi="Arial" w:cs="Arial"/>
        </w:rPr>
        <w:fldChar w:fldCharType="separate"/>
      </w:r>
      <w:r>
        <w:rPr>
          <w:rFonts w:ascii="Arial" w:hAnsi="Arial" w:cs="Arial"/>
          <w:b/>
          <w:lang w:val="en-US"/>
        </w:rPr>
        <w:t xml:space="preserve">Figure </w:t>
      </w:r>
      <w:r>
        <w:rPr>
          <w:rFonts w:ascii="Arial" w:hAnsi="Arial" w:cs="Arial"/>
          <w:b/>
          <w:noProof/>
          <w:lang w:val="en-US"/>
        </w:rPr>
        <w:t>1</w:t>
      </w:r>
      <w:r>
        <w:rPr>
          <w:rFonts w:ascii="Arial" w:hAnsi="Arial" w:cs="Arial"/>
        </w:rPr>
        <w:fldChar w:fldCharType="end"/>
      </w:r>
      <w:r>
        <w:rPr>
          <w:rFonts w:ascii="Arial" w:hAnsi="Arial" w:cs="Arial"/>
          <w:lang w:val="en-US"/>
        </w:rPr>
        <w:t xml:space="preserve"> provides a graphical representation of the production structure. The figure shows the flow of transformation processes through which inputs are converted into outputs along the various stages of production, from primary production in the top tier of the figure to final use in the bottom part. In the upper layer of activities, gross output is produced by the three industries and all industry-to-industry intermediate transactions, including the purchases of raw materials and intermediate inputs abroad, are carried out. The commodity sector output is partly sold locally to intermediate users in the (small) amount dictated by the input-output table but, in fact, most of it is exported at the world price. The nontraded sector good is in part directly sold for government consumption, also consistent with the I-O matrix, and the rest is combined with (non-resource) traded goods </w:t>
      </w:r>
      <w:r>
        <w:rPr>
          <w:rFonts w:ascii="Arial" w:eastAsiaTheme="minorEastAsia" w:hAnsi="Arial" w:cs="Arial"/>
          <w:lang w:val="en-US"/>
        </w:rPr>
        <w:t>to produce the domestic good. Then, t</w:t>
      </w:r>
      <w:r>
        <w:rPr>
          <w:rFonts w:ascii="Arial" w:hAnsi="Arial" w:cs="Arial"/>
          <w:lang w:val="en-US"/>
        </w:rPr>
        <w:t xml:space="preserve">he composite domestic good is used, along with either imports of capital goods and equipment or consumption goods, as input in the production of an investment good and a consumption good. The investment good is accumulated into sector-specific stocks of private capital and productivity-enhancing infrastructure. </w:t>
      </w:r>
      <w:r>
        <w:rPr>
          <w:rFonts w:ascii="Arial" w:hAnsi="Arial" w:cs="Arial"/>
        </w:rPr>
        <w:t>The composite numeraire good is consumed domestically or exported.</w:t>
      </w:r>
    </w:p>
    <w:p>
      <w:pPr>
        <w:pStyle w:val="Heading3"/>
        <w:numPr>
          <w:ilvl w:val="3"/>
          <w:numId w:val="10"/>
        </w:numPr>
        <w:tabs>
          <w:tab w:val="left" w:pos="720"/>
        </w:tabs>
        <w:spacing w:before="120" w:after="120" w:line="240" w:lineRule="auto"/>
        <w:ind w:left="450" w:hanging="450"/>
        <w:jc w:val="both"/>
        <w:rPr>
          <w:rFonts w:ascii="Arial" w:hAnsi="Arial" w:cs="Arial"/>
          <w:sz w:val="22"/>
          <w:szCs w:val="22"/>
        </w:rPr>
      </w:pPr>
      <w:bookmarkStart w:id="16" w:name="_Toc509311191"/>
      <w:r>
        <w:rPr>
          <w:rFonts w:ascii="Arial" w:hAnsi="Arial" w:cs="Arial"/>
          <w:sz w:val="22"/>
          <w:szCs w:val="22"/>
        </w:rPr>
        <w:t>Sectoral Industries</w:t>
      </w:r>
      <w:bookmarkEnd w:id="16"/>
    </w:p>
    <w:p>
      <w:pPr>
        <w:tabs>
          <w:tab w:val="left" w:pos="720"/>
        </w:tabs>
        <w:spacing w:before="120" w:after="120" w:line="240" w:lineRule="auto"/>
        <w:ind w:left="450" w:hanging="450"/>
        <w:jc w:val="both"/>
        <w:rPr>
          <w:rFonts w:ascii="Arial" w:hAnsi="Arial" w:cs="Arial"/>
          <w:lang w:val="en-US"/>
        </w:rPr>
        <w:sectPr>
          <w:pgSz w:w="12240" w:h="15840"/>
          <w:pgMar w:top="1440" w:right="1800" w:bottom="1440" w:left="1800" w:header="720" w:footer="720" w:gutter="0"/>
          <w:cols w:space="720"/>
          <w:titlePg/>
          <w:docGrid w:linePitch="360"/>
        </w:sectPr>
      </w:pPr>
      <w:r>
        <w:rPr>
          <w:rFonts w:ascii="Arial" w:hAnsi="Arial" w:cs="Arial"/>
          <w:lang w:val="en-US"/>
        </w:rPr>
        <w:tab/>
        <w:t xml:space="preserve">There are three production sectors </w:t>
      </w:r>
      <m:oMath>
        <m:r>
          <w:rPr>
            <w:rFonts w:ascii="Cambria Math" w:hAnsi="Cambria Math" w:cs="Arial"/>
          </w:rPr>
          <m:t>i</m:t>
        </m:r>
      </m:oMath>
      <w:r>
        <w:rPr>
          <w:rFonts w:ascii="Arial" w:hAnsi="Arial" w:cs="Arial"/>
          <w:lang w:val="en-US"/>
        </w:rPr>
        <w:t>,</w:t>
      </w:r>
      <m:oMath>
        <m:r>
          <w:rPr>
            <w:rFonts w:ascii="Cambria Math" w:hAnsi="Cambria Math" w:cs="Arial"/>
            <w:lang w:val="en-US"/>
          </w:rPr>
          <m:t xml:space="preserve"> </m:t>
        </m:r>
        <m:r>
          <w:rPr>
            <w:rFonts w:ascii="Cambria Math" w:hAnsi="Cambria Math" w:cs="Arial"/>
          </w:rPr>
          <m:t>i</m:t>
        </m:r>
        <m:r>
          <w:rPr>
            <w:rFonts w:ascii="Cambria Math" w:hAnsi="Cambria Math" w:cs="Arial"/>
            <w:lang w:val="en-US"/>
          </w:rPr>
          <m:t>=</m:t>
        </m:r>
        <m:d>
          <m:dPr>
            <m:begChr m:val="{"/>
            <m:endChr m:val="}"/>
            <m:ctrlPr>
              <w:rPr>
                <w:rFonts w:ascii="Cambria Math" w:hAnsi="Cambria Math" w:cs="Arial"/>
                <w:i/>
              </w:rPr>
            </m:ctrlPr>
          </m:dPr>
          <m:e>
            <m:r>
              <w:rPr>
                <w:rFonts w:ascii="Cambria Math" w:hAnsi="Cambria Math" w:cs="Arial"/>
                <w:lang w:val="en-US"/>
              </w:rPr>
              <m:t>1,2,3</m:t>
            </m:r>
          </m:e>
        </m:d>
      </m:oMath>
      <w:r>
        <w:rPr>
          <w:rFonts w:ascii="Arial" w:eastAsiaTheme="minorEastAsia" w:hAnsi="Arial" w:cs="Arial"/>
          <w:lang w:val="en-US"/>
        </w:rPr>
        <w:t xml:space="preserve">, in the economy where </w:t>
      </w:r>
      <m:oMath>
        <m:sSub>
          <m:sSubPr>
            <m:ctrlPr>
              <w:rPr>
                <w:rFonts w:ascii="Cambria Math" w:eastAsiaTheme="minorEastAsia" w:hAnsi="Cambria Math" w:cs="Arial"/>
                <w:i/>
              </w:rPr>
            </m:ctrlPr>
          </m:sSubPr>
          <m:e>
            <m:r>
              <w:rPr>
                <w:rFonts w:ascii="Cambria Math" w:eastAsiaTheme="minorEastAsia" w:hAnsi="Cambria Math" w:cs="Arial"/>
              </w:rPr>
              <m:t>y</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represents sectoral gross output and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the corresponding domestic relative price. Sector </w:t>
      </w:r>
      <m:oMath>
        <m:r>
          <w:rPr>
            <w:rFonts w:ascii="Cambria Math" w:eastAsiaTheme="minorEastAsia" w:hAnsi="Cambria Math" w:cs="Arial"/>
          </w:rPr>
          <m:t>i </m:t>
        </m:r>
        <m:r>
          <w:rPr>
            <w:rFonts w:ascii="Cambria Math" w:eastAsiaTheme="minorEastAsia" w:hAnsi="Cambria Math" w:cs="Arial"/>
            <w:lang w:val="en-US"/>
          </w:rPr>
          <m:t>= 1</m:t>
        </m:r>
      </m:oMath>
      <w:r>
        <w:rPr>
          <w:rFonts w:ascii="Arial" w:eastAsiaTheme="minorEastAsia" w:hAnsi="Arial" w:cs="Arial"/>
          <w:lang w:val="en-US"/>
        </w:rPr>
        <w:t xml:space="preserve"> is the (non-resource) traded sector, sector </w:t>
      </w:r>
      <m:oMath>
        <m:r>
          <w:rPr>
            <w:rFonts w:ascii="Cambria Math" w:eastAsiaTheme="minorEastAsia" w:hAnsi="Cambria Math" w:cs="Arial"/>
          </w:rPr>
          <m:t>i</m:t>
        </m:r>
        <m:r>
          <w:rPr>
            <w:rFonts w:ascii="Cambria Math" w:eastAsiaTheme="minorEastAsia" w:hAnsi="Cambria Math" w:cs="Arial"/>
            <w:lang w:val="en-US"/>
          </w:rPr>
          <m:t>=2</m:t>
        </m:r>
      </m:oMath>
      <w:r>
        <w:rPr>
          <w:rFonts w:ascii="Arial" w:eastAsiaTheme="minorEastAsia" w:hAnsi="Arial" w:cs="Arial"/>
          <w:lang w:val="en-US"/>
        </w:rPr>
        <w:t xml:space="preserve"> is the nontraded good producing sector and </w:t>
      </w:r>
      <m:oMath>
        <m:r>
          <w:rPr>
            <w:rFonts w:ascii="Cambria Math" w:eastAsiaTheme="minorEastAsia" w:hAnsi="Cambria Math" w:cs="Arial"/>
          </w:rPr>
          <m:t>i</m:t>
        </m:r>
        <m:r>
          <w:rPr>
            <w:rFonts w:ascii="Cambria Math" w:eastAsiaTheme="minorEastAsia" w:hAnsi="Cambria Math" w:cs="Arial"/>
            <w:lang w:val="en-US"/>
          </w:rPr>
          <m:t>=3</m:t>
        </m:r>
      </m:oMath>
      <w:r>
        <w:rPr>
          <w:rFonts w:ascii="Arial" w:eastAsiaTheme="minorEastAsia" w:hAnsi="Arial" w:cs="Arial"/>
          <w:lang w:val="en-US"/>
        </w:rPr>
        <w:t xml:space="preserve"> represents the natural resource sector.</w:t>
      </w:r>
    </w:p>
    <w:p>
      <w:pPr>
        <w:pStyle w:val="Caption"/>
        <w:tabs>
          <w:tab w:val="left" w:pos="720"/>
        </w:tabs>
        <w:spacing w:before="120" w:after="120"/>
        <w:ind w:left="450" w:hanging="450"/>
        <w:jc w:val="both"/>
        <w:rPr>
          <w:rFonts w:ascii="Arial" w:hAnsi="Arial" w:cs="Arial"/>
          <w:b/>
          <w:sz w:val="22"/>
          <w:szCs w:val="22"/>
        </w:rPr>
      </w:pPr>
      <w:bookmarkStart w:id="17" w:name="_Ref496774131"/>
      <w:r>
        <w:rPr>
          <w:rFonts w:ascii="Arial" w:hAnsi="Arial" w:cs="Arial"/>
          <w:b/>
          <w:sz w:val="22"/>
          <w:szCs w:val="22"/>
        </w:rPr>
        <w:lastRenderedPageBreak/>
        <w:t xml:space="preserve">Figure </w:t>
      </w:r>
      <w:r>
        <w:rPr>
          <w:rFonts w:ascii="Arial" w:hAnsi="Arial" w:cs="Arial"/>
          <w:b/>
          <w:sz w:val="22"/>
          <w:szCs w:val="22"/>
        </w:rPr>
        <w:fldChar w:fldCharType="begin"/>
      </w:r>
      <w:r>
        <w:rPr>
          <w:rFonts w:ascii="Arial" w:hAnsi="Arial" w:cs="Arial"/>
          <w:b/>
          <w:sz w:val="22"/>
          <w:szCs w:val="22"/>
        </w:rPr>
        <w:instrText xml:space="preserve"> SEQ Figure \* ARABIC </w:instrText>
      </w:r>
      <w:r>
        <w:rPr>
          <w:rFonts w:ascii="Arial" w:hAnsi="Arial" w:cs="Arial"/>
          <w:b/>
          <w:sz w:val="22"/>
          <w:szCs w:val="22"/>
        </w:rPr>
        <w:fldChar w:fldCharType="separate"/>
      </w:r>
      <w:r>
        <w:rPr>
          <w:rFonts w:ascii="Arial" w:hAnsi="Arial" w:cs="Arial"/>
          <w:b/>
          <w:noProof/>
          <w:sz w:val="22"/>
          <w:szCs w:val="22"/>
        </w:rPr>
        <w:t>1</w:t>
      </w:r>
      <w:r>
        <w:rPr>
          <w:rFonts w:ascii="Arial" w:hAnsi="Arial" w:cs="Arial"/>
          <w:b/>
          <w:noProof/>
          <w:sz w:val="22"/>
          <w:szCs w:val="22"/>
        </w:rPr>
        <w:fldChar w:fldCharType="end"/>
      </w:r>
      <w:bookmarkEnd w:id="17"/>
    </w:p>
    <w:p>
      <w:pPr>
        <w:tabs>
          <w:tab w:val="left" w:pos="720"/>
        </w:tabs>
        <w:spacing w:before="120" w:after="120" w:line="240" w:lineRule="auto"/>
        <w:ind w:left="450" w:hanging="450"/>
        <w:jc w:val="both"/>
        <w:rPr>
          <w:rFonts w:ascii="Arial" w:hAnsi="Arial" w:cs="Arial"/>
        </w:rPr>
      </w:pPr>
      <w:r>
        <w:rPr>
          <w:rFonts w:ascii="Arial" w:hAnsi="Arial" w:cs="Arial"/>
          <w:noProof/>
        </w:rPr>
        <w:drawing>
          <wp:inline distT="0" distB="0" distL="0" distR="0">
            <wp:extent cx="8229600" cy="5122035"/>
            <wp:effectExtent l="0" t="0" r="0" b="254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229600" cy="5122035"/>
                    </a:xfrm>
                    <a:prstGeom prst="rect">
                      <a:avLst/>
                    </a:prstGeom>
                    <a:noFill/>
                    <a:ln>
                      <a:noFill/>
                    </a:ln>
                  </pic:spPr>
                </pic:pic>
              </a:graphicData>
            </a:graphic>
          </wp:inline>
        </w:drawing>
      </w:r>
    </w:p>
    <w:p>
      <w:pPr>
        <w:tabs>
          <w:tab w:val="left" w:pos="720"/>
        </w:tabs>
        <w:spacing w:before="120" w:after="120" w:line="240" w:lineRule="auto"/>
        <w:ind w:left="450" w:hanging="450"/>
        <w:jc w:val="both"/>
        <w:rPr>
          <w:rFonts w:ascii="Arial" w:hAnsi="Arial" w:cs="Arial"/>
        </w:rPr>
        <w:sectPr>
          <w:pgSz w:w="15840" w:h="12240" w:orient="landscape"/>
          <w:pgMar w:top="1440" w:right="1440" w:bottom="1440" w:left="1440" w:header="720" w:footer="720" w:gutter="0"/>
          <w:cols w:space="720"/>
          <w:docGrid w:linePitch="360"/>
        </w:sectPr>
      </w:pPr>
    </w:p>
    <w:p>
      <w:pPr>
        <w:tabs>
          <w:tab w:val="left" w:pos="720"/>
        </w:tabs>
        <w:spacing w:before="120" w:after="120" w:line="240" w:lineRule="auto"/>
        <w:ind w:left="450" w:hanging="450"/>
        <w:jc w:val="both"/>
        <w:rPr>
          <w:rFonts w:ascii="Arial" w:hAnsi="Arial" w:cs="Arial"/>
          <w:lang w:val="en-US"/>
        </w:rPr>
      </w:pPr>
      <w:r>
        <w:rPr>
          <w:rFonts w:ascii="Arial" w:hAnsi="Arial" w:cs="Arial"/>
          <w:lang w:val="en-US"/>
        </w:rPr>
        <w:lastRenderedPageBreak/>
        <w:tab/>
        <w:t>Each sector uses a Leontief technology:</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666"/>
          <w:tblCellSpacing w:w="36" w:type="dxa"/>
        </w:trPr>
        <w:tc>
          <w:tcPr>
            <w:tcW w:w="264" w:type="dxa"/>
          </w:tcPr>
          <w:p>
            <w:pPr>
              <w:tabs>
                <w:tab w:val="left" w:pos="720"/>
              </w:tabs>
              <w:ind w:left="450" w:hanging="450"/>
              <w:jc w:val="both"/>
              <w:rPr>
                <w:rFonts w:ascii="Arial" w:hAnsi="Arial" w:cs="Arial"/>
                <w:lang w:val="en-US"/>
              </w:rPr>
            </w:pPr>
          </w:p>
        </w:tc>
        <w:tc>
          <w:tcPr>
            <w:tcW w:w="7476" w:type="dxa"/>
            <w:vAlign w:val="center"/>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lang w:val="it-IT"/>
                      </w:rPr>
                      <m:t>y</m:t>
                    </m:r>
                  </m:e>
                  <m:sub>
                    <m:r>
                      <w:rPr>
                        <w:rFonts w:ascii="Cambria Math" w:hAnsi="Cambria Math" w:cs="Arial"/>
                        <w:lang w:val="it-IT"/>
                      </w:rPr>
                      <m:t>i,t</m:t>
                    </m:r>
                  </m:sub>
                </m:sSub>
                <m:r>
                  <w:rPr>
                    <w:rFonts w:ascii="Cambria Math" w:hAnsi="Cambria Math" w:cs="Arial"/>
                    <w:lang w:val="it-IT"/>
                  </w:rPr>
                  <m:t>=</m:t>
                </m:r>
                <m:func>
                  <m:funcPr>
                    <m:ctrlPr>
                      <w:rPr>
                        <w:rFonts w:ascii="Cambria Math" w:hAnsi="Cambria Math" w:cs="Arial"/>
                        <w:lang w:val="it-IT"/>
                      </w:rPr>
                    </m:ctrlPr>
                  </m:funcPr>
                  <m:fName>
                    <m:r>
                      <w:rPr>
                        <w:rFonts w:ascii="Cambria Math" w:hAnsi="Cambria Math" w:cs="Arial"/>
                        <w:lang w:val="it-IT"/>
                      </w:rPr>
                      <m:t>min</m:t>
                    </m:r>
                    <m:ctrlPr>
                      <w:rPr>
                        <w:rFonts w:ascii="Cambria Math" w:hAnsi="Cambria Math" w:cs="Arial"/>
                        <w:i/>
                        <w:lang w:val="it-IT"/>
                      </w:rPr>
                    </m:ctrlPr>
                  </m:fName>
                  <m:e>
                    <m:d>
                      <m:dPr>
                        <m:begChr m:val="["/>
                        <m:endChr m:val="]"/>
                        <m:ctrlPr>
                          <w:rPr>
                            <w:rFonts w:ascii="Cambria Math" w:hAnsi="Cambria Math" w:cs="Arial"/>
                            <w:i/>
                          </w:rPr>
                        </m:ctrlPr>
                      </m:dPr>
                      <m:e>
                        <m:sSubSup>
                          <m:sSubSupPr>
                            <m:ctrlPr>
                              <w:rPr>
                                <w:rFonts w:ascii="Cambria Math" w:hAnsi="Cambria Math" w:cs="Arial"/>
                                <w:i/>
                              </w:rPr>
                            </m:ctrlPr>
                          </m:sSubSupPr>
                          <m:e>
                            <m:r>
                              <m:rPr>
                                <m:scr m:val="double-struck"/>
                              </m:rPr>
                              <w:rPr>
                                <w:rFonts w:ascii="Cambria Math" w:hAnsi="Cambria Math" w:cs="Arial"/>
                              </w:rPr>
                              <m:t>A</m:t>
                            </m:r>
                          </m:e>
                          <m:sub>
                            <m:r>
                              <w:rPr>
                                <w:rFonts w:ascii="Cambria Math" w:hAnsi="Cambria Math" w:cs="Arial"/>
                              </w:rPr>
                              <m:t>t</m:t>
                            </m:r>
                          </m:sub>
                          <m:sup>
                            <m:r>
                              <w:rPr>
                                <w:rFonts w:ascii="Cambria Math" w:hAnsi="Cambria Math" w:cs="Arial"/>
                              </w:rPr>
                              <m:t>i</m:t>
                            </m:r>
                          </m:sup>
                        </m:sSubSup>
                        <m:sSubSup>
                          <m:sSubSupPr>
                            <m:ctrlPr>
                              <w:rPr>
                                <w:rFonts w:ascii="Cambria Math" w:hAnsi="Cambria Math" w:cs="Arial"/>
                                <w:i/>
                              </w:rPr>
                            </m:ctrlPr>
                          </m:sSubSupPr>
                          <m:e>
                            <m:r>
                              <w:rPr>
                                <w:rFonts w:ascii="Cambria Math" w:hAnsi="Cambria Math" w:cs="Arial"/>
                                <w:lang w:val="it-IT"/>
                              </w:rPr>
                              <m:t>K</m:t>
                            </m:r>
                          </m:e>
                          <m:sub>
                            <m:r>
                              <w:rPr>
                                <w:rFonts w:ascii="Cambria Math" w:hAnsi="Cambria Math" w:cs="Arial"/>
                                <w:lang w:val="it-IT"/>
                              </w:rPr>
                              <m:t>G,t-1</m:t>
                            </m:r>
                          </m:sub>
                          <m:sup>
                            <m:r>
                              <w:rPr>
                                <w:rFonts w:ascii="Cambria Math" w:hAnsi="Cambria Math" w:cs="Arial"/>
                              </w:rPr>
                              <m:t>θ</m:t>
                            </m:r>
                          </m:sup>
                        </m:sSubSup>
                        <m:sSubSup>
                          <m:sSubSupPr>
                            <m:ctrlPr>
                              <w:rPr>
                                <w:rFonts w:ascii="Cambria Math" w:hAnsi="Cambria Math" w:cs="Arial"/>
                                <w:i/>
                              </w:rPr>
                            </m:ctrlPr>
                          </m:sSubSupPr>
                          <m:e>
                            <m:r>
                              <w:rPr>
                                <w:rFonts w:ascii="Cambria Math" w:hAnsi="Cambria Math" w:cs="Arial"/>
                                <w:lang w:val="it-IT"/>
                              </w:rPr>
                              <m:t>k</m:t>
                            </m:r>
                          </m:e>
                          <m:sub>
                            <m:r>
                              <w:rPr>
                                <w:rFonts w:ascii="Cambria Math" w:hAnsi="Cambria Math" w:cs="Arial"/>
                                <w:lang w:val="it-IT"/>
                              </w:rPr>
                              <m:t>i,t-1</m:t>
                            </m:r>
                          </m:sub>
                          <m:sup>
                            <m:sSub>
                              <m:sSubPr>
                                <m:ctrlPr>
                                  <w:rPr>
                                    <w:rFonts w:ascii="Cambria Math" w:hAnsi="Cambria Math" w:cs="Arial"/>
                                    <w:i/>
                                  </w:rPr>
                                </m:ctrlPr>
                              </m:sSubPr>
                              <m:e>
                                <m:r>
                                  <w:rPr>
                                    <w:rFonts w:ascii="Cambria Math" w:hAnsi="Cambria Math" w:cs="Arial"/>
                                  </w:rPr>
                                  <m:t>α</m:t>
                                </m:r>
                              </m:e>
                              <m:sub>
                                <m:r>
                                  <w:rPr>
                                    <w:rFonts w:ascii="Cambria Math" w:hAnsi="Cambria Math" w:cs="Arial"/>
                                    <w:lang w:val="it-IT"/>
                                  </w:rPr>
                                  <m:t>i</m:t>
                                </m:r>
                              </m:sub>
                            </m:sSub>
                          </m:sup>
                        </m:sSubSup>
                        <m:r>
                          <w:rPr>
                            <w:rFonts w:ascii="Cambria Math" w:hAnsi="Cambria Math" w:cs="Arial"/>
                          </w:rPr>
                          <m:t xml:space="preserve"> </m:t>
                        </m:r>
                        <m:sSup>
                          <m:sSupPr>
                            <m:ctrlPr>
                              <w:rPr>
                                <w:rFonts w:ascii="Cambria Math" w:hAnsi="Cambria Math" w:cs="Arial"/>
                                <w:i/>
                                <w:lang w:val="it-IT"/>
                              </w:rPr>
                            </m:ctrlPr>
                          </m:sSupPr>
                          <m:e>
                            <m:d>
                              <m:dPr>
                                <m:ctrlPr>
                                  <w:rPr>
                                    <w:rFonts w:ascii="Cambria Math" w:hAnsi="Cambria Math" w:cs="Arial"/>
                                    <w:i/>
                                    <w:lang w:val="it-IT"/>
                                  </w:rPr>
                                </m:ctrlPr>
                              </m:dPr>
                              <m:e>
                                <m:sSub>
                                  <m:sSubPr>
                                    <m:ctrlPr>
                                      <w:rPr>
                                        <w:rFonts w:ascii="Cambria Math" w:hAnsi="Cambria Math" w:cs="Arial"/>
                                        <w:i/>
                                        <w:lang w:val="it-IT"/>
                                      </w:rPr>
                                    </m:ctrlPr>
                                  </m:sSubPr>
                                  <m:e>
                                    <m:r>
                                      <w:rPr>
                                        <w:rFonts w:ascii="Cambria Math" w:hAnsi="Cambria Math" w:cs="Arial"/>
                                        <w:lang w:val="it-IT"/>
                                      </w:rPr>
                                      <m:t>n</m:t>
                                    </m:r>
                                  </m:e>
                                  <m:sub>
                                    <m:r>
                                      <w:rPr>
                                        <w:rFonts w:ascii="Cambria Math" w:hAnsi="Cambria Math" w:cs="Arial"/>
                                        <w:lang w:val="it-IT"/>
                                      </w:rPr>
                                      <m:t>i,t</m:t>
                                    </m:r>
                                  </m:sub>
                                </m:sSub>
                              </m:e>
                            </m:d>
                          </m:e>
                          <m:sup>
                            <m:r>
                              <w:rPr>
                                <w:rFonts w:ascii="Cambria Math" w:hAnsi="Cambria Math" w:cs="Arial"/>
                                <w:lang w:val="it-IT"/>
                              </w:rPr>
                              <m:t>1-</m:t>
                            </m:r>
                            <m:sSub>
                              <m:sSubPr>
                                <m:ctrlPr>
                                  <w:rPr>
                                    <w:rFonts w:ascii="Cambria Math" w:hAnsi="Cambria Math" w:cs="Arial"/>
                                    <w:i/>
                                    <w:lang w:val="it-IT"/>
                                  </w:rPr>
                                </m:ctrlPr>
                              </m:sSubPr>
                              <m:e>
                                <m:r>
                                  <w:rPr>
                                    <w:rFonts w:ascii="Cambria Math" w:hAnsi="Cambria Math" w:cs="Arial"/>
                                    <w:lang w:val="it-IT"/>
                                  </w:rPr>
                                  <m:t>α</m:t>
                                </m:r>
                              </m:e>
                              <m:sub>
                                <m:r>
                                  <w:rPr>
                                    <w:rFonts w:ascii="Cambria Math" w:hAnsi="Cambria Math" w:cs="Arial"/>
                                    <w:lang w:val="it-IT"/>
                                  </w:rPr>
                                  <m:t>i</m:t>
                                </m:r>
                              </m:sub>
                            </m:sSub>
                          </m:sup>
                        </m:sSup>
                        <m:r>
                          <w:rPr>
                            <w:rFonts w:ascii="Cambria Math" w:hAnsi="Cambria Math" w:cs="Arial"/>
                            <w:lang w:val="it-IT"/>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lang w:val="it-IT"/>
                                  </w:rPr>
                                  <m:t>x</m:t>
                                </m:r>
                              </m:e>
                              <m:sub>
                                <m:r>
                                  <w:rPr>
                                    <w:rFonts w:ascii="Cambria Math" w:hAnsi="Cambria Math" w:cs="Arial"/>
                                    <w:lang w:val="it-IT"/>
                                  </w:rPr>
                                  <m:t>1,i,t</m:t>
                                </m:r>
                              </m:sub>
                            </m:sSub>
                          </m:num>
                          <m:den>
                            <m:sSub>
                              <m:sSubPr>
                                <m:ctrlPr>
                                  <w:rPr>
                                    <w:rFonts w:ascii="Cambria Math" w:hAnsi="Cambria Math" w:cs="Arial"/>
                                    <w:i/>
                                  </w:rPr>
                                </m:ctrlPr>
                              </m:sSubPr>
                              <m:e>
                                <m:r>
                                  <w:rPr>
                                    <w:rFonts w:ascii="Cambria Math" w:hAnsi="Cambria Math" w:cs="Arial"/>
                                    <w:lang w:val="it-IT"/>
                                  </w:rPr>
                                  <m:t>χ</m:t>
                                </m:r>
                              </m:e>
                              <m:sub>
                                <m:r>
                                  <w:rPr>
                                    <w:rFonts w:ascii="Cambria Math" w:hAnsi="Cambria Math" w:cs="Arial"/>
                                    <w:lang w:val="it-IT"/>
                                  </w:rPr>
                                  <m:t>1i</m:t>
                                </m:r>
                              </m:sub>
                            </m:sSub>
                          </m:den>
                        </m:f>
                        <m:r>
                          <w:rPr>
                            <w:rFonts w:ascii="Cambria Math" w:hAnsi="Cambria Math" w:cs="Arial"/>
                            <w:lang w:val="it-IT"/>
                          </w:rPr>
                          <m:t xml:space="preserve">, </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lang w:val="it-IT"/>
                                  </w:rPr>
                                  <m:t>x</m:t>
                                </m:r>
                              </m:e>
                              <m:sub>
                                <m:r>
                                  <w:rPr>
                                    <w:rFonts w:ascii="Cambria Math" w:hAnsi="Cambria Math" w:cs="Arial"/>
                                    <w:lang w:val="it-IT"/>
                                  </w:rPr>
                                  <m:t>2,i,t</m:t>
                                </m:r>
                              </m:sub>
                            </m:sSub>
                          </m:num>
                          <m:den>
                            <m:sSub>
                              <m:sSubPr>
                                <m:ctrlPr>
                                  <w:rPr>
                                    <w:rFonts w:ascii="Cambria Math" w:hAnsi="Cambria Math" w:cs="Arial"/>
                                    <w:i/>
                                  </w:rPr>
                                </m:ctrlPr>
                              </m:sSubPr>
                              <m:e>
                                <m:r>
                                  <w:rPr>
                                    <w:rFonts w:ascii="Cambria Math" w:hAnsi="Cambria Math" w:cs="Arial"/>
                                    <w:lang w:val="it-IT"/>
                                  </w:rPr>
                                  <m:t>χ</m:t>
                                </m:r>
                              </m:e>
                              <m:sub>
                                <m:r>
                                  <w:rPr>
                                    <w:rFonts w:ascii="Cambria Math" w:hAnsi="Cambria Math" w:cs="Arial"/>
                                    <w:lang w:val="it-IT"/>
                                  </w:rPr>
                                  <m:t>2i</m:t>
                                </m:r>
                              </m:sub>
                            </m:sSub>
                          </m:den>
                        </m:f>
                        <m:r>
                          <w:rPr>
                            <w:rFonts w:ascii="Cambria Math" w:hAnsi="Cambria Math" w:cs="Arial"/>
                            <w:lang w:val="it-IT"/>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lang w:val="it-IT"/>
                                  </w:rPr>
                                  <m:t>x</m:t>
                                </m:r>
                              </m:e>
                              <m:sub>
                                <m:r>
                                  <w:rPr>
                                    <w:rFonts w:ascii="Cambria Math" w:hAnsi="Cambria Math" w:cs="Arial"/>
                                    <w:lang w:val="it-IT"/>
                                  </w:rPr>
                                  <m:t>3,i,t</m:t>
                                </m:r>
                              </m:sub>
                            </m:sSub>
                          </m:num>
                          <m:den>
                            <m:sSub>
                              <m:sSubPr>
                                <m:ctrlPr>
                                  <w:rPr>
                                    <w:rFonts w:ascii="Cambria Math" w:hAnsi="Cambria Math" w:cs="Arial"/>
                                    <w:i/>
                                  </w:rPr>
                                </m:ctrlPr>
                              </m:sSubPr>
                              <m:e>
                                <m:r>
                                  <w:rPr>
                                    <w:rFonts w:ascii="Cambria Math" w:hAnsi="Cambria Math" w:cs="Arial"/>
                                    <w:lang w:val="it-IT"/>
                                  </w:rPr>
                                  <m:t>χ</m:t>
                                </m:r>
                              </m:e>
                              <m:sub>
                                <m:r>
                                  <w:rPr>
                                    <w:rFonts w:ascii="Cambria Math" w:hAnsi="Cambria Math" w:cs="Arial"/>
                                    <w:lang w:val="it-IT"/>
                                  </w:rPr>
                                  <m:t>3i</m:t>
                                </m:r>
                              </m:sub>
                            </m:sSub>
                          </m:den>
                        </m:f>
                        <m:r>
                          <w:rPr>
                            <w:rFonts w:ascii="Cambria Math" w:hAnsi="Cambria Math" w:cs="Arial"/>
                            <w:lang w:val="it-IT"/>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lang w:val="it-IT"/>
                                  </w:rPr>
                                  <m:t>m</m:t>
                                </m:r>
                              </m:e>
                              <m:sub>
                                <m:r>
                                  <w:rPr>
                                    <w:rFonts w:ascii="Cambria Math" w:hAnsi="Cambria Math" w:cs="Arial"/>
                                    <w:lang w:val="it-IT"/>
                                  </w:rPr>
                                  <m:t>i,t</m:t>
                                </m:r>
                              </m:sub>
                            </m:sSub>
                          </m:num>
                          <m:den>
                            <m:sSub>
                              <m:sSubPr>
                                <m:ctrlPr>
                                  <w:rPr>
                                    <w:rFonts w:ascii="Cambria Math" w:hAnsi="Cambria Math" w:cs="Arial"/>
                                    <w:i/>
                                  </w:rPr>
                                </m:ctrlPr>
                              </m:sSubPr>
                              <m:e>
                                <m:r>
                                  <w:rPr>
                                    <w:rFonts w:ascii="Cambria Math" w:hAnsi="Cambria Math" w:cs="Arial"/>
                                    <w:lang w:val="it-IT"/>
                                  </w:rPr>
                                  <m:t>χ</m:t>
                                </m:r>
                              </m:e>
                              <m:sub>
                                <m:r>
                                  <w:rPr>
                                    <w:rFonts w:ascii="Cambria Math" w:hAnsi="Cambria Math" w:cs="Arial"/>
                                    <w:lang w:val="it-IT"/>
                                  </w:rPr>
                                  <m:t>Mi</m:t>
                                </m:r>
                              </m:sub>
                            </m:sSub>
                          </m:den>
                        </m:f>
                      </m:e>
                    </m:d>
                  </m:e>
                </m:func>
                <m:r>
                  <w:rPr>
                    <w:rFonts w:ascii="Cambria Math" w:hAnsi="Cambria Math" w:cs="Arial"/>
                    <w:lang w:val="it-IT"/>
                  </w:rPr>
                  <m:t xml:space="preserve">       ∀i</m:t>
                </m:r>
              </m:oMath>
            </m:oMathPara>
          </w:p>
        </w:tc>
        <w:tc>
          <w:tcPr>
            <w:tcW w:w="1332" w:type="dxa"/>
            <w:vAlign w:val="center"/>
          </w:tcPr>
          <w:p>
            <w:pPr>
              <w:tabs>
                <w:tab w:val="left" w:pos="720"/>
              </w:tabs>
              <w:ind w:left="450" w:hanging="450"/>
              <w:jc w:val="both"/>
              <w:rPr>
                <w:rFonts w:ascii="Arial" w:hAnsi="Arial" w:cs="Arial"/>
              </w:rPr>
            </w:pPr>
            <w:r>
              <w:rPr>
                <w:rFonts w:ascii="Arial" w:hAnsi="Arial" w:cs="Arial"/>
              </w:rPr>
              <w:t>[1]</w:t>
            </w:r>
          </w:p>
        </w:tc>
      </w:tr>
      <w:tr>
        <w:trPr>
          <w:trHeight w:val="459"/>
          <w:tblCellSpacing w:w="36" w:type="dxa"/>
        </w:trPr>
        <w:tc>
          <w:tcPr>
            <w:tcW w:w="264" w:type="dxa"/>
          </w:tcPr>
          <w:p>
            <w:pPr>
              <w:tabs>
                <w:tab w:val="left" w:pos="720"/>
              </w:tabs>
              <w:ind w:left="450" w:hanging="450"/>
              <w:jc w:val="both"/>
              <w:rPr>
                <w:rFonts w:ascii="Arial" w:hAnsi="Arial" w:cs="Arial"/>
              </w:rPr>
            </w:pPr>
          </w:p>
        </w:tc>
        <w:tc>
          <w:tcPr>
            <w:tcW w:w="7476" w:type="dxa"/>
            <w:vAlign w:val="center"/>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K</m:t>
                    </m:r>
                  </m:e>
                  <m:sub>
                    <m:r>
                      <w:rPr>
                        <w:rFonts w:ascii="Cambria Math" w:hAnsi="Cambria Math" w:cs="Arial"/>
                      </w:rPr>
                      <m:t>G,t</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k</m:t>
                        </m:r>
                      </m:e>
                      <m:sub>
                        <m:r>
                          <w:rPr>
                            <w:rFonts w:ascii="Cambria Math" w:hAnsi="Cambria Math" w:cs="Arial"/>
                          </w:rPr>
                          <m:t>G,t</m:t>
                        </m:r>
                      </m:sub>
                    </m:sSub>
                  </m:num>
                  <m:den>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K</m:t>
                                </m:r>
                              </m:e>
                              <m:sub>
                                <m:r>
                                  <w:rPr>
                                    <w:rFonts w:ascii="Cambria Math" w:hAnsi="Cambria Math" w:cs="Arial"/>
                                  </w:rPr>
                                  <m:t>i,t</m:t>
                                </m:r>
                              </m:sub>
                            </m:sSub>
                          </m:e>
                        </m:d>
                      </m:e>
                      <m:sup>
                        <m:r>
                          <w:rPr>
                            <w:rFonts w:ascii="Cambria Math" w:hAnsi="Cambria Math" w:cs="Arial"/>
                          </w:rPr>
                          <m:t>ϕ</m:t>
                        </m:r>
                      </m:sup>
                    </m:sSup>
                  </m:den>
                </m:f>
              </m:oMath>
            </m:oMathPara>
          </w:p>
        </w:tc>
        <w:tc>
          <w:tcPr>
            <w:tcW w:w="1332" w:type="dxa"/>
            <w:vAlign w:val="center"/>
          </w:tcPr>
          <w:p>
            <w:pPr>
              <w:tabs>
                <w:tab w:val="left" w:pos="720"/>
              </w:tabs>
              <w:ind w:left="450" w:hanging="450"/>
              <w:jc w:val="both"/>
              <w:rPr>
                <w:rFonts w:ascii="Arial" w:hAnsi="Arial" w:cs="Arial"/>
              </w:rPr>
            </w:pPr>
            <w:r>
              <w:rPr>
                <w:rFonts w:ascii="Arial" w:hAnsi="Arial" w:cs="Arial"/>
              </w:rPr>
              <w:t>[2]</w:t>
            </w:r>
          </w:p>
        </w:tc>
      </w:tr>
      <w:tr>
        <w:trPr>
          <w:trHeight w:val="396"/>
          <w:tblCellSpacing w:w="36" w:type="dxa"/>
        </w:trPr>
        <w:tc>
          <w:tcPr>
            <w:tcW w:w="264" w:type="dxa"/>
          </w:tcPr>
          <w:p>
            <w:pPr>
              <w:tabs>
                <w:tab w:val="left" w:pos="720"/>
              </w:tabs>
              <w:ind w:left="450" w:hanging="450"/>
              <w:jc w:val="both"/>
              <w:rPr>
                <w:rFonts w:ascii="Arial" w:hAnsi="Arial" w:cs="Arial"/>
              </w:rPr>
            </w:pPr>
          </w:p>
        </w:tc>
        <w:tc>
          <w:tcPr>
            <w:tcW w:w="7476" w:type="dxa"/>
            <w:vAlign w:val="center"/>
          </w:tcPr>
          <w:p>
            <w:pPr>
              <w:tabs>
                <w:tab w:val="left" w:pos="720"/>
              </w:tabs>
              <w:ind w:left="450" w:hanging="450"/>
              <w:jc w:val="both"/>
              <w:rPr>
                <w:rFonts w:ascii="Arial" w:eastAsia="Times New Roman" w:hAnsi="Arial" w:cs="Arial"/>
              </w:rPr>
            </w:pPr>
            <m:oMathPara>
              <m:oMath>
                <m:sSubSup>
                  <m:sSubSupPr>
                    <m:ctrlPr>
                      <w:rPr>
                        <w:rFonts w:ascii="Cambria Math" w:eastAsia="Times New Roman" w:hAnsi="Cambria Math" w:cs="Arial"/>
                        <w:i/>
                      </w:rPr>
                    </m:ctrlPr>
                  </m:sSubSupPr>
                  <m:e>
                    <m:r>
                      <m:rPr>
                        <m:scr m:val="double-struck"/>
                      </m:rPr>
                      <w:rPr>
                        <w:rFonts w:ascii="Cambria Math" w:eastAsia="Times New Roman" w:hAnsi="Cambria Math" w:cs="Arial"/>
                      </w:rPr>
                      <m:t>A</m:t>
                    </m:r>
                  </m:e>
                  <m:sub>
                    <m:r>
                      <w:rPr>
                        <w:rFonts w:ascii="Cambria Math" w:eastAsia="Times New Roman" w:hAnsi="Cambria Math" w:cs="Arial"/>
                      </w:rPr>
                      <m:t>t</m:t>
                    </m:r>
                  </m:sub>
                  <m:sup>
                    <m:r>
                      <w:rPr>
                        <w:rFonts w:ascii="Cambria Math" w:eastAsia="Times New Roman" w:hAnsi="Cambria Math" w:cs="Arial"/>
                      </w:rPr>
                      <m:t>i</m:t>
                    </m:r>
                  </m:sup>
                </m:sSubSup>
                <m:r>
                  <w:rPr>
                    <w:rFonts w:ascii="Cambria Math" w:eastAsia="Times New Roman" w:hAnsi="Cambria Math" w:cs="Arial"/>
                  </w:rPr>
                  <m:t>=</m:t>
                </m:r>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t</m:t>
                    </m:r>
                  </m:sub>
                </m:sSub>
                <m:sSubSup>
                  <m:sSubSupPr>
                    <m:ctrlPr>
                      <w:rPr>
                        <w:rFonts w:ascii="Cambria Math" w:eastAsia="Times New Roman" w:hAnsi="Cambria Math" w:cs="Arial"/>
                        <w:i/>
                      </w:rPr>
                    </m:ctrlPr>
                  </m:sSubSupPr>
                  <m:e>
                    <m:r>
                      <w:rPr>
                        <w:rFonts w:ascii="Cambria Math" w:eastAsia="Times New Roman" w:hAnsi="Cambria Math" w:cs="Arial"/>
                      </w:rPr>
                      <m:t>A</m:t>
                    </m:r>
                  </m:e>
                  <m:sub>
                    <m:r>
                      <w:rPr>
                        <w:rFonts w:ascii="Cambria Math" w:eastAsia="Times New Roman" w:hAnsi="Cambria Math" w:cs="Arial"/>
                      </w:rPr>
                      <m:t>t</m:t>
                    </m:r>
                  </m:sub>
                  <m:sup>
                    <m:r>
                      <w:rPr>
                        <w:rFonts w:ascii="Cambria Math" w:eastAsia="Times New Roman" w:hAnsi="Cambria Math" w:cs="Arial"/>
                      </w:rPr>
                      <m:t>i</m:t>
                    </m:r>
                  </m:sup>
                </m:sSubSup>
                <m:sSub>
                  <m:sSubPr>
                    <m:ctrlPr>
                      <w:rPr>
                        <w:rFonts w:ascii="Cambria Math" w:eastAsia="Times New Roman" w:hAnsi="Cambria Math" w:cs="Arial"/>
                        <w:i/>
                      </w:rPr>
                    </m:ctrlPr>
                  </m:sSubPr>
                  <m:e>
                    <m:r>
                      <w:rPr>
                        <w:rFonts w:ascii="Cambria Math" w:eastAsia="Times New Roman" w:hAnsi="Cambria Math" w:cs="Arial"/>
                      </w:rPr>
                      <m:t>A</m:t>
                    </m:r>
                  </m:e>
                  <m:sub>
                    <m:r>
                      <w:rPr>
                        <w:rFonts w:ascii="Cambria Math" w:eastAsia="Times New Roman" w:hAnsi="Cambria Math" w:cs="Arial"/>
                      </w:rPr>
                      <m:t>i</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[3]</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The production function is separable in value added and intermediate inputs and the value-added component is a function of the end-of-period </w:t>
      </w:r>
      <m:oMath>
        <m:r>
          <w:rPr>
            <w:rFonts w:ascii="Cambria Math" w:hAnsi="Cambria Math" w:cs="Arial"/>
          </w:rPr>
          <m:t>t</m:t>
        </m:r>
        <m:r>
          <w:rPr>
            <w:rFonts w:ascii="Cambria Math" w:hAnsi="Cambria Math" w:cs="Arial"/>
            <w:lang w:val="en-US"/>
          </w:rPr>
          <m:t>-1</m:t>
        </m:r>
      </m:oMath>
      <w:r>
        <w:rPr>
          <w:rFonts w:ascii="Arial" w:hAnsi="Arial" w:cs="Arial"/>
          <w:lang w:val="en-US"/>
        </w:rPr>
        <w:t xml:space="preserve"> private capital stock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k</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Sub>
          </m:e>
        </m:d>
      </m:oMath>
      <w:r>
        <w:rPr>
          <w:rFonts w:ascii="Arial" w:hAnsi="Arial" w:cs="Arial"/>
          <w:lang w:val="en-US"/>
        </w:rPr>
        <w:t xml:space="preserve">, labor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n</m:t>
                </m:r>
              </m:e>
              <m:sub>
                <m:r>
                  <w:rPr>
                    <w:rFonts w:ascii="Cambria Math" w:hAnsi="Cambria Math" w:cs="Arial"/>
                  </w:rPr>
                  <m:t>i</m:t>
                </m:r>
                <m:r>
                  <w:rPr>
                    <w:rFonts w:ascii="Cambria Math" w:hAnsi="Cambria Math" w:cs="Arial"/>
                    <w:lang w:val="en-US"/>
                  </w:rPr>
                  <m:t>,</m:t>
                </m:r>
                <m:r>
                  <w:rPr>
                    <w:rFonts w:ascii="Cambria Math" w:hAnsi="Cambria Math" w:cs="Arial"/>
                  </w:rPr>
                  <m:t>t</m:t>
                </m:r>
              </m:sub>
            </m:sSub>
          </m:e>
        </m:d>
      </m:oMath>
      <w:r>
        <w:rPr>
          <w:rFonts w:ascii="Arial" w:hAnsi="Arial" w:cs="Arial"/>
          <w:lang w:val="en-US"/>
        </w:rPr>
        <w:t xml:space="preserve"> and the level of productivity. </w:t>
      </w:r>
      <m:oMath>
        <m:sSub>
          <m:sSubPr>
            <m:ctrlPr>
              <w:rPr>
                <w:rFonts w:ascii="Cambria Math" w:hAnsi="Cambria Math" w:cs="Arial"/>
                <w:i/>
              </w:rPr>
            </m:ctrlPr>
          </m:sSubPr>
          <m:e>
            <m:r>
              <w:rPr>
                <w:rFonts w:ascii="Cambria Math" w:hAnsi="Cambria Math" w:cs="Arial"/>
              </w:rPr>
              <m:t>α</m:t>
            </m:r>
          </m:e>
          <m:sub>
            <m:r>
              <w:rPr>
                <w:rFonts w:ascii="Cambria Math" w:hAnsi="Cambria Math" w:cs="Arial"/>
              </w:rPr>
              <m:t>i</m:t>
            </m:r>
          </m:sub>
        </m:sSub>
        <m:r>
          <w:rPr>
            <w:rFonts w:ascii="Cambria Math" w:hAnsi="Cambria Math" w:cs="Arial"/>
            <w:lang w:val="en-US"/>
          </w:rPr>
          <m:t>∈</m:t>
        </m:r>
        <m:d>
          <m:dPr>
            <m:ctrlPr>
              <w:rPr>
                <w:rFonts w:ascii="Cambria Math" w:eastAsiaTheme="minorEastAsia" w:hAnsi="Cambria Math" w:cs="Arial"/>
                <w:i/>
              </w:rPr>
            </m:ctrlPr>
          </m:dPr>
          <m:e>
            <m:r>
              <w:rPr>
                <w:rFonts w:ascii="Cambria Math" w:eastAsiaTheme="minorEastAsia" w:hAnsi="Cambria Math" w:cs="Arial"/>
                <w:lang w:val="en-US"/>
              </w:rPr>
              <m:t>0,1</m:t>
            </m:r>
          </m:e>
        </m:d>
      </m:oMath>
      <w:r>
        <w:rPr>
          <w:rFonts w:ascii="Arial" w:eastAsiaTheme="minorEastAsia" w:hAnsi="Arial" w:cs="Arial"/>
          <w:lang w:val="en-US"/>
        </w:rPr>
        <w:t xml:space="preserve"> is the private capital share in sector </w:t>
      </w:r>
      <m:oMath>
        <m:r>
          <w:rPr>
            <w:rFonts w:ascii="Cambria Math" w:eastAsiaTheme="minorEastAsia" w:hAnsi="Cambria Math" w:cs="Arial"/>
          </w:rPr>
          <m:t>i</m:t>
        </m:r>
      </m:oMath>
      <w:r>
        <w:rPr>
          <w:rFonts w:ascii="Arial" w:eastAsiaTheme="minorEastAsia" w:hAnsi="Arial" w:cs="Arial"/>
          <w:lang w:val="en-US"/>
        </w:rPr>
        <w:t xml:space="preserve"> value added. </w:t>
      </w:r>
      <m:oMath>
        <m:sSub>
          <m:sSubPr>
            <m:ctrlPr>
              <w:rPr>
                <w:rFonts w:ascii="Cambria Math" w:hAnsi="Cambria Math" w:cs="Arial"/>
                <w:i/>
              </w:rPr>
            </m:ctrlPr>
          </m:sSubPr>
          <m:e>
            <m:r>
              <w:rPr>
                <w:rFonts w:ascii="Cambria Math" w:hAnsi="Cambria Math" w:cs="Arial"/>
              </w:rPr>
              <m:t>A</m:t>
            </m:r>
          </m:e>
          <m:sub>
            <m:r>
              <w:rPr>
                <w:rFonts w:ascii="Cambria Math" w:hAnsi="Cambria Math" w:cs="Arial"/>
              </w:rPr>
              <m:t>t</m:t>
            </m:r>
          </m:sub>
        </m:sSub>
      </m:oMath>
      <w:r>
        <w:rPr>
          <w:rFonts w:ascii="Arial" w:eastAsiaTheme="minorEastAsia" w:hAnsi="Arial" w:cs="Arial"/>
          <w:lang w:val="en-US"/>
        </w:rPr>
        <w:t xml:space="preserve"> stands for an aggregate technology shock around the long-run deterministic level of productivity that affects all sectors simultaneously and </w:t>
      </w:r>
      <m:oMath>
        <m:sSubSup>
          <m:sSubSupPr>
            <m:ctrlPr>
              <w:rPr>
                <w:rFonts w:ascii="Cambria Math" w:eastAsiaTheme="minorEastAsia" w:hAnsi="Cambria Math" w:cs="Arial"/>
                <w:i/>
              </w:rPr>
            </m:ctrlPr>
          </m:sSubSupPr>
          <m:e>
            <m:r>
              <w:rPr>
                <w:rFonts w:ascii="Cambria Math" w:eastAsiaTheme="minorEastAsia" w:hAnsi="Cambria Math" w:cs="Arial"/>
              </w:rPr>
              <m:t>A</m:t>
            </m:r>
          </m:e>
          <m:sub>
            <m:r>
              <w:rPr>
                <w:rFonts w:ascii="Cambria Math" w:eastAsiaTheme="minorEastAsia" w:hAnsi="Cambria Math" w:cs="Arial"/>
              </w:rPr>
              <m:t>t</m:t>
            </m:r>
          </m:sub>
          <m:sup>
            <m:r>
              <w:rPr>
                <w:rFonts w:ascii="Cambria Math" w:eastAsiaTheme="minorEastAsia" w:hAnsi="Cambria Math" w:cs="Arial"/>
              </w:rPr>
              <m:t>i</m:t>
            </m:r>
          </m:sup>
        </m:sSubSup>
      </m:oMath>
      <w:r>
        <w:rPr>
          <w:rFonts w:ascii="Arial" w:eastAsiaTheme="minorEastAsia" w:hAnsi="Arial" w:cs="Arial"/>
          <w:lang w:val="en-US"/>
        </w:rPr>
        <w:t xml:space="preserve"> represents an idiosyncratic technology shock to sector </w:t>
      </w:r>
      <m:oMath>
        <m:r>
          <w:rPr>
            <w:rFonts w:ascii="Cambria Math" w:eastAsiaTheme="minorEastAsia" w:hAnsi="Cambria Math" w:cs="Arial"/>
          </w:rPr>
          <m:t>i</m:t>
        </m:r>
      </m:oMath>
      <w:r>
        <w:rPr>
          <w:rFonts w:ascii="Arial" w:eastAsiaTheme="minorEastAsia" w:hAnsi="Arial" w:cs="Arial"/>
          <w:lang w:val="en-US"/>
        </w:rPr>
        <w:t xml:space="preserve">. </w:t>
      </w:r>
      <m:oMath>
        <m:sSub>
          <m:sSubPr>
            <m:ctrlPr>
              <w:rPr>
                <w:rFonts w:ascii="Cambria Math" w:eastAsiaTheme="minorEastAsia" w:hAnsi="Cambria Math" w:cs="Arial"/>
                <w:i/>
              </w:rPr>
            </m:ctrlPr>
          </m:sSubPr>
          <m:e>
            <m:r>
              <w:rPr>
                <w:rFonts w:ascii="Cambria Math" w:eastAsiaTheme="minorEastAsia" w:hAnsi="Cambria Math" w:cs="Arial"/>
              </w:rPr>
              <m:t>x</m:t>
            </m:r>
          </m:e>
          <m:sub>
            <m:r>
              <w:rPr>
                <w:rFonts w:ascii="Cambria Math" w:eastAsiaTheme="minorEastAsia" w:hAnsi="Cambria Math" w:cs="Arial"/>
              </w:rPr>
              <m:t>j</m:t>
            </m:r>
            <m:r>
              <w:rPr>
                <w:rFonts w:ascii="Cambria Math" w:eastAsiaTheme="minorEastAsia" w:hAnsi="Cambria Math" w:cs="Arial"/>
                <w:lang w:val="en-US"/>
              </w:rPr>
              <m:t>,</m:t>
            </m:r>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the amount of input from sector </w:t>
      </w:r>
      <m:oMath>
        <m:r>
          <w:rPr>
            <w:rFonts w:ascii="Cambria Math" w:eastAsiaTheme="minorEastAsia" w:hAnsi="Cambria Math" w:cs="Arial"/>
          </w:rPr>
          <m:t>j</m:t>
        </m:r>
      </m:oMath>
      <w:r>
        <w:rPr>
          <w:rFonts w:ascii="Arial" w:eastAsiaTheme="minorEastAsia" w:hAnsi="Arial" w:cs="Arial"/>
          <w:lang w:val="en-US"/>
        </w:rPr>
        <w:t xml:space="preserve">, </w:t>
      </w:r>
      <m:oMath>
        <m:r>
          <w:rPr>
            <w:rFonts w:ascii="Cambria Math" w:eastAsiaTheme="minorEastAsia" w:hAnsi="Cambria Math" w:cs="Arial"/>
          </w:rPr>
          <m:t>j</m:t>
        </m:r>
        <m:r>
          <w:rPr>
            <w:rFonts w:ascii="Cambria Math" w:eastAsiaTheme="minorEastAsia" w:hAnsi="Cambria Math" w:cs="Arial"/>
            <w:lang w:val="en-US"/>
          </w:rPr>
          <m:t>=</m:t>
        </m:r>
        <m:d>
          <m:dPr>
            <m:begChr m:val="{"/>
            <m:endChr m:val="}"/>
            <m:ctrlPr>
              <w:rPr>
                <w:rFonts w:ascii="Cambria Math" w:eastAsiaTheme="minorEastAsia" w:hAnsi="Cambria Math" w:cs="Arial"/>
                <w:i/>
              </w:rPr>
            </m:ctrlPr>
          </m:dPr>
          <m:e>
            <m:r>
              <w:rPr>
                <w:rFonts w:ascii="Cambria Math" w:eastAsiaTheme="minorEastAsia" w:hAnsi="Cambria Math" w:cs="Arial"/>
                <w:lang w:val="en-US"/>
              </w:rPr>
              <m:t>1,2,3</m:t>
            </m:r>
          </m:e>
        </m:d>
      </m:oMath>
      <w:r>
        <w:rPr>
          <w:rFonts w:ascii="Arial" w:eastAsiaTheme="minorEastAsia" w:hAnsi="Arial" w:cs="Arial"/>
          <w:lang w:val="en-US"/>
        </w:rPr>
        <w:t xml:space="preserve">, needed to produce the output of sector </w:t>
      </w:r>
      <m:oMath>
        <m:r>
          <w:rPr>
            <w:rFonts w:ascii="Cambria Math" w:eastAsiaTheme="minorEastAsia" w:hAnsi="Cambria Math" w:cs="Arial"/>
          </w:rPr>
          <m:t>i</m:t>
        </m:r>
      </m:oMath>
      <w:r>
        <w:rPr>
          <w:rFonts w:ascii="Arial" w:eastAsiaTheme="minorEastAsia" w:hAnsi="Arial" w:cs="Arial"/>
          <w:lang w:val="en-US"/>
        </w:rPr>
        <w:t xml:space="preserve"> and parameters </w:t>
      </w:r>
      <m:oMath>
        <m:sSub>
          <m:sSubPr>
            <m:ctrlPr>
              <w:rPr>
                <w:rFonts w:ascii="Cambria Math" w:eastAsiaTheme="minorEastAsia" w:hAnsi="Cambria Math" w:cs="Arial"/>
                <w:i/>
              </w:rPr>
            </m:ctrlPr>
          </m:sSubPr>
          <m:e>
            <m:r>
              <w:rPr>
                <w:rFonts w:ascii="Cambria Math" w:eastAsiaTheme="minorEastAsia" w:hAnsi="Cambria Math" w:cs="Arial"/>
              </w:rPr>
              <m:t>χ</m:t>
            </m:r>
          </m:e>
          <m:sub>
            <m:r>
              <w:rPr>
                <w:rFonts w:ascii="Cambria Math" w:eastAsiaTheme="minorEastAsia" w:hAnsi="Cambria Math" w:cs="Arial"/>
              </w:rPr>
              <m:t>j</m:t>
            </m:r>
            <m:r>
              <w:rPr>
                <w:rFonts w:ascii="Cambria Math" w:eastAsiaTheme="minorEastAsia" w:hAnsi="Cambria Math" w:cs="Arial"/>
                <w:lang w:val="en-US"/>
              </w:rPr>
              <m:t>,</m:t>
            </m:r>
            <m:r>
              <w:rPr>
                <w:rFonts w:ascii="Cambria Math" w:eastAsiaTheme="minorEastAsia" w:hAnsi="Cambria Math" w:cs="Arial"/>
              </w:rPr>
              <m:t>i</m:t>
            </m:r>
          </m:sub>
        </m:sSub>
      </m:oMath>
      <w:r>
        <w:rPr>
          <w:rFonts w:ascii="Arial" w:eastAsiaTheme="minorEastAsia" w:hAnsi="Arial" w:cs="Arial"/>
          <w:lang w:val="en-US"/>
        </w:rPr>
        <w:t xml:space="preserve"> represent technological input requirements, i.e., the quantity of input required per unit of gross output </w:t>
      </w:r>
      <m:oMath>
        <m:r>
          <w:rPr>
            <w:rFonts w:ascii="Cambria Math" w:eastAsiaTheme="minorEastAsia" w:hAnsi="Cambria Math" w:cs="Arial"/>
          </w:rPr>
          <m:t>i</m:t>
        </m:r>
      </m:oMath>
      <w:r>
        <w:rPr>
          <w:rFonts w:ascii="Arial" w:eastAsiaTheme="minorEastAsia" w:hAnsi="Arial" w:cs="Arial"/>
          <w:lang w:val="en-US"/>
        </w:rPr>
        <w:t xml:space="preserve">. Similarly, </w:t>
      </w:r>
      <m:oMath>
        <m:sSub>
          <m:sSubPr>
            <m:ctrlPr>
              <w:rPr>
                <w:rFonts w:ascii="Cambria Math" w:eastAsiaTheme="minorEastAsia" w:hAnsi="Cambria Math" w:cs="Arial"/>
                <w:i/>
              </w:rPr>
            </m:ctrlPr>
          </m:sSubPr>
          <m:e>
            <m:r>
              <w:rPr>
                <w:rFonts w:ascii="Cambria Math" w:eastAsiaTheme="minorEastAsia" w:hAnsi="Cambria Math" w:cs="Arial"/>
              </w:rPr>
              <m:t>m</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represents the demand of imported intermediate goods needed to produce sector </w:t>
      </w:r>
      <m:oMath>
        <m:r>
          <w:rPr>
            <w:rFonts w:ascii="Cambria Math" w:eastAsiaTheme="minorEastAsia" w:hAnsi="Cambria Math" w:cs="Arial"/>
          </w:rPr>
          <m:t>i</m:t>
        </m:r>
      </m:oMath>
      <w:r>
        <w:rPr>
          <w:rFonts w:ascii="Arial" w:eastAsiaTheme="minorEastAsia" w:hAnsi="Arial" w:cs="Arial"/>
          <w:lang w:val="en-US"/>
        </w:rPr>
        <w:t xml:space="preserve"> gross output and </w:t>
      </w:r>
      <m:oMath>
        <m:sSub>
          <m:sSubPr>
            <m:ctrlPr>
              <w:rPr>
                <w:rFonts w:ascii="Cambria Math" w:eastAsiaTheme="minorEastAsia" w:hAnsi="Cambria Math" w:cs="Arial"/>
                <w:i/>
              </w:rPr>
            </m:ctrlPr>
          </m:sSubPr>
          <m:e>
            <m:r>
              <w:rPr>
                <w:rFonts w:ascii="Cambria Math" w:eastAsiaTheme="minorEastAsia" w:hAnsi="Cambria Math" w:cs="Arial"/>
              </w:rPr>
              <m:t>χ</m:t>
            </m:r>
          </m:e>
          <m:sub>
            <m:r>
              <w:rPr>
                <w:rFonts w:ascii="Cambria Math" w:eastAsiaTheme="minorEastAsia" w:hAnsi="Cambria Math" w:cs="Arial"/>
              </w:rPr>
              <m:t>M</m:t>
            </m:r>
            <m:r>
              <w:rPr>
                <w:rFonts w:ascii="Cambria Math" w:eastAsiaTheme="minorEastAsia" w:hAnsi="Cambria Math" w:cs="Arial"/>
                <w:lang w:val="en-US"/>
              </w:rPr>
              <m:t>,</m:t>
            </m:r>
            <m:r>
              <w:rPr>
                <w:rFonts w:ascii="Cambria Math" w:eastAsiaTheme="minorEastAsia" w:hAnsi="Cambria Math" w:cs="Arial"/>
              </w:rPr>
              <m:t>i</m:t>
            </m:r>
          </m:sub>
        </m:sSub>
      </m:oMath>
      <w:r>
        <w:rPr>
          <w:rFonts w:ascii="Arial" w:eastAsiaTheme="minorEastAsia" w:hAnsi="Arial" w:cs="Arial"/>
          <w:lang w:val="en-US"/>
        </w:rPr>
        <w:t xml:space="preserve"> is the corresponding input coefficient.</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Government-supplied infrastructure, </w:t>
      </w:r>
      <m:oMath>
        <m:sSub>
          <m:sSubPr>
            <m:ctrlPr>
              <w:rPr>
                <w:rFonts w:ascii="Cambria Math" w:eastAsiaTheme="minorEastAsia" w:hAnsi="Cambria Math" w:cs="Arial"/>
                <w:i/>
              </w:rPr>
            </m:ctrlPr>
          </m:sSubPr>
          <m:e>
            <m:r>
              <w:rPr>
                <w:rFonts w:ascii="Cambria Math" w:eastAsiaTheme="minorEastAsia" w:hAnsi="Cambria Math" w:cs="Arial"/>
              </w:rPr>
              <m:t>k</m:t>
            </m:r>
          </m:e>
          <m:sub>
            <m:r>
              <w:rPr>
                <w:rFonts w:ascii="Cambria Math" w:eastAsiaTheme="minorEastAsia" w:hAnsi="Cambria Math" w:cs="Arial"/>
              </w:rPr>
              <m:t>G</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enhances private sector productivity where </w:t>
      </w:r>
      <m:oMath>
        <m:r>
          <w:rPr>
            <w:rFonts w:ascii="Cambria Math" w:eastAsiaTheme="minorEastAsia" w:hAnsi="Cambria Math" w:cs="Arial"/>
          </w:rPr>
          <m:t>θ</m:t>
        </m:r>
        <m:r>
          <w:rPr>
            <w:rFonts w:ascii="Cambria Math" w:eastAsiaTheme="minorEastAsia" w:hAnsi="Cambria Math" w:cs="Arial"/>
            <w:lang w:val="en-US"/>
          </w:rPr>
          <m:t>∈</m:t>
        </m:r>
        <m:d>
          <m:dPr>
            <m:ctrlPr>
              <w:rPr>
                <w:rFonts w:ascii="Cambria Math" w:eastAsiaTheme="minorEastAsia" w:hAnsi="Cambria Math" w:cs="Arial"/>
                <w:i/>
              </w:rPr>
            </m:ctrlPr>
          </m:dPr>
          <m:e>
            <m:r>
              <w:rPr>
                <w:rFonts w:ascii="Cambria Math" w:eastAsiaTheme="minorEastAsia" w:hAnsi="Cambria Math" w:cs="Arial"/>
                <w:lang w:val="en-US"/>
              </w:rPr>
              <m:t>0,1</m:t>
            </m:r>
          </m:e>
        </m:d>
      </m:oMath>
      <w:r>
        <w:rPr>
          <w:rFonts w:ascii="Arial" w:eastAsiaTheme="minorEastAsia" w:hAnsi="Arial" w:cs="Arial"/>
          <w:lang w:val="en-US"/>
        </w:rPr>
        <w:t xml:space="preserve"> is the output elasticity of public capital. Public capital </w:t>
      </w:r>
      <w:r>
        <w:rPr>
          <w:rFonts w:ascii="Arial" w:hAnsi="Arial" w:cs="Arial"/>
          <w:lang w:val="en-US"/>
        </w:rPr>
        <w:t xml:space="preserve">is subject to congestion (Gloom and Ravikumar </w:t>
      </w:r>
      <w:sdt>
        <w:sdtPr>
          <w:rPr>
            <w:rFonts w:ascii="Arial" w:hAnsi="Arial" w:cs="Arial"/>
          </w:rPr>
          <w:id w:val="-1858108655"/>
          <w:citation/>
        </w:sdtPr>
        <w:sdtContent>
          <w:r>
            <w:rPr>
              <w:rFonts w:ascii="Arial" w:hAnsi="Arial" w:cs="Arial"/>
            </w:rPr>
            <w:fldChar w:fldCharType="begin"/>
          </w:r>
          <w:r>
            <w:rPr>
              <w:rFonts w:ascii="Arial" w:hAnsi="Arial" w:cs="Arial"/>
              <w:lang w:val="en-US"/>
            </w:rPr>
            <w:instrText xml:space="preserve">CITATION Glo941 \n  \t  \l 1033 </w:instrText>
          </w:r>
          <w:r>
            <w:rPr>
              <w:rFonts w:ascii="Arial" w:hAnsi="Arial" w:cs="Arial"/>
            </w:rPr>
            <w:fldChar w:fldCharType="separate"/>
          </w:r>
          <w:r>
            <w:rPr>
              <w:rFonts w:ascii="Arial" w:hAnsi="Arial" w:cs="Arial"/>
              <w:noProof/>
              <w:lang w:val="en-US"/>
            </w:rPr>
            <w:t>(1994)</w:t>
          </w:r>
          <w:r>
            <w:rPr>
              <w:rFonts w:ascii="Arial" w:hAnsi="Arial" w:cs="Arial"/>
            </w:rPr>
            <w:fldChar w:fldCharType="end"/>
          </w:r>
        </w:sdtContent>
      </w:sdt>
      <w:r>
        <w:rPr>
          <w:rFonts w:ascii="Arial" w:hAnsi="Arial" w:cs="Arial"/>
          <w:lang w:val="en-US"/>
        </w:rPr>
        <w:t xml:space="preserve"> and </w:t>
      </w:r>
      <w:sdt>
        <w:sdtPr>
          <w:rPr>
            <w:rFonts w:ascii="Arial" w:hAnsi="Arial" w:cs="Arial"/>
          </w:rPr>
          <w:id w:val="1862924163"/>
          <w:citation/>
        </w:sdtPr>
        <w:sdtContent>
          <w:r>
            <w:rPr>
              <w:rFonts w:ascii="Arial" w:hAnsi="Arial" w:cs="Arial"/>
            </w:rPr>
            <w:fldChar w:fldCharType="begin"/>
          </w:r>
          <w:r>
            <w:rPr>
              <w:rFonts w:ascii="Arial" w:hAnsi="Arial" w:cs="Arial"/>
              <w:lang w:val="en-US"/>
            </w:rPr>
            <w:instrText xml:space="preserve">CITATION Glo94 \n  \t  \l 1033 </w:instrText>
          </w:r>
          <w:r>
            <w:rPr>
              <w:rFonts w:ascii="Arial" w:hAnsi="Arial" w:cs="Arial"/>
            </w:rPr>
            <w:fldChar w:fldCharType="separate"/>
          </w:r>
          <w:r>
            <w:rPr>
              <w:rFonts w:ascii="Arial" w:hAnsi="Arial" w:cs="Arial"/>
              <w:noProof/>
              <w:lang w:val="en-US"/>
            </w:rPr>
            <w:t>(1997)</w:t>
          </w:r>
          <w:r>
            <w:rPr>
              <w:rFonts w:ascii="Arial" w:hAnsi="Arial" w:cs="Arial"/>
            </w:rPr>
            <w:fldChar w:fldCharType="end"/>
          </w:r>
        </w:sdtContent>
      </w:sdt>
      <w:r>
        <w:rPr>
          <w:rFonts w:ascii="Arial" w:hAnsi="Arial" w:cs="Arial"/>
          <w:lang w:val="en-US"/>
        </w:rPr>
        <w:t xml:space="preserve">) with </w:t>
      </w:r>
      <m:oMath>
        <m:r>
          <w:rPr>
            <w:rFonts w:ascii="Cambria Math" w:hAnsi="Cambria Math" w:cs="Arial"/>
          </w:rPr>
          <m:t>ϕ</m:t>
        </m:r>
      </m:oMath>
      <w:r>
        <w:rPr>
          <w:rFonts w:ascii="Arial" w:eastAsiaTheme="minorEastAsia" w:hAnsi="Arial" w:cs="Arial"/>
          <w:lang w:val="en-US"/>
        </w:rPr>
        <w:t xml:space="preserve">, </w:t>
      </w:r>
      <m:oMath>
        <m:r>
          <w:rPr>
            <w:rFonts w:ascii="Cambria Math" w:eastAsiaTheme="minorEastAsia" w:hAnsi="Cambria Math" w:cs="Arial"/>
          </w:rPr>
          <m:t>ϕ</m:t>
        </m:r>
        <m:r>
          <w:rPr>
            <w:rFonts w:ascii="Cambria Math" w:eastAsiaTheme="minorEastAsia" w:hAnsi="Cambria Math" w:cs="Arial"/>
            <w:lang w:val="en-US"/>
          </w:rPr>
          <m:t>∈</m:t>
        </m:r>
        <m:d>
          <m:dPr>
            <m:begChr m:val="["/>
            <m:endChr m:val="]"/>
            <m:ctrlPr>
              <w:rPr>
                <w:rFonts w:ascii="Cambria Math" w:eastAsiaTheme="minorEastAsia" w:hAnsi="Cambria Math" w:cs="Arial"/>
                <w:i/>
              </w:rPr>
            </m:ctrlPr>
          </m:dPr>
          <m:e>
            <m:r>
              <w:rPr>
                <w:rFonts w:ascii="Cambria Math" w:eastAsiaTheme="minorEastAsia" w:hAnsi="Cambria Math" w:cs="Arial"/>
                <w:lang w:val="en-US"/>
              </w:rPr>
              <m:t>0,1</m:t>
            </m:r>
          </m:e>
        </m:d>
      </m:oMath>
      <w:r>
        <w:rPr>
          <w:rFonts w:ascii="Arial" w:eastAsiaTheme="minorEastAsia" w:hAnsi="Arial" w:cs="Arial"/>
          <w:lang w:val="en-US"/>
        </w:rPr>
        <w:t xml:space="preserve">, governing the degree of congestion. This production externality depends not on the level of infrastructure capital but on the ratio of infrastructure to adjusted private capital, the “effective” stock of infrastructure, </w:t>
      </w:r>
      <m:oMath>
        <m:sSub>
          <m:sSubPr>
            <m:ctrlPr>
              <w:rPr>
                <w:rFonts w:ascii="Cambria Math" w:eastAsiaTheme="minorEastAsia" w:hAnsi="Cambria Math" w:cs="Arial"/>
                <w:i/>
              </w:rPr>
            </m:ctrlPr>
          </m:sSubPr>
          <m:e>
            <m:r>
              <w:rPr>
                <w:rFonts w:ascii="Cambria Math" w:eastAsiaTheme="minorEastAsia" w:hAnsi="Cambria Math" w:cs="Arial"/>
              </w:rPr>
              <m:t>K</m:t>
            </m:r>
          </m:e>
          <m:sub>
            <m:r>
              <w:rPr>
                <w:rFonts w:ascii="Cambria Math" w:eastAsiaTheme="minorEastAsia" w:hAnsi="Cambria Math" w:cs="Arial"/>
              </w:rPr>
              <m:t>G</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When </w:t>
      </w:r>
      <m:oMath>
        <m:r>
          <w:rPr>
            <w:rFonts w:ascii="Cambria Math" w:eastAsiaTheme="minorEastAsia" w:hAnsi="Cambria Math" w:cs="Arial"/>
          </w:rPr>
          <m:t>ϕ</m:t>
        </m:r>
        <m:r>
          <w:rPr>
            <w:rFonts w:ascii="Cambria Math" w:eastAsiaTheme="minorEastAsia" w:hAnsi="Cambria Math" w:cs="Arial"/>
            <w:lang w:val="en-US"/>
          </w:rPr>
          <m:t>=0</m:t>
        </m:r>
      </m:oMath>
      <w:r>
        <w:rPr>
          <w:rFonts w:ascii="Arial" w:eastAsiaTheme="minorEastAsia" w:hAnsi="Arial" w:cs="Arial"/>
          <w:lang w:val="en-US"/>
        </w:rPr>
        <w:t xml:space="preserve">,  infrastructure capital services qualify as a pure public good (non-excludable and non-rival). When </w:t>
      </w:r>
      <m:oMath>
        <m:r>
          <w:rPr>
            <w:rFonts w:ascii="Cambria Math" w:eastAsiaTheme="minorEastAsia" w:hAnsi="Cambria Math" w:cs="Arial"/>
          </w:rPr>
          <m:t>ϕ</m:t>
        </m:r>
        <m:r>
          <w:rPr>
            <w:rFonts w:ascii="Cambria Math" w:eastAsiaTheme="minorEastAsia" w:hAnsi="Cambria Math" w:cs="Arial"/>
            <w:lang w:val="en-US"/>
          </w:rPr>
          <m:t>&gt;0</m:t>
        </m:r>
      </m:oMath>
      <w:r>
        <w:rPr>
          <w:rFonts w:ascii="Arial" w:eastAsiaTheme="minorEastAsia" w:hAnsi="Arial" w:cs="Arial"/>
          <w:lang w:val="en-US"/>
        </w:rPr>
        <w:t xml:space="preserve">, congestion effects come into play. An increase in public infrastructure boosts private sector productivity but this effect fades away as the stock of infrastructure decreases relative to the level of private sector activity, proxied here by the stock of private capital installed. In the extreme case of </w:t>
      </w:r>
      <m:oMath>
        <m:r>
          <w:rPr>
            <w:rFonts w:ascii="Cambria Math" w:eastAsiaTheme="minorEastAsia" w:hAnsi="Cambria Math" w:cs="Arial"/>
          </w:rPr>
          <m:t>ϕ</m:t>
        </m:r>
        <m:r>
          <w:rPr>
            <w:rFonts w:ascii="Cambria Math" w:eastAsiaTheme="minorEastAsia" w:hAnsi="Cambria Math" w:cs="Arial"/>
            <w:lang w:val="en-US"/>
          </w:rPr>
          <m:t>=1</m:t>
        </m:r>
      </m:oMath>
      <w:r>
        <w:rPr>
          <w:rFonts w:ascii="Arial" w:eastAsiaTheme="minorEastAsia" w:hAnsi="Arial" w:cs="Arial"/>
          <w:lang w:val="en-US"/>
        </w:rPr>
        <w:t xml:space="preserve">, capital infrastructure services can be regarded as a pure private good (rival and excludable). Uppercase letters have been used in the definition of the effective stock of infrastructure (equation [2]) to denote the fact that firms take aggregate sectoral capital stocks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K</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e>
        </m:d>
        <m:r>
          <w:rPr>
            <w:rFonts w:ascii="Cambria Math" w:eastAsiaTheme="minorEastAsia" w:hAnsi="Cambria Math" w:cs="Arial"/>
            <w:lang w:val="en-US"/>
          </w:rPr>
          <m:t xml:space="preserve"> </m:t>
        </m:r>
      </m:oMath>
      <w:r>
        <w:rPr>
          <w:rFonts w:ascii="Arial" w:eastAsiaTheme="minorEastAsia" w:hAnsi="Arial" w:cs="Arial"/>
          <w:lang w:val="en-US"/>
        </w:rPr>
        <w:t xml:space="preserve">as given, i.e., they do not internalize the effect of their investment decisions on congestion. </w:t>
      </w:r>
      <m:oMath>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rPr>
              <m:t>i</m:t>
            </m:r>
          </m:sub>
        </m:sSub>
      </m:oMath>
      <w:r>
        <w:rPr>
          <w:rFonts w:ascii="Arial" w:eastAsiaTheme="minorEastAsia" w:hAnsi="Arial" w:cs="Arial"/>
          <w:lang w:val="en-US"/>
        </w:rPr>
        <w:t xml:space="preserve"> is a scale parameter and the condition </w:t>
      </w:r>
      <m:oMath>
        <m:sSub>
          <m:sSubPr>
            <m:ctrlPr>
              <w:rPr>
                <w:rFonts w:ascii="Cambria Math" w:eastAsiaTheme="minorEastAsia" w:hAnsi="Cambria Math" w:cs="Arial"/>
                <w:i/>
              </w:rPr>
            </m:ctrlPr>
          </m:sSubPr>
          <m:e>
            <m:r>
              <w:rPr>
                <w:rFonts w:ascii="Cambria Math" w:eastAsiaTheme="minorEastAsia" w:hAnsi="Cambria Math" w:cs="Arial"/>
              </w:rPr>
              <m:t>α</m:t>
            </m:r>
          </m:e>
          <m:sub>
            <m:r>
              <w:rPr>
                <w:rFonts w:ascii="Cambria Math" w:eastAsiaTheme="minorEastAsia" w:hAnsi="Cambria Math" w:cs="Arial"/>
              </w:rPr>
              <m:t>i</m:t>
            </m:r>
          </m:sub>
        </m:sSub>
        <m:r>
          <w:rPr>
            <w:rFonts w:ascii="Cambria Math" w:eastAsiaTheme="minorEastAsia" w:hAnsi="Cambria Math" w:cs="Arial"/>
            <w:lang w:val="en-US"/>
          </w:rPr>
          <m:t>+</m:t>
        </m:r>
        <m:d>
          <m:dPr>
            <m:ctrlPr>
              <w:rPr>
                <w:rFonts w:ascii="Cambria Math" w:eastAsiaTheme="minorEastAsia" w:hAnsi="Cambria Math" w:cs="Arial"/>
                <w:i/>
              </w:rPr>
            </m:ctrlPr>
          </m:dPr>
          <m:e>
            <m:r>
              <w:rPr>
                <w:rFonts w:ascii="Cambria Math" w:eastAsiaTheme="minorEastAsia" w:hAnsi="Cambria Math" w:cs="Arial"/>
                <w:lang w:val="en-US"/>
              </w:rPr>
              <m:t>1-</m:t>
            </m:r>
            <m:r>
              <w:rPr>
                <w:rFonts w:ascii="Cambria Math" w:eastAsiaTheme="minorEastAsia" w:hAnsi="Cambria Math" w:cs="Arial"/>
              </w:rPr>
              <m:t>ϕ</m:t>
            </m:r>
          </m:e>
        </m:d>
        <m:r>
          <w:rPr>
            <w:rFonts w:ascii="Cambria Math" w:eastAsiaTheme="minorEastAsia" w:hAnsi="Cambria Math" w:cs="Arial"/>
          </w:rPr>
          <m:t>θ</m:t>
        </m:r>
        <m:r>
          <w:rPr>
            <w:rFonts w:ascii="Cambria Math" w:eastAsiaTheme="minorEastAsia" w:hAnsi="Cambria Math" w:cs="Arial"/>
            <w:lang w:val="en-US"/>
          </w:rPr>
          <m:t>&lt;1</m:t>
        </m:r>
      </m:oMath>
      <w:r>
        <w:rPr>
          <w:rFonts w:ascii="Arial" w:eastAsiaTheme="minorEastAsia" w:hAnsi="Arial" w:cs="Arial"/>
          <w:lang w:val="en-US"/>
        </w:rPr>
        <w:t xml:space="preserve"> is imposed to rule out endogenous growth.</w:t>
      </w:r>
    </w:p>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 xml:space="preserve">The representative firm in sector </w:t>
      </w:r>
      <m:oMath>
        <m:r>
          <w:rPr>
            <w:rFonts w:ascii="Cambria Math" w:eastAsiaTheme="minorEastAsia" w:hAnsi="Cambria Math" w:cs="Arial"/>
          </w:rPr>
          <m:t>i</m:t>
        </m:r>
      </m:oMath>
      <w:r>
        <w:rPr>
          <w:rFonts w:ascii="Arial" w:eastAsiaTheme="minorEastAsia" w:hAnsi="Arial" w:cs="Arial"/>
          <w:lang w:val="en-US"/>
        </w:rPr>
        <w:t xml:space="preserve"> chooses </w:t>
      </w:r>
      <w:r>
        <w:rPr>
          <w:rFonts w:ascii="Arial" w:hAnsi="Arial" w:cs="Arial"/>
          <w:lang w:val="en-US"/>
        </w:rPr>
        <w:t xml:space="preserve">capital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k</m:t>
                </m:r>
              </m:e>
              <m:sub>
                <m:r>
                  <w:rPr>
                    <w:rFonts w:ascii="Cambria Math" w:hAnsi="Cambria Math" w:cs="Arial"/>
                  </w:rPr>
                  <m:t>i</m:t>
                </m:r>
                <m:r>
                  <w:rPr>
                    <w:rFonts w:ascii="Cambria Math" w:hAnsi="Cambria Math" w:cs="Arial"/>
                    <w:lang w:val="en-US"/>
                  </w:rPr>
                  <m:t>,</m:t>
                </m:r>
                <m:r>
                  <w:rPr>
                    <w:rFonts w:ascii="Cambria Math" w:hAnsi="Cambria Math" w:cs="Arial"/>
                  </w:rPr>
                  <m:t>t</m:t>
                </m:r>
              </m:sub>
            </m:sSub>
          </m:e>
        </m:d>
      </m:oMath>
      <w:r>
        <w:rPr>
          <w:rFonts w:ascii="Arial" w:hAnsi="Arial" w:cs="Arial"/>
          <w:lang w:val="en-US"/>
        </w:rPr>
        <w:t xml:space="preserve">, labor services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n</m:t>
                </m:r>
              </m:e>
              <m:sub>
                <m:r>
                  <w:rPr>
                    <w:rFonts w:ascii="Cambria Math" w:hAnsi="Cambria Math" w:cs="Arial"/>
                  </w:rPr>
                  <m:t>i</m:t>
                </m:r>
                <m:r>
                  <w:rPr>
                    <w:rFonts w:ascii="Cambria Math" w:hAnsi="Cambria Math" w:cs="Arial"/>
                    <w:lang w:val="en-US"/>
                  </w:rPr>
                  <m:t>,</m:t>
                </m:r>
                <m:r>
                  <w:rPr>
                    <w:rFonts w:ascii="Cambria Math" w:hAnsi="Cambria Math" w:cs="Arial"/>
                  </w:rPr>
                  <m:t>t</m:t>
                </m:r>
              </m:sub>
            </m:sSub>
          </m:e>
        </m:d>
      </m:oMath>
      <w:r>
        <w:rPr>
          <w:rFonts w:ascii="Arial" w:hAnsi="Arial" w:cs="Arial"/>
          <w:lang w:val="en-US"/>
        </w:rPr>
        <w:t xml:space="preserve">, domestic intermediate inputs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x</m:t>
                </m:r>
              </m:e>
              <m:sub>
                <m:r>
                  <w:rPr>
                    <w:rFonts w:ascii="Cambria Math" w:hAnsi="Cambria Math" w:cs="Arial"/>
                    <w:lang w:val="en-US"/>
                  </w:rPr>
                  <m:t>1,</m:t>
                </m:r>
                <m:r>
                  <w:rPr>
                    <w:rFonts w:ascii="Cambria Math" w:hAnsi="Cambria Math" w:cs="Arial"/>
                  </w:rPr>
                  <m:t>i</m:t>
                </m:r>
                <m:r>
                  <w:rPr>
                    <w:rFonts w:ascii="Cambria Math" w:hAnsi="Cambria Math" w:cs="Arial"/>
                    <w:lang w:val="en-US"/>
                  </w:rPr>
                  <m:t>,</m:t>
                </m:r>
                <m:r>
                  <w:rPr>
                    <w:rFonts w:ascii="Cambria Math" w:hAnsi="Cambria Math" w:cs="Arial"/>
                  </w:rPr>
                  <m:t>t</m:t>
                </m:r>
              </m:sub>
            </m:sSub>
            <m:r>
              <w:rPr>
                <w:rFonts w:ascii="Cambria Math" w:hAnsi="Cambria Math" w:cs="Arial"/>
                <w:lang w:val="en-US"/>
              </w:rPr>
              <m:t xml:space="preserve">, </m:t>
            </m:r>
            <m:sSub>
              <m:sSubPr>
                <m:ctrlPr>
                  <w:rPr>
                    <w:rFonts w:ascii="Cambria Math" w:hAnsi="Cambria Math" w:cs="Arial"/>
                    <w:i/>
                  </w:rPr>
                </m:ctrlPr>
              </m:sSubPr>
              <m:e>
                <m:r>
                  <w:rPr>
                    <w:rFonts w:ascii="Cambria Math" w:hAnsi="Cambria Math" w:cs="Arial"/>
                  </w:rPr>
                  <m:t>x</m:t>
                </m:r>
              </m:e>
              <m:sub>
                <m:r>
                  <w:rPr>
                    <w:rFonts w:ascii="Cambria Math" w:hAnsi="Cambria Math" w:cs="Arial"/>
                    <w:lang w:val="en-US"/>
                  </w:rPr>
                  <m:t>2,</m:t>
                </m:r>
                <m:r>
                  <w:rPr>
                    <w:rFonts w:ascii="Cambria Math" w:hAnsi="Cambria Math" w:cs="Arial"/>
                  </w:rPr>
                  <m:t>i</m:t>
                </m:r>
                <m:r>
                  <w:rPr>
                    <w:rFonts w:ascii="Cambria Math" w:hAnsi="Cambria Math" w:cs="Arial"/>
                    <w:lang w:val="en-US"/>
                  </w:rPr>
                  <m:t>,</m:t>
                </m:r>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x</m:t>
                </m:r>
              </m:e>
              <m:sub>
                <m:r>
                  <w:rPr>
                    <w:rFonts w:ascii="Cambria Math" w:hAnsi="Cambria Math" w:cs="Arial"/>
                    <w:lang w:val="en-US"/>
                  </w:rPr>
                  <m:t>3,</m:t>
                </m:r>
                <m:r>
                  <w:rPr>
                    <w:rFonts w:ascii="Cambria Math" w:hAnsi="Cambria Math" w:cs="Arial"/>
                  </w:rPr>
                  <m:t>i</m:t>
                </m:r>
                <m:r>
                  <w:rPr>
                    <w:rFonts w:ascii="Cambria Math" w:hAnsi="Cambria Math" w:cs="Arial"/>
                    <w:lang w:val="en-US"/>
                  </w:rPr>
                  <m:t>,</m:t>
                </m:r>
                <m:r>
                  <w:rPr>
                    <w:rFonts w:ascii="Cambria Math" w:hAnsi="Cambria Math" w:cs="Arial"/>
                  </w:rPr>
                  <m:t>t</m:t>
                </m:r>
              </m:sub>
            </m:sSub>
          </m:e>
        </m:d>
      </m:oMath>
      <w:r>
        <w:rPr>
          <w:rFonts w:ascii="Arial" w:hAnsi="Arial" w:cs="Arial"/>
          <w:lang w:val="en-US"/>
        </w:rPr>
        <w:t xml:space="preserve"> e imported intermediate inputs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m</m:t>
                </m:r>
              </m:e>
              <m:sub>
                <m:r>
                  <w:rPr>
                    <w:rFonts w:ascii="Cambria Math" w:hAnsi="Cambria Math" w:cs="Arial"/>
                    <w:lang w:val="it-IT"/>
                  </w:rPr>
                  <m:t>i</m:t>
                </m:r>
                <m:r>
                  <w:rPr>
                    <w:rFonts w:ascii="Cambria Math" w:hAnsi="Cambria Math" w:cs="Arial"/>
                    <w:lang w:val="en-US"/>
                  </w:rPr>
                  <m:t>,</m:t>
                </m:r>
                <m:r>
                  <w:rPr>
                    <w:rFonts w:ascii="Cambria Math" w:hAnsi="Cambria Math" w:cs="Arial"/>
                    <w:lang w:val="it-IT"/>
                  </w:rPr>
                  <m:t>t</m:t>
                </m:r>
              </m:sub>
            </m:sSub>
          </m:e>
        </m:d>
      </m:oMath>
      <w:r>
        <w:rPr>
          <w:rFonts w:ascii="Arial" w:hAnsi="Arial" w:cs="Arial"/>
          <w:lang w:val="en-US"/>
        </w:rPr>
        <w:t>, to maximize the discounted sum of profits, taking prices and taxes as given,</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423"/>
          <w:tblCellSpacing w:w="36" w:type="dxa"/>
        </w:trPr>
        <w:tc>
          <w:tcPr>
            <w:tcW w:w="264" w:type="dxa"/>
          </w:tcPr>
          <w:p>
            <w:pPr>
              <w:tabs>
                <w:tab w:val="left" w:pos="720"/>
              </w:tabs>
              <w:ind w:left="450" w:hanging="450"/>
              <w:jc w:val="both"/>
              <w:rPr>
                <w:rFonts w:ascii="Arial" w:hAnsi="Arial" w:cs="Arial"/>
                <w:lang w:val="en-US"/>
              </w:rPr>
            </w:pPr>
          </w:p>
        </w:tc>
        <w:tc>
          <w:tcPr>
            <w:tcW w:w="7476" w:type="dxa"/>
            <w:vAlign w:val="center"/>
          </w:tcPr>
          <w:p>
            <w:pPr>
              <w:tabs>
                <w:tab w:val="left" w:pos="720"/>
              </w:tabs>
              <w:ind w:left="450" w:hanging="450"/>
              <w:jc w:val="both"/>
              <w:rPr>
                <w:rFonts w:ascii="Arial" w:hAnsi="Arial" w:cs="Arial"/>
                <w:lang w:val="en-US"/>
              </w:rPr>
            </w:pPr>
            <m:oMath>
              <m:func>
                <m:funcPr>
                  <m:ctrlPr>
                    <w:rPr>
                      <w:rFonts w:ascii="Cambria Math" w:hAnsi="Cambria Math" w:cs="Arial"/>
                      <w:i/>
                    </w:rPr>
                  </m:ctrlPr>
                </m:funcPr>
                <m:fName>
                  <m:r>
                    <m:rPr>
                      <m:sty m:val="p"/>
                    </m:rPr>
                    <w:rPr>
                      <w:rFonts w:ascii="Cambria Math" w:hAnsi="Cambria Math" w:cs="Arial"/>
                      <w:lang w:val="en-US"/>
                    </w:rPr>
                    <m:t>max</m:t>
                  </m:r>
                </m:fName>
                <m:e>
                  <m:sSub>
                    <m:sSubPr>
                      <m:ctrlPr>
                        <w:rPr>
                          <w:rFonts w:ascii="Cambria Math" w:hAnsi="Cambria Math" w:cs="Arial"/>
                          <w:i/>
                        </w:rPr>
                      </m:ctrlPr>
                    </m:sSubPr>
                    <m:e>
                      <m:r>
                        <m:rPr>
                          <m:scr m:val="double-struck"/>
                        </m:rPr>
                        <w:rPr>
                          <w:rFonts w:ascii="Cambria Math" w:hAnsi="Cambria Math" w:cs="Arial"/>
                        </w:rPr>
                        <m:t>E</m:t>
                      </m:r>
                    </m:e>
                    <m:sub>
                      <m:r>
                        <w:rPr>
                          <w:rFonts w:ascii="Cambria Math" w:hAnsi="Cambria Math" w:cs="Arial"/>
                          <w:lang w:val="en-US"/>
                        </w:rPr>
                        <m:t>0</m:t>
                      </m:r>
                    </m:sub>
                  </m:sSub>
                </m:e>
              </m:func>
              <m:nary>
                <m:naryPr>
                  <m:chr m:val="∑"/>
                  <m:limLoc m:val="undOvr"/>
                  <m:ctrlPr>
                    <w:rPr>
                      <w:rFonts w:ascii="Cambria Math" w:hAnsi="Cambria Math" w:cs="Arial"/>
                      <w:i/>
                    </w:rPr>
                  </m:ctrlPr>
                </m:naryPr>
                <m:sub>
                  <m:r>
                    <w:rPr>
                      <w:rFonts w:ascii="Cambria Math" w:hAnsi="Cambria Math" w:cs="Arial"/>
                    </w:rPr>
                    <m:t>t</m:t>
                  </m:r>
                  <m:r>
                    <w:rPr>
                      <w:rFonts w:ascii="Cambria Math" w:hAnsi="Cambria Math" w:cs="Arial"/>
                      <w:lang w:val="en-US"/>
                    </w:rPr>
                    <m:t>=0</m:t>
                  </m:r>
                </m:sub>
                <m:sup>
                  <m:r>
                    <w:rPr>
                      <w:rFonts w:ascii="Cambria Math" w:hAnsi="Cambria Math" w:cs="Arial"/>
                      <w:lang w:val="en-US"/>
                    </w:rPr>
                    <m:t>∞</m:t>
                  </m:r>
                </m:sup>
                <m:e>
                  <m:sSup>
                    <m:sSupPr>
                      <m:ctrlPr>
                        <w:rPr>
                          <w:rFonts w:ascii="Cambria Math" w:hAnsi="Cambria Math" w:cs="Arial"/>
                          <w:i/>
                        </w:rPr>
                      </m:ctrlPr>
                    </m:sSupPr>
                    <m:e>
                      <m:r>
                        <w:rPr>
                          <w:rFonts w:ascii="Cambria Math" w:hAnsi="Cambria Math" w:cs="Arial"/>
                        </w:rPr>
                        <m:t>β</m:t>
                      </m:r>
                    </m:e>
                    <m:sup>
                      <m:r>
                        <w:rPr>
                          <w:rFonts w:ascii="Cambria Math" w:hAnsi="Cambria Math" w:cs="Arial"/>
                        </w:rPr>
                        <m:t>t</m:t>
                      </m:r>
                    </m:sup>
                  </m:sSup>
                  <m:sSub>
                    <m:sSubPr>
                      <m:ctrlPr>
                        <w:rPr>
                          <w:rFonts w:ascii="Cambria Math" w:hAnsi="Cambria Math" w:cs="Arial"/>
                          <w:i/>
                        </w:rPr>
                      </m:ctrlPr>
                    </m:sSubPr>
                    <m:e>
                      <m:r>
                        <m:rPr>
                          <m:sty m:val="p"/>
                        </m:rPr>
                        <w:rPr>
                          <w:rFonts w:ascii="Cambria Math" w:hAnsi="Cambria Math" w:cs="Arial"/>
                        </w:rPr>
                        <m:t>Λ</m:t>
                      </m:r>
                    </m:e>
                    <m:sub>
                      <m:r>
                        <w:rPr>
                          <w:rFonts w:ascii="Cambria Math" w:hAnsi="Cambria Math" w:cs="Arial"/>
                        </w:rPr>
                        <m:t>t</m:t>
                      </m:r>
                    </m:sub>
                  </m:sSub>
                </m:e>
              </m:nary>
              <m:d>
                <m:dPr>
                  <m:begChr m:val="["/>
                  <m:endChr m:val="]"/>
                  <m:ctrlPr>
                    <w:rPr>
                      <w:rFonts w:ascii="Cambria Math" w:hAnsi="Cambria Math" w:cs="Arial"/>
                      <w:i/>
                    </w:rPr>
                  </m:ctrlPr>
                </m:dPr>
                <m:e>
                  <m:sSub>
                    <m:sSubPr>
                      <m:ctrlPr>
                        <w:rPr>
                          <w:rFonts w:ascii="Cambria Math" w:hAnsi="Cambria Math" w:cs="Arial"/>
                          <w:i/>
                        </w:rPr>
                      </m:ctrlPr>
                    </m:sSubPr>
                    <m:e>
                      <m:d>
                        <m:dPr>
                          <m:ctrlPr>
                            <w:rPr>
                              <w:rFonts w:ascii="Cambria Math" w:hAnsi="Cambria Math" w:cs="Arial"/>
                              <w:i/>
                            </w:rPr>
                          </m:ctrlPr>
                        </m:dPr>
                        <m:e>
                          <m:r>
                            <w:rPr>
                              <w:rFonts w:ascii="Cambria Math" w:hAnsi="Cambria Math" w:cs="Arial"/>
                              <w:lang w:val="en-US"/>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i</m:t>
                              </m:r>
                              <m:r>
                                <w:rPr>
                                  <w:rFonts w:ascii="Cambria Math" w:hAnsi="Cambria Math" w:cs="Arial"/>
                                  <w:lang w:val="en-US"/>
                                </w:rPr>
                                <m:t>,</m:t>
                              </m:r>
                              <m:r>
                                <w:rPr>
                                  <w:rFonts w:ascii="Cambria Math" w:hAnsi="Cambria Math" w:cs="Arial"/>
                                </w:rPr>
                                <m:t>t</m:t>
                              </m:r>
                            </m:sub>
                          </m:sSub>
                        </m:e>
                      </m:d>
                      <m:sSub>
                        <m:sSubPr>
                          <m:ctrlPr>
                            <w:rPr>
                              <w:rFonts w:ascii="Cambria Math" w:hAnsi="Cambria Math" w:cs="Arial"/>
                              <w:i/>
                            </w:rPr>
                          </m:ctrlPr>
                        </m:sSubPr>
                        <m:e>
                          <m:r>
                            <w:rPr>
                              <w:rFonts w:ascii="Cambria Math" w:hAnsi="Cambria Math" w:cs="Arial"/>
                            </w:rPr>
                            <m:t>p</m:t>
                          </m:r>
                        </m:e>
                        <m:sub>
                          <m:r>
                            <w:rPr>
                              <w:rFonts w:ascii="Cambria Math" w:hAnsi="Cambria Math" w:cs="Arial"/>
                            </w:rPr>
                            <m:t>i</m:t>
                          </m:r>
                          <m:r>
                            <w:rPr>
                              <w:rFonts w:ascii="Cambria Math" w:hAnsi="Cambria Math" w:cs="Arial"/>
                              <w:lang w:val="en-US"/>
                            </w:rPr>
                            <m:t>,</m:t>
                          </m:r>
                          <m:r>
                            <w:rPr>
                              <w:rFonts w:ascii="Cambria Math" w:hAnsi="Cambria Math" w:cs="Arial"/>
                            </w:rPr>
                            <m:t>t</m:t>
                          </m:r>
                        </m:sub>
                      </m:sSub>
                      <m:r>
                        <w:rPr>
                          <w:rFonts w:ascii="Cambria Math" w:hAnsi="Cambria Math" w:cs="Arial"/>
                        </w:rPr>
                        <m:t>y</m:t>
                      </m:r>
                    </m:e>
                    <m:sub>
                      <m:r>
                        <w:rPr>
                          <w:rFonts w:ascii="Cambria Math" w:hAnsi="Cambria Math" w:cs="Arial"/>
                        </w:rPr>
                        <m:t>i</m:t>
                      </m:r>
                      <m:r>
                        <w:rPr>
                          <w:rFonts w:ascii="Cambria Math" w:hAnsi="Cambria Math" w:cs="Arial"/>
                          <w:lang w:val="en-US"/>
                        </w:rPr>
                        <m:t>,</m:t>
                      </m:r>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u</m:t>
                      </m:r>
                    </m:e>
                    <m:sub>
                      <m:r>
                        <w:rPr>
                          <w:rFonts w:ascii="Cambria Math" w:hAnsi="Cambria Math" w:cs="Arial"/>
                        </w:rPr>
                        <m:t>i</m:t>
                      </m:r>
                      <m:r>
                        <w:rPr>
                          <w:rFonts w:ascii="Cambria Math" w:hAnsi="Cambria Math" w:cs="Arial"/>
                          <w:lang w:val="en-US"/>
                        </w:rPr>
                        <m:t>,</m:t>
                      </m:r>
                      <m:r>
                        <w:rPr>
                          <w:rFonts w:ascii="Cambria Math" w:hAnsi="Cambria Math" w:cs="Arial"/>
                        </w:rPr>
                        <m:t>t</m:t>
                      </m:r>
                    </m:sub>
                  </m:sSub>
                  <m:sSub>
                    <m:sSubPr>
                      <m:ctrlPr>
                        <w:rPr>
                          <w:rFonts w:ascii="Cambria Math" w:hAnsi="Cambria Math" w:cs="Arial"/>
                          <w:i/>
                        </w:rPr>
                      </m:ctrlPr>
                    </m:sSubPr>
                    <m:e>
                      <m:r>
                        <w:rPr>
                          <w:rFonts w:ascii="Cambria Math" w:hAnsi="Cambria Math" w:cs="Arial"/>
                        </w:rPr>
                        <m:t>k</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w</m:t>
                      </m:r>
                    </m:e>
                    <m:sub>
                      <m:r>
                        <w:rPr>
                          <w:rFonts w:ascii="Cambria Math" w:hAnsi="Cambria Math" w:cs="Arial"/>
                        </w:rPr>
                        <m:t>i</m:t>
                      </m:r>
                      <m:r>
                        <w:rPr>
                          <w:rFonts w:ascii="Cambria Math" w:hAnsi="Cambria Math" w:cs="Arial"/>
                          <w:lang w:val="en-US"/>
                        </w:rPr>
                        <m:t>,</m:t>
                      </m:r>
                      <m:r>
                        <w:rPr>
                          <w:rFonts w:ascii="Cambria Math" w:hAnsi="Cambria Math" w:cs="Arial"/>
                        </w:rPr>
                        <m:t>t</m:t>
                      </m:r>
                    </m:sub>
                  </m:sSub>
                  <m:sSub>
                    <m:sSubPr>
                      <m:ctrlPr>
                        <w:rPr>
                          <w:rFonts w:ascii="Cambria Math" w:hAnsi="Cambria Math" w:cs="Arial"/>
                          <w:i/>
                        </w:rPr>
                      </m:ctrlPr>
                    </m:sSubPr>
                    <m:e>
                      <m:r>
                        <w:rPr>
                          <w:rFonts w:ascii="Cambria Math" w:hAnsi="Cambria Math" w:cs="Arial"/>
                        </w:rPr>
                        <m:t>n</m:t>
                      </m:r>
                    </m:e>
                    <m:sub>
                      <m:r>
                        <w:rPr>
                          <w:rFonts w:ascii="Cambria Math" w:hAnsi="Cambria Math" w:cs="Arial"/>
                        </w:rPr>
                        <m:t>i</m:t>
                      </m:r>
                      <m:r>
                        <w:rPr>
                          <w:rFonts w:ascii="Cambria Math" w:hAnsi="Cambria Math" w:cs="Arial"/>
                          <w:lang w:val="en-US"/>
                        </w:rPr>
                        <m:t>,</m:t>
                      </m:r>
                      <m:r>
                        <w:rPr>
                          <w:rFonts w:ascii="Cambria Math" w:hAnsi="Cambria Math" w:cs="Arial"/>
                        </w:rPr>
                        <m:t>t</m:t>
                      </m:r>
                    </m:sub>
                  </m:sSub>
                  <m:r>
                    <w:rPr>
                      <w:rFonts w:ascii="Cambria Math" w:hAnsi="Cambria Math" w:cs="Arial"/>
                      <w:lang w:val="en-US"/>
                    </w:rPr>
                    <m:t>-</m:t>
                  </m:r>
                  <m:nary>
                    <m:naryPr>
                      <m:chr m:val="∑"/>
                      <m:limLoc m:val="undOvr"/>
                      <m:ctrlPr>
                        <w:rPr>
                          <w:rFonts w:ascii="Cambria Math" w:hAnsi="Cambria Math" w:cs="Arial"/>
                          <w:i/>
                        </w:rPr>
                      </m:ctrlPr>
                    </m:naryPr>
                    <m:sub>
                      <m:r>
                        <w:rPr>
                          <w:rFonts w:ascii="Cambria Math" w:hAnsi="Cambria Math" w:cs="Arial"/>
                        </w:rPr>
                        <m:t>j</m:t>
                      </m:r>
                      <m:r>
                        <w:rPr>
                          <w:rFonts w:ascii="Cambria Math" w:hAnsi="Cambria Math" w:cs="Arial"/>
                          <w:lang w:val="en-US"/>
                        </w:rPr>
                        <m:t>=1</m:t>
                      </m:r>
                    </m:sub>
                    <m:sup>
                      <m:r>
                        <w:rPr>
                          <w:rFonts w:ascii="Cambria Math" w:hAnsi="Cambria Math" w:cs="Arial"/>
                          <w:lang w:val="en-US"/>
                        </w:rPr>
                        <m:t>3</m:t>
                      </m:r>
                    </m:sup>
                    <m:e>
                      <m:sSub>
                        <m:sSubPr>
                          <m:ctrlPr>
                            <w:rPr>
                              <w:rFonts w:ascii="Cambria Math" w:hAnsi="Cambria Math" w:cs="Arial"/>
                              <w:i/>
                            </w:rPr>
                          </m:ctrlPr>
                        </m:sSubPr>
                        <m:e>
                          <m:r>
                            <w:rPr>
                              <w:rFonts w:ascii="Cambria Math" w:hAnsi="Cambria Math" w:cs="Arial"/>
                            </w:rPr>
                            <m:t>p</m:t>
                          </m:r>
                        </m:e>
                        <m:sub>
                          <m:r>
                            <w:rPr>
                              <w:rFonts w:ascii="Cambria Math" w:hAnsi="Cambria Math" w:cs="Arial"/>
                            </w:rPr>
                            <m:t>j</m:t>
                          </m:r>
                          <m:r>
                            <w:rPr>
                              <w:rFonts w:ascii="Cambria Math" w:hAnsi="Cambria Math" w:cs="Arial"/>
                              <w:lang w:val="en-US"/>
                            </w:rPr>
                            <m:t>,</m:t>
                          </m:r>
                          <m:r>
                            <w:rPr>
                              <w:rFonts w:ascii="Cambria Math" w:hAnsi="Cambria Math" w:cs="Arial"/>
                            </w:rPr>
                            <m:t>t</m:t>
                          </m:r>
                        </m:sub>
                      </m:sSub>
                      <m:sSub>
                        <m:sSubPr>
                          <m:ctrlPr>
                            <w:rPr>
                              <w:rFonts w:ascii="Cambria Math" w:hAnsi="Cambria Math" w:cs="Arial"/>
                              <w:i/>
                            </w:rPr>
                          </m:ctrlPr>
                        </m:sSubPr>
                        <m:e>
                          <m:r>
                            <w:rPr>
                              <w:rFonts w:ascii="Cambria Math" w:hAnsi="Cambria Math" w:cs="Arial"/>
                            </w:rPr>
                            <m:t>x</m:t>
                          </m:r>
                        </m:e>
                        <m:sub>
                          <m:r>
                            <w:rPr>
                              <w:rFonts w:ascii="Cambria Math" w:hAnsi="Cambria Math" w:cs="Arial"/>
                            </w:rPr>
                            <m:t>j</m:t>
                          </m:r>
                          <m:r>
                            <w:rPr>
                              <w:rFonts w:ascii="Cambria Math" w:hAnsi="Cambria Math" w:cs="Arial"/>
                              <w:lang w:val="en-US"/>
                            </w:rPr>
                            <m:t>,</m:t>
                          </m:r>
                          <m:r>
                            <w:rPr>
                              <w:rFonts w:ascii="Cambria Math" w:hAnsi="Cambria Math" w:cs="Arial"/>
                            </w:rPr>
                            <m:t>i</m:t>
                          </m:r>
                          <m:r>
                            <w:rPr>
                              <w:rFonts w:ascii="Cambria Math" w:hAnsi="Cambria Math" w:cs="Arial"/>
                              <w:lang w:val="en-US"/>
                            </w:rPr>
                            <m:t>,</m:t>
                          </m:r>
                          <m:r>
                            <w:rPr>
                              <w:rFonts w:ascii="Cambria Math" w:hAnsi="Cambria Math" w:cs="Arial"/>
                            </w:rPr>
                            <m:t>t</m:t>
                          </m:r>
                        </m:sub>
                      </m:sSub>
                    </m:e>
                  </m:nary>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M</m:t>
                      </m:r>
                      <m:r>
                        <w:rPr>
                          <w:rFonts w:ascii="Cambria Math" w:hAnsi="Cambria Math" w:cs="Arial"/>
                          <w:lang w:val="en-US"/>
                        </w:rPr>
                        <m:t>,</m:t>
                      </m:r>
                      <m:r>
                        <w:rPr>
                          <w:rFonts w:ascii="Cambria Math" w:hAnsi="Cambria Math" w:cs="Arial"/>
                        </w:rPr>
                        <m:t>t</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i</m:t>
                      </m:r>
                      <m:r>
                        <w:rPr>
                          <w:rFonts w:ascii="Cambria Math" w:hAnsi="Cambria Math" w:cs="Arial"/>
                          <w:lang w:val="en-US"/>
                        </w:rPr>
                        <m:t>,</m:t>
                      </m:r>
                      <m:r>
                        <w:rPr>
                          <w:rFonts w:ascii="Cambria Math" w:hAnsi="Cambria Math" w:cs="Arial"/>
                        </w:rPr>
                        <m:t>t</m:t>
                      </m:r>
                    </m:sub>
                  </m:sSub>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p</m:t>
                      </m:r>
                    </m:e>
                    <m:sub>
                      <m:r>
                        <w:rPr>
                          <w:rFonts w:ascii="Cambria Math" w:hAnsi="Cambria Math" w:cs="Arial"/>
                          <w:lang w:val="en-US"/>
                        </w:rPr>
                        <m:t>i,t</m:t>
                      </m:r>
                    </m:sub>
                  </m:sSub>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η</m:t>
                          </m:r>
                        </m:e>
                        <m:sub>
                          <m:sSub>
                            <m:sSubPr>
                              <m:ctrlPr>
                                <w:rPr>
                                  <w:rFonts w:ascii="Cambria Math" w:hAnsi="Cambria Math" w:cs="Arial"/>
                                  <w:i/>
                                </w:rPr>
                              </m:ctrlPr>
                            </m:sSubPr>
                            <m:e>
                              <m:r>
                                <w:rPr>
                                  <w:rFonts w:ascii="Cambria Math" w:hAnsi="Cambria Math" w:cs="Arial"/>
                                </w:rPr>
                                <m:t>n</m:t>
                              </m:r>
                            </m:e>
                            <m:sub>
                              <m:r>
                                <w:rPr>
                                  <w:rFonts w:ascii="Cambria Math" w:hAnsi="Cambria Math" w:cs="Arial"/>
                                </w:rPr>
                                <m:t>i</m:t>
                              </m:r>
                            </m:sub>
                          </m:sSub>
                        </m:sub>
                      </m:sSub>
                    </m:num>
                    <m:den>
                      <m:r>
                        <w:rPr>
                          <w:rFonts w:ascii="Cambria Math" w:hAnsi="Cambria Math" w:cs="Arial"/>
                          <w:lang w:val="en-US"/>
                        </w:rPr>
                        <m:t>2</m:t>
                      </m:r>
                    </m:den>
                  </m:f>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n</m:t>
                                  </m:r>
                                </m:e>
                                <m:sub>
                                  <m:r>
                                    <w:rPr>
                                      <w:rFonts w:ascii="Cambria Math" w:hAnsi="Cambria Math" w:cs="Arial"/>
                                    </w:rPr>
                                    <m:t>i</m:t>
                                  </m:r>
                                  <m:r>
                                    <w:rPr>
                                      <w:rFonts w:ascii="Cambria Math" w:hAnsi="Cambria Math" w:cs="Arial"/>
                                      <w:lang w:val="en-US"/>
                                    </w:rPr>
                                    <m:t>,</m:t>
                                  </m:r>
                                  <m:r>
                                    <w:rPr>
                                      <w:rFonts w:ascii="Cambria Math" w:hAnsi="Cambria Math" w:cs="Arial"/>
                                    </w:rPr>
                                    <m:t>t</m:t>
                                  </m:r>
                                </m:sub>
                              </m:sSub>
                            </m:num>
                            <m:den>
                              <m:sSub>
                                <m:sSubPr>
                                  <m:ctrlPr>
                                    <w:rPr>
                                      <w:rFonts w:ascii="Cambria Math" w:hAnsi="Cambria Math" w:cs="Arial"/>
                                      <w:i/>
                                    </w:rPr>
                                  </m:ctrlPr>
                                </m:sSubPr>
                                <m:e>
                                  <m:r>
                                    <w:rPr>
                                      <w:rFonts w:ascii="Cambria Math" w:hAnsi="Cambria Math" w:cs="Arial"/>
                                    </w:rPr>
                                    <m:t>n</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Sub>
                            </m:den>
                          </m:f>
                          <m:r>
                            <w:rPr>
                              <w:rFonts w:ascii="Cambria Math" w:hAnsi="Cambria Math" w:cs="Arial"/>
                              <w:lang w:val="en-US"/>
                            </w:rPr>
                            <m:t>-1</m:t>
                          </m:r>
                        </m:e>
                      </m:d>
                    </m:e>
                    <m:sup>
                      <m:r>
                        <w:rPr>
                          <w:rFonts w:ascii="Cambria Math" w:hAnsi="Cambria Math" w:cs="Arial"/>
                          <w:lang w:val="en-US"/>
                        </w:rPr>
                        <m:t>2</m:t>
                      </m:r>
                    </m:sup>
                  </m:sSup>
                  <m:sSub>
                    <m:sSubPr>
                      <m:ctrlPr>
                        <w:rPr>
                          <w:rFonts w:ascii="Cambria Math" w:hAnsi="Cambria Math" w:cs="Arial"/>
                          <w:i/>
                        </w:rPr>
                      </m:ctrlPr>
                    </m:sSubPr>
                    <m:e>
                      <m:r>
                        <w:rPr>
                          <w:rFonts w:ascii="Cambria Math" w:hAnsi="Cambria Math" w:cs="Arial"/>
                        </w:rPr>
                        <m:t>n</m:t>
                      </m:r>
                    </m:e>
                    <m:sub>
                      <m:r>
                        <w:rPr>
                          <w:rFonts w:ascii="Cambria Math" w:hAnsi="Cambria Math" w:cs="Arial"/>
                        </w:rPr>
                        <m:t>i</m:t>
                      </m:r>
                      <m:r>
                        <w:rPr>
                          <w:rFonts w:ascii="Cambria Math" w:hAnsi="Cambria Math" w:cs="Arial"/>
                          <w:lang w:val="en-US"/>
                        </w:rPr>
                        <m:t>,</m:t>
                      </m:r>
                      <m:r>
                        <w:rPr>
                          <w:rFonts w:ascii="Cambria Math" w:hAnsi="Cambria Math" w:cs="Arial"/>
                        </w:rPr>
                        <m:t>t</m:t>
                      </m:r>
                    </m:sub>
                  </m:sSub>
                </m:e>
              </m:d>
              <m:r>
                <w:rPr>
                  <w:rFonts w:ascii="Cambria Math" w:hAnsi="Cambria Math" w:cs="Arial"/>
                  <w:lang w:val="en-US"/>
                </w:rPr>
                <m:t xml:space="preserve">        ∀</m:t>
              </m:r>
              <m:r>
                <w:rPr>
                  <w:rFonts w:ascii="Cambria Math" w:hAnsi="Cambria Math" w:cs="Arial"/>
                </w:rPr>
                <m:t>i</m:t>
              </m:r>
            </m:oMath>
            <w:r>
              <w:rPr>
                <w:rFonts w:ascii="Arial" w:hAnsi="Arial" w:cs="Arial"/>
                <w:lang w:val="en-US"/>
              </w:rPr>
              <w:t xml:space="preserve"> </w:t>
            </w:r>
          </w:p>
        </w:tc>
        <w:tc>
          <w:tcPr>
            <w:tcW w:w="1332" w:type="dxa"/>
            <w:vAlign w:val="center"/>
          </w:tcPr>
          <w:p>
            <w:pPr>
              <w:tabs>
                <w:tab w:val="left" w:pos="720"/>
              </w:tabs>
              <w:ind w:left="450" w:hanging="450"/>
              <w:jc w:val="both"/>
              <w:rPr>
                <w:rFonts w:ascii="Arial" w:hAnsi="Arial" w:cs="Arial"/>
              </w:rPr>
            </w:pPr>
            <w:r>
              <w:rPr>
                <w:rFonts w:ascii="Arial" w:hAnsi="Arial" w:cs="Arial"/>
              </w:rPr>
              <w:t>[4]</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and subject to the fixed proportions technological constraint [1]-[3]. </w:t>
      </w:r>
      <m:oMath>
        <m:sSup>
          <m:sSupPr>
            <m:ctrlPr>
              <w:rPr>
                <w:rFonts w:ascii="Cambria Math" w:eastAsiaTheme="minorEastAsia" w:hAnsi="Cambria Math" w:cs="Arial"/>
                <w:i/>
                <w:lang w:val="es-CO"/>
              </w:rPr>
            </m:ctrlPr>
          </m:sSupPr>
          <m:e>
            <m:r>
              <w:rPr>
                <w:rFonts w:ascii="Cambria Math" w:eastAsiaTheme="minorEastAsia" w:hAnsi="Cambria Math" w:cs="Arial"/>
                <w:lang w:val="es-CO"/>
              </w:rPr>
              <m:t>β</m:t>
            </m:r>
          </m:e>
          <m:sup>
            <m:r>
              <w:rPr>
                <w:rFonts w:ascii="Cambria Math" w:eastAsiaTheme="minorEastAsia" w:hAnsi="Cambria Math" w:cs="Arial"/>
                <w:lang w:val="es-CO"/>
              </w:rPr>
              <m:t>t</m:t>
            </m:r>
          </m:sup>
        </m:sSup>
        <m:sSub>
          <m:sSubPr>
            <m:ctrlPr>
              <w:rPr>
                <w:rFonts w:ascii="Cambria Math" w:eastAsiaTheme="minorEastAsia" w:hAnsi="Cambria Math" w:cs="Arial"/>
                <w:i/>
                <w:lang w:val="es-CO"/>
              </w:rPr>
            </m:ctrlPr>
          </m:sSubPr>
          <m:e>
            <m:r>
              <m:rPr>
                <m:sty m:val="p"/>
              </m:rPr>
              <w:rPr>
                <w:rFonts w:ascii="Cambria Math" w:eastAsiaTheme="minorEastAsia" w:hAnsi="Cambria Math" w:cs="Arial"/>
                <w:lang w:val="es-CO"/>
              </w:rPr>
              <m:t>Λ</m:t>
            </m:r>
          </m:e>
          <m:sub>
            <m:r>
              <w:rPr>
                <w:rFonts w:ascii="Cambria Math" w:eastAsiaTheme="minorEastAsia" w:hAnsi="Cambria Math" w:cs="Arial"/>
                <w:lang w:val="es-CO"/>
              </w:rPr>
              <m:t>t</m:t>
            </m:r>
          </m:sub>
        </m:sSub>
      </m:oMath>
      <w:r>
        <w:rPr>
          <w:rFonts w:ascii="Arial" w:eastAsiaTheme="minorEastAsia" w:hAnsi="Arial" w:cs="Arial"/>
          <w:lang w:val="en-US"/>
        </w:rPr>
        <w:t xml:space="preserve"> is the stochastic discount factor, </w:t>
      </w:r>
      <m:oMath>
        <m:sSub>
          <m:sSubPr>
            <m:ctrlPr>
              <w:rPr>
                <w:rFonts w:ascii="Cambria Math" w:eastAsiaTheme="minorEastAsia" w:hAnsi="Cambria Math" w:cs="Arial"/>
                <w:i/>
                <w:lang w:val="es-CO"/>
              </w:rPr>
            </m:ctrlPr>
          </m:sSubPr>
          <m:e>
            <m:r>
              <m:rPr>
                <m:sty m:val="p"/>
              </m:rPr>
              <w:rPr>
                <w:rFonts w:ascii="Cambria Math" w:eastAsiaTheme="minorEastAsia" w:hAnsi="Cambria Math" w:cs="Arial"/>
                <w:lang w:val="es-CO"/>
              </w:rPr>
              <m:t>Λ</m:t>
            </m:r>
          </m:e>
          <m:sub>
            <m:r>
              <w:rPr>
                <w:rFonts w:ascii="Cambria Math" w:eastAsiaTheme="minorEastAsia" w:hAnsi="Cambria Math" w:cs="Arial"/>
                <w:lang w:val="es-CO"/>
              </w:rPr>
              <m:t>t</m:t>
            </m:r>
          </m:sub>
        </m:sSub>
      </m:oMath>
      <w:r>
        <w:rPr>
          <w:rFonts w:ascii="Arial" w:eastAsiaTheme="minorEastAsia" w:hAnsi="Arial" w:cs="Arial"/>
          <w:lang w:val="en-US"/>
        </w:rPr>
        <w:t xml:space="preserve"> is the Lagrange multiplier associated with the budget constraint in the Ricardian household problem (aggregate version of equation [29]) and </w:t>
      </w:r>
      <m:oMath>
        <m:sSub>
          <m:sSubPr>
            <m:ctrlPr>
              <w:rPr>
                <w:rFonts w:ascii="Cambria Math" w:eastAsiaTheme="minorEastAsia" w:hAnsi="Cambria Math" w:cs="Arial"/>
                <w:i/>
              </w:rPr>
            </m:ctrlPr>
          </m:sSubPr>
          <m:e>
            <m:r>
              <m:rPr>
                <m:scr m:val="double-struck"/>
              </m:rPr>
              <w:rPr>
                <w:rFonts w:ascii="Cambria Math" w:eastAsiaTheme="minorEastAsia" w:hAnsi="Cambria Math" w:cs="Arial"/>
              </w:rPr>
              <m:t>E</m:t>
            </m:r>
          </m:e>
          <m:sub>
            <m:r>
              <w:rPr>
                <w:rFonts w:ascii="Cambria Math" w:eastAsiaTheme="minorEastAsia" w:hAnsi="Cambria Math" w:cs="Arial"/>
                <w:lang w:val="en-US"/>
              </w:rPr>
              <m:t>0</m:t>
            </m:r>
          </m:sub>
        </m:sSub>
      </m:oMath>
      <w:r>
        <w:rPr>
          <w:rFonts w:ascii="Arial" w:eastAsiaTheme="minorEastAsia" w:hAnsi="Arial" w:cs="Arial"/>
          <w:lang w:val="en-US"/>
        </w:rPr>
        <w:t xml:space="preserve"> is the conditional expectations operator. </w:t>
      </w:r>
      <m:oMath>
        <m:r>
          <w:rPr>
            <w:rFonts w:ascii="Cambria Math" w:eastAsiaTheme="minorEastAsia" w:hAnsi="Cambria Math" w:cs="Arial"/>
          </w:rPr>
          <m:t>β</m:t>
        </m:r>
        <m:r>
          <w:rPr>
            <w:rFonts w:ascii="Cambria Math" w:eastAsiaTheme="minorEastAsia" w:hAnsi="Cambria Math" w:cs="Arial"/>
            <w:lang w:val="en-US"/>
          </w:rPr>
          <m:t>∈</m:t>
        </m:r>
        <m:d>
          <m:dPr>
            <m:ctrlPr>
              <w:rPr>
                <w:rFonts w:ascii="Cambria Math" w:eastAsiaTheme="minorEastAsia" w:hAnsi="Cambria Math" w:cs="Arial"/>
                <w:i/>
              </w:rPr>
            </m:ctrlPr>
          </m:dPr>
          <m:e>
            <m:r>
              <w:rPr>
                <w:rFonts w:ascii="Cambria Math" w:eastAsiaTheme="minorEastAsia" w:hAnsi="Cambria Math" w:cs="Arial"/>
                <w:lang w:val="en-US"/>
              </w:rPr>
              <m:t>0,1</m:t>
            </m:r>
          </m:e>
        </m:d>
      </m:oMath>
      <w:r>
        <w:rPr>
          <w:rFonts w:ascii="Arial" w:eastAsiaTheme="minorEastAsia" w:hAnsi="Arial" w:cs="Arial"/>
          <w:lang w:val="en-US"/>
        </w:rPr>
        <w:t xml:space="preserve"> is the subjective discount factor and </w:t>
      </w:r>
      <m:oMath>
        <m:sSub>
          <m:sSubPr>
            <m:ctrlPr>
              <w:rPr>
                <w:rFonts w:ascii="Cambria Math" w:eastAsiaTheme="minorEastAsia" w:hAnsi="Cambria Math" w:cs="Arial"/>
                <w:i/>
              </w:rPr>
            </m:ctrlPr>
          </m:sSubPr>
          <m:e>
            <m:r>
              <w:rPr>
                <w:rFonts w:ascii="Cambria Math" w:eastAsiaTheme="minorEastAsia" w:hAnsi="Cambria Math" w:cs="Arial"/>
              </w:rPr>
              <m:t>τ</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the effective tax </w:t>
      </w:r>
      <w:r>
        <w:rPr>
          <w:rFonts w:ascii="Arial" w:eastAsiaTheme="minorEastAsia" w:hAnsi="Arial" w:cs="Arial"/>
          <w:lang w:val="en-US"/>
        </w:rPr>
        <w:lastRenderedPageBreak/>
        <w:t xml:space="preserve">rate on sector </w:t>
      </w:r>
      <m:oMath>
        <m:r>
          <w:rPr>
            <w:rFonts w:ascii="Cambria Math" w:eastAsiaTheme="minorEastAsia" w:hAnsi="Cambria Math" w:cs="Arial"/>
          </w:rPr>
          <m:t>i</m:t>
        </m:r>
      </m:oMath>
      <w:r>
        <w:rPr>
          <w:rFonts w:ascii="Arial" w:eastAsiaTheme="minorEastAsia" w:hAnsi="Arial" w:cs="Arial"/>
          <w:lang w:val="en-US"/>
        </w:rPr>
        <w:t xml:space="preserve"> output. </w:t>
      </w:r>
      <m:oMath>
        <m:sSub>
          <m:sSubPr>
            <m:ctrlPr>
              <w:rPr>
                <w:rFonts w:ascii="Cambria Math" w:eastAsiaTheme="minorEastAsia" w:hAnsi="Cambria Math" w:cs="Arial"/>
                <w:i/>
              </w:rPr>
            </m:ctrlPr>
          </m:sSubPr>
          <m:e>
            <m:r>
              <w:rPr>
                <w:rFonts w:ascii="Cambria Math" w:eastAsiaTheme="minorEastAsia" w:hAnsi="Cambria Math" w:cs="Arial"/>
              </w:rPr>
              <m:t>w</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the wage rate and </w:t>
      </w:r>
      <m:oMath>
        <m:sSub>
          <m:sSubPr>
            <m:ctrlPr>
              <w:rPr>
                <w:rFonts w:ascii="Cambria Math" w:eastAsiaTheme="minorEastAsia" w:hAnsi="Cambria Math" w:cs="Arial"/>
                <w:i/>
              </w:rPr>
            </m:ctrlPr>
          </m:sSubPr>
          <m:e>
            <m:r>
              <w:rPr>
                <w:rFonts w:ascii="Cambria Math" w:eastAsiaTheme="minorEastAsia" w:hAnsi="Cambria Math" w:cs="Arial"/>
              </w:rPr>
              <m:t>u</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the rental rate on sectoral capital, both measured in terms of the numeraire. Net returns to capital are equalized across sectors but wage equalization in the steady state is not imposed by the model. The last term in [4] introduces quadratic labor adjustment costs (Sargent</w:t>
      </w:r>
      <w:sdt>
        <w:sdtPr>
          <w:rPr>
            <w:rFonts w:ascii="Arial" w:eastAsiaTheme="minorEastAsia" w:hAnsi="Arial" w:cs="Arial"/>
          </w:rPr>
          <w:id w:val="1227871738"/>
          <w:citation/>
        </w:sdtPr>
        <w:sdtContent>
          <w:r>
            <w:rPr>
              <w:rFonts w:ascii="Arial" w:eastAsiaTheme="minorEastAsia" w:hAnsi="Arial" w:cs="Arial"/>
            </w:rPr>
            <w:fldChar w:fldCharType="begin"/>
          </w:r>
          <w:r>
            <w:rPr>
              <w:rFonts w:ascii="Arial" w:eastAsiaTheme="minorEastAsia" w:hAnsi="Arial" w:cs="Arial"/>
              <w:lang w:val="en-US"/>
            </w:rPr>
            <w:instrText xml:space="preserve">CITATION Sar78 \n  \t  \l 1033 </w:instrText>
          </w:r>
          <w:r>
            <w:rPr>
              <w:rFonts w:ascii="Arial" w:eastAsiaTheme="minorEastAsia" w:hAnsi="Arial" w:cs="Arial"/>
            </w:rPr>
            <w:fldChar w:fldCharType="separate"/>
          </w:r>
          <w:r>
            <w:rPr>
              <w:rFonts w:ascii="Arial" w:eastAsiaTheme="minorEastAsia" w:hAnsi="Arial" w:cs="Arial"/>
              <w:noProof/>
              <w:lang w:val="en-US"/>
            </w:rPr>
            <w:t xml:space="preserve"> (1978)</w:t>
          </w:r>
          <w:r>
            <w:rPr>
              <w:rFonts w:ascii="Arial" w:eastAsiaTheme="minorEastAsia" w:hAnsi="Arial" w:cs="Arial"/>
            </w:rPr>
            <w:fldChar w:fldCharType="end"/>
          </w:r>
        </w:sdtContent>
      </w:sdt>
      <w:r>
        <w:rPr>
          <w:rFonts w:ascii="Arial" w:eastAsiaTheme="minorEastAsia" w:hAnsi="Arial" w:cs="Arial"/>
          <w:lang w:val="en-US"/>
        </w:rPr>
        <w:t xml:space="preserve">). The rapid adjustment of employment has a cost in terms of forgone output where </w:t>
      </w:r>
      <m:oMath>
        <m:sSub>
          <m:sSubPr>
            <m:ctrlPr>
              <w:rPr>
                <w:rFonts w:ascii="Cambria Math" w:eastAsiaTheme="minorEastAsia" w:hAnsi="Cambria Math" w:cs="Arial"/>
                <w:i/>
              </w:rPr>
            </m:ctrlPr>
          </m:sSubPr>
          <m:e>
            <m:r>
              <w:rPr>
                <w:rFonts w:ascii="Cambria Math" w:eastAsiaTheme="minorEastAsia" w:hAnsi="Cambria Math" w:cs="Arial"/>
              </w:rPr>
              <m:t>η</m:t>
            </m:r>
          </m:e>
          <m:sub>
            <m:sSub>
              <m:sSubPr>
                <m:ctrlPr>
                  <w:rPr>
                    <w:rFonts w:ascii="Cambria Math" w:eastAsiaTheme="minorEastAsia" w:hAnsi="Cambria Math" w:cs="Arial"/>
                    <w:i/>
                  </w:rPr>
                </m:ctrlPr>
              </m:sSubPr>
              <m:e>
                <m:r>
                  <w:rPr>
                    <w:rFonts w:ascii="Cambria Math" w:eastAsiaTheme="minorEastAsia" w:hAnsi="Cambria Math" w:cs="Arial"/>
                  </w:rPr>
                  <m:t>n</m:t>
                </m:r>
              </m:e>
              <m:sub>
                <m:r>
                  <w:rPr>
                    <w:rFonts w:ascii="Cambria Math" w:eastAsiaTheme="minorEastAsia" w:hAnsi="Cambria Math" w:cs="Arial"/>
                  </w:rPr>
                  <m:t>i</m:t>
                </m:r>
              </m:sub>
            </m:sSub>
          </m:sub>
        </m:sSub>
      </m:oMath>
      <w:r>
        <w:rPr>
          <w:rFonts w:ascii="Arial" w:eastAsiaTheme="minorEastAsia" w:hAnsi="Arial" w:cs="Arial"/>
          <w:lang w:val="en-US"/>
        </w:rPr>
        <w:t xml:space="preserve"> governs the magnitude of output loss in sector </w:t>
      </w:r>
      <m:oMath>
        <m:r>
          <w:rPr>
            <w:rFonts w:ascii="Cambria Math" w:eastAsiaTheme="minorEastAsia" w:hAnsi="Cambria Math" w:cs="Arial"/>
          </w:rPr>
          <m:t>i</m:t>
        </m:r>
      </m:oMath>
      <w:r>
        <w:rPr>
          <w:rFonts w:ascii="Arial" w:eastAsiaTheme="minorEastAsia" w:hAnsi="Arial" w:cs="Arial"/>
          <w:lang w:val="en-US"/>
        </w:rPr>
        <w:t>.</w:t>
      </w:r>
    </w:p>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 xml:space="preserve">The first order conditions of the firm’s problem in sector i, </w:t>
      </w:r>
      <m:oMath>
        <m:r>
          <w:rPr>
            <w:rFonts w:ascii="Cambria Math" w:hAnsi="Cambria Math" w:cs="Arial"/>
            <w:lang w:val="es-CO"/>
          </w:rPr>
          <m:t>i</m:t>
        </m:r>
        <m:r>
          <w:rPr>
            <w:rFonts w:ascii="Cambria Math" w:hAnsi="Cambria Math" w:cs="Arial"/>
            <w:lang w:val="en-US"/>
          </w:rPr>
          <m:t>=</m:t>
        </m:r>
        <m:d>
          <m:dPr>
            <m:begChr m:val="{"/>
            <m:endChr m:val="}"/>
            <m:ctrlPr>
              <w:rPr>
                <w:rFonts w:ascii="Cambria Math" w:hAnsi="Cambria Math" w:cs="Arial"/>
                <w:i/>
                <w:lang w:val="es-CO"/>
              </w:rPr>
            </m:ctrlPr>
          </m:dPr>
          <m:e>
            <m:r>
              <w:rPr>
                <w:rFonts w:ascii="Cambria Math" w:hAnsi="Cambria Math" w:cs="Arial"/>
                <w:lang w:val="en-US"/>
              </w:rPr>
              <m:t>1,2,3</m:t>
            </m:r>
          </m:e>
        </m:d>
      </m:oMath>
      <w:r>
        <w:rPr>
          <w:rFonts w:ascii="Arial" w:eastAsiaTheme="minorEastAsia" w:hAnsi="Arial" w:cs="Arial"/>
          <w:lang w:val="en-US"/>
        </w:rPr>
        <w:t>, are given by:</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405"/>
          <w:tblCellSpacing w:w="36" w:type="dxa"/>
        </w:trPr>
        <w:tc>
          <w:tcPr>
            <w:tcW w:w="264" w:type="dxa"/>
          </w:tcPr>
          <w:p>
            <w:pPr>
              <w:tabs>
                <w:tab w:val="left" w:pos="720"/>
              </w:tabs>
              <w:ind w:left="450" w:hanging="450"/>
              <w:jc w:val="both"/>
              <w:rPr>
                <w:rFonts w:ascii="Arial" w:hAnsi="Arial" w:cs="Arial"/>
                <w:lang w:val="en-US"/>
              </w:rPr>
            </w:pPr>
          </w:p>
        </w:tc>
        <w:tc>
          <w:tcPr>
            <w:tcW w:w="7476" w:type="dxa"/>
            <w:vAlign w:val="center"/>
          </w:tcPr>
          <w:p>
            <w:pPr>
              <w:tabs>
                <w:tab w:val="left" w:pos="720"/>
              </w:tabs>
              <w:ind w:left="450" w:hanging="450"/>
              <w:jc w:val="both"/>
              <w:rPr>
                <w:rFonts w:ascii="Arial" w:hAnsi="Arial" w:cs="Arial"/>
                <w:lang w:val="en-US"/>
              </w:rPr>
            </w:pPr>
            <m:oMath>
              <m:sSub>
                <m:sSubPr>
                  <m:ctrlPr>
                    <w:rPr>
                      <w:rFonts w:ascii="Cambria Math" w:hAnsi="Cambria Math" w:cs="Arial"/>
                      <w:i/>
                    </w:rPr>
                  </m:ctrlPr>
                </m:sSubPr>
                <m:e>
                  <m:r>
                    <w:rPr>
                      <w:rFonts w:ascii="Cambria Math" w:hAnsi="Cambria Math" w:cs="Arial"/>
                    </w:rPr>
                    <m:t>u</m:t>
                  </m:r>
                </m:e>
                <m:sub>
                  <m:r>
                    <w:rPr>
                      <w:rFonts w:ascii="Cambria Math" w:hAnsi="Cambria Math" w:cs="Arial"/>
                    </w:rPr>
                    <m:t>i</m:t>
                  </m:r>
                  <m:r>
                    <w:rPr>
                      <w:rFonts w:ascii="Cambria Math" w:hAnsi="Cambria Math" w:cs="Arial"/>
                      <w:lang w:val="en-US"/>
                    </w:rPr>
                    <m:t>,</m:t>
                  </m:r>
                  <m:r>
                    <w:rPr>
                      <w:rFonts w:ascii="Cambria Math" w:hAnsi="Cambria Math" w:cs="Arial"/>
                    </w:rPr>
                    <m:t>t</m:t>
                  </m:r>
                </m:sub>
              </m:sSub>
              <m:r>
                <w:rPr>
                  <w:rFonts w:ascii="Cambria Math" w:hAnsi="Cambria Math" w:cs="Arial"/>
                  <w:lang w:val="en-US"/>
                </w:rPr>
                <m:t>=</m:t>
              </m:r>
              <m:d>
                <m:dPr>
                  <m:ctrlPr>
                    <w:rPr>
                      <w:rFonts w:ascii="Cambria Math" w:hAnsi="Cambria Math" w:cs="Arial"/>
                      <w:i/>
                    </w:rPr>
                  </m:ctrlPr>
                </m:dPr>
                <m:e>
                  <m:d>
                    <m:dPr>
                      <m:ctrlPr>
                        <w:rPr>
                          <w:rFonts w:ascii="Cambria Math" w:hAnsi="Cambria Math" w:cs="Arial"/>
                          <w:i/>
                        </w:rPr>
                      </m:ctrlPr>
                    </m:dPr>
                    <m:e>
                      <m:r>
                        <w:rPr>
                          <w:rFonts w:ascii="Cambria Math" w:hAnsi="Cambria Math" w:cs="Arial"/>
                          <w:lang w:val="en-US"/>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i</m:t>
                          </m:r>
                          <m:r>
                            <w:rPr>
                              <w:rFonts w:ascii="Cambria Math" w:hAnsi="Cambria Math" w:cs="Arial"/>
                              <w:lang w:val="en-US"/>
                            </w:rPr>
                            <m:t>,</m:t>
                          </m:r>
                          <m:r>
                            <w:rPr>
                              <w:rFonts w:ascii="Cambria Math" w:hAnsi="Cambria Math" w:cs="Arial"/>
                            </w:rPr>
                            <m:t>t</m:t>
                          </m:r>
                        </m:sub>
                      </m:sSub>
                    </m:e>
                  </m:d>
                  <m:sSub>
                    <m:sSubPr>
                      <m:ctrlPr>
                        <w:rPr>
                          <w:rFonts w:ascii="Cambria Math" w:hAnsi="Cambria Math" w:cs="Arial"/>
                          <w:i/>
                        </w:rPr>
                      </m:ctrlPr>
                    </m:sSubPr>
                    <m:e>
                      <m:r>
                        <w:rPr>
                          <w:rFonts w:ascii="Cambria Math" w:hAnsi="Cambria Math" w:cs="Arial"/>
                        </w:rPr>
                        <m:t>p</m:t>
                      </m:r>
                    </m:e>
                    <m:sub>
                      <m:r>
                        <w:rPr>
                          <w:rFonts w:ascii="Cambria Math" w:hAnsi="Cambria Math" w:cs="Arial"/>
                        </w:rPr>
                        <m:t>i</m:t>
                      </m:r>
                      <m:r>
                        <w:rPr>
                          <w:rFonts w:ascii="Cambria Math" w:hAnsi="Cambria Math" w:cs="Arial"/>
                          <w:lang w:val="en-US"/>
                        </w:rPr>
                        <m:t>,</m:t>
                      </m:r>
                      <m:r>
                        <w:rPr>
                          <w:rFonts w:ascii="Cambria Math" w:hAnsi="Cambria Math" w:cs="Arial"/>
                        </w:rPr>
                        <m:t>t</m:t>
                      </m:r>
                    </m:sub>
                  </m:sSub>
                  <m:r>
                    <w:rPr>
                      <w:rFonts w:ascii="Cambria Math" w:hAnsi="Cambria Math" w:cs="Arial"/>
                      <w:lang w:val="en-US"/>
                    </w:rPr>
                    <m:t>-</m:t>
                  </m:r>
                  <m:nary>
                    <m:naryPr>
                      <m:chr m:val="∑"/>
                      <m:limLoc m:val="undOvr"/>
                      <m:ctrlPr>
                        <w:rPr>
                          <w:rFonts w:ascii="Cambria Math" w:hAnsi="Cambria Math" w:cs="Arial"/>
                          <w:i/>
                        </w:rPr>
                      </m:ctrlPr>
                    </m:naryPr>
                    <m:sub>
                      <m:r>
                        <w:rPr>
                          <w:rFonts w:ascii="Cambria Math" w:hAnsi="Cambria Math" w:cs="Arial"/>
                        </w:rPr>
                        <m:t>j</m:t>
                      </m:r>
                      <m:r>
                        <w:rPr>
                          <w:rFonts w:ascii="Cambria Math" w:hAnsi="Cambria Math" w:cs="Arial"/>
                          <w:lang w:val="en-US"/>
                        </w:rPr>
                        <m:t>=1</m:t>
                      </m:r>
                    </m:sub>
                    <m:sup>
                      <m:r>
                        <w:rPr>
                          <w:rFonts w:ascii="Cambria Math" w:hAnsi="Cambria Math" w:cs="Arial"/>
                          <w:lang w:val="en-US"/>
                        </w:rPr>
                        <m:t>3</m:t>
                      </m:r>
                    </m:sup>
                    <m:e>
                      <m:sSub>
                        <m:sSubPr>
                          <m:ctrlPr>
                            <w:rPr>
                              <w:rFonts w:ascii="Cambria Math" w:hAnsi="Cambria Math" w:cs="Arial"/>
                              <w:i/>
                            </w:rPr>
                          </m:ctrlPr>
                        </m:sSubPr>
                        <m:e>
                          <m:r>
                            <w:rPr>
                              <w:rFonts w:ascii="Cambria Math" w:hAnsi="Cambria Math" w:cs="Arial"/>
                            </w:rPr>
                            <m:t>χ</m:t>
                          </m:r>
                        </m:e>
                        <m:sub>
                          <m:r>
                            <w:rPr>
                              <w:rFonts w:ascii="Cambria Math" w:hAnsi="Cambria Math" w:cs="Arial"/>
                            </w:rPr>
                            <m:t>ji</m:t>
                          </m:r>
                        </m:sub>
                      </m:sSub>
                      <m:sSub>
                        <m:sSubPr>
                          <m:ctrlPr>
                            <w:rPr>
                              <w:rFonts w:ascii="Cambria Math" w:hAnsi="Cambria Math" w:cs="Arial"/>
                              <w:i/>
                            </w:rPr>
                          </m:ctrlPr>
                        </m:sSubPr>
                        <m:e>
                          <m:r>
                            <w:rPr>
                              <w:rFonts w:ascii="Cambria Math" w:hAnsi="Cambria Math" w:cs="Arial"/>
                            </w:rPr>
                            <m:t>p</m:t>
                          </m:r>
                        </m:e>
                        <m:sub>
                          <m:r>
                            <w:rPr>
                              <w:rFonts w:ascii="Cambria Math" w:hAnsi="Cambria Math" w:cs="Arial"/>
                            </w:rPr>
                            <m:t>j</m:t>
                          </m:r>
                          <m:r>
                            <w:rPr>
                              <w:rFonts w:ascii="Cambria Math" w:hAnsi="Cambria Math" w:cs="Arial"/>
                              <w:lang w:val="en-US"/>
                            </w:rPr>
                            <m:t>,</m:t>
                          </m:r>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χ</m:t>
                          </m:r>
                        </m:e>
                        <m:sub>
                          <m:r>
                            <w:rPr>
                              <w:rFonts w:ascii="Cambria Math" w:hAnsi="Cambria Math" w:cs="Arial"/>
                            </w:rPr>
                            <m:t>Mi</m:t>
                          </m:r>
                        </m:sub>
                      </m:sSub>
                    </m:e>
                  </m:nary>
                  <m:sSub>
                    <m:sSubPr>
                      <m:ctrlPr>
                        <w:rPr>
                          <w:rFonts w:ascii="Cambria Math" w:hAnsi="Cambria Math" w:cs="Arial"/>
                          <w:i/>
                        </w:rPr>
                      </m:ctrlPr>
                    </m:sSubPr>
                    <m:e>
                      <m:r>
                        <w:rPr>
                          <w:rFonts w:ascii="Cambria Math" w:hAnsi="Cambria Math" w:cs="Arial"/>
                        </w:rPr>
                        <m:t>p</m:t>
                      </m:r>
                    </m:e>
                    <m:sub>
                      <m:r>
                        <w:rPr>
                          <w:rFonts w:ascii="Cambria Math" w:hAnsi="Cambria Math" w:cs="Arial"/>
                        </w:rPr>
                        <m:t>M</m:t>
                      </m:r>
                      <m:r>
                        <w:rPr>
                          <w:rFonts w:ascii="Cambria Math" w:hAnsi="Cambria Math" w:cs="Arial"/>
                          <w:lang w:val="en-US"/>
                        </w:rPr>
                        <m:t>,</m:t>
                      </m:r>
                      <m:r>
                        <w:rPr>
                          <w:rFonts w:ascii="Cambria Math" w:hAnsi="Cambria Math" w:cs="Arial"/>
                        </w:rPr>
                        <m:t>t</m:t>
                      </m:r>
                    </m:sub>
                  </m:sSub>
                </m:e>
              </m:d>
              <m:sSub>
                <m:sSubPr>
                  <m:ctrlPr>
                    <w:rPr>
                      <w:rFonts w:ascii="Cambria Math" w:hAnsi="Cambria Math" w:cs="Arial"/>
                      <w:i/>
                    </w:rPr>
                  </m:ctrlPr>
                </m:sSubPr>
                <m:e>
                  <m:r>
                    <w:rPr>
                      <w:rFonts w:ascii="Cambria Math" w:hAnsi="Cambria Math" w:cs="Arial"/>
                    </w:rPr>
                    <m:t>α</m:t>
                  </m:r>
                </m:e>
                <m:sub>
                  <m:r>
                    <w:rPr>
                      <w:rFonts w:ascii="Cambria Math" w:hAnsi="Cambria Math" w:cs="Arial"/>
                      <w:lang w:val="it-IT"/>
                    </w:rPr>
                    <m:t>i</m:t>
                  </m:r>
                </m:sub>
              </m:sSub>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y</m:t>
                      </m:r>
                    </m:e>
                    <m:sub>
                      <m:r>
                        <w:rPr>
                          <w:rFonts w:ascii="Cambria Math" w:hAnsi="Cambria Math" w:cs="Arial"/>
                        </w:rPr>
                        <m:t>i</m:t>
                      </m:r>
                      <m:r>
                        <w:rPr>
                          <w:rFonts w:ascii="Cambria Math" w:hAnsi="Cambria Math" w:cs="Arial"/>
                          <w:lang w:val="en-US"/>
                        </w:rPr>
                        <m:t>,</m:t>
                      </m:r>
                      <m:r>
                        <w:rPr>
                          <w:rFonts w:ascii="Cambria Math" w:hAnsi="Cambria Math" w:cs="Arial"/>
                        </w:rPr>
                        <m:t>t</m:t>
                      </m:r>
                    </m:sub>
                  </m:sSub>
                </m:num>
                <m:den>
                  <m:sSub>
                    <m:sSubPr>
                      <m:ctrlPr>
                        <w:rPr>
                          <w:rFonts w:ascii="Cambria Math" w:hAnsi="Cambria Math" w:cs="Arial"/>
                          <w:i/>
                        </w:rPr>
                      </m:ctrlPr>
                    </m:sSubPr>
                    <m:e>
                      <m:r>
                        <w:rPr>
                          <w:rFonts w:ascii="Cambria Math" w:hAnsi="Cambria Math" w:cs="Arial"/>
                        </w:rPr>
                        <m:t>k</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Sub>
                </m:den>
              </m:f>
            </m:oMath>
            <w:r>
              <w:rPr>
                <w:rFonts w:ascii="Arial" w:hAnsi="Arial" w:cs="Arial"/>
                <w:lang w:val="en-US"/>
              </w:rPr>
              <w:t xml:space="preserve"> </w:t>
            </w:r>
          </w:p>
        </w:tc>
        <w:tc>
          <w:tcPr>
            <w:tcW w:w="1332" w:type="dxa"/>
            <w:vAlign w:val="center"/>
          </w:tcPr>
          <w:p>
            <w:pPr>
              <w:tabs>
                <w:tab w:val="left" w:pos="720"/>
              </w:tabs>
              <w:ind w:left="450" w:hanging="450"/>
              <w:jc w:val="both"/>
              <w:rPr>
                <w:rFonts w:ascii="Arial" w:hAnsi="Arial" w:cs="Arial"/>
              </w:rPr>
            </w:pPr>
            <w:r>
              <w:rPr>
                <w:rFonts w:ascii="Arial" w:hAnsi="Arial" w:cs="Arial"/>
              </w:rPr>
              <w:t>[5]</w:t>
            </w:r>
          </w:p>
        </w:tc>
      </w:tr>
      <w:tr>
        <w:trPr>
          <w:trHeight w:val="288"/>
          <w:tblCellSpacing w:w="36" w:type="dxa"/>
        </w:trPr>
        <w:tc>
          <w:tcPr>
            <w:tcW w:w="264" w:type="dxa"/>
          </w:tcPr>
          <w:p>
            <w:pPr>
              <w:tabs>
                <w:tab w:val="left" w:pos="720"/>
              </w:tabs>
              <w:ind w:left="450" w:hanging="450"/>
              <w:jc w:val="both"/>
              <w:rPr>
                <w:rFonts w:ascii="Arial" w:hAnsi="Arial" w:cs="Arial"/>
              </w:rPr>
            </w:pPr>
          </w:p>
        </w:tc>
        <w:tc>
          <w:tcPr>
            <w:tcW w:w="7476" w:type="dxa"/>
            <w:vAlign w:val="center"/>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 xml:space="preserve">    w</m:t>
                    </m:r>
                  </m:e>
                  <m:sub>
                    <m:r>
                      <w:rPr>
                        <w:rFonts w:ascii="Cambria Math" w:hAnsi="Cambria Math" w:cs="Arial"/>
                      </w:rPr>
                      <m:t>i,t</m:t>
                    </m:r>
                  </m:sub>
                </m:sSub>
                <m:r>
                  <w:rPr>
                    <w:rFonts w:ascii="Cambria Math" w:hAnsi="Cambria Math" w:cs="Arial"/>
                  </w:rPr>
                  <m:t>=</m:t>
                </m:r>
                <m:d>
                  <m:dPr>
                    <m:ctrlPr>
                      <w:rPr>
                        <w:rFonts w:ascii="Cambria Math" w:hAnsi="Cambria Math" w:cs="Arial"/>
                        <w:i/>
                      </w:rPr>
                    </m:ctrlPr>
                  </m:dPr>
                  <m:e>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i,t</m:t>
                            </m:r>
                          </m:sub>
                        </m:sSub>
                      </m:e>
                    </m:d>
                    <m:sSub>
                      <m:sSubPr>
                        <m:ctrlPr>
                          <w:rPr>
                            <w:rFonts w:ascii="Cambria Math" w:hAnsi="Cambria Math" w:cs="Arial"/>
                            <w:i/>
                          </w:rPr>
                        </m:ctrlPr>
                      </m:sSubPr>
                      <m:e>
                        <m:r>
                          <w:rPr>
                            <w:rFonts w:ascii="Cambria Math" w:hAnsi="Cambria Math" w:cs="Arial"/>
                          </w:rPr>
                          <m:t>p</m:t>
                        </m:r>
                      </m:e>
                      <m:sub>
                        <m:r>
                          <w:rPr>
                            <w:rFonts w:ascii="Cambria Math" w:hAnsi="Cambria Math" w:cs="Arial"/>
                          </w:rPr>
                          <m:t>i,t</m:t>
                        </m:r>
                      </m:sub>
                    </m:sSub>
                    <m:r>
                      <w:rPr>
                        <w:rFonts w:ascii="Cambria Math" w:hAnsi="Cambria Math" w:cs="Arial"/>
                      </w:rPr>
                      <m:t>-</m:t>
                    </m:r>
                    <m:nary>
                      <m:naryPr>
                        <m:chr m:val="∑"/>
                        <m:limLoc m:val="subSup"/>
                        <m:ctrlPr>
                          <w:rPr>
                            <w:rFonts w:ascii="Cambria Math" w:hAnsi="Cambria Math" w:cs="Arial"/>
                            <w:i/>
                          </w:rPr>
                        </m:ctrlPr>
                      </m:naryPr>
                      <m:sub>
                        <m:r>
                          <w:rPr>
                            <w:rFonts w:ascii="Cambria Math" w:hAnsi="Cambria Math" w:cs="Arial"/>
                          </w:rPr>
                          <m:t>j=1</m:t>
                        </m:r>
                      </m:sub>
                      <m:sup>
                        <m:r>
                          <w:rPr>
                            <w:rFonts w:ascii="Cambria Math" w:hAnsi="Cambria Math" w:cs="Arial"/>
                          </w:rPr>
                          <m:t>3</m:t>
                        </m:r>
                      </m:sup>
                      <m:e>
                        <m:sSub>
                          <m:sSubPr>
                            <m:ctrlPr>
                              <w:rPr>
                                <w:rFonts w:ascii="Cambria Math" w:hAnsi="Cambria Math" w:cs="Arial"/>
                                <w:i/>
                              </w:rPr>
                            </m:ctrlPr>
                          </m:sSubPr>
                          <m:e>
                            <m:r>
                              <w:rPr>
                                <w:rFonts w:ascii="Cambria Math" w:hAnsi="Cambria Math" w:cs="Arial"/>
                              </w:rPr>
                              <m:t>χ</m:t>
                            </m:r>
                          </m:e>
                          <m:sub>
                            <m:r>
                              <w:rPr>
                                <w:rFonts w:ascii="Cambria Math" w:hAnsi="Cambria Math" w:cs="Arial"/>
                              </w:rPr>
                              <m:t>ji</m:t>
                            </m:r>
                          </m:sub>
                        </m:sSub>
                        <m:sSub>
                          <m:sSubPr>
                            <m:ctrlPr>
                              <w:rPr>
                                <w:rFonts w:ascii="Cambria Math" w:hAnsi="Cambria Math" w:cs="Arial"/>
                                <w:i/>
                              </w:rPr>
                            </m:ctrlPr>
                          </m:sSubPr>
                          <m:e>
                            <m:r>
                              <w:rPr>
                                <w:rFonts w:ascii="Cambria Math" w:hAnsi="Cambria Math" w:cs="Arial"/>
                              </w:rPr>
                              <m:t>p</m:t>
                            </m:r>
                          </m:e>
                          <m:sub>
                            <m:r>
                              <w:rPr>
                                <w:rFonts w:ascii="Cambria Math" w:hAnsi="Cambria Math" w:cs="Arial"/>
                              </w:rPr>
                              <m:t>j,t</m:t>
                            </m:r>
                          </m:sub>
                        </m:sSub>
                      </m:e>
                    </m:nary>
                    <m:r>
                      <w:rPr>
                        <w:rFonts w:ascii="Cambria Math" w:hAnsi="Cambria Math" w:cs="Arial"/>
                      </w:rPr>
                      <m:t>-</m:t>
                    </m:r>
                    <m:sSub>
                      <m:sSubPr>
                        <m:ctrlPr>
                          <w:rPr>
                            <w:rFonts w:ascii="Cambria Math" w:hAnsi="Cambria Math" w:cs="Arial"/>
                            <w:i/>
                          </w:rPr>
                        </m:ctrlPr>
                      </m:sSubPr>
                      <m:e>
                        <m:r>
                          <w:rPr>
                            <w:rFonts w:ascii="Cambria Math" w:hAnsi="Cambria Math" w:cs="Arial"/>
                          </w:rPr>
                          <m:t>χ</m:t>
                        </m:r>
                      </m:e>
                      <m:sub>
                        <m:r>
                          <w:rPr>
                            <w:rFonts w:ascii="Cambria Math" w:hAnsi="Cambria Math" w:cs="Arial"/>
                          </w:rPr>
                          <m:t>Mi</m:t>
                        </m:r>
                      </m:sub>
                    </m:sSub>
                    <m:sSub>
                      <m:sSubPr>
                        <m:ctrlPr>
                          <w:rPr>
                            <w:rFonts w:ascii="Cambria Math" w:hAnsi="Cambria Math" w:cs="Arial"/>
                            <w:i/>
                          </w:rPr>
                        </m:ctrlPr>
                      </m:sSubPr>
                      <m:e>
                        <m:r>
                          <w:rPr>
                            <w:rFonts w:ascii="Cambria Math" w:hAnsi="Cambria Math" w:cs="Arial"/>
                          </w:rPr>
                          <m:t>p</m:t>
                        </m:r>
                      </m:e>
                      <m:sub>
                        <m:r>
                          <w:rPr>
                            <w:rFonts w:ascii="Cambria Math" w:hAnsi="Cambria Math" w:cs="Arial"/>
                          </w:rPr>
                          <m:t>M,t</m:t>
                        </m:r>
                      </m:sub>
                    </m:sSub>
                  </m:e>
                </m:d>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α</m:t>
                        </m:r>
                      </m:e>
                      <m:sub>
                        <m:r>
                          <w:rPr>
                            <w:rFonts w:ascii="Cambria Math" w:hAnsi="Cambria Math" w:cs="Arial"/>
                          </w:rPr>
                          <m:t>i</m:t>
                        </m:r>
                      </m:sub>
                    </m:sSub>
                  </m:e>
                </m:d>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num>
                  <m:den>
                    <m:sSub>
                      <m:sSubPr>
                        <m:ctrlPr>
                          <w:rPr>
                            <w:rFonts w:ascii="Cambria Math" w:hAnsi="Cambria Math" w:cs="Arial"/>
                            <w:i/>
                          </w:rPr>
                        </m:ctrlPr>
                      </m:sSubPr>
                      <m:e>
                        <m:r>
                          <w:rPr>
                            <w:rFonts w:ascii="Cambria Math" w:hAnsi="Cambria Math" w:cs="Arial"/>
                          </w:rPr>
                          <m:t>n</m:t>
                        </m:r>
                      </m:e>
                      <m:sub>
                        <m:r>
                          <w:rPr>
                            <w:rFonts w:ascii="Cambria Math" w:hAnsi="Cambria Math" w:cs="Arial"/>
                          </w:rPr>
                          <m:t>i,t</m:t>
                        </m:r>
                      </m:sub>
                    </m:sSub>
                  </m:den>
                </m:f>
                <m:r>
                  <w:rPr>
                    <w:rFonts w:ascii="Cambria Math" w:hAnsi="Cambria Math" w:cs="Arial"/>
                  </w:rPr>
                  <m:t xml:space="preserve"> </m:t>
                </m:r>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p</m:t>
                    </m:r>
                  </m:e>
                  <m:sub>
                    <m:r>
                      <w:rPr>
                        <w:rFonts w:ascii="Cambria Math" w:eastAsia="Calibri" w:hAnsi="Cambria Math" w:cs="Arial"/>
                      </w:rPr>
                      <m:t>i,t</m:t>
                    </m:r>
                  </m:sub>
                </m:sSub>
                <m:d>
                  <m:dPr>
                    <m:ctrlPr>
                      <w:rPr>
                        <w:rFonts w:ascii="Cambria Math" w:eastAsia="Calibri" w:hAnsi="Cambria Math" w:cs="Arial"/>
                        <w:i/>
                      </w:rPr>
                    </m:ctrlPr>
                  </m:dPr>
                  <m:e>
                    <m:f>
                      <m:fPr>
                        <m:ctrlPr>
                          <w:rPr>
                            <w:rFonts w:ascii="Cambria Math" w:eastAsia="Calibri" w:hAnsi="Cambria Math" w:cs="Arial"/>
                            <w:i/>
                          </w:rPr>
                        </m:ctrlPr>
                      </m:fPr>
                      <m:num>
                        <m:sSub>
                          <m:sSubPr>
                            <m:ctrlPr>
                              <w:rPr>
                                <w:rFonts w:ascii="Cambria Math" w:eastAsia="Calibri" w:hAnsi="Cambria Math" w:cs="Arial"/>
                                <w:i/>
                              </w:rPr>
                            </m:ctrlPr>
                          </m:sSubPr>
                          <m:e>
                            <m:r>
                              <w:rPr>
                                <w:rFonts w:ascii="Cambria Math" w:eastAsia="Calibri" w:hAnsi="Cambria Math" w:cs="Arial"/>
                              </w:rPr>
                              <m:t>η</m:t>
                            </m:r>
                          </m:e>
                          <m:sub>
                            <m:sSub>
                              <m:sSubPr>
                                <m:ctrlPr>
                                  <w:rPr>
                                    <w:rFonts w:ascii="Cambria Math" w:eastAsia="Calibri" w:hAnsi="Cambria Math" w:cs="Arial"/>
                                    <w:i/>
                                  </w:rPr>
                                </m:ctrlPr>
                              </m:sSubPr>
                              <m:e>
                                <m:r>
                                  <w:rPr>
                                    <w:rFonts w:ascii="Cambria Math" w:eastAsia="Calibri" w:hAnsi="Cambria Math" w:cs="Arial"/>
                                  </w:rPr>
                                  <m:t>n</m:t>
                                </m:r>
                              </m:e>
                              <m:sub>
                                <m:r>
                                  <w:rPr>
                                    <w:rFonts w:ascii="Cambria Math" w:eastAsia="Calibri" w:hAnsi="Cambria Math" w:cs="Arial"/>
                                  </w:rPr>
                                  <m:t>i</m:t>
                                </m:r>
                              </m:sub>
                            </m:sSub>
                          </m:sub>
                        </m:sSub>
                      </m:num>
                      <m:den>
                        <m:r>
                          <w:rPr>
                            <w:rFonts w:ascii="Cambria Math" w:eastAsia="Calibri" w:hAnsi="Cambria Math" w:cs="Arial"/>
                          </w:rPr>
                          <m:t>2</m:t>
                        </m:r>
                      </m:den>
                    </m:f>
                    <m:sSup>
                      <m:sSupPr>
                        <m:ctrlPr>
                          <w:rPr>
                            <w:rFonts w:ascii="Cambria Math" w:eastAsia="Calibri" w:hAnsi="Cambria Math" w:cs="Arial"/>
                            <w:i/>
                          </w:rPr>
                        </m:ctrlPr>
                      </m:sSupPr>
                      <m:e>
                        <m:d>
                          <m:dPr>
                            <m:ctrlPr>
                              <w:rPr>
                                <w:rFonts w:ascii="Cambria Math" w:eastAsia="Calibri" w:hAnsi="Cambria Math" w:cs="Arial"/>
                                <w:i/>
                              </w:rPr>
                            </m:ctrlPr>
                          </m:dPr>
                          <m:e>
                            <m:f>
                              <m:fPr>
                                <m:ctrlPr>
                                  <w:rPr>
                                    <w:rFonts w:ascii="Cambria Math" w:eastAsia="Calibri" w:hAnsi="Cambria Math" w:cs="Arial"/>
                                    <w:i/>
                                  </w:rPr>
                                </m:ctrlPr>
                              </m:fPr>
                              <m:num>
                                <m:sSub>
                                  <m:sSubPr>
                                    <m:ctrlPr>
                                      <w:rPr>
                                        <w:rFonts w:ascii="Cambria Math" w:hAnsi="Cambria Math" w:cs="Arial"/>
                                        <w:i/>
                                      </w:rPr>
                                    </m:ctrlPr>
                                  </m:sSubPr>
                                  <m:e>
                                    <m:r>
                                      <w:rPr>
                                        <w:rFonts w:ascii="Cambria Math" w:hAnsi="Cambria Math" w:cs="Arial"/>
                                      </w:rPr>
                                      <m:t>n</m:t>
                                    </m:r>
                                  </m:e>
                                  <m:sub>
                                    <m:r>
                                      <w:rPr>
                                        <w:rFonts w:ascii="Cambria Math" w:hAnsi="Cambria Math" w:cs="Arial"/>
                                      </w:rPr>
                                      <m:t>i,t</m:t>
                                    </m:r>
                                  </m:sub>
                                </m:sSub>
                              </m:num>
                              <m:den>
                                <m:sSub>
                                  <m:sSubPr>
                                    <m:ctrlPr>
                                      <w:rPr>
                                        <w:rFonts w:ascii="Cambria Math" w:hAnsi="Cambria Math" w:cs="Arial"/>
                                        <w:i/>
                                      </w:rPr>
                                    </m:ctrlPr>
                                  </m:sSubPr>
                                  <m:e>
                                    <m:r>
                                      <w:rPr>
                                        <w:rFonts w:ascii="Cambria Math" w:hAnsi="Cambria Math" w:cs="Arial"/>
                                      </w:rPr>
                                      <m:t>n</m:t>
                                    </m:r>
                                  </m:e>
                                  <m:sub>
                                    <m:r>
                                      <w:rPr>
                                        <w:rFonts w:ascii="Cambria Math" w:hAnsi="Cambria Math" w:cs="Arial"/>
                                      </w:rPr>
                                      <m:t>i,t-1</m:t>
                                    </m:r>
                                  </m:sub>
                                </m:sSub>
                              </m:den>
                            </m:f>
                            <m:r>
                              <w:rPr>
                                <w:rFonts w:ascii="Cambria Math" w:eastAsia="Calibri" w:hAnsi="Cambria Math" w:cs="Arial"/>
                              </w:rPr>
                              <m:t>-1</m:t>
                            </m:r>
                          </m:e>
                        </m:d>
                      </m:e>
                      <m:sup>
                        <m:r>
                          <w:rPr>
                            <w:rFonts w:ascii="Cambria Math" w:eastAsia="Calibri" w:hAnsi="Cambria Math" w:cs="Arial"/>
                          </w:rPr>
                          <m:t>2</m:t>
                        </m:r>
                      </m:sup>
                    </m:sSup>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η</m:t>
                        </m:r>
                      </m:e>
                      <m:sub>
                        <m:sSub>
                          <m:sSubPr>
                            <m:ctrlPr>
                              <w:rPr>
                                <w:rFonts w:ascii="Cambria Math" w:eastAsia="Calibri" w:hAnsi="Cambria Math" w:cs="Arial"/>
                                <w:i/>
                              </w:rPr>
                            </m:ctrlPr>
                          </m:sSubPr>
                          <m:e>
                            <m:r>
                              <w:rPr>
                                <w:rFonts w:ascii="Cambria Math" w:eastAsia="Calibri" w:hAnsi="Cambria Math" w:cs="Arial"/>
                              </w:rPr>
                              <m:t>n</m:t>
                            </m:r>
                          </m:e>
                          <m:sub>
                            <m:r>
                              <w:rPr>
                                <w:rFonts w:ascii="Cambria Math" w:eastAsia="Calibri" w:hAnsi="Cambria Math" w:cs="Arial"/>
                              </w:rPr>
                              <m:t>i</m:t>
                            </m:r>
                          </m:sub>
                        </m:sSub>
                      </m:sub>
                    </m:sSub>
                    <m:d>
                      <m:dPr>
                        <m:ctrlPr>
                          <w:rPr>
                            <w:rFonts w:ascii="Cambria Math" w:eastAsia="Calibri" w:hAnsi="Cambria Math" w:cs="Arial"/>
                            <w:i/>
                          </w:rPr>
                        </m:ctrlPr>
                      </m:dPr>
                      <m:e>
                        <m:f>
                          <m:fPr>
                            <m:ctrlPr>
                              <w:rPr>
                                <w:rFonts w:ascii="Cambria Math" w:eastAsia="Calibri" w:hAnsi="Cambria Math" w:cs="Arial"/>
                                <w:i/>
                              </w:rPr>
                            </m:ctrlPr>
                          </m:fPr>
                          <m:num>
                            <m:sSub>
                              <m:sSubPr>
                                <m:ctrlPr>
                                  <w:rPr>
                                    <w:rFonts w:ascii="Cambria Math" w:hAnsi="Cambria Math" w:cs="Arial"/>
                                    <w:i/>
                                  </w:rPr>
                                </m:ctrlPr>
                              </m:sSubPr>
                              <m:e>
                                <m:r>
                                  <w:rPr>
                                    <w:rFonts w:ascii="Cambria Math" w:hAnsi="Cambria Math" w:cs="Arial"/>
                                  </w:rPr>
                                  <m:t>n</m:t>
                                </m:r>
                              </m:e>
                              <m:sub>
                                <m:r>
                                  <w:rPr>
                                    <w:rFonts w:ascii="Cambria Math" w:hAnsi="Cambria Math" w:cs="Arial"/>
                                  </w:rPr>
                                  <m:t>i,t</m:t>
                                </m:r>
                              </m:sub>
                            </m:sSub>
                          </m:num>
                          <m:den>
                            <m:sSub>
                              <m:sSubPr>
                                <m:ctrlPr>
                                  <w:rPr>
                                    <w:rFonts w:ascii="Cambria Math" w:hAnsi="Cambria Math" w:cs="Arial"/>
                                    <w:i/>
                                  </w:rPr>
                                </m:ctrlPr>
                              </m:sSubPr>
                              <m:e>
                                <m:r>
                                  <w:rPr>
                                    <w:rFonts w:ascii="Cambria Math" w:hAnsi="Cambria Math" w:cs="Arial"/>
                                  </w:rPr>
                                  <m:t>n</m:t>
                                </m:r>
                              </m:e>
                              <m:sub>
                                <m:r>
                                  <w:rPr>
                                    <w:rFonts w:ascii="Cambria Math" w:hAnsi="Cambria Math" w:cs="Arial"/>
                                  </w:rPr>
                                  <m:t>i,t-1</m:t>
                                </m:r>
                              </m:sub>
                            </m:sSub>
                          </m:den>
                        </m:f>
                        <m:r>
                          <w:rPr>
                            <w:rFonts w:ascii="Cambria Math" w:eastAsia="Calibri" w:hAnsi="Cambria Math" w:cs="Arial"/>
                          </w:rPr>
                          <m:t>-1</m:t>
                        </m:r>
                      </m:e>
                    </m:d>
                    <m:d>
                      <m:dPr>
                        <m:ctrlPr>
                          <w:rPr>
                            <w:rFonts w:ascii="Cambria Math" w:eastAsia="Calibri" w:hAnsi="Cambria Math" w:cs="Arial"/>
                            <w:i/>
                          </w:rPr>
                        </m:ctrlPr>
                      </m:dPr>
                      <m:e>
                        <m:f>
                          <m:fPr>
                            <m:ctrlPr>
                              <w:rPr>
                                <w:rFonts w:ascii="Cambria Math" w:eastAsia="Calibri" w:hAnsi="Cambria Math" w:cs="Arial"/>
                                <w:i/>
                              </w:rPr>
                            </m:ctrlPr>
                          </m:fPr>
                          <m:num>
                            <m:sSub>
                              <m:sSubPr>
                                <m:ctrlPr>
                                  <w:rPr>
                                    <w:rFonts w:ascii="Cambria Math" w:hAnsi="Cambria Math" w:cs="Arial"/>
                                    <w:i/>
                                  </w:rPr>
                                </m:ctrlPr>
                              </m:sSubPr>
                              <m:e>
                                <m:r>
                                  <w:rPr>
                                    <w:rFonts w:ascii="Cambria Math" w:hAnsi="Cambria Math" w:cs="Arial"/>
                                  </w:rPr>
                                  <m:t>n</m:t>
                                </m:r>
                              </m:e>
                              <m:sub>
                                <m:r>
                                  <w:rPr>
                                    <w:rFonts w:ascii="Cambria Math" w:hAnsi="Cambria Math" w:cs="Arial"/>
                                  </w:rPr>
                                  <m:t>i,t</m:t>
                                </m:r>
                              </m:sub>
                            </m:sSub>
                          </m:num>
                          <m:den>
                            <m:sSub>
                              <m:sSubPr>
                                <m:ctrlPr>
                                  <w:rPr>
                                    <w:rFonts w:ascii="Cambria Math" w:hAnsi="Cambria Math" w:cs="Arial"/>
                                    <w:i/>
                                  </w:rPr>
                                </m:ctrlPr>
                              </m:sSubPr>
                              <m:e>
                                <m:r>
                                  <w:rPr>
                                    <w:rFonts w:ascii="Cambria Math" w:hAnsi="Cambria Math" w:cs="Arial"/>
                                  </w:rPr>
                                  <m:t>n</m:t>
                                </m:r>
                              </m:e>
                              <m:sub>
                                <m:r>
                                  <w:rPr>
                                    <w:rFonts w:ascii="Cambria Math" w:hAnsi="Cambria Math" w:cs="Arial"/>
                                  </w:rPr>
                                  <m:t>i,t-1</m:t>
                                </m:r>
                              </m:sub>
                            </m:sSub>
                          </m:den>
                        </m:f>
                      </m:e>
                    </m:d>
                  </m:e>
                </m:d>
                <m:r>
                  <w:rPr>
                    <w:rFonts w:ascii="Cambria Math" w:eastAsia="Calibri" w:hAnsi="Cambria Math" w:cs="Arial"/>
                  </w:rPr>
                  <m:t>+β</m:t>
                </m:r>
                <m:sSub>
                  <m:sSubPr>
                    <m:ctrlPr>
                      <w:rPr>
                        <w:rFonts w:ascii="Cambria Math" w:eastAsia="Calibri" w:hAnsi="Cambria Math" w:cs="Arial"/>
                        <w:i/>
                      </w:rPr>
                    </m:ctrlPr>
                  </m:sSubPr>
                  <m:e>
                    <m:r>
                      <w:rPr>
                        <w:rFonts w:ascii="Cambria Math" w:eastAsia="Calibri" w:hAnsi="Cambria Math" w:cs="Arial"/>
                      </w:rPr>
                      <m:t>η</m:t>
                    </m:r>
                  </m:e>
                  <m:sub>
                    <m:sSub>
                      <m:sSubPr>
                        <m:ctrlPr>
                          <w:rPr>
                            <w:rFonts w:ascii="Cambria Math" w:eastAsia="Calibri" w:hAnsi="Cambria Math" w:cs="Arial"/>
                            <w:i/>
                          </w:rPr>
                        </m:ctrlPr>
                      </m:sSubPr>
                      <m:e>
                        <m:r>
                          <w:rPr>
                            <w:rFonts w:ascii="Cambria Math" w:eastAsia="Calibri" w:hAnsi="Cambria Math" w:cs="Arial"/>
                          </w:rPr>
                          <m:t>n</m:t>
                        </m:r>
                      </m:e>
                      <m:sub>
                        <m:r>
                          <w:rPr>
                            <w:rFonts w:ascii="Cambria Math" w:eastAsia="Calibri" w:hAnsi="Cambria Math" w:cs="Arial"/>
                          </w:rPr>
                          <m:t>i</m:t>
                        </m:r>
                      </m:sub>
                    </m:sSub>
                  </m:sub>
                </m:sSub>
                <m:sSub>
                  <m:sSubPr>
                    <m:ctrlPr>
                      <w:rPr>
                        <w:rFonts w:ascii="Cambria Math" w:eastAsia="Calibri" w:hAnsi="Cambria Math" w:cs="Arial"/>
                        <w:i/>
                      </w:rPr>
                    </m:ctrlPr>
                  </m:sSubPr>
                  <m:e>
                    <m:r>
                      <m:rPr>
                        <m:scr m:val="double-struck"/>
                      </m:rPr>
                      <w:rPr>
                        <w:rFonts w:ascii="Cambria Math" w:eastAsia="Calibri" w:hAnsi="Cambria Math" w:cs="Arial"/>
                      </w:rPr>
                      <m:t>E</m:t>
                    </m:r>
                  </m:e>
                  <m:sub>
                    <m:r>
                      <w:rPr>
                        <w:rFonts w:ascii="Cambria Math" w:eastAsia="Calibri" w:hAnsi="Cambria Math" w:cs="Arial"/>
                      </w:rPr>
                      <m:t>t</m:t>
                    </m:r>
                  </m:sub>
                </m:sSub>
                <m:d>
                  <m:dPr>
                    <m:begChr m:val="{"/>
                    <m:endChr m:val="}"/>
                    <m:ctrlPr>
                      <w:rPr>
                        <w:rFonts w:ascii="Cambria Math" w:eastAsia="Calibri" w:hAnsi="Cambria Math" w:cs="Arial"/>
                        <w:i/>
                      </w:rPr>
                    </m:ctrlPr>
                  </m:dPr>
                  <m:e>
                    <m:sSub>
                      <m:sSubPr>
                        <m:ctrlPr>
                          <w:rPr>
                            <w:rFonts w:ascii="Cambria Math" w:eastAsia="Calibri" w:hAnsi="Cambria Math" w:cs="Arial"/>
                            <w:i/>
                          </w:rPr>
                        </m:ctrlPr>
                      </m:sSubPr>
                      <m:e>
                        <m:r>
                          <w:rPr>
                            <w:rFonts w:ascii="Cambria Math" w:eastAsia="Calibri" w:hAnsi="Cambria Math" w:cs="Arial"/>
                          </w:rPr>
                          <m:t>p</m:t>
                        </m:r>
                      </m:e>
                      <m:sub>
                        <m:r>
                          <w:rPr>
                            <w:rFonts w:ascii="Cambria Math" w:eastAsia="Calibri" w:hAnsi="Cambria Math" w:cs="Arial"/>
                          </w:rPr>
                          <m:t>i,t+1</m:t>
                        </m:r>
                      </m:sub>
                    </m:sSub>
                    <m:f>
                      <m:fPr>
                        <m:ctrlPr>
                          <w:rPr>
                            <w:rFonts w:ascii="Cambria Math" w:eastAsia="Calibri" w:hAnsi="Cambria Math" w:cs="Arial"/>
                            <w:i/>
                          </w:rPr>
                        </m:ctrlPr>
                      </m:fPr>
                      <m:num>
                        <m:sSub>
                          <m:sSubPr>
                            <m:ctrlPr>
                              <w:rPr>
                                <w:rFonts w:ascii="Cambria Math" w:eastAsia="Calibri" w:hAnsi="Cambria Math" w:cs="Arial"/>
                                <w:i/>
                              </w:rPr>
                            </m:ctrlPr>
                          </m:sSubPr>
                          <m:e>
                            <m:r>
                              <m:rPr>
                                <m:sty m:val="p"/>
                              </m:rPr>
                              <w:rPr>
                                <w:rFonts w:ascii="Cambria Math" w:eastAsia="Calibri" w:hAnsi="Cambria Math" w:cs="Arial"/>
                              </w:rPr>
                              <m:t>Λ</m:t>
                            </m:r>
                          </m:e>
                          <m:sub>
                            <m:r>
                              <w:rPr>
                                <w:rFonts w:ascii="Cambria Math" w:eastAsia="Calibri" w:hAnsi="Cambria Math" w:cs="Arial"/>
                              </w:rPr>
                              <m:t>t+1</m:t>
                            </m:r>
                          </m:sub>
                        </m:sSub>
                      </m:num>
                      <m:den>
                        <m:sSub>
                          <m:sSubPr>
                            <m:ctrlPr>
                              <w:rPr>
                                <w:rFonts w:ascii="Cambria Math" w:eastAsia="Calibri" w:hAnsi="Cambria Math" w:cs="Arial"/>
                                <w:i/>
                              </w:rPr>
                            </m:ctrlPr>
                          </m:sSubPr>
                          <m:e>
                            <m:r>
                              <m:rPr>
                                <m:sty m:val="p"/>
                              </m:rPr>
                              <w:rPr>
                                <w:rFonts w:ascii="Cambria Math" w:eastAsia="Calibri" w:hAnsi="Cambria Math" w:cs="Arial"/>
                              </w:rPr>
                              <m:t>Λ</m:t>
                            </m:r>
                          </m:e>
                          <m:sub>
                            <m:r>
                              <w:rPr>
                                <w:rFonts w:ascii="Cambria Math" w:eastAsia="Calibri" w:hAnsi="Cambria Math" w:cs="Arial"/>
                              </w:rPr>
                              <m:t>t</m:t>
                            </m:r>
                          </m:sub>
                        </m:sSub>
                      </m:den>
                    </m:f>
                    <m:d>
                      <m:dPr>
                        <m:ctrlPr>
                          <w:rPr>
                            <w:rFonts w:ascii="Cambria Math" w:eastAsia="Calibri" w:hAnsi="Cambria Math" w:cs="Arial"/>
                            <w:i/>
                          </w:rPr>
                        </m:ctrlPr>
                      </m:dPr>
                      <m:e>
                        <m:f>
                          <m:fPr>
                            <m:ctrlPr>
                              <w:rPr>
                                <w:rFonts w:ascii="Cambria Math" w:eastAsia="Calibri" w:hAnsi="Cambria Math" w:cs="Arial"/>
                                <w:i/>
                              </w:rPr>
                            </m:ctrlPr>
                          </m:fPr>
                          <m:num>
                            <m:sSub>
                              <m:sSubPr>
                                <m:ctrlPr>
                                  <w:rPr>
                                    <w:rFonts w:ascii="Cambria Math" w:hAnsi="Cambria Math" w:cs="Arial"/>
                                    <w:i/>
                                  </w:rPr>
                                </m:ctrlPr>
                              </m:sSubPr>
                              <m:e>
                                <m:r>
                                  <w:rPr>
                                    <w:rFonts w:ascii="Cambria Math" w:hAnsi="Cambria Math" w:cs="Arial"/>
                                  </w:rPr>
                                  <m:t>n</m:t>
                                </m:r>
                              </m:e>
                              <m:sub>
                                <m:r>
                                  <w:rPr>
                                    <w:rFonts w:ascii="Cambria Math" w:hAnsi="Cambria Math" w:cs="Arial"/>
                                  </w:rPr>
                                  <m:t>i,t+1</m:t>
                                </m:r>
                              </m:sub>
                            </m:sSub>
                          </m:num>
                          <m:den>
                            <m:sSub>
                              <m:sSubPr>
                                <m:ctrlPr>
                                  <w:rPr>
                                    <w:rFonts w:ascii="Cambria Math" w:hAnsi="Cambria Math" w:cs="Arial"/>
                                    <w:i/>
                                  </w:rPr>
                                </m:ctrlPr>
                              </m:sSubPr>
                              <m:e>
                                <m:r>
                                  <w:rPr>
                                    <w:rFonts w:ascii="Cambria Math" w:hAnsi="Cambria Math" w:cs="Arial"/>
                                  </w:rPr>
                                  <m:t>n</m:t>
                                </m:r>
                              </m:e>
                              <m:sub>
                                <m:r>
                                  <w:rPr>
                                    <w:rFonts w:ascii="Cambria Math" w:hAnsi="Cambria Math" w:cs="Arial"/>
                                  </w:rPr>
                                  <m:t>i,t</m:t>
                                </m:r>
                              </m:sub>
                            </m:sSub>
                          </m:den>
                        </m:f>
                        <m:r>
                          <w:rPr>
                            <w:rFonts w:ascii="Cambria Math" w:eastAsia="Calibri" w:hAnsi="Cambria Math" w:cs="Arial"/>
                          </w:rPr>
                          <m:t>-1</m:t>
                        </m:r>
                      </m:e>
                    </m:d>
                    <m:sSup>
                      <m:sSupPr>
                        <m:ctrlPr>
                          <w:rPr>
                            <w:rFonts w:ascii="Cambria Math" w:eastAsia="Calibri" w:hAnsi="Cambria Math" w:cs="Arial"/>
                            <w:i/>
                          </w:rPr>
                        </m:ctrlPr>
                      </m:sSupPr>
                      <m:e>
                        <m:d>
                          <m:dPr>
                            <m:ctrlPr>
                              <w:rPr>
                                <w:rFonts w:ascii="Cambria Math" w:eastAsia="Calibri" w:hAnsi="Cambria Math" w:cs="Arial"/>
                                <w:i/>
                              </w:rPr>
                            </m:ctrlPr>
                          </m:dPr>
                          <m:e>
                            <m:f>
                              <m:fPr>
                                <m:ctrlPr>
                                  <w:rPr>
                                    <w:rFonts w:ascii="Cambria Math" w:eastAsia="Calibri" w:hAnsi="Cambria Math" w:cs="Arial"/>
                                    <w:i/>
                                  </w:rPr>
                                </m:ctrlPr>
                              </m:fPr>
                              <m:num>
                                <m:sSub>
                                  <m:sSubPr>
                                    <m:ctrlPr>
                                      <w:rPr>
                                        <w:rFonts w:ascii="Cambria Math" w:hAnsi="Cambria Math" w:cs="Arial"/>
                                        <w:i/>
                                      </w:rPr>
                                    </m:ctrlPr>
                                  </m:sSubPr>
                                  <m:e>
                                    <m:r>
                                      <w:rPr>
                                        <w:rFonts w:ascii="Cambria Math" w:hAnsi="Cambria Math" w:cs="Arial"/>
                                      </w:rPr>
                                      <m:t>n</m:t>
                                    </m:r>
                                  </m:e>
                                  <m:sub>
                                    <m:r>
                                      <w:rPr>
                                        <w:rFonts w:ascii="Cambria Math" w:hAnsi="Cambria Math" w:cs="Arial"/>
                                      </w:rPr>
                                      <m:t>i,t+1</m:t>
                                    </m:r>
                                  </m:sub>
                                </m:sSub>
                              </m:num>
                              <m:den>
                                <m:sSub>
                                  <m:sSubPr>
                                    <m:ctrlPr>
                                      <w:rPr>
                                        <w:rFonts w:ascii="Cambria Math" w:hAnsi="Cambria Math" w:cs="Arial"/>
                                        <w:i/>
                                      </w:rPr>
                                    </m:ctrlPr>
                                  </m:sSubPr>
                                  <m:e>
                                    <m:r>
                                      <w:rPr>
                                        <w:rFonts w:ascii="Cambria Math" w:hAnsi="Cambria Math" w:cs="Arial"/>
                                      </w:rPr>
                                      <m:t>n</m:t>
                                    </m:r>
                                  </m:e>
                                  <m:sub>
                                    <m:r>
                                      <w:rPr>
                                        <w:rFonts w:ascii="Cambria Math" w:hAnsi="Cambria Math" w:cs="Arial"/>
                                      </w:rPr>
                                      <m:t>i,t</m:t>
                                    </m:r>
                                  </m:sub>
                                </m:sSub>
                              </m:den>
                            </m:f>
                          </m:e>
                        </m:d>
                      </m:e>
                      <m:sup>
                        <m:r>
                          <w:rPr>
                            <w:rFonts w:ascii="Cambria Math" w:eastAsia="Calibri" w:hAnsi="Cambria Math" w:cs="Arial"/>
                          </w:rPr>
                          <m:t>2</m:t>
                        </m:r>
                      </m:sup>
                    </m:sSup>
                  </m:e>
                </m:d>
              </m:oMath>
            </m:oMathPara>
          </w:p>
        </w:tc>
        <w:tc>
          <w:tcPr>
            <w:tcW w:w="1332" w:type="dxa"/>
            <w:vAlign w:val="center"/>
          </w:tcPr>
          <w:p>
            <w:pPr>
              <w:tabs>
                <w:tab w:val="left" w:pos="720"/>
              </w:tabs>
              <w:ind w:left="450" w:hanging="450"/>
              <w:jc w:val="both"/>
              <w:rPr>
                <w:rFonts w:ascii="Arial" w:hAnsi="Arial" w:cs="Arial"/>
              </w:rPr>
            </w:pPr>
            <w:r>
              <w:rPr>
                <w:rFonts w:ascii="Arial" w:hAnsi="Arial" w:cs="Arial"/>
              </w:rPr>
              <w:t>[6]</w:t>
            </w:r>
          </w:p>
        </w:tc>
      </w:tr>
      <w:tr>
        <w:trPr>
          <w:trHeight w:val="297"/>
          <w:tblCellSpacing w:w="36" w:type="dxa"/>
        </w:trPr>
        <w:tc>
          <w:tcPr>
            <w:tcW w:w="264" w:type="dxa"/>
          </w:tcPr>
          <w:p>
            <w:pPr>
              <w:tabs>
                <w:tab w:val="left" w:pos="720"/>
              </w:tabs>
              <w:ind w:left="450" w:hanging="450"/>
              <w:jc w:val="both"/>
              <w:rPr>
                <w:rFonts w:ascii="Arial" w:hAnsi="Arial" w:cs="Arial"/>
              </w:rPr>
            </w:pPr>
          </w:p>
        </w:tc>
        <w:tc>
          <w:tcPr>
            <w:tcW w:w="7476" w:type="dxa"/>
            <w:vAlign w:val="center"/>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r>
                  <w:rPr>
                    <w:rFonts w:ascii="Cambria Math" w:hAnsi="Cambria Math" w:cs="Arial"/>
                  </w:rPr>
                  <m:t>=</m:t>
                </m:r>
                <m:sSubSup>
                  <m:sSubSupPr>
                    <m:ctrlPr>
                      <w:rPr>
                        <w:rFonts w:ascii="Cambria Math" w:hAnsi="Cambria Math" w:cs="Arial"/>
                        <w:i/>
                      </w:rPr>
                    </m:ctrlPr>
                  </m:sSubSupPr>
                  <m:e>
                    <m:r>
                      <m:rPr>
                        <m:scr m:val="double-struck"/>
                      </m:rPr>
                      <w:rPr>
                        <w:rFonts w:ascii="Cambria Math" w:hAnsi="Cambria Math" w:cs="Arial"/>
                      </w:rPr>
                      <m:t>A</m:t>
                    </m:r>
                  </m:e>
                  <m:sub>
                    <m:r>
                      <w:rPr>
                        <w:rFonts w:ascii="Cambria Math" w:hAnsi="Cambria Math" w:cs="Arial"/>
                      </w:rPr>
                      <m:t>t</m:t>
                    </m:r>
                  </m:sub>
                  <m:sup>
                    <m:r>
                      <w:rPr>
                        <w:rFonts w:ascii="Cambria Math" w:hAnsi="Cambria Math" w:cs="Arial"/>
                      </w:rPr>
                      <m:t>i</m:t>
                    </m:r>
                  </m:sup>
                </m:sSubSup>
                <m:sSubSup>
                  <m:sSubSupPr>
                    <m:ctrlPr>
                      <w:rPr>
                        <w:rFonts w:ascii="Cambria Math" w:hAnsi="Cambria Math" w:cs="Arial"/>
                        <w:i/>
                      </w:rPr>
                    </m:ctrlPr>
                  </m:sSubSupPr>
                  <m:e>
                    <m:r>
                      <w:rPr>
                        <w:rFonts w:ascii="Cambria Math" w:hAnsi="Cambria Math" w:cs="Arial"/>
                        <w:lang w:val="it-IT"/>
                      </w:rPr>
                      <m:t>K</m:t>
                    </m:r>
                  </m:e>
                  <m:sub>
                    <m:r>
                      <w:rPr>
                        <w:rFonts w:ascii="Cambria Math" w:hAnsi="Cambria Math" w:cs="Arial"/>
                      </w:rPr>
                      <m:t>G,</m:t>
                    </m:r>
                    <m:r>
                      <w:rPr>
                        <w:rFonts w:ascii="Cambria Math" w:hAnsi="Cambria Math" w:cs="Arial"/>
                        <w:lang w:val="it-IT"/>
                      </w:rPr>
                      <m:t>t-1</m:t>
                    </m:r>
                  </m:sub>
                  <m:sup>
                    <m:r>
                      <w:rPr>
                        <w:rFonts w:ascii="Cambria Math" w:hAnsi="Cambria Math" w:cs="Arial"/>
                      </w:rPr>
                      <m:t>θ</m:t>
                    </m:r>
                  </m:sup>
                </m:sSubSup>
                <m:sSubSup>
                  <m:sSubSupPr>
                    <m:ctrlPr>
                      <w:rPr>
                        <w:rFonts w:ascii="Cambria Math" w:hAnsi="Cambria Math" w:cs="Arial"/>
                        <w:i/>
                      </w:rPr>
                    </m:ctrlPr>
                  </m:sSubSupPr>
                  <m:e>
                    <m:r>
                      <w:rPr>
                        <w:rFonts w:ascii="Cambria Math" w:hAnsi="Cambria Math" w:cs="Arial"/>
                        <w:lang w:val="it-IT"/>
                      </w:rPr>
                      <m:t>k</m:t>
                    </m:r>
                  </m:e>
                  <m:sub>
                    <m:r>
                      <w:rPr>
                        <w:rFonts w:ascii="Cambria Math" w:hAnsi="Cambria Math" w:cs="Arial"/>
                        <w:lang w:val="it-IT"/>
                      </w:rPr>
                      <m:t>i</m:t>
                    </m:r>
                    <m:r>
                      <w:rPr>
                        <w:rFonts w:ascii="Cambria Math" w:hAnsi="Cambria Math" w:cs="Arial"/>
                      </w:rPr>
                      <m:t>,</m:t>
                    </m:r>
                    <m:r>
                      <w:rPr>
                        <w:rFonts w:ascii="Cambria Math" w:hAnsi="Cambria Math" w:cs="Arial"/>
                        <w:lang w:val="it-IT"/>
                      </w:rPr>
                      <m:t>t-1</m:t>
                    </m:r>
                  </m:sub>
                  <m:sup>
                    <m:sSub>
                      <m:sSubPr>
                        <m:ctrlPr>
                          <w:rPr>
                            <w:rFonts w:ascii="Cambria Math" w:hAnsi="Cambria Math" w:cs="Arial"/>
                            <w:i/>
                          </w:rPr>
                        </m:ctrlPr>
                      </m:sSubPr>
                      <m:e>
                        <m:r>
                          <w:rPr>
                            <w:rFonts w:ascii="Cambria Math" w:hAnsi="Cambria Math" w:cs="Arial"/>
                          </w:rPr>
                          <m:t>α</m:t>
                        </m:r>
                      </m:e>
                      <m:sub>
                        <m:r>
                          <w:rPr>
                            <w:rFonts w:ascii="Cambria Math" w:hAnsi="Cambria Math" w:cs="Arial"/>
                            <w:lang w:val="it-IT"/>
                          </w:rPr>
                          <m:t>i</m:t>
                        </m:r>
                      </m:sub>
                    </m:sSub>
                  </m:sup>
                </m:sSubSup>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n</m:t>
                            </m:r>
                          </m:e>
                          <m:sub>
                            <m:r>
                              <w:rPr>
                                <w:rFonts w:ascii="Cambria Math" w:hAnsi="Cambria Math" w:cs="Arial"/>
                              </w:rPr>
                              <m:t>i,t</m:t>
                            </m:r>
                          </m:sub>
                        </m:sSub>
                      </m:e>
                    </m:d>
                  </m:e>
                  <m:sup>
                    <m:r>
                      <w:rPr>
                        <w:rFonts w:ascii="Cambria Math" w:hAnsi="Cambria Math" w:cs="Arial"/>
                      </w:rPr>
                      <m:t>1-</m:t>
                    </m:r>
                    <m:sSub>
                      <m:sSubPr>
                        <m:ctrlPr>
                          <w:rPr>
                            <w:rFonts w:ascii="Cambria Math" w:hAnsi="Cambria Math" w:cs="Arial"/>
                            <w:i/>
                          </w:rPr>
                        </m:ctrlPr>
                      </m:sSubPr>
                      <m:e>
                        <m:r>
                          <w:rPr>
                            <w:rFonts w:ascii="Cambria Math" w:hAnsi="Cambria Math" w:cs="Arial"/>
                          </w:rPr>
                          <m:t>α</m:t>
                        </m:r>
                      </m:e>
                      <m:sub>
                        <m:r>
                          <w:rPr>
                            <w:rFonts w:ascii="Cambria Math" w:hAnsi="Cambria Math" w:cs="Arial"/>
                          </w:rPr>
                          <m:t>i</m:t>
                        </m:r>
                      </m:sub>
                    </m:sSub>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[7]</w:t>
            </w:r>
          </w:p>
        </w:tc>
      </w:tr>
      <w:tr>
        <w:trPr>
          <w:trHeight w:val="252"/>
          <w:tblCellSpacing w:w="36" w:type="dxa"/>
        </w:trPr>
        <w:tc>
          <w:tcPr>
            <w:tcW w:w="264" w:type="dxa"/>
          </w:tcPr>
          <w:p>
            <w:pPr>
              <w:tabs>
                <w:tab w:val="left" w:pos="720"/>
              </w:tabs>
              <w:ind w:left="450" w:hanging="450"/>
              <w:jc w:val="both"/>
              <w:rPr>
                <w:rFonts w:ascii="Arial" w:hAnsi="Arial" w:cs="Arial"/>
              </w:rPr>
            </w:pPr>
          </w:p>
        </w:tc>
        <w:tc>
          <w:tcPr>
            <w:tcW w:w="7476" w:type="dxa"/>
            <w:vAlign w:val="center"/>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lang w:val="it-IT"/>
                      </w:rPr>
                      <m:t>x</m:t>
                    </m:r>
                  </m:e>
                  <m:sub>
                    <m:r>
                      <w:rPr>
                        <w:rFonts w:ascii="Cambria Math" w:hAnsi="Cambria Math" w:cs="Arial"/>
                      </w:rPr>
                      <m:t>1,</m:t>
                    </m:r>
                    <m:r>
                      <w:rPr>
                        <w:rFonts w:ascii="Cambria Math" w:hAnsi="Cambria Math" w:cs="Arial"/>
                        <w:lang w:val="it-IT"/>
                      </w:rPr>
                      <m:t>i</m:t>
                    </m:r>
                    <m:r>
                      <w:rPr>
                        <w:rFonts w:ascii="Cambria Math" w:hAnsi="Cambria Math" w:cs="Arial"/>
                      </w:rPr>
                      <m:t>,</m:t>
                    </m:r>
                    <m:r>
                      <w:rPr>
                        <w:rFonts w:ascii="Cambria Math" w:hAnsi="Cambria Math" w:cs="Arial"/>
                        <w:lang w:val="it-IT"/>
                      </w:rPr>
                      <m:t>t</m:t>
                    </m:r>
                  </m:sub>
                </m:sSub>
                <m:r>
                  <w:rPr>
                    <w:rFonts w:ascii="Cambria Math" w:hAnsi="Cambria Math" w:cs="Arial"/>
                  </w:rPr>
                  <m:t>=</m:t>
                </m:r>
                <m:sSub>
                  <m:sSubPr>
                    <m:ctrlPr>
                      <w:rPr>
                        <w:rFonts w:ascii="Cambria Math" w:hAnsi="Cambria Math" w:cs="Arial"/>
                        <w:i/>
                      </w:rPr>
                    </m:ctrlPr>
                  </m:sSubPr>
                  <m:e>
                    <m:r>
                      <w:rPr>
                        <w:rFonts w:ascii="Cambria Math" w:hAnsi="Cambria Math" w:cs="Arial"/>
                        <w:lang w:val="it-IT"/>
                      </w:rPr>
                      <m:t>χ</m:t>
                    </m:r>
                  </m:e>
                  <m:sub>
                    <m:r>
                      <w:rPr>
                        <w:rFonts w:ascii="Cambria Math" w:hAnsi="Cambria Math" w:cs="Arial"/>
                      </w:rPr>
                      <m:t>1</m:t>
                    </m:r>
                    <m:r>
                      <w:rPr>
                        <w:rFonts w:ascii="Cambria Math" w:hAnsi="Cambria Math" w:cs="Arial"/>
                        <w:lang w:val="it-IT"/>
                      </w:rPr>
                      <m:t>i</m:t>
                    </m:r>
                  </m:sub>
                </m:sSub>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[8]</w:t>
            </w:r>
          </w:p>
        </w:tc>
      </w:tr>
      <w:tr>
        <w:trPr>
          <w:tblCellSpacing w:w="36" w:type="dxa"/>
        </w:trPr>
        <w:tc>
          <w:tcPr>
            <w:tcW w:w="264" w:type="dxa"/>
          </w:tcPr>
          <w:p>
            <w:pPr>
              <w:tabs>
                <w:tab w:val="left" w:pos="720"/>
              </w:tabs>
              <w:ind w:left="450" w:hanging="450"/>
              <w:jc w:val="both"/>
              <w:rPr>
                <w:rFonts w:ascii="Arial" w:hAnsi="Arial" w:cs="Arial"/>
              </w:rPr>
            </w:pPr>
          </w:p>
        </w:tc>
        <w:tc>
          <w:tcPr>
            <w:tcW w:w="7476" w:type="dxa"/>
            <w:vAlign w:val="center"/>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lang w:val="it-IT"/>
                      </w:rPr>
                      <m:t>x</m:t>
                    </m:r>
                  </m:e>
                  <m:sub>
                    <m:r>
                      <w:rPr>
                        <w:rFonts w:ascii="Cambria Math" w:hAnsi="Cambria Math" w:cs="Arial"/>
                      </w:rPr>
                      <m:t>2,</m:t>
                    </m:r>
                    <m:r>
                      <w:rPr>
                        <w:rFonts w:ascii="Cambria Math" w:hAnsi="Cambria Math" w:cs="Arial"/>
                        <w:lang w:val="it-IT"/>
                      </w:rPr>
                      <m:t>i</m:t>
                    </m:r>
                    <m:r>
                      <w:rPr>
                        <w:rFonts w:ascii="Cambria Math" w:hAnsi="Cambria Math" w:cs="Arial"/>
                      </w:rPr>
                      <m:t>,</m:t>
                    </m:r>
                    <m:r>
                      <w:rPr>
                        <w:rFonts w:ascii="Cambria Math" w:hAnsi="Cambria Math" w:cs="Arial"/>
                        <w:lang w:val="it-IT"/>
                      </w:rPr>
                      <m:t>t</m:t>
                    </m:r>
                  </m:sub>
                </m:sSub>
                <m:r>
                  <w:rPr>
                    <w:rFonts w:ascii="Cambria Math" w:hAnsi="Cambria Math" w:cs="Arial"/>
                  </w:rPr>
                  <m:t>=</m:t>
                </m:r>
                <m:sSub>
                  <m:sSubPr>
                    <m:ctrlPr>
                      <w:rPr>
                        <w:rFonts w:ascii="Cambria Math" w:hAnsi="Cambria Math" w:cs="Arial"/>
                        <w:i/>
                      </w:rPr>
                    </m:ctrlPr>
                  </m:sSubPr>
                  <m:e>
                    <m:r>
                      <w:rPr>
                        <w:rFonts w:ascii="Cambria Math" w:hAnsi="Cambria Math" w:cs="Arial"/>
                        <w:lang w:val="it-IT"/>
                      </w:rPr>
                      <m:t>χ</m:t>
                    </m:r>
                  </m:e>
                  <m:sub>
                    <m:r>
                      <w:rPr>
                        <w:rFonts w:ascii="Cambria Math" w:hAnsi="Cambria Math" w:cs="Arial"/>
                      </w:rPr>
                      <m:t>2</m:t>
                    </m:r>
                    <m:r>
                      <w:rPr>
                        <w:rFonts w:ascii="Cambria Math" w:hAnsi="Cambria Math" w:cs="Arial"/>
                        <w:lang w:val="it-IT"/>
                      </w:rPr>
                      <m:t>i</m:t>
                    </m:r>
                  </m:sub>
                </m:sSub>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[9]</w:t>
            </w:r>
          </w:p>
        </w:tc>
      </w:tr>
      <w:tr>
        <w:trPr>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lang w:val="it-IT"/>
                      </w:rPr>
                      <m:t>x</m:t>
                    </m:r>
                  </m:e>
                  <m:sub>
                    <m:r>
                      <w:rPr>
                        <w:rFonts w:ascii="Cambria Math" w:hAnsi="Cambria Math" w:cs="Arial"/>
                      </w:rPr>
                      <m:t>3,</m:t>
                    </m:r>
                    <m:r>
                      <w:rPr>
                        <w:rFonts w:ascii="Cambria Math" w:hAnsi="Cambria Math" w:cs="Arial"/>
                        <w:lang w:val="it-IT"/>
                      </w:rPr>
                      <m:t>i</m:t>
                    </m:r>
                    <m:r>
                      <w:rPr>
                        <w:rFonts w:ascii="Cambria Math" w:hAnsi="Cambria Math" w:cs="Arial"/>
                      </w:rPr>
                      <m:t>,</m:t>
                    </m:r>
                    <m:r>
                      <w:rPr>
                        <w:rFonts w:ascii="Cambria Math" w:hAnsi="Cambria Math" w:cs="Arial"/>
                        <w:lang w:val="it-IT"/>
                      </w:rPr>
                      <m:t>t</m:t>
                    </m:r>
                  </m:sub>
                </m:sSub>
                <m:r>
                  <w:rPr>
                    <w:rFonts w:ascii="Cambria Math" w:hAnsi="Cambria Math" w:cs="Arial"/>
                  </w:rPr>
                  <m:t>=</m:t>
                </m:r>
                <m:sSub>
                  <m:sSubPr>
                    <m:ctrlPr>
                      <w:rPr>
                        <w:rFonts w:ascii="Cambria Math" w:hAnsi="Cambria Math" w:cs="Arial"/>
                        <w:i/>
                      </w:rPr>
                    </m:ctrlPr>
                  </m:sSubPr>
                  <m:e>
                    <m:r>
                      <w:rPr>
                        <w:rFonts w:ascii="Cambria Math" w:hAnsi="Cambria Math" w:cs="Arial"/>
                        <w:lang w:val="it-IT"/>
                      </w:rPr>
                      <m:t>χ</m:t>
                    </m:r>
                  </m:e>
                  <m:sub>
                    <m:r>
                      <w:rPr>
                        <w:rFonts w:ascii="Cambria Math" w:hAnsi="Cambria Math" w:cs="Arial"/>
                      </w:rPr>
                      <m:t>3</m:t>
                    </m:r>
                    <m:r>
                      <w:rPr>
                        <w:rFonts w:ascii="Cambria Math" w:hAnsi="Cambria Math" w:cs="Arial"/>
                        <w:lang w:val="it-IT"/>
                      </w:rPr>
                      <m:t>i</m:t>
                    </m:r>
                  </m:sub>
                </m:sSub>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[10]</w:t>
            </w:r>
          </w:p>
        </w:tc>
      </w:tr>
      <w:tr>
        <w:trPr>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lang w:val="it-IT"/>
                      </w:rPr>
                      <m:t>m</m:t>
                    </m:r>
                  </m:e>
                  <m:sub>
                    <m:r>
                      <w:rPr>
                        <w:rFonts w:ascii="Cambria Math" w:hAnsi="Cambria Math" w:cs="Arial"/>
                        <w:lang w:val="it-IT"/>
                      </w:rPr>
                      <m:t>i</m:t>
                    </m:r>
                    <m:r>
                      <w:rPr>
                        <w:rFonts w:ascii="Cambria Math" w:hAnsi="Cambria Math" w:cs="Arial"/>
                      </w:rPr>
                      <m:t>,</m:t>
                    </m:r>
                    <m:r>
                      <w:rPr>
                        <w:rFonts w:ascii="Cambria Math" w:hAnsi="Cambria Math" w:cs="Arial"/>
                        <w:lang w:val="it-IT"/>
                      </w:rPr>
                      <m:t>t</m:t>
                    </m:r>
                  </m:sub>
                </m:sSub>
                <m:r>
                  <w:rPr>
                    <w:rFonts w:ascii="Cambria Math" w:hAnsi="Cambria Math" w:cs="Arial"/>
                  </w:rPr>
                  <m:t>=</m:t>
                </m:r>
                <m:sSub>
                  <m:sSubPr>
                    <m:ctrlPr>
                      <w:rPr>
                        <w:rFonts w:ascii="Cambria Math" w:hAnsi="Cambria Math" w:cs="Arial"/>
                        <w:i/>
                      </w:rPr>
                    </m:ctrlPr>
                  </m:sSubPr>
                  <m:e>
                    <m:r>
                      <w:rPr>
                        <w:rFonts w:ascii="Cambria Math" w:hAnsi="Cambria Math" w:cs="Arial"/>
                        <w:lang w:val="it-IT"/>
                      </w:rPr>
                      <m:t>χ</m:t>
                    </m:r>
                  </m:e>
                  <m:sub>
                    <m:r>
                      <w:rPr>
                        <w:rFonts w:ascii="Cambria Math" w:hAnsi="Cambria Math" w:cs="Arial"/>
                      </w:rPr>
                      <m:t>M</m:t>
                    </m:r>
                    <m:r>
                      <w:rPr>
                        <w:rFonts w:ascii="Cambria Math" w:hAnsi="Cambria Math" w:cs="Arial"/>
                        <w:lang w:val="it-IT"/>
                      </w:rPr>
                      <m:t>i</m:t>
                    </m:r>
                  </m:sub>
                </m:sSub>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[11]</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By the law of one price, the commodity sector price is tied to its price abroad: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lang w:val="en-US"/>
              </w:rPr>
              <m:t>3,</m:t>
            </m:r>
            <m:r>
              <w:rPr>
                <w:rFonts w:ascii="Cambria Math" w:eastAsiaTheme="minorEastAsia" w:hAnsi="Cambria Math" w:cs="Arial"/>
              </w:rPr>
              <m:t>t</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s</m:t>
            </m:r>
          </m:e>
          <m:sub>
            <m:r>
              <w:rPr>
                <w:rFonts w:ascii="Cambria Math" w:eastAsiaTheme="minorEastAsia" w:hAnsi="Cambria Math" w:cs="Arial"/>
              </w:rPr>
              <m:t>t</m:t>
            </m:r>
          </m:sub>
        </m:sSub>
        <m:sSubSup>
          <m:sSubSupPr>
            <m:ctrlPr>
              <w:rPr>
                <w:rFonts w:ascii="Cambria Math" w:eastAsiaTheme="minorEastAsia" w:hAnsi="Cambria Math" w:cs="Arial"/>
                <w:i/>
              </w:rPr>
            </m:ctrlPr>
          </m:sSubSupPr>
          <m:e>
            <m:r>
              <w:rPr>
                <w:rFonts w:ascii="Cambria Math" w:eastAsiaTheme="minorEastAsia" w:hAnsi="Cambria Math" w:cs="Arial"/>
              </w:rPr>
              <m:t>p</m:t>
            </m:r>
          </m:e>
          <m:sub>
            <m:r>
              <w:rPr>
                <w:rFonts w:ascii="Cambria Math" w:eastAsiaTheme="minorEastAsia" w:hAnsi="Cambria Math" w:cs="Arial"/>
              </w:rPr>
              <m:t>OIL</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lang w:val="en-US"/>
              </w:rPr>
              <m:t>*</m:t>
            </m:r>
          </m:sup>
        </m:sSubSup>
      </m:oMath>
      <w:r>
        <w:rPr>
          <w:rFonts w:ascii="Arial" w:eastAsiaTheme="minorEastAsia" w:hAnsi="Arial" w:cs="Arial"/>
          <w:lang w:val="en-US"/>
        </w:rPr>
        <w:t xml:space="preserve">. Similarly, the price of the imported intermediate good is equal to its corresponding world price measured in the home numeraire unit: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M</m:t>
            </m:r>
            <m:r>
              <w:rPr>
                <w:rFonts w:ascii="Cambria Math" w:eastAsiaTheme="minorEastAsia" w:hAnsi="Cambria Math" w:cs="Arial"/>
                <w:lang w:val="en-US"/>
              </w:rPr>
              <m:t>,</m:t>
            </m:r>
            <m:r>
              <w:rPr>
                <w:rFonts w:ascii="Cambria Math" w:eastAsiaTheme="minorEastAsia" w:hAnsi="Cambria Math" w:cs="Arial"/>
              </w:rPr>
              <m:t>t</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s</m:t>
            </m:r>
          </m:e>
          <m:sub>
            <m:r>
              <w:rPr>
                <w:rFonts w:ascii="Cambria Math" w:eastAsiaTheme="minorEastAsia" w:hAnsi="Cambria Math" w:cs="Arial"/>
              </w:rPr>
              <m:t>t</m:t>
            </m:r>
          </m:sub>
        </m:sSub>
        <m:sSubSup>
          <m:sSubSupPr>
            <m:ctrlPr>
              <w:rPr>
                <w:rFonts w:ascii="Cambria Math" w:eastAsiaTheme="minorEastAsia" w:hAnsi="Cambria Math" w:cs="Arial"/>
                <w:i/>
              </w:rPr>
            </m:ctrlPr>
          </m:sSubSupPr>
          <m:e>
            <m:r>
              <w:rPr>
                <w:rFonts w:ascii="Cambria Math" w:eastAsiaTheme="minorEastAsia" w:hAnsi="Cambria Math" w:cs="Arial"/>
              </w:rPr>
              <m:t>p</m:t>
            </m:r>
          </m:e>
          <m:sub>
            <m:r>
              <w:rPr>
                <w:rFonts w:ascii="Cambria Math" w:eastAsiaTheme="minorEastAsia" w:hAnsi="Cambria Math" w:cs="Arial"/>
              </w:rPr>
              <m:t>M</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lang w:val="en-US"/>
              </w:rPr>
              <m:t>*</m:t>
            </m:r>
          </m:sup>
        </m:sSubSup>
      </m:oMath>
      <w:r>
        <w:rPr>
          <w:rFonts w:ascii="Arial" w:eastAsiaTheme="minorEastAsia" w:hAnsi="Arial" w:cs="Arial"/>
          <w:lang w:val="en-US"/>
        </w:rPr>
        <w:t>. In the model, agents can import consumption, capital, and intermediate goods. For simplicity, they are assumed to share the same price.</w:t>
      </w:r>
    </w:p>
    <w:p>
      <w:pPr>
        <w:pStyle w:val="Heading3"/>
        <w:numPr>
          <w:ilvl w:val="3"/>
          <w:numId w:val="10"/>
        </w:numPr>
        <w:tabs>
          <w:tab w:val="left" w:pos="720"/>
        </w:tabs>
        <w:spacing w:before="120" w:after="120" w:line="240" w:lineRule="auto"/>
        <w:ind w:left="450" w:hanging="450"/>
        <w:jc w:val="both"/>
        <w:rPr>
          <w:rFonts w:ascii="Arial" w:hAnsi="Arial" w:cs="Arial"/>
          <w:sz w:val="22"/>
          <w:szCs w:val="22"/>
        </w:rPr>
      </w:pPr>
      <w:bookmarkStart w:id="18" w:name="_Toc509311192"/>
      <w:r>
        <w:rPr>
          <w:rFonts w:ascii="Arial" w:hAnsi="Arial" w:cs="Arial"/>
          <w:sz w:val="22"/>
          <w:szCs w:val="22"/>
        </w:rPr>
        <w:t>The Domestic Good</w:t>
      </w:r>
      <w:bookmarkEnd w:id="18"/>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 domestic good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y</m:t>
                </m:r>
              </m:e>
              <m:sub>
                <m:r>
                  <w:rPr>
                    <w:rFonts w:ascii="Cambria Math" w:eastAsiaTheme="minorEastAsia" w:hAnsi="Cambria Math" w:cs="Arial"/>
                  </w:rPr>
                  <m:t>D</m:t>
                </m:r>
                <m:r>
                  <w:rPr>
                    <w:rFonts w:ascii="Cambria Math" w:eastAsiaTheme="minorEastAsia" w:hAnsi="Cambria Math" w:cs="Arial"/>
                    <w:lang w:val="en-US"/>
                  </w:rPr>
                  <m:t>,</m:t>
                </m:r>
                <m:r>
                  <w:rPr>
                    <w:rFonts w:ascii="Cambria Math" w:eastAsiaTheme="minorEastAsia" w:hAnsi="Cambria Math" w:cs="Arial"/>
                  </w:rPr>
                  <m:t>t</m:t>
                </m:r>
              </m:sub>
            </m:sSub>
          </m:e>
        </m:d>
      </m:oMath>
      <w:r>
        <w:rPr>
          <w:rFonts w:ascii="Arial" w:eastAsiaTheme="minorEastAsia" w:hAnsi="Arial" w:cs="Arial"/>
          <w:lang w:val="en-US"/>
        </w:rPr>
        <w:t xml:space="preserve"> is produced by combining (non-resource) traded goods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z</m:t>
                </m:r>
              </m:e>
              <m:sub>
                <m:r>
                  <w:rPr>
                    <w:rFonts w:ascii="Cambria Math" w:eastAsiaTheme="minorEastAsia" w:hAnsi="Cambria Math" w:cs="Arial"/>
                    <w:lang w:val="en-US"/>
                  </w:rPr>
                  <m:t>1,</m:t>
                </m:r>
                <m:r>
                  <w:rPr>
                    <w:rFonts w:ascii="Cambria Math" w:eastAsiaTheme="minorEastAsia" w:hAnsi="Cambria Math" w:cs="Arial"/>
                  </w:rPr>
                  <m:t>t</m:t>
                </m:r>
              </m:sub>
            </m:sSub>
          </m:e>
        </m:d>
      </m:oMath>
      <w:r>
        <w:rPr>
          <w:rFonts w:ascii="Arial" w:eastAsiaTheme="minorEastAsia" w:hAnsi="Arial" w:cs="Arial"/>
          <w:lang w:val="en-US"/>
        </w:rPr>
        <w:t xml:space="preserve"> and nontraded goods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z</m:t>
                </m:r>
              </m:e>
              <m:sub>
                <m:r>
                  <w:rPr>
                    <w:rFonts w:ascii="Cambria Math" w:eastAsiaTheme="minorEastAsia" w:hAnsi="Cambria Math" w:cs="Arial"/>
                    <w:lang w:val="en-US"/>
                  </w:rPr>
                  <m:t>2,</m:t>
                </m:r>
                <m:r>
                  <w:rPr>
                    <w:rFonts w:ascii="Cambria Math" w:eastAsiaTheme="minorEastAsia" w:hAnsi="Cambria Math" w:cs="Arial"/>
                  </w:rPr>
                  <m:t>t</m:t>
                </m:r>
              </m:sub>
            </m:sSub>
          </m:e>
        </m:d>
      </m:oMath>
      <w:r>
        <w:rPr>
          <w:rFonts w:ascii="Arial" w:eastAsiaTheme="minorEastAsia" w:hAnsi="Arial" w:cs="Arial"/>
          <w:lang w:val="en-US"/>
        </w:rPr>
        <w:t xml:space="preserve"> according to a constant elasticity of substitution (CES) technology with substitution parameter </w:t>
      </w:r>
      <m:oMath>
        <m:sSub>
          <m:sSubPr>
            <m:ctrlPr>
              <w:rPr>
                <w:rFonts w:ascii="Cambria Math" w:eastAsiaTheme="minorEastAsia" w:hAnsi="Cambria Math" w:cs="Arial"/>
                <w:i/>
              </w:rPr>
            </m:ctrlPr>
          </m:sSubPr>
          <m:e>
            <m:r>
              <w:rPr>
                <w:rFonts w:ascii="Cambria Math" w:eastAsiaTheme="minorEastAsia" w:hAnsi="Cambria Math" w:cs="Arial"/>
              </w:rPr>
              <m:t>ω</m:t>
            </m:r>
          </m:e>
          <m:sub>
            <m:r>
              <w:rPr>
                <w:rFonts w:ascii="Cambria Math" w:eastAsiaTheme="minorEastAsia" w:hAnsi="Cambria Math" w:cs="Arial"/>
              </w:rPr>
              <m:t>D</m:t>
            </m:r>
          </m:sub>
        </m:sSub>
      </m:oMath>
      <w:r>
        <w:rPr>
          <w:rFonts w:ascii="Arial" w:eastAsiaTheme="minorEastAsia" w:hAnsi="Arial" w:cs="Arial"/>
          <w:lang w:val="en-US"/>
        </w:rPr>
        <w:t xml:space="preserve">, </w:t>
      </w:r>
      <m:oMath>
        <m:sSub>
          <m:sSubPr>
            <m:ctrlPr>
              <w:rPr>
                <w:rFonts w:ascii="Cambria Math" w:eastAsiaTheme="minorEastAsia" w:hAnsi="Cambria Math" w:cs="Arial"/>
                <w:i/>
              </w:rPr>
            </m:ctrlPr>
          </m:sSubPr>
          <m:e>
            <m:r>
              <w:rPr>
                <w:rFonts w:ascii="Cambria Math" w:eastAsiaTheme="minorEastAsia" w:hAnsi="Cambria Math" w:cs="Arial"/>
              </w:rPr>
              <m:t>ω</m:t>
            </m:r>
          </m:e>
          <m:sub>
            <m:r>
              <w:rPr>
                <w:rFonts w:ascii="Cambria Math" w:eastAsiaTheme="minorEastAsia" w:hAnsi="Cambria Math" w:cs="Arial"/>
              </w:rPr>
              <m:t>D</m:t>
            </m:r>
          </m:sub>
        </m:sSub>
        <m:r>
          <w:rPr>
            <w:rFonts w:ascii="Cambria Math" w:eastAsiaTheme="minorEastAsia" w:hAnsi="Cambria Math" w:cs="Arial"/>
            <w:lang w:val="en-US"/>
          </w:rPr>
          <m:t>&gt;0:</m:t>
        </m:r>
      </m:oMath>
      <w:r>
        <w:rPr>
          <w:rFonts w:ascii="Arial" w:eastAsiaTheme="minorEastAsia" w:hAnsi="Arial" w:cs="Arial"/>
          <w:lang w:val="en-US"/>
        </w:rPr>
        <w:t xml:space="preserve"> </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738"/>
          <w:tblCellSpacing w:w="36" w:type="dxa"/>
        </w:trPr>
        <w:tc>
          <w:tcPr>
            <w:tcW w:w="264" w:type="dxa"/>
          </w:tcPr>
          <w:p>
            <w:pPr>
              <w:tabs>
                <w:tab w:val="left" w:pos="720"/>
              </w:tabs>
              <w:ind w:left="450" w:hanging="450"/>
              <w:jc w:val="both"/>
              <w:rPr>
                <w:rFonts w:ascii="Arial" w:hAnsi="Arial" w:cs="Arial"/>
                <w:lang w:val="en-US"/>
              </w:rPr>
            </w:pPr>
            <w:bookmarkStart w:id="19" w:name="_Hlk497236935"/>
          </w:p>
        </w:tc>
        <w:tc>
          <w:tcPr>
            <w:tcW w:w="7476" w:type="dxa"/>
          </w:tcPr>
          <w:p>
            <w:pPr>
              <w:tabs>
                <w:tab w:val="left" w:pos="720"/>
              </w:tabs>
              <w:ind w:left="450" w:hanging="450"/>
              <w:jc w:val="both"/>
              <w:rPr>
                <w:rFonts w:ascii="Arial" w:hAnsi="Arial" w:cs="Arial"/>
                <w:lang w:val="en-US"/>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D,t</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D</m:t>
                    </m:r>
                  </m:sub>
                </m:sSub>
                <m:sSup>
                  <m:sSupPr>
                    <m:ctrlPr>
                      <w:rPr>
                        <w:rFonts w:ascii="Cambria Math" w:hAnsi="Cambria Math" w:cs="Arial"/>
                        <w:i/>
                      </w:rPr>
                    </m:ctrlPr>
                  </m:sSupPr>
                  <m:e>
                    <m:d>
                      <m:dPr>
                        <m:begChr m:val="["/>
                        <m:endChr m:val="]"/>
                        <m:ctrlPr>
                          <w:rPr>
                            <w:rFonts w:ascii="Cambria Math" w:hAnsi="Cambria Math" w:cs="Arial"/>
                            <w:i/>
                          </w:rPr>
                        </m:ctrlPr>
                      </m:dPr>
                      <m:e>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(μ</m:t>
                                </m:r>
                              </m:e>
                              <m:sub>
                                <m:r>
                                  <w:rPr>
                                    <w:rFonts w:ascii="Cambria Math" w:hAnsi="Cambria Math" w:cs="Arial"/>
                                  </w:rPr>
                                  <m:t>D</m:t>
                                </m:r>
                              </m:sub>
                            </m:sSub>
                            <m:r>
                              <w:rPr>
                                <w:rFonts w:ascii="Cambria Math" w:hAnsi="Cambria Math" w:cs="Arial"/>
                              </w:rPr>
                              <m:t>)</m:t>
                            </m:r>
                          </m:e>
                          <m:sup>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den>
                            </m:f>
                          </m:sup>
                        </m:sSup>
                        <m:sSup>
                          <m:sSupPr>
                            <m:ctrlPr>
                              <w:rPr>
                                <w:rFonts w:ascii="Cambria Math" w:hAnsi="Cambria Math" w:cs="Arial"/>
                                <w:i/>
                              </w:rPr>
                            </m:ctrlPr>
                          </m:sSupPr>
                          <m:e>
                            <m:r>
                              <w:rPr>
                                <w:rFonts w:ascii="Cambria Math" w:hAnsi="Cambria Math" w:cs="Arial"/>
                              </w:rPr>
                              <m:t>(</m:t>
                            </m:r>
                            <m:sSub>
                              <m:sSubPr>
                                <m:ctrlPr>
                                  <w:rPr>
                                    <w:rFonts w:ascii="Cambria Math" w:hAnsi="Cambria Math" w:cs="Arial"/>
                                    <w:i/>
                                  </w:rPr>
                                </m:ctrlPr>
                              </m:sSubPr>
                              <m:e>
                                <m:r>
                                  <w:rPr>
                                    <w:rFonts w:ascii="Cambria Math" w:hAnsi="Cambria Math" w:cs="Arial"/>
                                  </w:rPr>
                                  <m:t>z</m:t>
                                </m:r>
                              </m:e>
                              <m:sub>
                                <m:r>
                                  <w:rPr>
                                    <w:rFonts w:ascii="Cambria Math" w:hAnsi="Cambria Math" w:cs="Arial"/>
                                  </w:rPr>
                                  <m:t>1,t</m:t>
                                </m:r>
                              </m:sub>
                            </m:sSub>
                            <m:r>
                              <w:rPr>
                                <w:rFonts w:ascii="Cambria Math" w:hAnsi="Cambria Math" w:cs="Arial"/>
                              </w:rPr>
                              <m:t>)</m:t>
                            </m:r>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den>
                            </m:f>
                          </m:sup>
                        </m:sSup>
                        <m:r>
                          <w:rPr>
                            <w:rFonts w:ascii="Cambria Math" w:hAnsi="Cambria Math" w:cs="Arial"/>
                          </w:rPr>
                          <m:t>+</m:t>
                        </m:r>
                        <m:sSup>
                          <m:sSupPr>
                            <m:ctrlPr>
                              <w:rPr>
                                <w:rFonts w:ascii="Cambria Math" w:hAnsi="Cambria Math" w:cs="Arial"/>
                                <w:i/>
                              </w:rPr>
                            </m:ctrlPr>
                          </m:sSupPr>
                          <m:e>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D</m:t>
                                </m:r>
                              </m:sub>
                            </m:sSub>
                            <m:r>
                              <w:rPr>
                                <w:rFonts w:ascii="Cambria Math" w:hAnsi="Cambria Math" w:cs="Arial"/>
                              </w:rPr>
                              <m:t>)</m:t>
                            </m:r>
                          </m:e>
                          <m:sup>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den>
                            </m:f>
                          </m:sup>
                        </m:sSup>
                        <m:sSup>
                          <m:sSupPr>
                            <m:ctrlPr>
                              <w:rPr>
                                <w:rFonts w:ascii="Cambria Math" w:hAnsi="Cambria Math" w:cs="Arial"/>
                                <w:i/>
                              </w:rPr>
                            </m:ctrlPr>
                          </m:sSupPr>
                          <m:e>
                            <m:r>
                              <w:rPr>
                                <w:rFonts w:ascii="Cambria Math" w:hAnsi="Cambria Math" w:cs="Arial"/>
                              </w:rPr>
                              <m:t>(</m:t>
                            </m:r>
                            <m:sSub>
                              <m:sSubPr>
                                <m:ctrlPr>
                                  <w:rPr>
                                    <w:rFonts w:ascii="Cambria Math" w:hAnsi="Cambria Math" w:cs="Arial"/>
                                    <w:i/>
                                  </w:rPr>
                                </m:ctrlPr>
                              </m:sSubPr>
                              <m:e>
                                <m:r>
                                  <w:rPr>
                                    <w:rFonts w:ascii="Cambria Math" w:hAnsi="Cambria Math" w:cs="Arial"/>
                                  </w:rPr>
                                  <m:t>z</m:t>
                                </m:r>
                              </m:e>
                              <m:sub>
                                <m:r>
                                  <w:rPr>
                                    <w:rFonts w:ascii="Cambria Math" w:hAnsi="Cambria Math" w:cs="Arial"/>
                                  </w:rPr>
                                  <m:t>2,t</m:t>
                                </m:r>
                              </m:sub>
                            </m:sSub>
                            <m:r>
                              <w:rPr>
                                <w:rFonts w:ascii="Cambria Math" w:hAnsi="Cambria Math" w:cs="Arial"/>
                              </w:rPr>
                              <m:t>)</m:t>
                            </m:r>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den>
                            </m:f>
                          </m:sup>
                        </m:sSup>
                      </m:e>
                    </m:d>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num>
                      <m:den>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r>
                          <w:rPr>
                            <w:rFonts w:ascii="Cambria Math" w:hAnsi="Cambria Math" w:cs="Arial"/>
                          </w:rPr>
                          <m:t>-1</m:t>
                        </m:r>
                      </m:den>
                    </m:f>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[12]</w:t>
            </w:r>
          </w:p>
        </w:tc>
      </w:tr>
    </w:tbl>
    <w:bookmarkEnd w:id="19"/>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rPr>
        <w:tab/>
      </w:r>
      <m:oMath>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rPr>
              <m:t>D</m:t>
            </m:r>
          </m:sub>
        </m:sSub>
      </m:oMath>
      <w:r>
        <w:rPr>
          <w:rFonts w:ascii="Arial" w:eastAsiaTheme="minorEastAsia" w:hAnsi="Arial" w:cs="Arial"/>
          <w:lang w:val="en-US"/>
        </w:rPr>
        <w:t xml:space="preserve"> is a scale parameter and </w:t>
      </w:r>
      <m:oMath>
        <m:sSub>
          <m:sSubPr>
            <m:ctrlPr>
              <w:rPr>
                <w:rFonts w:ascii="Cambria Math" w:eastAsiaTheme="minorEastAsia" w:hAnsi="Cambria Math" w:cs="Arial"/>
                <w:i/>
              </w:rPr>
            </m:ctrlPr>
          </m:sSubPr>
          <m:e>
            <m:r>
              <w:rPr>
                <w:rFonts w:ascii="Cambria Math" w:eastAsiaTheme="minorEastAsia" w:hAnsi="Cambria Math" w:cs="Arial"/>
              </w:rPr>
              <m:t>μ</m:t>
            </m:r>
          </m:e>
          <m:sub>
            <m:r>
              <w:rPr>
                <w:rFonts w:ascii="Cambria Math" w:eastAsiaTheme="minorEastAsia" w:hAnsi="Cambria Math" w:cs="Arial"/>
              </w:rPr>
              <m:t>D</m:t>
            </m:r>
          </m:sub>
        </m:sSub>
      </m:oMath>
      <w:r>
        <w:rPr>
          <w:rFonts w:ascii="Arial" w:eastAsiaTheme="minorEastAsia" w:hAnsi="Arial" w:cs="Arial"/>
          <w:lang w:val="en-US"/>
        </w:rPr>
        <w:t xml:space="preserve"> is the share of traded goods in the domestic good basket. The producer firm of the domestic good chooses </w:t>
      </w:r>
      <m:oMath>
        <m:sSub>
          <m:sSubPr>
            <m:ctrlPr>
              <w:rPr>
                <w:rFonts w:ascii="Cambria Math" w:hAnsi="Cambria Math" w:cs="Arial"/>
                <w:i/>
              </w:rPr>
            </m:ctrlPr>
          </m:sSubPr>
          <m:e>
            <m:r>
              <w:rPr>
                <w:rFonts w:ascii="Cambria Math" w:hAnsi="Cambria Math" w:cs="Arial"/>
              </w:rPr>
              <m:t>z</m:t>
            </m:r>
          </m:e>
          <m:sub>
            <m:r>
              <w:rPr>
                <w:rFonts w:ascii="Cambria Math" w:hAnsi="Cambria Math" w:cs="Arial"/>
                <w:lang w:val="en-US"/>
              </w:rPr>
              <m:t>1,</m:t>
            </m:r>
            <m:r>
              <w:rPr>
                <w:rFonts w:ascii="Cambria Math" w:hAnsi="Cambria Math" w:cs="Arial"/>
              </w:rPr>
              <m:t>t</m:t>
            </m:r>
          </m:sub>
        </m:sSub>
      </m:oMath>
      <w:r>
        <w:rPr>
          <w:rFonts w:ascii="Arial" w:hAnsi="Arial" w:cs="Arial"/>
          <w:lang w:val="en-US"/>
        </w:rPr>
        <w:t xml:space="preserve"> and </w:t>
      </w:r>
      <m:oMath>
        <m:sSub>
          <m:sSubPr>
            <m:ctrlPr>
              <w:rPr>
                <w:rFonts w:ascii="Cambria Math" w:hAnsi="Cambria Math" w:cs="Arial"/>
                <w:i/>
              </w:rPr>
            </m:ctrlPr>
          </m:sSubPr>
          <m:e>
            <m:r>
              <w:rPr>
                <w:rFonts w:ascii="Cambria Math" w:hAnsi="Cambria Math" w:cs="Arial"/>
              </w:rPr>
              <m:t>z</m:t>
            </m:r>
          </m:e>
          <m:sub>
            <m:r>
              <w:rPr>
                <w:rFonts w:ascii="Cambria Math" w:hAnsi="Cambria Math" w:cs="Arial"/>
                <w:lang w:val="en-US"/>
              </w:rPr>
              <m:t>2,</m:t>
            </m:r>
            <m:r>
              <w:rPr>
                <w:rFonts w:ascii="Cambria Math" w:hAnsi="Cambria Math" w:cs="Arial"/>
              </w:rPr>
              <m:t>t</m:t>
            </m:r>
          </m:sub>
        </m:sSub>
      </m:oMath>
      <w:r>
        <w:rPr>
          <w:rFonts w:ascii="Arial" w:hAnsi="Arial" w:cs="Arial"/>
          <w:lang w:val="en-US"/>
        </w:rPr>
        <w:t xml:space="preserve"> to maximize profits:</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477"/>
          <w:tblCellSpacing w:w="36" w:type="dxa"/>
        </w:trPr>
        <w:tc>
          <w:tcPr>
            <w:tcW w:w="264" w:type="dxa"/>
          </w:tcPr>
          <w:p>
            <w:pPr>
              <w:tabs>
                <w:tab w:val="left" w:pos="720"/>
              </w:tabs>
              <w:ind w:left="450" w:hanging="450"/>
              <w:jc w:val="both"/>
              <w:rPr>
                <w:rFonts w:ascii="Arial" w:hAnsi="Arial" w:cs="Arial"/>
                <w:lang w:val="en-US"/>
              </w:rPr>
            </w:pPr>
          </w:p>
        </w:tc>
        <w:tc>
          <w:tcPr>
            <w:tcW w:w="7476" w:type="dxa"/>
          </w:tcPr>
          <w:p>
            <w:pPr>
              <w:tabs>
                <w:tab w:val="left" w:pos="720"/>
              </w:tabs>
              <w:ind w:left="450" w:hanging="450"/>
              <w:jc w:val="both"/>
              <w:rPr>
                <w:rFonts w:ascii="Arial" w:hAnsi="Arial" w:cs="Arial"/>
                <w:lang w:val="en-US"/>
              </w:rPr>
            </w:pPr>
            <m:oMathPara>
              <m:oMath>
                <m:func>
                  <m:funcPr>
                    <m:ctrlPr>
                      <w:rPr>
                        <w:rFonts w:ascii="Cambria Math" w:hAnsi="Cambria Math" w:cs="Arial"/>
                        <w:i/>
                      </w:rPr>
                    </m:ctrlPr>
                  </m:funcPr>
                  <m:fName>
                    <m:limLow>
                      <m:limLowPr>
                        <m:ctrlPr>
                          <w:rPr>
                            <w:rFonts w:ascii="Cambria Math" w:hAnsi="Cambria Math" w:cs="Arial"/>
                            <w:i/>
                          </w:rPr>
                        </m:ctrlPr>
                      </m:limLowPr>
                      <m:e>
                        <m:r>
                          <m:rPr>
                            <m:sty m:val="p"/>
                          </m:rPr>
                          <w:rPr>
                            <w:rFonts w:ascii="Cambria Math" w:hAnsi="Cambria Math" w:cs="Arial"/>
                          </w:rPr>
                          <m:t>max</m:t>
                        </m:r>
                      </m:e>
                      <m:lim>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z</m:t>
                                </m:r>
                              </m:e>
                              <m:sub>
                                <m:r>
                                  <w:rPr>
                                    <w:rFonts w:ascii="Cambria Math" w:hAnsi="Cambria Math" w:cs="Arial"/>
                                  </w:rPr>
                                  <m:t>1,t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z</m:t>
                                </m:r>
                              </m:e>
                              <m:sub>
                                <m:r>
                                  <w:rPr>
                                    <w:rFonts w:ascii="Cambria Math" w:hAnsi="Cambria Math" w:cs="Arial"/>
                                  </w:rPr>
                                  <m:t>2,t</m:t>
                                </m:r>
                              </m:sub>
                            </m:sSub>
                          </m:e>
                        </m:d>
                      </m:lim>
                    </m:limLow>
                  </m:fName>
                  <m:e>
                    <m:sSub>
                      <m:sSubPr>
                        <m:ctrlPr>
                          <w:rPr>
                            <w:rFonts w:ascii="Cambria Math" w:hAnsi="Cambria Math" w:cs="Arial"/>
                            <w:i/>
                          </w:rPr>
                        </m:ctrlPr>
                      </m:sSubPr>
                      <m:e>
                        <m:r>
                          <w:rPr>
                            <w:rFonts w:ascii="Cambria Math" w:hAnsi="Cambria Math" w:cs="Arial"/>
                          </w:rPr>
                          <m:t>p</m:t>
                        </m:r>
                      </m:e>
                      <m:sub>
                        <m:r>
                          <w:rPr>
                            <w:rFonts w:ascii="Cambria Math" w:hAnsi="Cambria Math" w:cs="Arial"/>
                          </w:rPr>
                          <m:t>D,t</m:t>
                        </m:r>
                      </m:sub>
                    </m:sSub>
                    <m:sSub>
                      <m:sSubPr>
                        <m:ctrlPr>
                          <w:rPr>
                            <w:rFonts w:ascii="Cambria Math" w:hAnsi="Cambria Math" w:cs="Arial"/>
                            <w:i/>
                          </w:rPr>
                        </m:ctrlPr>
                      </m:sSubPr>
                      <m:e>
                        <m:r>
                          <w:rPr>
                            <w:rFonts w:ascii="Cambria Math" w:hAnsi="Cambria Math" w:cs="Arial"/>
                          </w:rPr>
                          <m:t>y</m:t>
                        </m:r>
                      </m:e>
                      <m:sub>
                        <m:r>
                          <w:rPr>
                            <w:rFonts w:ascii="Cambria Math" w:hAnsi="Cambria Math" w:cs="Arial"/>
                          </w:rPr>
                          <m:t>D,t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1,t</m:t>
                        </m:r>
                      </m:sub>
                    </m:sSub>
                    <m:sSub>
                      <m:sSubPr>
                        <m:ctrlPr>
                          <w:rPr>
                            <w:rFonts w:ascii="Cambria Math" w:hAnsi="Cambria Math" w:cs="Arial"/>
                            <w:i/>
                          </w:rPr>
                        </m:ctrlPr>
                      </m:sSubPr>
                      <m:e>
                        <m:r>
                          <w:rPr>
                            <w:rFonts w:ascii="Cambria Math" w:hAnsi="Cambria Math" w:cs="Arial"/>
                          </w:rPr>
                          <m:t>z</m:t>
                        </m:r>
                      </m:e>
                      <m:sub>
                        <m:r>
                          <w:rPr>
                            <w:rFonts w:ascii="Cambria Math" w:hAnsi="Cambria Math" w:cs="Arial"/>
                          </w:rPr>
                          <m:t>1,t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2,t</m:t>
                        </m:r>
                      </m:sub>
                    </m:sSub>
                    <m:sSub>
                      <m:sSubPr>
                        <m:ctrlPr>
                          <w:rPr>
                            <w:rFonts w:ascii="Cambria Math" w:hAnsi="Cambria Math" w:cs="Arial"/>
                            <w:i/>
                          </w:rPr>
                        </m:ctrlPr>
                      </m:sSubPr>
                      <m:e>
                        <m:r>
                          <w:rPr>
                            <w:rFonts w:ascii="Cambria Math" w:hAnsi="Cambria Math" w:cs="Arial"/>
                          </w:rPr>
                          <m:t>z</m:t>
                        </m:r>
                      </m:e>
                      <m:sub>
                        <m:r>
                          <w:rPr>
                            <w:rFonts w:ascii="Cambria Math" w:hAnsi="Cambria Math" w:cs="Arial"/>
                          </w:rPr>
                          <m:t>2,t</m:t>
                        </m:r>
                      </m:sub>
                    </m:sSub>
                  </m:e>
                </m:func>
              </m:oMath>
            </m:oMathPara>
          </w:p>
        </w:tc>
        <w:tc>
          <w:tcPr>
            <w:tcW w:w="1332" w:type="dxa"/>
            <w:vAlign w:val="center"/>
          </w:tcPr>
          <w:p>
            <w:pPr>
              <w:tabs>
                <w:tab w:val="left" w:pos="720"/>
              </w:tabs>
              <w:ind w:left="450" w:hanging="450"/>
              <w:jc w:val="both"/>
              <w:rPr>
                <w:rFonts w:ascii="Arial" w:hAnsi="Arial" w:cs="Arial"/>
              </w:rPr>
            </w:pPr>
            <w:r>
              <w:rPr>
                <w:rFonts w:ascii="Arial" w:hAnsi="Arial" w:cs="Arial"/>
              </w:rPr>
              <w:t>[13]</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subject to [12] and where </w:t>
      </w:r>
      <m:oMath>
        <m:sSub>
          <m:sSubPr>
            <m:ctrlPr>
              <w:rPr>
                <w:rFonts w:ascii="Cambria Math" w:hAnsi="Cambria Math" w:cs="Arial"/>
                <w:i/>
              </w:rPr>
            </m:ctrlPr>
          </m:sSubPr>
          <m:e>
            <m:r>
              <w:rPr>
                <w:rFonts w:ascii="Cambria Math" w:hAnsi="Cambria Math" w:cs="Arial"/>
              </w:rPr>
              <m:t>p</m:t>
            </m:r>
          </m:e>
          <m:sub>
            <m:r>
              <w:rPr>
                <w:rFonts w:ascii="Cambria Math" w:hAnsi="Cambria Math" w:cs="Arial"/>
              </w:rPr>
              <m:t>D</m:t>
            </m:r>
            <m:r>
              <w:rPr>
                <w:rFonts w:ascii="Cambria Math" w:hAnsi="Cambria Math" w:cs="Arial"/>
                <w:lang w:val="en-US"/>
              </w:rPr>
              <m:t>,</m:t>
            </m:r>
            <m:r>
              <w:rPr>
                <w:rFonts w:ascii="Cambria Math" w:hAnsi="Cambria Math" w:cs="Arial"/>
              </w:rPr>
              <m:t>t</m:t>
            </m:r>
          </m:sub>
        </m:sSub>
      </m:oMath>
      <w:r>
        <w:rPr>
          <w:rFonts w:ascii="Arial" w:eastAsiaTheme="minorEastAsia" w:hAnsi="Arial" w:cs="Arial"/>
          <w:lang w:val="en-US"/>
        </w:rPr>
        <w:t xml:space="preserve"> is the price of the domestic good. The optimal demand functions for traded and nontraded good inputs are given by:   </w:t>
      </w:r>
    </w:p>
    <w:tbl>
      <w:tblPr>
        <w:tblStyle w:val="TableGrid4"/>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6"/>
        <w:gridCol w:w="7544"/>
        <w:gridCol w:w="1440"/>
      </w:tblGrid>
      <w:tr>
        <w:trPr>
          <w:trHeight w:val="720"/>
          <w:tblCellSpacing w:w="36" w:type="dxa"/>
        </w:trPr>
        <w:tc>
          <w:tcPr>
            <w:tcW w:w="268" w:type="dxa"/>
          </w:tcPr>
          <w:p>
            <w:pPr>
              <w:tabs>
                <w:tab w:val="left" w:pos="720"/>
              </w:tabs>
              <w:ind w:left="450" w:hanging="450"/>
              <w:jc w:val="both"/>
              <w:rPr>
                <w:rFonts w:ascii="Arial" w:eastAsia="Calibri" w:hAnsi="Arial" w:cs="Arial"/>
                <w:lang w:val="en-US"/>
              </w:rPr>
            </w:pPr>
          </w:p>
        </w:tc>
        <w:tc>
          <w:tcPr>
            <w:tcW w:w="7472"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z</m:t>
                    </m:r>
                  </m:e>
                  <m:sub>
                    <m:r>
                      <w:rPr>
                        <w:rFonts w:ascii="Cambria Math" w:hAnsi="Cambria Math" w:cs="Arial"/>
                      </w:rPr>
                      <m:t>1,t</m:t>
                    </m:r>
                  </m:sub>
                </m:sSub>
                <m:r>
                  <w:rPr>
                    <w:rFonts w:ascii="Cambria Math" w:hAnsi="Cambria Math" w:cs="Arial"/>
                  </w:rPr>
                  <m:t>=</m:t>
                </m:r>
                <m:sSub>
                  <m:sSubPr>
                    <m:ctrlPr>
                      <w:rPr>
                        <w:rFonts w:ascii="Cambria Math" w:hAnsi="Cambria Math" w:cs="Arial"/>
                        <w:i/>
                      </w:rPr>
                    </m:ctrlPr>
                  </m:sSubPr>
                  <m:e>
                    <m:r>
                      <w:rPr>
                        <w:rFonts w:ascii="Cambria Math" w:hAnsi="Cambria Math" w:cs="Arial"/>
                      </w:rPr>
                      <m:t>μ</m:t>
                    </m:r>
                  </m:e>
                  <m:sub>
                    <m:r>
                      <w:rPr>
                        <w:rFonts w:ascii="Cambria Math" w:hAnsi="Cambria Math" w:cs="Arial"/>
                      </w:rPr>
                      <m:t>D</m:t>
                    </m:r>
                  </m:sub>
                </m:sSub>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A</m:t>
                        </m:r>
                      </m:e>
                      <m:sub>
                        <m:r>
                          <w:rPr>
                            <w:rFonts w:ascii="Cambria Math" w:hAnsi="Cambria Math" w:cs="Arial"/>
                          </w:rPr>
                          <m:t>D</m:t>
                        </m:r>
                      </m:sub>
                    </m:sSub>
                  </m:e>
                  <m:sup>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r>
                      <w:rPr>
                        <w:rFonts w:ascii="Cambria Math" w:hAnsi="Cambria Math" w:cs="Arial"/>
                      </w:rPr>
                      <m:t>-1</m:t>
                    </m:r>
                  </m:sup>
                </m:sSup>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1,t</m:t>
                                </m:r>
                              </m:sub>
                            </m:sSub>
                          </m:num>
                          <m:den>
                            <m:sSub>
                              <m:sSubPr>
                                <m:ctrlPr>
                                  <w:rPr>
                                    <w:rFonts w:ascii="Cambria Math" w:hAnsi="Cambria Math" w:cs="Arial"/>
                                    <w:i/>
                                  </w:rPr>
                                </m:ctrlPr>
                              </m:sSubPr>
                              <m:e>
                                <m:r>
                                  <w:rPr>
                                    <w:rFonts w:ascii="Cambria Math" w:hAnsi="Cambria Math" w:cs="Arial"/>
                                  </w:rPr>
                                  <m:t>p</m:t>
                                </m:r>
                              </m:e>
                              <m:sub>
                                <m:r>
                                  <w:rPr>
                                    <w:rFonts w:ascii="Cambria Math" w:hAnsi="Cambria Math" w:cs="Arial"/>
                                  </w:rPr>
                                  <m:t>D,t</m:t>
                                </m:r>
                              </m:sub>
                            </m:sSub>
                          </m:den>
                        </m:f>
                      </m:e>
                    </m:d>
                  </m:e>
                  <m:sup>
                    <m:r>
                      <w:rPr>
                        <w:rFonts w:ascii="Cambria Math" w:hAnsi="Cambria Math" w:cs="Arial"/>
                      </w:rPr>
                      <m:t>-</m:t>
                    </m:r>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sup>
                </m:sSup>
                <m:sSub>
                  <m:sSubPr>
                    <m:ctrlPr>
                      <w:rPr>
                        <w:rFonts w:ascii="Cambria Math" w:hAnsi="Cambria Math" w:cs="Arial"/>
                        <w:i/>
                      </w:rPr>
                    </m:ctrlPr>
                  </m:sSubPr>
                  <m:e>
                    <m:r>
                      <w:rPr>
                        <w:rFonts w:ascii="Cambria Math" w:hAnsi="Cambria Math" w:cs="Arial"/>
                      </w:rPr>
                      <m:t>y</m:t>
                    </m:r>
                  </m:e>
                  <m:sub>
                    <m:r>
                      <w:rPr>
                        <w:rFonts w:ascii="Cambria Math" w:hAnsi="Cambria Math" w:cs="Arial"/>
                      </w:rPr>
                      <m:t>D,t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[14]</w:t>
            </w:r>
          </w:p>
        </w:tc>
      </w:tr>
      <w:tr>
        <w:trPr>
          <w:trHeight w:val="729"/>
          <w:tblCellSpacing w:w="36" w:type="dxa"/>
        </w:trPr>
        <w:tc>
          <w:tcPr>
            <w:tcW w:w="268" w:type="dxa"/>
          </w:tcPr>
          <w:p>
            <w:pPr>
              <w:tabs>
                <w:tab w:val="left" w:pos="720"/>
              </w:tabs>
              <w:ind w:left="450" w:hanging="450"/>
              <w:jc w:val="both"/>
              <w:rPr>
                <w:rFonts w:ascii="Arial" w:eastAsia="Calibri" w:hAnsi="Arial" w:cs="Arial"/>
              </w:rPr>
            </w:pPr>
          </w:p>
        </w:tc>
        <w:tc>
          <w:tcPr>
            <w:tcW w:w="7472"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z</m:t>
                    </m:r>
                  </m:e>
                  <m:sub>
                    <m:r>
                      <w:rPr>
                        <w:rFonts w:ascii="Cambria Math" w:hAnsi="Cambria Math" w:cs="Arial"/>
                      </w:rPr>
                      <m:t>2,t</m:t>
                    </m:r>
                  </m:sub>
                </m:sSub>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D</m:t>
                        </m:r>
                      </m:sub>
                    </m:sSub>
                  </m:e>
                </m:d>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A</m:t>
                        </m:r>
                      </m:e>
                      <m:sub>
                        <m:r>
                          <w:rPr>
                            <w:rFonts w:ascii="Cambria Math" w:hAnsi="Cambria Math" w:cs="Arial"/>
                          </w:rPr>
                          <m:t>D</m:t>
                        </m:r>
                      </m:sub>
                    </m:sSub>
                  </m:e>
                  <m:sup>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r>
                      <w:rPr>
                        <w:rFonts w:ascii="Cambria Math" w:hAnsi="Cambria Math" w:cs="Arial"/>
                      </w:rPr>
                      <m:t>-1</m:t>
                    </m:r>
                  </m:sup>
                </m:sSup>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2,t</m:t>
                                </m:r>
                              </m:sub>
                            </m:sSub>
                          </m:num>
                          <m:den>
                            <m:sSub>
                              <m:sSubPr>
                                <m:ctrlPr>
                                  <w:rPr>
                                    <w:rFonts w:ascii="Cambria Math" w:hAnsi="Cambria Math" w:cs="Arial"/>
                                    <w:i/>
                                  </w:rPr>
                                </m:ctrlPr>
                              </m:sSubPr>
                              <m:e>
                                <m:r>
                                  <w:rPr>
                                    <w:rFonts w:ascii="Cambria Math" w:hAnsi="Cambria Math" w:cs="Arial"/>
                                  </w:rPr>
                                  <m:t>p</m:t>
                                </m:r>
                              </m:e>
                              <m:sub>
                                <m:r>
                                  <w:rPr>
                                    <w:rFonts w:ascii="Cambria Math" w:hAnsi="Cambria Math" w:cs="Arial"/>
                                  </w:rPr>
                                  <m:t>D,t</m:t>
                                </m:r>
                              </m:sub>
                            </m:sSub>
                          </m:den>
                        </m:f>
                      </m:e>
                    </m:d>
                  </m:e>
                  <m:sup>
                    <m:r>
                      <w:rPr>
                        <w:rFonts w:ascii="Cambria Math" w:hAnsi="Cambria Math" w:cs="Arial"/>
                      </w:rPr>
                      <m:t>-</m:t>
                    </m:r>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sup>
                </m:sSup>
                <m:sSub>
                  <m:sSubPr>
                    <m:ctrlPr>
                      <w:rPr>
                        <w:rFonts w:ascii="Cambria Math" w:hAnsi="Cambria Math" w:cs="Arial"/>
                        <w:i/>
                      </w:rPr>
                    </m:ctrlPr>
                  </m:sSubPr>
                  <m:e>
                    <m:r>
                      <w:rPr>
                        <w:rFonts w:ascii="Cambria Math" w:hAnsi="Cambria Math" w:cs="Arial"/>
                      </w:rPr>
                      <m:t>y</m:t>
                    </m:r>
                  </m:e>
                  <m:sub>
                    <m:r>
                      <w:rPr>
                        <w:rFonts w:ascii="Cambria Math" w:hAnsi="Cambria Math" w:cs="Arial"/>
                      </w:rPr>
                      <m:t>D,t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[15]</w:t>
            </w:r>
          </w:p>
        </w:tc>
      </w:tr>
    </w:tbl>
    <w:p>
      <w:pPr>
        <w:tabs>
          <w:tab w:val="left" w:pos="720"/>
        </w:tabs>
        <w:spacing w:before="120" w:after="120" w:line="240" w:lineRule="auto"/>
        <w:ind w:left="450" w:hanging="450"/>
        <w:jc w:val="both"/>
        <w:rPr>
          <w:rFonts w:ascii="Arial" w:hAnsi="Arial" w:cs="Arial"/>
          <w:lang w:val="en-US"/>
        </w:rPr>
      </w:pPr>
      <w:r>
        <w:rPr>
          <w:rFonts w:ascii="Arial" w:hAnsi="Arial" w:cs="Arial"/>
          <w:lang w:val="en-US"/>
        </w:rPr>
        <w:t>And the corresponding price index is given by the zero-profit condition:</w:t>
      </w:r>
    </w:p>
    <w:tbl>
      <w:tblPr>
        <w:tblStyle w:val="TableGrid4"/>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6"/>
        <w:gridCol w:w="7544"/>
        <w:gridCol w:w="1440"/>
      </w:tblGrid>
      <w:tr>
        <w:trPr>
          <w:trHeight w:val="666"/>
          <w:tblCellSpacing w:w="36" w:type="dxa"/>
        </w:trPr>
        <w:tc>
          <w:tcPr>
            <w:tcW w:w="268" w:type="dxa"/>
          </w:tcPr>
          <w:p>
            <w:pPr>
              <w:tabs>
                <w:tab w:val="left" w:pos="720"/>
              </w:tabs>
              <w:ind w:left="450" w:hanging="450"/>
              <w:jc w:val="both"/>
              <w:rPr>
                <w:rFonts w:ascii="Arial" w:eastAsia="Calibri" w:hAnsi="Arial" w:cs="Arial"/>
                <w:lang w:val="en-US"/>
              </w:rPr>
            </w:pPr>
          </w:p>
        </w:tc>
        <w:tc>
          <w:tcPr>
            <w:tcW w:w="7472" w:type="dxa"/>
          </w:tcPr>
          <w:p>
            <w:pPr>
              <w:tabs>
                <w:tab w:val="left" w:pos="720"/>
              </w:tabs>
              <w:ind w:left="450" w:hanging="450"/>
              <w:jc w:val="both"/>
              <w:rPr>
                <w:rFonts w:ascii="Arial" w:eastAsia="Calibri" w:hAnsi="Arial" w:cs="Arial"/>
              </w:rPr>
            </w:pPr>
            <m:oMathPara>
              <m:oMath>
                <m:sSub>
                  <m:sSubPr>
                    <m:ctrlPr>
                      <w:rPr>
                        <w:rFonts w:ascii="Cambria Math" w:eastAsia="Calibri" w:hAnsi="Cambria Math" w:cs="Arial"/>
                        <w:i/>
                      </w:rPr>
                    </m:ctrlPr>
                  </m:sSubPr>
                  <m:e>
                    <m:r>
                      <w:rPr>
                        <w:rFonts w:ascii="Cambria Math" w:eastAsia="Calibri" w:hAnsi="Cambria Math" w:cs="Arial"/>
                      </w:rPr>
                      <m:t>p</m:t>
                    </m:r>
                  </m:e>
                  <m:sub>
                    <m:r>
                      <w:rPr>
                        <w:rFonts w:ascii="Cambria Math" w:eastAsia="Calibri" w:hAnsi="Cambria Math" w:cs="Arial"/>
                      </w:rPr>
                      <m:t>D,t</m:t>
                    </m:r>
                  </m:sub>
                </m:sSub>
                <m:r>
                  <w:rPr>
                    <w:rFonts w:ascii="Cambria Math" w:eastAsia="Calibri" w:hAnsi="Cambria Math" w:cs="Arial"/>
                  </w:rPr>
                  <m:t>=</m:t>
                </m:r>
                <m:sSup>
                  <m:sSupPr>
                    <m:ctrlPr>
                      <w:rPr>
                        <w:rFonts w:ascii="Cambria Math" w:eastAsia="Calibri" w:hAnsi="Cambria Math" w:cs="Arial"/>
                        <w:i/>
                      </w:rPr>
                    </m:ctrlPr>
                  </m:sSupPr>
                  <m:e>
                    <m:sSub>
                      <m:sSubPr>
                        <m:ctrlPr>
                          <w:rPr>
                            <w:rFonts w:ascii="Cambria Math" w:eastAsia="Calibri" w:hAnsi="Cambria Math" w:cs="Arial"/>
                            <w:i/>
                          </w:rPr>
                        </m:ctrlPr>
                      </m:sSubPr>
                      <m:e>
                        <m:r>
                          <w:rPr>
                            <w:rFonts w:ascii="Cambria Math" w:eastAsia="Calibri" w:hAnsi="Cambria Math" w:cs="Arial"/>
                          </w:rPr>
                          <m:t>A</m:t>
                        </m:r>
                      </m:e>
                      <m:sub>
                        <m:r>
                          <w:rPr>
                            <w:rFonts w:ascii="Cambria Math" w:eastAsia="Calibri" w:hAnsi="Cambria Math" w:cs="Arial"/>
                          </w:rPr>
                          <m:t>D</m:t>
                        </m:r>
                      </m:sub>
                    </m:sSub>
                  </m:e>
                  <m:sup>
                    <m:r>
                      <w:rPr>
                        <w:rFonts w:ascii="Cambria Math" w:eastAsia="Calibri" w:hAnsi="Cambria Math" w:cs="Arial"/>
                      </w:rPr>
                      <m:t>-1</m:t>
                    </m:r>
                  </m:sup>
                </m:sSup>
                <m:sSup>
                  <m:sSupPr>
                    <m:ctrlPr>
                      <w:rPr>
                        <w:rFonts w:ascii="Cambria Math" w:eastAsia="Calibri" w:hAnsi="Cambria Math" w:cs="Arial"/>
                        <w:i/>
                      </w:rPr>
                    </m:ctrlPr>
                  </m:sSupPr>
                  <m:e>
                    <m:d>
                      <m:dPr>
                        <m:ctrlPr>
                          <w:rPr>
                            <w:rFonts w:ascii="Cambria Math" w:eastAsia="Calibri" w:hAnsi="Cambria Math" w:cs="Arial"/>
                            <w:i/>
                          </w:rPr>
                        </m:ctrlPr>
                      </m:dPr>
                      <m:e>
                        <m:sSub>
                          <m:sSubPr>
                            <m:ctrlPr>
                              <w:rPr>
                                <w:rFonts w:ascii="Cambria Math" w:eastAsia="Calibri" w:hAnsi="Cambria Math" w:cs="Arial"/>
                                <w:i/>
                              </w:rPr>
                            </m:ctrlPr>
                          </m:sSubPr>
                          <m:e>
                            <m:r>
                              <w:rPr>
                                <w:rFonts w:ascii="Cambria Math" w:eastAsia="Calibri" w:hAnsi="Cambria Math" w:cs="Arial"/>
                              </w:rPr>
                              <m:t>μ</m:t>
                            </m:r>
                          </m:e>
                          <m:sub>
                            <m:r>
                              <w:rPr>
                                <w:rFonts w:ascii="Cambria Math" w:eastAsia="Calibri" w:hAnsi="Cambria Math" w:cs="Arial"/>
                              </w:rPr>
                              <m:t>D</m:t>
                            </m:r>
                          </m:sub>
                        </m:sSub>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eastAsia="Calibri" w:hAnsi="Cambria Math" w:cs="Arial"/>
                                      </w:rPr>
                                      <m:t>p</m:t>
                                    </m:r>
                                  </m:e>
                                  <m:sub>
                                    <m:r>
                                      <w:rPr>
                                        <w:rFonts w:ascii="Cambria Math" w:eastAsia="Calibri" w:hAnsi="Cambria Math" w:cs="Arial"/>
                                      </w:rPr>
                                      <m:t>1,t</m:t>
                                    </m:r>
                                  </m:sub>
                                </m:sSub>
                              </m:e>
                            </m:d>
                          </m:e>
                          <m:sup>
                            <m:r>
                              <w:rPr>
                                <w:rFonts w:ascii="Cambria Math" w:eastAsia="Calibri" w:hAnsi="Cambria Math" w:cs="Arial"/>
                              </w:rPr>
                              <m:t>1-</m:t>
                            </m:r>
                            <m:sSub>
                              <m:sSubPr>
                                <m:ctrlPr>
                                  <w:rPr>
                                    <w:rFonts w:ascii="Cambria Math" w:eastAsia="Calibri" w:hAnsi="Cambria Math" w:cs="Arial"/>
                                    <w:i/>
                                  </w:rPr>
                                </m:ctrlPr>
                              </m:sSubPr>
                              <m:e>
                                <m:r>
                                  <w:rPr>
                                    <w:rFonts w:ascii="Cambria Math" w:eastAsia="Calibri" w:hAnsi="Cambria Math" w:cs="Arial"/>
                                  </w:rPr>
                                  <m:t>ω</m:t>
                                </m:r>
                              </m:e>
                              <m:sub>
                                <m:r>
                                  <w:rPr>
                                    <w:rFonts w:ascii="Cambria Math" w:eastAsia="Calibri" w:hAnsi="Cambria Math" w:cs="Arial"/>
                                  </w:rPr>
                                  <m:t>D</m:t>
                                </m:r>
                              </m:sub>
                            </m:sSub>
                          </m:sup>
                        </m:sSup>
                        <m:r>
                          <w:rPr>
                            <w:rFonts w:ascii="Cambria Math" w:eastAsia="Calibri" w:hAnsi="Cambria Math" w:cs="Arial"/>
                          </w:rPr>
                          <m:t>+</m:t>
                        </m:r>
                        <m:d>
                          <m:dPr>
                            <m:ctrlPr>
                              <w:rPr>
                                <w:rFonts w:ascii="Cambria Math" w:eastAsia="Calibri" w:hAnsi="Cambria Math" w:cs="Arial"/>
                                <w:i/>
                              </w:rPr>
                            </m:ctrlPr>
                          </m:dPr>
                          <m:e>
                            <m:r>
                              <w:rPr>
                                <w:rFonts w:ascii="Cambria Math" w:eastAsia="Calibri" w:hAnsi="Cambria Math" w:cs="Arial"/>
                              </w:rPr>
                              <m:t>1-</m:t>
                            </m:r>
                            <m:sSub>
                              <m:sSubPr>
                                <m:ctrlPr>
                                  <w:rPr>
                                    <w:rFonts w:ascii="Cambria Math" w:eastAsia="Calibri" w:hAnsi="Cambria Math" w:cs="Arial"/>
                                    <w:i/>
                                  </w:rPr>
                                </m:ctrlPr>
                              </m:sSubPr>
                              <m:e>
                                <m:r>
                                  <w:rPr>
                                    <w:rFonts w:ascii="Cambria Math" w:eastAsia="Calibri" w:hAnsi="Cambria Math" w:cs="Arial"/>
                                  </w:rPr>
                                  <m:t>μ</m:t>
                                </m:r>
                              </m:e>
                              <m:sub>
                                <m:r>
                                  <w:rPr>
                                    <w:rFonts w:ascii="Cambria Math" w:eastAsia="Calibri" w:hAnsi="Cambria Math" w:cs="Arial"/>
                                  </w:rPr>
                                  <m:t>D</m:t>
                                </m:r>
                              </m:sub>
                            </m:sSub>
                          </m:e>
                        </m:d>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eastAsia="Calibri" w:hAnsi="Cambria Math" w:cs="Arial"/>
                                      </w:rPr>
                                      <m:t>p</m:t>
                                    </m:r>
                                  </m:e>
                                  <m:sub>
                                    <m:r>
                                      <w:rPr>
                                        <w:rFonts w:ascii="Cambria Math" w:eastAsia="Calibri" w:hAnsi="Cambria Math" w:cs="Arial"/>
                                      </w:rPr>
                                      <m:t>2,t</m:t>
                                    </m:r>
                                  </m:sub>
                                </m:sSub>
                              </m:e>
                            </m:d>
                          </m:e>
                          <m:sup>
                            <m:r>
                              <w:rPr>
                                <w:rFonts w:ascii="Cambria Math" w:eastAsia="Calibri" w:hAnsi="Cambria Math" w:cs="Arial"/>
                              </w:rPr>
                              <m:t>1-</m:t>
                            </m:r>
                            <m:sSub>
                              <m:sSubPr>
                                <m:ctrlPr>
                                  <w:rPr>
                                    <w:rFonts w:ascii="Cambria Math" w:eastAsia="Calibri" w:hAnsi="Cambria Math" w:cs="Arial"/>
                                    <w:i/>
                                  </w:rPr>
                                </m:ctrlPr>
                              </m:sSubPr>
                              <m:e>
                                <m:r>
                                  <w:rPr>
                                    <w:rFonts w:ascii="Cambria Math" w:eastAsia="Calibri" w:hAnsi="Cambria Math" w:cs="Arial"/>
                                  </w:rPr>
                                  <m:t>ω</m:t>
                                </m:r>
                              </m:e>
                              <m:sub>
                                <m:r>
                                  <w:rPr>
                                    <w:rFonts w:ascii="Cambria Math" w:eastAsia="Calibri" w:hAnsi="Cambria Math" w:cs="Arial"/>
                                  </w:rPr>
                                  <m:t>D</m:t>
                                </m:r>
                              </m:sub>
                            </m:sSub>
                          </m:sup>
                        </m:sSup>
                      </m:e>
                    </m:d>
                  </m:e>
                  <m:sup>
                    <m:f>
                      <m:fPr>
                        <m:ctrlPr>
                          <w:rPr>
                            <w:rFonts w:ascii="Cambria Math" w:eastAsia="Calibri" w:hAnsi="Cambria Math" w:cs="Arial"/>
                            <w:i/>
                          </w:rPr>
                        </m:ctrlPr>
                      </m:fPr>
                      <m:num>
                        <m:r>
                          <w:rPr>
                            <w:rFonts w:ascii="Cambria Math" w:eastAsia="Calibri" w:hAnsi="Cambria Math" w:cs="Arial"/>
                          </w:rPr>
                          <m:t>1</m:t>
                        </m:r>
                      </m:num>
                      <m:den>
                        <m:r>
                          <w:rPr>
                            <w:rFonts w:ascii="Cambria Math" w:eastAsia="Calibri" w:hAnsi="Cambria Math" w:cs="Arial"/>
                          </w:rPr>
                          <m:t>1-</m:t>
                        </m:r>
                        <m:sSub>
                          <m:sSubPr>
                            <m:ctrlPr>
                              <w:rPr>
                                <w:rFonts w:ascii="Cambria Math" w:eastAsia="Calibri" w:hAnsi="Cambria Math" w:cs="Arial"/>
                                <w:i/>
                              </w:rPr>
                            </m:ctrlPr>
                          </m:sSubPr>
                          <m:e>
                            <m:r>
                              <w:rPr>
                                <w:rFonts w:ascii="Cambria Math" w:eastAsia="Calibri" w:hAnsi="Cambria Math" w:cs="Arial"/>
                              </w:rPr>
                              <m:t>ω</m:t>
                            </m:r>
                          </m:e>
                          <m:sub>
                            <m:r>
                              <w:rPr>
                                <w:rFonts w:ascii="Cambria Math" w:eastAsia="Calibri" w:hAnsi="Cambria Math" w:cs="Arial"/>
                              </w:rPr>
                              <m:t>D</m:t>
                            </m:r>
                          </m:sub>
                        </m:sSub>
                      </m:den>
                    </m:f>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[16]</w:t>
            </w:r>
          </w:p>
        </w:tc>
      </w:tr>
    </w:tbl>
    <w:p>
      <w:pPr>
        <w:pStyle w:val="Heading3"/>
        <w:numPr>
          <w:ilvl w:val="3"/>
          <w:numId w:val="10"/>
        </w:numPr>
        <w:tabs>
          <w:tab w:val="left" w:pos="720"/>
        </w:tabs>
        <w:spacing w:before="120" w:after="120" w:line="240" w:lineRule="auto"/>
        <w:ind w:left="450" w:hanging="450"/>
        <w:jc w:val="both"/>
        <w:rPr>
          <w:rFonts w:ascii="Arial" w:hAnsi="Arial" w:cs="Arial"/>
          <w:sz w:val="22"/>
          <w:szCs w:val="22"/>
        </w:rPr>
      </w:pPr>
      <w:bookmarkStart w:id="20" w:name="_Toc509311193"/>
      <w:r>
        <w:rPr>
          <w:rFonts w:ascii="Arial" w:hAnsi="Arial" w:cs="Arial"/>
          <w:sz w:val="22"/>
          <w:szCs w:val="22"/>
        </w:rPr>
        <w:t>Investment and Consumption Good Producers</w:t>
      </w:r>
      <w:bookmarkEnd w:id="20"/>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 investment good </w:t>
      </w:r>
      <m:oMath>
        <m:sSub>
          <m:sSubPr>
            <m:ctrlPr>
              <w:rPr>
                <w:rFonts w:ascii="Cambria Math" w:eastAsiaTheme="minorEastAsia" w:hAnsi="Cambria Math" w:cs="Arial"/>
                <w:i/>
              </w:rPr>
            </m:ctrlPr>
          </m:sSubPr>
          <m:e>
            <m:r>
              <w:rPr>
                <w:rFonts w:ascii="Cambria Math" w:eastAsiaTheme="minorEastAsia" w:hAnsi="Cambria Math" w:cs="Arial"/>
              </w:rPr>
              <m:t>y</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and the consumption good </w:t>
      </w:r>
      <m:oMath>
        <m:sSub>
          <m:sSubPr>
            <m:ctrlPr>
              <w:rPr>
                <w:rFonts w:ascii="Cambria Math" w:eastAsiaTheme="minorEastAsia" w:hAnsi="Cambria Math" w:cs="Arial"/>
                <w:i/>
              </w:rPr>
            </m:ctrlPr>
          </m:sSubPr>
          <m:e>
            <m:r>
              <w:rPr>
                <w:rFonts w:ascii="Cambria Math" w:eastAsiaTheme="minorEastAsia" w:hAnsi="Cambria Math" w:cs="Arial"/>
              </w:rPr>
              <m:t>y</m:t>
            </m:r>
          </m:e>
          <m:sub>
            <m:r>
              <w:rPr>
                <w:rFonts w:ascii="Cambria Math" w:eastAsiaTheme="minorEastAsia" w:hAnsi="Cambria Math" w:cs="Arial"/>
              </w:rPr>
              <m:t>C</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are produced by combining domestic goods and imports in an Armington aggregator production function with constant elasticity of substitution parameters </w:t>
      </w:r>
      <m:oMath>
        <m:sSub>
          <m:sSubPr>
            <m:ctrlPr>
              <w:rPr>
                <w:rFonts w:ascii="Cambria Math" w:eastAsiaTheme="minorEastAsia" w:hAnsi="Cambria Math" w:cs="Arial"/>
                <w:i/>
              </w:rPr>
            </m:ctrlPr>
          </m:sSubPr>
          <m:e>
            <m:r>
              <w:rPr>
                <w:rFonts w:ascii="Cambria Math" w:eastAsiaTheme="minorEastAsia" w:hAnsi="Cambria Math" w:cs="Arial"/>
              </w:rPr>
              <m:t>ω</m:t>
            </m:r>
          </m:e>
          <m:sub>
            <m:r>
              <w:rPr>
                <w:rFonts w:ascii="Cambria Math" w:eastAsiaTheme="minorEastAsia" w:hAnsi="Cambria Math" w:cs="Arial"/>
              </w:rPr>
              <m:t>I</m:t>
            </m:r>
          </m:sub>
        </m:sSub>
      </m:oMath>
      <w:r>
        <w:rPr>
          <w:rFonts w:ascii="Arial" w:eastAsiaTheme="minorEastAsia" w:hAnsi="Arial" w:cs="Arial"/>
          <w:lang w:val="en-US"/>
        </w:rPr>
        <w:t xml:space="preserve"> and </w:t>
      </w:r>
      <m:oMath>
        <m:sSub>
          <m:sSubPr>
            <m:ctrlPr>
              <w:rPr>
                <w:rFonts w:ascii="Cambria Math" w:eastAsiaTheme="minorEastAsia" w:hAnsi="Cambria Math" w:cs="Arial"/>
                <w:i/>
              </w:rPr>
            </m:ctrlPr>
          </m:sSubPr>
          <m:e>
            <m:r>
              <w:rPr>
                <w:rFonts w:ascii="Cambria Math" w:eastAsiaTheme="minorEastAsia" w:hAnsi="Cambria Math" w:cs="Arial"/>
              </w:rPr>
              <m:t>ω</m:t>
            </m:r>
          </m:e>
          <m:sub>
            <m:r>
              <w:rPr>
                <w:rFonts w:ascii="Cambria Math" w:eastAsiaTheme="minorEastAsia" w:hAnsi="Cambria Math" w:cs="Arial"/>
              </w:rPr>
              <m:t>C</m:t>
            </m:r>
          </m:sub>
        </m:sSub>
      </m:oMath>
      <w:r>
        <w:rPr>
          <w:rFonts w:ascii="Arial" w:eastAsiaTheme="minorEastAsia" w:hAnsi="Arial" w:cs="Arial"/>
          <w:lang w:val="en-US"/>
        </w:rPr>
        <w:t>. The firm producing the investment good solves the following static optimization problem:</w:t>
      </w:r>
      <w:bookmarkStart w:id="21" w:name="_Hlk497382575"/>
    </w:p>
    <w:tbl>
      <w:tblPr>
        <w:tblStyle w:val="TableGrid4"/>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6"/>
        <w:gridCol w:w="7544"/>
        <w:gridCol w:w="1440"/>
      </w:tblGrid>
      <w:tr>
        <w:trPr>
          <w:trHeight w:val="378"/>
          <w:tblCellSpacing w:w="36" w:type="dxa"/>
        </w:trPr>
        <w:tc>
          <w:tcPr>
            <w:tcW w:w="268" w:type="dxa"/>
          </w:tcPr>
          <w:p>
            <w:pPr>
              <w:tabs>
                <w:tab w:val="left" w:pos="720"/>
              </w:tabs>
              <w:ind w:left="450" w:hanging="450"/>
              <w:jc w:val="both"/>
              <w:rPr>
                <w:rFonts w:ascii="Arial" w:eastAsia="Calibri" w:hAnsi="Arial" w:cs="Arial"/>
                <w:lang w:val="en-US"/>
              </w:rPr>
            </w:pPr>
          </w:p>
        </w:tc>
        <w:tc>
          <w:tcPr>
            <w:tcW w:w="7472" w:type="dxa"/>
          </w:tcPr>
          <w:p>
            <w:pPr>
              <w:tabs>
                <w:tab w:val="left" w:pos="720"/>
              </w:tabs>
              <w:ind w:left="450" w:hanging="450"/>
              <w:jc w:val="both"/>
              <w:rPr>
                <w:rFonts w:ascii="Arial" w:eastAsia="Calibri" w:hAnsi="Arial" w:cs="Arial"/>
              </w:rPr>
            </w:pPr>
            <m:oMathPara>
              <m:oMath>
                <m:func>
                  <m:funcPr>
                    <m:ctrlPr>
                      <w:rPr>
                        <w:rFonts w:ascii="Cambria Math" w:hAnsi="Cambria Math" w:cs="Arial"/>
                        <w:i/>
                      </w:rPr>
                    </m:ctrlPr>
                  </m:funcPr>
                  <m:fName>
                    <m:limLow>
                      <m:limLowPr>
                        <m:ctrlPr>
                          <w:rPr>
                            <w:rFonts w:ascii="Cambria Math" w:hAnsi="Cambria Math" w:cs="Arial"/>
                            <w:i/>
                          </w:rPr>
                        </m:ctrlPr>
                      </m:limLowPr>
                      <m:e>
                        <m:r>
                          <m:rPr>
                            <m:sty m:val="p"/>
                          </m:rPr>
                          <w:rPr>
                            <w:rFonts w:ascii="Cambria Math" w:hAnsi="Cambria Math" w:cs="Arial"/>
                          </w:rPr>
                          <m:t>max</m:t>
                        </m:r>
                      </m:e>
                      <m:lim>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d</m:t>
                                </m:r>
                              </m:e>
                              <m:sub>
                                <m:r>
                                  <w:rPr>
                                    <w:rFonts w:ascii="Cambria Math" w:hAnsi="Cambria Math" w:cs="Arial"/>
                                  </w:rPr>
                                  <m:t>I,t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m</m:t>
                                </m:r>
                              </m:e>
                              <m:sub>
                                <m:r>
                                  <w:rPr>
                                    <w:rFonts w:ascii="Cambria Math" w:hAnsi="Cambria Math" w:cs="Arial"/>
                                  </w:rPr>
                                  <m:t>I,t</m:t>
                                </m:r>
                              </m:sub>
                            </m:sSub>
                          </m:e>
                        </m:d>
                      </m:lim>
                    </m:limLow>
                  </m:fName>
                  <m:e>
                    <m:sSub>
                      <m:sSubPr>
                        <m:ctrlPr>
                          <w:rPr>
                            <w:rFonts w:ascii="Cambria Math" w:hAnsi="Cambria Math" w:cs="Arial"/>
                            <w:i/>
                          </w:rPr>
                        </m:ctrlPr>
                      </m:sSubPr>
                      <m:e>
                        <m:r>
                          <w:rPr>
                            <w:rFonts w:ascii="Cambria Math" w:hAnsi="Cambria Math" w:cs="Arial"/>
                          </w:rPr>
                          <m:t>p</m:t>
                        </m:r>
                      </m:e>
                      <m:sub>
                        <m:r>
                          <w:rPr>
                            <w:rFonts w:ascii="Cambria Math" w:hAnsi="Cambria Math" w:cs="Arial"/>
                          </w:rPr>
                          <m:t>I,t</m:t>
                        </m:r>
                      </m:sub>
                    </m:sSub>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D,t</m:t>
                        </m:r>
                      </m:sub>
                    </m:sSub>
                    <m:sSub>
                      <m:sSubPr>
                        <m:ctrlPr>
                          <w:rPr>
                            <w:rFonts w:ascii="Cambria Math" w:hAnsi="Cambria Math" w:cs="Arial"/>
                            <w:i/>
                          </w:rPr>
                        </m:ctrlPr>
                      </m:sSubPr>
                      <m:e>
                        <m:r>
                          <w:rPr>
                            <w:rFonts w:ascii="Cambria Math" w:hAnsi="Cambria Math" w:cs="Arial"/>
                          </w:rPr>
                          <m:t>d</m:t>
                        </m:r>
                      </m:e>
                      <m:sub>
                        <m:r>
                          <w:rPr>
                            <w:rFonts w:ascii="Cambria Math" w:hAnsi="Cambria Math" w:cs="Arial"/>
                          </w:rPr>
                          <m:t>I,t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M,t</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I,t</m:t>
                        </m:r>
                      </m:sub>
                    </m:sSub>
                  </m:e>
                </m:func>
              </m:oMath>
            </m:oMathPara>
          </w:p>
        </w:tc>
        <w:tc>
          <w:tcPr>
            <w:tcW w:w="1332" w:type="dxa"/>
            <w:vAlign w:val="center"/>
          </w:tcPr>
          <w:p>
            <w:pPr>
              <w:tabs>
                <w:tab w:val="left" w:pos="720"/>
              </w:tabs>
              <w:ind w:left="450" w:hanging="450"/>
              <w:jc w:val="both"/>
              <w:rPr>
                <w:rFonts w:ascii="Arial" w:hAnsi="Arial" w:cs="Arial"/>
              </w:rPr>
            </w:pPr>
            <w:r>
              <w:rPr>
                <w:rFonts w:ascii="Arial" w:hAnsi="Arial" w:cs="Arial"/>
              </w:rPr>
              <w:t>[17]</w:t>
            </w:r>
          </w:p>
        </w:tc>
      </w:tr>
    </w:tbl>
    <w:p>
      <w:pPr>
        <w:tabs>
          <w:tab w:val="left" w:pos="720"/>
        </w:tabs>
        <w:spacing w:before="120" w:after="120" w:line="240" w:lineRule="auto"/>
        <w:ind w:left="450" w:hanging="450"/>
        <w:jc w:val="both"/>
        <w:rPr>
          <w:rFonts w:ascii="Arial" w:eastAsiaTheme="minorEastAsia" w:hAnsi="Arial" w:cs="Arial"/>
        </w:rPr>
      </w:pPr>
      <w:r>
        <w:rPr>
          <w:rFonts w:ascii="Arial" w:eastAsiaTheme="minorEastAsia" w:hAnsi="Arial" w:cs="Arial"/>
        </w:rPr>
        <w:tab/>
        <w:t>subject to:</w:t>
      </w:r>
    </w:p>
    <w:tbl>
      <w:tblPr>
        <w:tblStyle w:val="TableGrid4"/>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6"/>
        <w:gridCol w:w="7544"/>
        <w:gridCol w:w="1440"/>
      </w:tblGrid>
      <w:tr>
        <w:trPr>
          <w:trHeight w:val="792"/>
          <w:tblCellSpacing w:w="36" w:type="dxa"/>
        </w:trPr>
        <w:tc>
          <w:tcPr>
            <w:tcW w:w="268" w:type="dxa"/>
          </w:tcPr>
          <w:p>
            <w:pPr>
              <w:tabs>
                <w:tab w:val="left" w:pos="720"/>
              </w:tabs>
              <w:ind w:left="450" w:hanging="450"/>
              <w:jc w:val="both"/>
              <w:rPr>
                <w:rFonts w:ascii="Arial" w:eastAsia="Calibri" w:hAnsi="Arial" w:cs="Arial"/>
                <w:lang w:val="en-US"/>
              </w:rPr>
            </w:pPr>
          </w:p>
        </w:tc>
        <w:tc>
          <w:tcPr>
            <w:tcW w:w="7472" w:type="dxa"/>
          </w:tcPr>
          <w:p>
            <w:pPr>
              <w:tabs>
                <w:tab w:val="left" w:pos="720"/>
              </w:tabs>
              <w:ind w:left="450" w:hanging="450"/>
              <w:jc w:val="both"/>
              <w:rPr>
                <w:rFonts w:ascii="Arial" w:eastAsia="Calibri"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I</m:t>
                    </m:r>
                  </m:sub>
                </m:sSub>
                <m:sSup>
                  <m:sSupPr>
                    <m:ctrlPr>
                      <w:rPr>
                        <w:rFonts w:ascii="Cambria Math" w:hAnsi="Cambria Math" w:cs="Arial"/>
                        <w:i/>
                      </w:rPr>
                    </m:ctrlPr>
                  </m:sSupPr>
                  <m:e>
                    <m:d>
                      <m:dPr>
                        <m:begChr m:val="["/>
                        <m:endChr m:val="]"/>
                        <m:ctrlPr>
                          <w:rPr>
                            <w:rFonts w:ascii="Cambria Math" w:hAnsi="Cambria Math" w:cs="Arial"/>
                            <w:i/>
                          </w:rPr>
                        </m:ctrlPr>
                      </m:dPr>
                      <m:e>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(μ</m:t>
                                </m:r>
                              </m:e>
                              <m:sub>
                                <m:r>
                                  <w:rPr>
                                    <w:rFonts w:ascii="Cambria Math" w:hAnsi="Cambria Math" w:cs="Arial"/>
                                  </w:rPr>
                                  <m:t>I</m:t>
                                </m:r>
                              </m:sub>
                            </m:sSub>
                            <m:r>
                              <w:rPr>
                                <w:rFonts w:ascii="Cambria Math" w:hAnsi="Cambria Math" w:cs="Arial"/>
                              </w:rPr>
                              <m:t>)</m:t>
                            </m:r>
                          </m:e>
                          <m:sup>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den>
                            </m:f>
                          </m:sup>
                        </m:sSup>
                        <m:sSup>
                          <m:sSupPr>
                            <m:ctrlPr>
                              <w:rPr>
                                <w:rFonts w:ascii="Cambria Math" w:hAnsi="Cambria Math" w:cs="Arial"/>
                                <w:i/>
                              </w:rPr>
                            </m:ctrlPr>
                          </m:sSupPr>
                          <m:e>
                            <m:r>
                              <w:rPr>
                                <w:rFonts w:ascii="Cambria Math" w:hAnsi="Cambria Math" w:cs="Arial"/>
                              </w:rPr>
                              <m:t>(</m:t>
                            </m:r>
                            <m:sSub>
                              <m:sSubPr>
                                <m:ctrlPr>
                                  <w:rPr>
                                    <w:rFonts w:ascii="Cambria Math" w:hAnsi="Cambria Math" w:cs="Arial"/>
                                    <w:i/>
                                  </w:rPr>
                                </m:ctrlPr>
                              </m:sSubPr>
                              <m:e>
                                <m:r>
                                  <w:rPr>
                                    <w:rFonts w:ascii="Cambria Math" w:hAnsi="Cambria Math" w:cs="Arial"/>
                                  </w:rPr>
                                  <m:t>d</m:t>
                                </m:r>
                              </m:e>
                              <m:sub>
                                <m:r>
                                  <w:rPr>
                                    <w:rFonts w:ascii="Cambria Math" w:hAnsi="Cambria Math" w:cs="Arial"/>
                                  </w:rPr>
                                  <m:t>I,t</m:t>
                                </m:r>
                              </m:sub>
                            </m:sSub>
                            <m:r>
                              <w:rPr>
                                <w:rFonts w:ascii="Cambria Math" w:hAnsi="Cambria Math" w:cs="Arial"/>
                              </w:rPr>
                              <m:t>)</m:t>
                            </m:r>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den>
                            </m:f>
                          </m:sup>
                        </m:sSup>
                        <m:r>
                          <w:rPr>
                            <w:rFonts w:ascii="Cambria Math" w:hAnsi="Cambria Math" w:cs="Arial"/>
                          </w:rPr>
                          <m:t>+</m:t>
                        </m:r>
                        <m:sSup>
                          <m:sSupPr>
                            <m:ctrlPr>
                              <w:rPr>
                                <w:rFonts w:ascii="Cambria Math" w:hAnsi="Cambria Math" w:cs="Arial"/>
                                <w:i/>
                              </w:rPr>
                            </m:ctrlPr>
                          </m:sSupPr>
                          <m:e>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I</m:t>
                                </m:r>
                              </m:sub>
                            </m:sSub>
                            <m:r>
                              <w:rPr>
                                <w:rFonts w:ascii="Cambria Math" w:hAnsi="Cambria Math" w:cs="Arial"/>
                              </w:rPr>
                              <m:t>)</m:t>
                            </m:r>
                          </m:e>
                          <m:sup>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den>
                            </m:f>
                          </m:sup>
                        </m:sSup>
                        <m:sSup>
                          <m:sSupPr>
                            <m:ctrlPr>
                              <w:rPr>
                                <w:rFonts w:ascii="Cambria Math" w:hAnsi="Cambria Math" w:cs="Arial"/>
                                <w:i/>
                              </w:rPr>
                            </m:ctrlPr>
                          </m:sSupPr>
                          <m:e>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I,t</m:t>
                                </m:r>
                              </m:sub>
                            </m:sSub>
                            <m:r>
                              <w:rPr>
                                <w:rFonts w:ascii="Cambria Math" w:hAnsi="Cambria Math" w:cs="Arial"/>
                              </w:rPr>
                              <m:t>)</m:t>
                            </m:r>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den>
                            </m:f>
                          </m:sup>
                        </m:sSup>
                      </m:e>
                    </m:d>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num>
                      <m:den>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r>
                          <w:rPr>
                            <w:rFonts w:ascii="Cambria Math" w:hAnsi="Cambria Math" w:cs="Arial"/>
                          </w:rPr>
                          <m:t>-1</m:t>
                        </m:r>
                      </m:den>
                    </m:f>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[18]</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while the problem of the con</w:t>
      </w:r>
      <w:bookmarkEnd w:id="21"/>
      <w:r>
        <w:rPr>
          <w:rFonts w:ascii="Arial" w:eastAsiaTheme="minorEastAsia" w:hAnsi="Arial" w:cs="Arial"/>
          <w:lang w:val="en-US"/>
        </w:rPr>
        <w:t>sumption good producing firm can be written as:</w:t>
      </w:r>
    </w:p>
    <w:tbl>
      <w:tblPr>
        <w:tblStyle w:val="TableGrid4"/>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6"/>
        <w:gridCol w:w="7544"/>
        <w:gridCol w:w="1440"/>
      </w:tblGrid>
      <w:tr>
        <w:trPr>
          <w:trHeight w:val="378"/>
          <w:tblCellSpacing w:w="36" w:type="dxa"/>
        </w:trPr>
        <w:tc>
          <w:tcPr>
            <w:tcW w:w="268" w:type="dxa"/>
          </w:tcPr>
          <w:p>
            <w:pPr>
              <w:tabs>
                <w:tab w:val="left" w:pos="720"/>
              </w:tabs>
              <w:ind w:left="450" w:hanging="450"/>
              <w:jc w:val="both"/>
              <w:rPr>
                <w:rFonts w:ascii="Arial" w:eastAsia="Calibri" w:hAnsi="Arial" w:cs="Arial"/>
                <w:lang w:val="en-US"/>
              </w:rPr>
            </w:pPr>
          </w:p>
        </w:tc>
        <w:tc>
          <w:tcPr>
            <w:tcW w:w="7472" w:type="dxa"/>
          </w:tcPr>
          <w:p>
            <w:pPr>
              <w:tabs>
                <w:tab w:val="left" w:pos="720"/>
              </w:tabs>
              <w:ind w:left="450" w:hanging="450"/>
              <w:jc w:val="both"/>
              <w:rPr>
                <w:rFonts w:ascii="Arial" w:eastAsia="Calibri" w:hAnsi="Arial" w:cs="Arial"/>
              </w:rPr>
            </w:pPr>
            <m:oMathPara>
              <m:oMath>
                <m:func>
                  <m:funcPr>
                    <m:ctrlPr>
                      <w:rPr>
                        <w:rFonts w:ascii="Cambria Math" w:hAnsi="Cambria Math" w:cs="Arial"/>
                        <w:i/>
                      </w:rPr>
                    </m:ctrlPr>
                  </m:funcPr>
                  <m:fName>
                    <m:limLow>
                      <m:limLowPr>
                        <m:ctrlPr>
                          <w:rPr>
                            <w:rFonts w:ascii="Cambria Math" w:hAnsi="Cambria Math" w:cs="Arial"/>
                            <w:i/>
                          </w:rPr>
                        </m:ctrlPr>
                      </m:limLowPr>
                      <m:e>
                        <m:r>
                          <m:rPr>
                            <m:sty m:val="p"/>
                          </m:rPr>
                          <w:rPr>
                            <w:rFonts w:ascii="Cambria Math" w:hAnsi="Cambria Math" w:cs="Arial"/>
                          </w:rPr>
                          <m:t>max</m:t>
                        </m:r>
                      </m:e>
                      <m:lim>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d</m:t>
                                </m:r>
                              </m:e>
                              <m:sub>
                                <m:r>
                                  <w:rPr>
                                    <w:rFonts w:ascii="Cambria Math" w:hAnsi="Cambria Math" w:cs="Arial"/>
                                  </w:rPr>
                                  <m:t>C,t</m:t>
                                </m:r>
                              </m:sub>
                            </m:sSub>
                            <m:r>
                              <w:rPr>
                                <w:rFonts w:ascii="Cambria Math" w:hAnsi="Cambria Math" w:cs="Arial"/>
                              </w:rPr>
                              <m:t xml:space="preserve">, </m:t>
                            </m:r>
                            <m:sSub>
                              <m:sSubPr>
                                <m:ctrlPr>
                                  <w:rPr>
                                    <w:rFonts w:ascii="Cambria Math" w:hAnsi="Cambria Math" w:cs="Arial"/>
                                    <w:i/>
                                  </w:rPr>
                                </m:ctrlPr>
                              </m:sSubPr>
                              <m:e>
                                <m:r>
                                  <w:rPr>
                                    <w:rFonts w:ascii="Cambria Math" w:hAnsi="Cambria Math" w:cs="Arial"/>
                                  </w:rPr>
                                  <m:t>m</m:t>
                                </m:r>
                              </m:e>
                              <m:sub>
                                <m:r>
                                  <w:rPr>
                                    <w:rFonts w:ascii="Cambria Math" w:hAnsi="Cambria Math" w:cs="Arial"/>
                                  </w:rPr>
                                  <m:t>C,t</m:t>
                                </m:r>
                              </m:sub>
                            </m:sSub>
                          </m:e>
                        </m:d>
                      </m:lim>
                    </m:limLow>
                  </m:fName>
                  <m:e>
                    <m:sSub>
                      <m:sSubPr>
                        <m:ctrlPr>
                          <w:rPr>
                            <w:rFonts w:ascii="Cambria Math" w:hAnsi="Cambria Math" w:cs="Arial"/>
                            <w:i/>
                          </w:rPr>
                        </m:ctrlPr>
                      </m:sSubPr>
                      <m:e>
                        <m:r>
                          <w:rPr>
                            <w:rFonts w:ascii="Cambria Math" w:hAnsi="Cambria Math" w:cs="Arial"/>
                          </w:rPr>
                          <m:t>y</m:t>
                        </m:r>
                      </m:e>
                      <m:sub>
                        <m:r>
                          <w:rPr>
                            <w:rFonts w:ascii="Cambria Math" w:hAnsi="Cambria Math" w:cs="Arial"/>
                          </w:rPr>
                          <m:t>C,t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D,t</m:t>
                        </m:r>
                      </m:sub>
                    </m:sSub>
                    <m:sSub>
                      <m:sSubPr>
                        <m:ctrlPr>
                          <w:rPr>
                            <w:rFonts w:ascii="Cambria Math" w:hAnsi="Cambria Math" w:cs="Arial"/>
                            <w:i/>
                          </w:rPr>
                        </m:ctrlPr>
                      </m:sSubPr>
                      <m:e>
                        <m:r>
                          <w:rPr>
                            <w:rFonts w:ascii="Cambria Math" w:hAnsi="Cambria Math" w:cs="Arial"/>
                          </w:rPr>
                          <m:t>d</m:t>
                        </m:r>
                      </m:e>
                      <m:sub>
                        <m:r>
                          <w:rPr>
                            <w:rFonts w:ascii="Cambria Math" w:hAnsi="Cambria Math" w:cs="Arial"/>
                          </w:rPr>
                          <m:t>C,t</m:t>
                        </m:r>
                      </m:sub>
                    </m:sSub>
                    <m:r>
                      <w:rPr>
                        <w:rFonts w:ascii="Cambria Math" w:hAnsi="Cambria Math" w:cs="Arial"/>
                      </w:rPr>
                      <m:t>-</m:t>
                    </m:r>
                    <m:d>
                      <m:dPr>
                        <m:ctrlPr>
                          <w:rPr>
                            <w:rFonts w:ascii="Cambria Math" w:hAnsi="Cambria Math" w:cs="Arial"/>
                            <w:i/>
                          </w:rPr>
                        </m:ctrlPr>
                      </m:dPr>
                      <m:e>
                        <m:r>
                          <w:rPr>
                            <w:rFonts w:ascii="Cambria Math" w:hAnsi="Cambria Math" w:cs="Arial"/>
                          </w:rPr>
                          <m:t>1+</m:t>
                        </m:r>
                        <m:sSubSup>
                          <m:sSubSupPr>
                            <m:ctrlPr>
                              <w:rPr>
                                <w:rFonts w:ascii="Cambria Math" w:hAnsi="Cambria Math" w:cs="Arial"/>
                                <w:i/>
                              </w:rPr>
                            </m:ctrlPr>
                          </m:sSubSupPr>
                          <m:e>
                            <m:r>
                              <w:rPr>
                                <w:rFonts w:ascii="Cambria Math" w:hAnsi="Cambria Math" w:cs="Arial"/>
                              </w:rPr>
                              <m:t>τ</m:t>
                            </m:r>
                          </m:e>
                          <m:sub>
                            <m:r>
                              <w:rPr>
                                <w:rFonts w:ascii="Cambria Math" w:hAnsi="Cambria Math" w:cs="Arial"/>
                              </w:rPr>
                              <m:t>C,t</m:t>
                            </m:r>
                          </m:sub>
                          <m:sup>
                            <m:r>
                              <w:rPr>
                                <w:rFonts w:ascii="Cambria Math" w:hAnsi="Cambria Math" w:cs="Arial"/>
                              </w:rPr>
                              <m:t>M</m:t>
                            </m:r>
                          </m:sup>
                        </m:sSubSup>
                      </m:e>
                    </m:d>
                    <m:sSub>
                      <m:sSubPr>
                        <m:ctrlPr>
                          <w:rPr>
                            <w:rFonts w:ascii="Cambria Math" w:hAnsi="Cambria Math" w:cs="Arial"/>
                            <w:i/>
                          </w:rPr>
                        </m:ctrlPr>
                      </m:sSubPr>
                      <m:e>
                        <m:r>
                          <w:rPr>
                            <w:rFonts w:ascii="Cambria Math" w:hAnsi="Cambria Math" w:cs="Arial"/>
                          </w:rPr>
                          <m:t>p</m:t>
                        </m:r>
                      </m:e>
                      <m:sub>
                        <m:r>
                          <w:rPr>
                            <w:rFonts w:ascii="Cambria Math" w:hAnsi="Cambria Math" w:cs="Arial"/>
                          </w:rPr>
                          <m:t>M,t</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C,t</m:t>
                        </m:r>
                      </m:sub>
                    </m:sSub>
                  </m:e>
                </m:func>
              </m:oMath>
            </m:oMathPara>
          </w:p>
        </w:tc>
        <w:tc>
          <w:tcPr>
            <w:tcW w:w="1332" w:type="dxa"/>
            <w:vAlign w:val="center"/>
          </w:tcPr>
          <w:p>
            <w:pPr>
              <w:tabs>
                <w:tab w:val="left" w:pos="720"/>
              </w:tabs>
              <w:ind w:left="450" w:hanging="450"/>
              <w:jc w:val="both"/>
              <w:rPr>
                <w:rFonts w:ascii="Arial" w:hAnsi="Arial" w:cs="Arial"/>
              </w:rPr>
            </w:pPr>
            <w:r>
              <w:rPr>
                <w:rFonts w:ascii="Arial" w:hAnsi="Arial" w:cs="Arial"/>
              </w:rPr>
              <w:t>[19]</w:t>
            </w:r>
          </w:p>
        </w:tc>
      </w:tr>
    </w:tbl>
    <w:p>
      <w:pPr>
        <w:tabs>
          <w:tab w:val="left" w:pos="720"/>
        </w:tabs>
        <w:spacing w:before="120" w:after="120" w:line="240" w:lineRule="auto"/>
        <w:ind w:left="450" w:hanging="450"/>
        <w:jc w:val="both"/>
        <w:rPr>
          <w:rFonts w:ascii="Arial" w:eastAsiaTheme="minorEastAsia" w:hAnsi="Arial" w:cs="Arial"/>
        </w:rPr>
      </w:pPr>
      <w:r>
        <w:rPr>
          <w:rFonts w:ascii="Arial" w:eastAsiaTheme="minorEastAsia" w:hAnsi="Arial" w:cs="Arial"/>
        </w:rPr>
        <w:tab/>
        <w:t>subject to:</w:t>
      </w:r>
    </w:p>
    <w:tbl>
      <w:tblPr>
        <w:tblStyle w:val="TableGrid4"/>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6"/>
        <w:gridCol w:w="7544"/>
        <w:gridCol w:w="1440"/>
      </w:tblGrid>
      <w:tr>
        <w:trPr>
          <w:trHeight w:val="792"/>
          <w:tblCellSpacing w:w="36" w:type="dxa"/>
        </w:trPr>
        <w:tc>
          <w:tcPr>
            <w:tcW w:w="268" w:type="dxa"/>
          </w:tcPr>
          <w:p>
            <w:pPr>
              <w:tabs>
                <w:tab w:val="left" w:pos="720"/>
              </w:tabs>
              <w:ind w:left="450" w:hanging="450"/>
              <w:jc w:val="both"/>
              <w:rPr>
                <w:rFonts w:ascii="Arial" w:eastAsia="Calibri" w:hAnsi="Arial" w:cs="Arial"/>
                <w:lang w:val="en-US"/>
              </w:rPr>
            </w:pPr>
          </w:p>
        </w:tc>
        <w:tc>
          <w:tcPr>
            <w:tcW w:w="7472" w:type="dxa"/>
          </w:tcPr>
          <w:p>
            <w:pPr>
              <w:tabs>
                <w:tab w:val="left" w:pos="720"/>
              </w:tabs>
              <w:ind w:left="450" w:hanging="450"/>
              <w:jc w:val="both"/>
              <w:rPr>
                <w:rFonts w:ascii="Arial" w:eastAsia="Calibri"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C,t</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C</m:t>
                    </m:r>
                  </m:sub>
                </m:sSub>
                <m:sSup>
                  <m:sSupPr>
                    <m:ctrlPr>
                      <w:rPr>
                        <w:rFonts w:ascii="Cambria Math" w:hAnsi="Cambria Math" w:cs="Arial"/>
                        <w:i/>
                      </w:rPr>
                    </m:ctrlPr>
                  </m:sSupPr>
                  <m:e>
                    <m:d>
                      <m:dPr>
                        <m:begChr m:val="["/>
                        <m:endChr m:val="]"/>
                        <m:ctrlPr>
                          <w:rPr>
                            <w:rFonts w:ascii="Cambria Math" w:hAnsi="Cambria Math" w:cs="Arial"/>
                            <w:i/>
                          </w:rPr>
                        </m:ctrlPr>
                      </m:dPr>
                      <m:e>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(μ</m:t>
                                </m:r>
                              </m:e>
                              <m:sub>
                                <m:r>
                                  <w:rPr>
                                    <w:rFonts w:ascii="Cambria Math" w:hAnsi="Cambria Math" w:cs="Arial"/>
                                  </w:rPr>
                                  <m:t>C</m:t>
                                </m:r>
                              </m:sub>
                            </m:sSub>
                            <m:r>
                              <w:rPr>
                                <w:rFonts w:ascii="Cambria Math" w:hAnsi="Cambria Math" w:cs="Arial"/>
                              </w:rPr>
                              <m:t>)</m:t>
                            </m:r>
                          </m:e>
                          <m:sup>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den>
                            </m:f>
                          </m:sup>
                        </m:sSup>
                        <m:sSup>
                          <m:sSupPr>
                            <m:ctrlPr>
                              <w:rPr>
                                <w:rFonts w:ascii="Cambria Math" w:hAnsi="Cambria Math" w:cs="Arial"/>
                                <w:i/>
                              </w:rPr>
                            </m:ctrlPr>
                          </m:sSupPr>
                          <m:e>
                            <m:r>
                              <w:rPr>
                                <w:rFonts w:ascii="Cambria Math" w:hAnsi="Cambria Math" w:cs="Arial"/>
                              </w:rPr>
                              <m:t>(</m:t>
                            </m:r>
                            <m:sSub>
                              <m:sSubPr>
                                <m:ctrlPr>
                                  <w:rPr>
                                    <w:rFonts w:ascii="Cambria Math" w:hAnsi="Cambria Math" w:cs="Arial"/>
                                    <w:i/>
                                  </w:rPr>
                                </m:ctrlPr>
                              </m:sSubPr>
                              <m:e>
                                <m:r>
                                  <w:rPr>
                                    <w:rFonts w:ascii="Cambria Math" w:hAnsi="Cambria Math" w:cs="Arial"/>
                                  </w:rPr>
                                  <m:t>d</m:t>
                                </m:r>
                              </m:e>
                              <m:sub>
                                <m:r>
                                  <w:rPr>
                                    <w:rFonts w:ascii="Cambria Math" w:hAnsi="Cambria Math" w:cs="Arial"/>
                                  </w:rPr>
                                  <m:t>C,t</m:t>
                                </m:r>
                              </m:sub>
                            </m:sSub>
                            <m:r>
                              <w:rPr>
                                <w:rFonts w:ascii="Cambria Math" w:hAnsi="Cambria Math" w:cs="Arial"/>
                              </w:rPr>
                              <m:t>)</m:t>
                            </m:r>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den>
                            </m:f>
                          </m:sup>
                        </m:sSup>
                        <m:r>
                          <w:rPr>
                            <w:rFonts w:ascii="Cambria Math" w:hAnsi="Cambria Math" w:cs="Arial"/>
                          </w:rPr>
                          <m:t>+</m:t>
                        </m:r>
                        <m:sSup>
                          <m:sSupPr>
                            <m:ctrlPr>
                              <w:rPr>
                                <w:rFonts w:ascii="Cambria Math" w:hAnsi="Cambria Math" w:cs="Arial"/>
                                <w:i/>
                              </w:rPr>
                            </m:ctrlPr>
                          </m:sSupPr>
                          <m:e>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C</m:t>
                                </m:r>
                              </m:sub>
                            </m:sSub>
                            <m:r>
                              <w:rPr>
                                <w:rFonts w:ascii="Cambria Math" w:hAnsi="Cambria Math" w:cs="Arial"/>
                              </w:rPr>
                              <m:t>)</m:t>
                            </m:r>
                          </m:e>
                          <m:sup>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den>
                            </m:f>
                          </m:sup>
                        </m:sSup>
                        <m:sSup>
                          <m:sSupPr>
                            <m:ctrlPr>
                              <w:rPr>
                                <w:rFonts w:ascii="Cambria Math" w:hAnsi="Cambria Math" w:cs="Arial"/>
                                <w:i/>
                              </w:rPr>
                            </m:ctrlPr>
                          </m:sSupPr>
                          <m:e>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C,t</m:t>
                                </m:r>
                              </m:sub>
                            </m:sSub>
                            <m:r>
                              <w:rPr>
                                <w:rFonts w:ascii="Cambria Math" w:hAnsi="Cambria Math" w:cs="Arial"/>
                              </w:rPr>
                              <m:t>)</m:t>
                            </m:r>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r>
                                  <w:rPr>
                                    <w:rFonts w:ascii="Cambria Math" w:hAnsi="Cambria Math" w:cs="Arial"/>
                                  </w:rPr>
                                  <m:t>-1</m:t>
                                </m:r>
                              </m:num>
                              <m:den>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den>
                            </m:f>
                          </m:sup>
                        </m:sSup>
                      </m:e>
                    </m:d>
                  </m:e>
                  <m:sup>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num>
                      <m:den>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r>
                          <w:rPr>
                            <w:rFonts w:ascii="Cambria Math" w:hAnsi="Cambria Math" w:cs="Arial"/>
                          </w:rPr>
                          <m:t>-1</m:t>
                        </m:r>
                      </m:den>
                    </m:f>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[20]</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 domestic good is wholly consumed in the production of the investment good in the amount </w:t>
      </w:r>
      <m:oMath>
        <m:sSub>
          <m:sSubPr>
            <m:ctrlPr>
              <w:rPr>
                <w:rFonts w:ascii="Cambria Math" w:eastAsiaTheme="minorEastAsia" w:hAnsi="Cambria Math" w:cs="Arial"/>
                <w:i/>
              </w:rPr>
            </m:ctrlPr>
          </m:sSubPr>
          <m:e>
            <m:r>
              <w:rPr>
                <w:rFonts w:ascii="Cambria Math" w:eastAsiaTheme="minorEastAsia" w:hAnsi="Cambria Math" w:cs="Arial"/>
              </w:rPr>
              <m:t>d</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and in the production of the consumption good, in the amount </w:t>
      </w:r>
      <m:oMath>
        <m:sSub>
          <m:sSubPr>
            <m:ctrlPr>
              <w:rPr>
                <w:rFonts w:ascii="Cambria Math" w:eastAsiaTheme="minorEastAsia" w:hAnsi="Cambria Math" w:cs="Arial"/>
                <w:i/>
              </w:rPr>
            </m:ctrlPr>
          </m:sSubPr>
          <m:e>
            <m:r>
              <w:rPr>
                <w:rFonts w:ascii="Cambria Math" w:eastAsiaTheme="minorEastAsia" w:hAnsi="Cambria Math" w:cs="Arial"/>
              </w:rPr>
              <m:t>d</m:t>
            </m:r>
          </m:e>
          <m:sub>
            <m:r>
              <w:rPr>
                <w:rFonts w:ascii="Cambria Math" w:eastAsiaTheme="minorEastAsia" w:hAnsi="Cambria Math" w:cs="Arial"/>
              </w:rPr>
              <m:t>C</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Imports of capital goods, machinery, and equipment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m</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e>
        </m:d>
      </m:oMath>
      <w:r>
        <w:rPr>
          <w:rFonts w:ascii="Arial" w:eastAsiaTheme="minorEastAsia" w:hAnsi="Arial" w:cs="Arial"/>
          <w:lang w:val="en-US"/>
        </w:rPr>
        <w:t xml:space="preserve"> are inputs into the production of the composite investment good and imports of consumption goods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m</m:t>
                </m:r>
              </m:e>
              <m:sub>
                <m:r>
                  <w:rPr>
                    <w:rFonts w:ascii="Cambria Math" w:eastAsiaTheme="minorEastAsia" w:hAnsi="Cambria Math" w:cs="Arial"/>
                  </w:rPr>
                  <m:t>C</m:t>
                </m:r>
                <m:r>
                  <w:rPr>
                    <w:rFonts w:ascii="Cambria Math" w:eastAsiaTheme="minorEastAsia" w:hAnsi="Cambria Math" w:cs="Arial"/>
                    <w:lang w:val="en-US"/>
                  </w:rPr>
                  <m:t>,</m:t>
                </m:r>
                <m:r>
                  <w:rPr>
                    <w:rFonts w:ascii="Cambria Math" w:eastAsiaTheme="minorEastAsia" w:hAnsi="Cambria Math" w:cs="Arial"/>
                  </w:rPr>
                  <m:t>t</m:t>
                </m:r>
              </m:sub>
            </m:sSub>
          </m:e>
        </m:d>
      </m:oMath>
      <w:r>
        <w:rPr>
          <w:rFonts w:ascii="Arial" w:eastAsiaTheme="minorEastAsia" w:hAnsi="Arial" w:cs="Arial"/>
          <w:lang w:val="en-US"/>
        </w:rPr>
        <w:t xml:space="preserve"> are used by domestic firms to produce the composite consumption good. Consumption good imports are subject to tariff duties, consistent with I-O accounts, where </w:t>
      </w:r>
      <m:oMath>
        <m:sSubSup>
          <m:sSubSupPr>
            <m:ctrlPr>
              <w:rPr>
                <w:rFonts w:ascii="Cambria Math" w:eastAsiaTheme="minorEastAsia" w:hAnsi="Cambria Math" w:cs="Arial"/>
                <w:i/>
              </w:rPr>
            </m:ctrlPr>
          </m:sSubSupPr>
          <m:e>
            <m:r>
              <w:rPr>
                <w:rFonts w:ascii="Cambria Math" w:eastAsiaTheme="minorEastAsia" w:hAnsi="Cambria Math" w:cs="Arial"/>
              </w:rPr>
              <m:t>τ</m:t>
            </m:r>
          </m:e>
          <m:sub>
            <m:r>
              <w:rPr>
                <w:rFonts w:ascii="Cambria Math" w:eastAsiaTheme="minorEastAsia" w:hAnsi="Cambria Math" w:cs="Arial"/>
              </w:rPr>
              <m:t>C</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rPr>
              <m:t>M</m:t>
            </m:r>
          </m:sup>
        </m:sSubSup>
      </m:oMath>
      <w:r>
        <w:rPr>
          <w:rFonts w:ascii="Arial" w:eastAsiaTheme="minorEastAsia" w:hAnsi="Arial" w:cs="Arial"/>
          <w:lang w:val="en-US"/>
        </w:rPr>
        <w:t xml:space="preserve"> is the exogenous effective tariff rate. In addition to standard input demand and investment price functions (see Annex 1 for a full list of the model equations), the numeraire good satisfies the following price condition, </w:t>
      </w:r>
      <m:oMath>
        <m:r>
          <w:rPr>
            <w:rFonts w:ascii="Cambria Math" w:eastAsiaTheme="minorEastAsia" w:hAnsi="Cambria Math" w:cs="Arial"/>
            <w:lang w:val="en-US"/>
          </w:rPr>
          <m:t>∀</m:t>
        </m:r>
        <m:r>
          <w:rPr>
            <w:rFonts w:ascii="Cambria Math" w:eastAsiaTheme="minorEastAsia" w:hAnsi="Cambria Math" w:cs="Arial"/>
          </w:rPr>
          <m:t>t</m:t>
        </m:r>
      </m:oMath>
      <w:r>
        <w:rPr>
          <w:rFonts w:ascii="Arial" w:eastAsiaTheme="minorEastAsia" w:hAnsi="Arial" w:cs="Arial"/>
          <w:lang w:val="en-US"/>
        </w:rPr>
        <w:t xml:space="preserve">: </w:t>
      </w:r>
    </w:p>
    <w:tbl>
      <w:tblPr>
        <w:tblStyle w:val="TableGrid4"/>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6"/>
        <w:gridCol w:w="7544"/>
        <w:gridCol w:w="1440"/>
      </w:tblGrid>
      <w:tr>
        <w:trPr>
          <w:trHeight w:val="738"/>
          <w:tblCellSpacing w:w="36" w:type="dxa"/>
        </w:trPr>
        <w:tc>
          <w:tcPr>
            <w:tcW w:w="268" w:type="dxa"/>
          </w:tcPr>
          <w:p>
            <w:pPr>
              <w:tabs>
                <w:tab w:val="left" w:pos="720"/>
              </w:tabs>
              <w:ind w:left="450" w:hanging="450"/>
              <w:jc w:val="both"/>
              <w:rPr>
                <w:rFonts w:ascii="Arial" w:eastAsia="Calibri" w:hAnsi="Arial" w:cs="Arial"/>
                <w:lang w:val="en-US"/>
              </w:rPr>
            </w:pPr>
          </w:p>
        </w:tc>
        <w:tc>
          <w:tcPr>
            <w:tcW w:w="7472" w:type="dxa"/>
            <w:vAlign w:val="center"/>
          </w:tcPr>
          <w:p>
            <w:pPr>
              <w:tabs>
                <w:tab w:val="left" w:pos="720"/>
              </w:tabs>
              <w:ind w:left="450" w:hanging="450"/>
              <w:jc w:val="both"/>
              <w:rPr>
                <w:rFonts w:ascii="Arial" w:eastAsia="Calibri" w:hAnsi="Arial" w:cs="Arial"/>
              </w:rPr>
            </w:pPr>
            <m:oMathPara>
              <m:oMath>
                <m:r>
                  <w:rPr>
                    <w:rFonts w:ascii="Cambria Math" w:hAnsi="Cambria Math" w:cs="Arial"/>
                  </w:rPr>
                  <m:t>1=</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A</m:t>
                        </m:r>
                      </m:e>
                      <m:sub>
                        <m:r>
                          <w:rPr>
                            <w:rFonts w:ascii="Cambria Math" w:hAnsi="Cambria Math" w:cs="Arial"/>
                          </w:rPr>
                          <m:t>C</m:t>
                        </m:r>
                      </m:sub>
                    </m:sSub>
                  </m:e>
                  <m:sup>
                    <m:r>
                      <w:rPr>
                        <w:rFonts w:ascii="Cambria Math" w:hAnsi="Cambria Math" w:cs="Arial"/>
                      </w:rPr>
                      <m:t>-1</m:t>
                    </m:r>
                  </m:sup>
                </m:sSup>
                <m:sSup>
                  <m:sSupPr>
                    <m:ctrlPr>
                      <w:rPr>
                        <w:rFonts w:ascii="Cambria Math" w:hAnsi="Cambria Math" w:cs="Arial"/>
                        <w:i/>
                      </w:rPr>
                    </m:ctrlPr>
                  </m:sSupPr>
                  <m:e>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μ</m:t>
                            </m:r>
                          </m:e>
                          <m:sub>
                            <m:r>
                              <w:rPr>
                                <w:rFonts w:ascii="Cambria Math" w:hAnsi="Cambria Math" w:cs="Arial"/>
                              </w:rPr>
                              <m:t>C</m:t>
                            </m:r>
                          </m:sub>
                        </m:sSub>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D,t</m:t>
                                    </m:r>
                                  </m:sub>
                                </m:sSub>
                              </m:e>
                            </m:d>
                          </m:e>
                          <m:sup>
                            <m:r>
                              <w:rPr>
                                <w:rFonts w:ascii="Cambria Math" w:hAnsi="Cambria Math" w:cs="Arial"/>
                              </w:rPr>
                              <m:t>1-</m:t>
                            </m:r>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sup>
                        </m:sSup>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C</m:t>
                                </m:r>
                              </m:sub>
                            </m:sSub>
                          </m:e>
                        </m:d>
                        <m:sSup>
                          <m:sSupPr>
                            <m:ctrlPr>
                              <w:rPr>
                                <w:rFonts w:ascii="Cambria Math" w:hAnsi="Cambria Math" w:cs="Arial"/>
                                <w:i/>
                              </w:rPr>
                            </m:ctrlPr>
                          </m:sSupPr>
                          <m:e>
                            <m:d>
                              <m:dPr>
                                <m:ctrlPr>
                                  <w:rPr>
                                    <w:rFonts w:ascii="Cambria Math" w:hAnsi="Cambria Math" w:cs="Arial"/>
                                    <w:i/>
                                  </w:rPr>
                                </m:ctrlPr>
                              </m:dPr>
                              <m:e>
                                <m:d>
                                  <m:dPr>
                                    <m:ctrlPr>
                                      <w:rPr>
                                        <w:rFonts w:ascii="Cambria Math" w:hAnsi="Cambria Math" w:cs="Arial"/>
                                        <w:i/>
                                      </w:rPr>
                                    </m:ctrlPr>
                                  </m:dPr>
                                  <m:e>
                                    <m:r>
                                      <w:rPr>
                                        <w:rFonts w:ascii="Cambria Math" w:hAnsi="Cambria Math" w:cs="Arial"/>
                                      </w:rPr>
                                      <m:t>1+</m:t>
                                    </m:r>
                                    <m:sSubSup>
                                      <m:sSubSupPr>
                                        <m:ctrlPr>
                                          <w:rPr>
                                            <w:rFonts w:ascii="Cambria Math" w:hAnsi="Cambria Math" w:cs="Arial"/>
                                            <w:i/>
                                          </w:rPr>
                                        </m:ctrlPr>
                                      </m:sSubSupPr>
                                      <m:e>
                                        <m:r>
                                          <w:rPr>
                                            <w:rFonts w:ascii="Cambria Math" w:hAnsi="Cambria Math" w:cs="Arial"/>
                                          </w:rPr>
                                          <m:t>τ</m:t>
                                        </m:r>
                                      </m:e>
                                      <m:sub>
                                        <m:r>
                                          <w:rPr>
                                            <w:rFonts w:ascii="Cambria Math" w:hAnsi="Cambria Math" w:cs="Arial"/>
                                          </w:rPr>
                                          <m:t>C,t</m:t>
                                        </m:r>
                                      </m:sub>
                                      <m:sup>
                                        <m:r>
                                          <w:rPr>
                                            <w:rFonts w:ascii="Cambria Math" w:hAnsi="Cambria Math" w:cs="Arial"/>
                                          </w:rPr>
                                          <m:t>M</m:t>
                                        </m:r>
                                      </m:sup>
                                    </m:sSubSup>
                                  </m:e>
                                </m:d>
                                <m:sSub>
                                  <m:sSubPr>
                                    <m:ctrlPr>
                                      <w:rPr>
                                        <w:rFonts w:ascii="Cambria Math" w:hAnsi="Cambria Math" w:cs="Arial"/>
                                        <w:i/>
                                      </w:rPr>
                                    </m:ctrlPr>
                                  </m:sSubPr>
                                  <m:e>
                                    <m:r>
                                      <w:rPr>
                                        <w:rFonts w:ascii="Cambria Math" w:hAnsi="Cambria Math" w:cs="Arial"/>
                                      </w:rPr>
                                      <m:t>p</m:t>
                                    </m:r>
                                  </m:e>
                                  <m:sub>
                                    <m:r>
                                      <w:rPr>
                                        <w:rFonts w:ascii="Cambria Math" w:hAnsi="Cambria Math" w:cs="Arial"/>
                                      </w:rPr>
                                      <m:t>M,t</m:t>
                                    </m:r>
                                  </m:sub>
                                </m:sSub>
                              </m:e>
                            </m:d>
                          </m:e>
                          <m:sup>
                            <m:r>
                              <w:rPr>
                                <w:rFonts w:ascii="Cambria Math" w:hAnsi="Cambria Math" w:cs="Arial"/>
                              </w:rPr>
                              <m:t>1-</m:t>
                            </m:r>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sup>
                        </m:sSup>
                      </m:e>
                    </m:d>
                  </m:e>
                  <m:sup>
                    <m:f>
                      <m:fPr>
                        <m:ctrlPr>
                          <w:rPr>
                            <w:rFonts w:ascii="Cambria Math" w:hAnsi="Cambria Math" w:cs="Arial"/>
                            <w:i/>
                          </w:rPr>
                        </m:ctrlPr>
                      </m:fPr>
                      <m:num>
                        <m:r>
                          <w:rPr>
                            <w:rFonts w:ascii="Cambria Math" w:hAnsi="Cambria Math" w:cs="Arial"/>
                          </w:rPr>
                          <m:t>1</m:t>
                        </m:r>
                      </m:num>
                      <m:den>
                        <m:r>
                          <w:rPr>
                            <w:rFonts w:ascii="Cambria Math" w:hAnsi="Cambria Math" w:cs="Arial"/>
                          </w:rPr>
                          <m:t>1-</m:t>
                        </m:r>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den>
                    </m:f>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[21]</w:t>
            </w:r>
          </w:p>
        </w:tc>
      </w:tr>
    </w:tbl>
    <w:p>
      <w:pPr>
        <w:pStyle w:val="Heading2"/>
        <w:numPr>
          <w:ilvl w:val="0"/>
          <w:numId w:val="11"/>
        </w:numPr>
        <w:tabs>
          <w:tab w:val="left" w:pos="720"/>
        </w:tabs>
        <w:spacing w:before="120" w:after="120" w:line="240" w:lineRule="auto"/>
        <w:ind w:left="450" w:hanging="450"/>
        <w:jc w:val="both"/>
        <w:rPr>
          <w:rFonts w:ascii="Arial" w:hAnsi="Arial" w:cs="Arial"/>
          <w:sz w:val="22"/>
          <w:szCs w:val="22"/>
        </w:rPr>
      </w:pPr>
      <w:bookmarkStart w:id="22" w:name="_Toc509311194"/>
      <w:r>
        <w:rPr>
          <w:rFonts w:ascii="Arial" w:hAnsi="Arial" w:cs="Arial"/>
          <w:sz w:val="22"/>
          <w:szCs w:val="22"/>
        </w:rPr>
        <w:lastRenderedPageBreak/>
        <w:t>Households</w:t>
      </w:r>
      <w:bookmarkEnd w:id="22"/>
    </w:p>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The total number of households is normalized to 1. Following Galí et al. </w:t>
      </w:r>
      <w:sdt>
        <w:sdtPr>
          <w:rPr>
            <w:rFonts w:ascii="Arial" w:hAnsi="Arial" w:cs="Arial"/>
          </w:rPr>
          <w:id w:val="927920834"/>
          <w:citation/>
        </w:sdtPr>
        <w:sdtContent>
          <w:r>
            <w:rPr>
              <w:rFonts w:ascii="Arial" w:hAnsi="Arial" w:cs="Arial"/>
            </w:rPr>
            <w:fldChar w:fldCharType="begin"/>
          </w:r>
          <w:r>
            <w:rPr>
              <w:rFonts w:ascii="Arial" w:hAnsi="Arial" w:cs="Arial"/>
              <w:lang w:val="en-US"/>
            </w:rPr>
            <w:instrText xml:space="preserve">CITATION Gal04 \n  \t  \l 1033 </w:instrText>
          </w:r>
          <w:r>
            <w:rPr>
              <w:rFonts w:ascii="Arial" w:hAnsi="Arial" w:cs="Arial"/>
            </w:rPr>
            <w:fldChar w:fldCharType="separate"/>
          </w:r>
          <w:r>
            <w:rPr>
              <w:rFonts w:ascii="Arial" w:hAnsi="Arial" w:cs="Arial"/>
              <w:noProof/>
              <w:lang w:val="en-US"/>
            </w:rPr>
            <w:t>(2004)</w:t>
          </w:r>
          <w:r>
            <w:rPr>
              <w:rFonts w:ascii="Arial" w:hAnsi="Arial" w:cs="Arial"/>
            </w:rPr>
            <w:fldChar w:fldCharType="end"/>
          </w:r>
        </w:sdtContent>
      </w:sdt>
      <w:r>
        <w:rPr>
          <w:rFonts w:ascii="Arial" w:hAnsi="Arial" w:cs="Arial"/>
          <w:lang w:val="en-US"/>
        </w:rPr>
        <w:t xml:space="preserve"> and</w:t>
      </w:r>
      <w:sdt>
        <w:sdtPr>
          <w:rPr>
            <w:rFonts w:ascii="Arial" w:hAnsi="Arial" w:cs="Arial"/>
          </w:rPr>
          <w:id w:val="2040856697"/>
          <w:citation/>
        </w:sdtPr>
        <w:sdtContent>
          <w:r>
            <w:rPr>
              <w:rFonts w:ascii="Arial" w:hAnsi="Arial" w:cs="Arial"/>
            </w:rPr>
            <w:fldChar w:fldCharType="begin"/>
          </w:r>
          <w:r>
            <w:rPr>
              <w:rFonts w:ascii="Arial" w:hAnsi="Arial" w:cs="Arial"/>
              <w:lang w:val="en-US"/>
            </w:rPr>
            <w:instrText xml:space="preserve">CITATION Gal07 \n  \t  \l 1033 </w:instrText>
          </w:r>
          <w:r>
            <w:rPr>
              <w:rFonts w:ascii="Arial" w:hAnsi="Arial" w:cs="Arial"/>
            </w:rPr>
            <w:fldChar w:fldCharType="separate"/>
          </w:r>
          <w:r>
            <w:rPr>
              <w:rFonts w:ascii="Arial" w:hAnsi="Arial" w:cs="Arial"/>
              <w:noProof/>
              <w:lang w:val="en-US"/>
            </w:rPr>
            <w:t xml:space="preserve"> (2007)</w:t>
          </w:r>
          <w:r>
            <w:rPr>
              <w:rFonts w:ascii="Arial" w:hAnsi="Arial" w:cs="Arial"/>
            </w:rPr>
            <w:fldChar w:fldCharType="end"/>
          </w:r>
        </w:sdtContent>
      </w:sdt>
      <w:r>
        <w:rPr>
          <w:rFonts w:ascii="Arial" w:hAnsi="Arial" w:cs="Arial"/>
          <w:lang w:val="en-US"/>
        </w:rPr>
        <w:t xml:space="preserve">, a fraction </w:t>
      </w:r>
      <m:oMath>
        <m:r>
          <w:rPr>
            <w:rFonts w:ascii="Cambria Math" w:hAnsi="Cambria Math" w:cs="Arial"/>
            <w:lang w:val="en-US"/>
          </w:rPr>
          <m:t>1-</m:t>
        </m:r>
        <m:r>
          <w:rPr>
            <w:rFonts w:ascii="Cambria Math" w:hAnsi="Cambria Math" w:cs="Arial"/>
          </w:rPr>
          <m:t>λ</m:t>
        </m:r>
      </m:oMath>
      <w:r>
        <w:rPr>
          <w:rFonts w:ascii="Arial" w:eastAsiaTheme="minorEastAsia" w:hAnsi="Arial" w:cs="Arial"/>
          <w:lang w:val="en-US"/>
        </w:rPr>
        <w:t xml:space="preserve"> of households are Ricardian households, which have access to capital markets and adjust savings optimally in response to changing economic conditions, and a fraction </w:t>
      </w:r>
      <m:oMath>
        <m:r>
          <w:rPr>
            <w:rFonts w:ascii="Cambria Math" w:eastAsiaTheme="minorEastAsia" w:hAnsi="Cambria Math" w:cs="Arial"/>
          </w:rPr>
          <m:t>λ</m:t>
        </m:r>
      </m:oMath>
      <w:r>
        <w:rPr>
          <w:rFonts w:ascii="Arial" w:eastAsiaTheme="minorEastAsia" w:hAnsi="Arial" w:cs="Arial"/>
          <w:lang w:val="en-US"/>
        </w:rPr>
        <w:t xml:space="preserve"> are non-Ricardian households, households which do not have access to a savings technology and just consume their labor income. Ricardian households, denoted by superscript </w:t>
      </w:r>
      <w:r>
        <w:rPr>
          <w:rFonts w:ascii="Arial" w:eastAsiaTheme="minorEastAsia" w:hAnsi="Arial" w:cs="Arial"/>
          <w:vertAlign w:val="superscript"/>
          <w:lang w:val="en-US"/>
        </w:rPr>
        <w:t>O</w:t>
      </w:r>
      <w:r>
        <w:rPr>
          <w:rFonts w:ascii="Arial" w:eastAsiaTheme="minorEastAsia" w:hAnsi="Arial" w:cs="Arial"/>
          <w:lang w:val="en-US"/>
        </w:rPr>
        <w:t>, have access to domestic and international bond markets to save and borrow, have access to a physical capital market, and optimize over their lifetimes.</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 restricted type of households is denoted by superscript </w:t>
      </w:r>
      <w:r>
        <w:rPr>
          <w:rFonts w:ascii="Arial" w:eastAsiaTheme="minorEastAsia" w:hAnsi="Arial" w:cs="Arial"/>
          <w:vertAlign w:val="superscript"/>
          <w:lang w:val="en-US"/>
        </w:rPr>
        <w:t>NO</w:t>
      </w:r>
      <w:r>
        <w:rPr>
          <w:rFonts w:ascii="Arial" w:eastAsiaTheme="minorEastAsia" w:hAnsi="Arial" w:cs="Arial"/>
          <w:lang w:val="en-US"/>
        </w:rPr>
        <w:t xml:space="preserve">. The representative non-Ricardian household only earns wage income from supplying labor services </w:t>
      </w:r>
      <m:oMath>
        <m:d>
          <m:dPr>
            <m:ctrlPr>
              <w:rPr>
                <w:rFonts w:ascii="Cambria Math" w:eastAsiaTheme="minorEastAsia" w:hAnsi="Cambria Math" w:cs="Arial"/>
                <w:i/>
              </w:rPr>
            </m:ctrlPr>
          </m:dPr>
          <m:e>
            <m:sSubSup>
              <m:sSubSupPr>
                <m:ctrlPr>
                  <w:rPr>
                    <w:rFonts w:ascii="Cambria Math" w:hAnsi="Cambria Math" w:cs="Arial"/>
                    <w:i/>
                  </w:rPr>
                </m:ctrlPr>
              </m:sSubSupPr>
              <m:e>
                <m:r>
                  <w:rPr>
                    <w:rFonts w:ascii="Cambria Math" w:hAnsi="Cambria Math" w:cs="Arial"/>
                    <w:lang w:val="en-US"/>
                  </w:rPr>
                  <m:t>h</m:t>
                </m:r>
              </m:e>
              <m:sub>
                <m:r>
                  <w:rPr>
                    <w:rFonts w:ascii="Cambria Math" w:hAnsi="Cambria Math" w:cs="Arial"/>
                  </w:rPr>
                  <m:t>i</m:t>
                </m:r>
                <m:r>
                  <w:rPr>
                    <w:rFonts w:ascii="Cambria Math" w:hAnsi="Cambria Math" w:cs="Arial"/>
                    <w:lang w:val="en-US"/>
                  </w:rPr>
                  <m:t>,</m:t>
                </m:r>
                <m:r>
                  <w:rPr>
                    <w:rFonts w:ascii="Cambria Math" w:hAnsi="Cambria Math" w:cs="Arial"/>
                  </w:rPr>
                  <m:t>t</m:t>
                </m:r>
              </m:sub>
              <m:sup>
                <m:r>
                  <w:rPr>
                    <w:rFonts w:ascii="Cambria Math" w:hAnsi="Cambria Math" w:cs="Arial"/>
                  </w:rPr>
                  <m:t>NO</m:t>
                </m:r>
              </m:sup>
            </m:sSubSup>
          </m:e>
        </m:d>
      </m:oMath>
      <w:r>
        <w:rPr>
          <w:rFonts w:ascii="Arial" w:eastAsiaTheme="minorEastAsia" w:hAnsi="Arial" w:cs="Arial"/>
          <w:lang w:val="en-US"/>
        </w:rPr>
        <w:t xml:space="preserve"> to each producing sector </w:t>
      </w:r>
      <m:oMath>
        <m:r>
          <w:rPr>
            <w:rFonts w:ascii="Cambria Math" w:eastAsiaTheme="minorEastAsia" w:hAnsi="Cambria Math" w:cs="Arial"/>
          </w:rPr>
          <m:t>i</m:t>
        </m:r>
      </m:oMath>
      <w:r>
        <w:rPr>
          <w:rFonts w:ascii="Arial" w:eastAsiaTheme="minorEastAsia" w:hAnsi="Arial" w:cs="Arial"/>
          <w:lang w:val="en-US"/>
        </w:rPr>
        <w:t xml:space="preserve"> and does not pay taxes. Non-Ricardian consumption </w:t>
      </w:r>
      <m:oMath>
        <m:sSubSup>
          <m:sSubSupPr>
            <m:ctrlPr>
              <w:rPr>
                <w:rFonts w:ascii="Cambria Math" w:eastAsiaTheme="minorEastAsia" w:hAnsi="Cambria Math" w:cs="Arial"/>
                <w:i/>
              </w:rPr>
            </m:ctrlPr>
          </m:sSubSupPr>
          <m:e>
            <m:r>
              <w:rPr>
                <w:rFonts w:ascii="Cambria Math" w:eastAsiaTheme="minorEastAsia" w:hAnsi="Cambria Math" w:cs="Arial"/>
              </w:rPr>
              <m:t>c</m:t>
            </m:r>
          </m:e>
          <m:sub>
            <m:r>
              <w:rPr>
                <w:rFonts w:ascii="Cambria Math" w:eastAsiaTheme="minorEastAsia" w:hAnsi="Cambria Math" w:cs="Arial"/>
              </w:rPr>
              <m:t>t</m:t>
            </m:r>
          </m:sub>
          <m:sup>
            <m:r>
              <w:rPr>
                <w:rFonts w:ascii="Cambria Math" w:eastAsiaTheme="minorEastAsia" w:hAnsi="Cambria Math" w:cs="Arial"/>
              </w:rPr>
              <m:t>NO</m:t>
            </m:r>
          </m:sup>
        </m:sSubSup>
      </m:oMath>
      <w:r>
        <w:rPr>
          <w:rFonts w:ascii="Arial" w:eastAsiaTheme="minorEastAsia" w:hAnsi="Arial" w:cs="Arial"/>
          <w:lang w:val="en-US"/>
        </w:rPr>
        <w:t xml:space="preserve"> is determined by the budget constraint:</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171"/>
          <w:tblCellSpacing w:w="36" w:type="dxa"/>
        </w:trPr>
        <w:tc>
          <w:tcPr>
            <w:tcW w:w="264" w:type="dxa"/>
          </w:tcPr>
          <w:p>
            <w:pPr>
              <w:tabs>
                <w:tab w:val="left" w:pos="720"/>
              </w:tabs>
              <w:ind w:left="450" w:hanging="450"/>
              <w:jc w:val="both"/>
              <w:rPr>
                <w:rFonts w:ascii="Arial" w:hAnsi="Arial" w:cs="Arial"/>
                <w:lang w:val="en-US"/>
              </w:rPr>
            </w:pPr>
          </w:p>
        </w:tc>
        <w:tc>
          <w:tcPr>
            <w:tcW w:w="7476" w:type="dxa"/>
          </w:tcPr>
          <w:p>
            <w:pPr>
              <w:tabs>
                <w:tab w:val="left" w:pos="720"/>
              </w:tabs>
              <w:ind w:left="450" w:hanging="450"/>
              <w:jc w:val="both"/>
              <w:rPr>
                <w:rFonts w:ascii="Arial" w:hAnsi="Arial" w:cs="Arial"/>
                <w:lang w:val="en-US"/>
              </w:rPr>
            </w:pPr>
            <m:oMath>
              <m:sSubSup>
                <m:sSubSupPr>
                  <m:ctrlPr>
                    <w:rPr>
                      <w:rFonts w:ascii="Cambria Math" w:hAnsi="Cambria Math" w:cs="Arial"/>
                      <w:i/>
                    </w:rPr>
                  </m:ctrlPr>
                </m:sSubSupPr>
                <m:e>
                  <m:r>
                    <w:rPr>
                      <w:rFonts w:ascii="Cambria Math" w:hAnsi="Cambria Math" w:cs="Arial"/>
                    </w:rPr>
                    <m:t>c</m:t>
                  </m:r>
                </m:e>
                <m:sub>
                  <m:r>
                    <w:rPr>
                      <w:rFonts w:ascii="Cambria Math" w:hAnsi="Cambria Math" w:cs="Arial"/>
                    </w:rPr>
                    <m:t>t</m:t>
                  </m:r>
                </m:sub>
                <m:sup>
                  <m:r>
                    <w:rPr>
                      <w:rFonts w:ascii="Cambria Math" w:hAnsi="Cambria Math" w:cs="Arial"/>
                    </w:rPr>
                    <m:t>NO</m:t>
                  </m:r>
                </m:sup>
              </m:sSubSup>
              <m:r>
                <w:rPr>
                  <w:rFonts w:ascii="Cambria Math" w:hAnsi="Cambria Math" w:cs="Arial"/>
                  <w:lang w:val="en-US"/>
                </w:rPr>
                <m:t>=</m:t>
              </m:r>
              <m:nary>
                <m:naryPr>
                  <m:chr m:val="∑"/>
                  <m:limLoc m:val="undOvr"/>
                  <m:ctrlPr>
                    <w:rPr>
                      <w:rFonts w:ascii="Cambria Math" w:hAnsi="Cambria Math" w:cs="Arial"/>
                      <w:i/>
                    </w:rPr>
                  </m:ctrlPr>
                </m:naryPr>
                <m:sub>
                  <m:r>
                    <w:rPr>
                      <w:rFonts w:ascii="Cambria Math" w:hAnsi="Cambria Math" w:cs="Arial"/>
                    </w:rPr>
                    <m:t>i</m:t>
                  </m:r>
                  <m:r>
                    <w:rPr>
                      <w:rFonts w:ascii="Cambria Math" w:hAnsi="Cambria Math" w:cs="Arial"/>
                      <w:lang w:val="en-US"/>
                    </w:rPr>
                    <m:t>=1</m:t>
                  </m:r>
                </m:sub>
                <m:sup>
                  <m:r>
                    <w:rPr>
                      <w:rFonts w:ascii="Cambria Math" w:hAnsi="Cambria Math" w:cs="Arial"/>
                      <w:lang w:val="en-US"/>
                    </w:rPr>
                    <m:t>3</m:t>
                  </m:r>
                </m:sup>
                <m:e>
                  <m:sSub>
                    <m:sSubPr>
                      <m:ctrlPr>
                        <w:rPr>
                          <w:rFonts w:ascii="Cambria Math" w:hAnsi="Cambria Math" w:cs="Arial"/>
                          <w:i/>
                        </w:rPr>
                      </m:ctrlPr>
                    </m:sSubPr>
                    <m:e>
                      <m:r>
                        <w:rPr>
                          <w:rFonts w:ascii="Cambria Math" w:hAnsi="Cambria Math" w:cs="Arial"/>
                        </w:rPr>
                        <m:t>w</m:t>
                      </m:r>
                    </m:e>
                    <m:sub>
                      <m:r>
                        <w:rPr>
                          <w:rFonts w:ascii="Cambria Math" w:hAnsi="Cambria Math" w:cs="Arial"/>
                        </w:rPr>
                        <m:t>i</m:t>
                      </m:r>
                      <m:r>
                        <w:rPr>
                          <w:rFonts w:ascii="Cambria Math" w:hAnsi="Cambria Math" w:cs="Arial"/>
                          <w:lang w:val="en-US"/>
                        </w:rPr>
                        <m:t>,</m:t>
                      </m:r>
                      <m:r>
                        <w:rPr>
                          <w:rFonts w:ascii="Cambria Math" w:hAnsi="Cambria Math" w:cs="Arial"/>
                        </w:rPr>
                        <m:t>t</m:t>
                      </m:r>
                    </m:sub>
                  </m:sSub>
                  <m:sSubSup>
                    <m:sSubSupPr>
                      <m:ctrlPr>
                        <w:rPr>
                          <w:rFonts w:ascii="Cambria Math" w:hAnsi="Cambria Math" w:cs="Arial"/>
                          <w:i/>
                        </w:rPr>
                      </m:ctrlPr>
                    </m:sSubSupPr>
                    <m:e>
                      <m:r>
                        <w:rPr>
                          <w:rFonts w:ascii="Cambria Math" w:hAnsi="Cambria Math" w:cs="Arial"/>
                          <w:lang w:val="en-US"/>
                        </w:rPr>
                        <m:t>h</m:t>
                      </m:r>
                    </m:e>
                    <m:sub>
                      <m:r>
                        <w:rPr>
                          <w:rFonts w:ascii="Cambria Math" w:hAnsi="Cambria Math" w:cs="Arial"/>
                        </w:rPr>
                        <m:t>i</m:t>
                      </m:r>
                      <m:r>
                        <w:rPr>
                          <w:rFonts w:ascii="Cambria Math" w:hAnsi="Cambria Math" w:cs="Arial"/>
                          <w:lang w:val="en-US"/>
                        </w:rPr>
                        <m:t>,</m:t>
                      </m:r>
                      <m:r>
                        <w:rPr>
                          <w:rFonts w:ascii="Cambria Math" w:hAnsi="Cambria Math" w:cs="Arial"/>
                        </w:rPr>
                        <m:t>t</m:t>
                      </m:r>
                    </m:sub>
                    <m:sup>
                      <m:r>
                        <w:rPr>
                          <w:rFonts w:ascii="Cambria Math" w:hAnsi="Cambria Math" w:cs="Arial"/>
                        </w:rPr>
                        <m:t>NO</m:t>
                      </m:r>
                    </m:sup>
                  </m:sSubSup>
                </m:e>
              </m:nary>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tt</m:t>
                  </m:r>
                </m:e>
                <m:sub>
                  <m:r>
                    <w:rPr>
                      <w:rFonts w:ascii="Cambria Math" w:hAnsi="Cambria Math" w:cs="Arial"/>
                    </w:rPr>
                    <m:t>t</m:t>
                  </m:r>
                </m:sub>
                <m:sup>
                  <m:r>
                    <w:rPr>
                      <w:rFonts w:ascii="Cambria Math" w:hAnsi="Cambria Math" w:cs="Arial"/>
                    </w:rPr>
                    <m:t>NO</m:t>
                  </m:r>
                </m:sup>
              </m:sSubSup>
            </m:oMath>
            <w:r>
              <w:rPr>
                <w:rFonts w:ascii="Arial" w:hAnsi="Arial" w:cs="Arial"/>
                <w:lang w:val="en-US"/>
              </w:rPr>
              <w:t xml:space="preserve"> </w:t>
            </w:r>
          </w:p>
        </w:tc>
        <w:tc>
          <w:tcPr>
            <w:tcW w:w="1332" w:type="dxa"/>
            <w:vAlign w:val="center"/>
          </w:tcPr>
          <w:p>
            <w:pPr>
              <w:tabs>
                <w:tab w:val="left" w:pos="720"/>
              </w:tabs>
              <w:ind w:left="450" w:hanging="450"/>
              <w:jc w:val="both"/>
              <w:rPr>
                <w:rFonts w:ascii="Arial" w:hAnsi="Arial" w:cs="Arial"/>
                <w:lang w:val="en-US"/>
              </w:rPr>
            </w:pPr>
            <w:r>
              <w:rPr>
                <w:rFonts w:ascii="Arial" w:hAnsi="Arial" w:cs="Arial"/>
                <w:lang w:val="en-US"/>
              </w:rPr>
              <w:t>[22]</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where </w:t>
      </w:r>
      <m:oMath>
        <m:sSubSup>
          <m:sSubSupPr>
            <m:ctrlPr>
              <w:rPr>
                <w:rFonts w:ascii="Cambria Math" w:hAnsi="Cambria Math" w:cs="Arial"/>
                <w:i/>
                <w:lang w:val="es-CO"/>
              </w:rPr>
            </m:ctrlPr>
          </m:sSubSupPr>
          <m:e>
            <m:r>
              <w:rPr>
                <w:rFonts w:ascii="Cambria Math" w:hAnsi="Cambria Math" w:cs="Arial"/>
                <w:lang w:val="es-CO"/>
              </w:rPr>
              <m:t>tt</m:t>
            </m:r>
          </m:e>
          <m:sub>
            <m:r>
              <w:rPr>
                <w:rFonts w:ascii="Cambria Math" w:hAnsi="Cambria Math" w:cs="Arial"/>
                <w:lang w:val="es-CO"/>
              </w:rPr>
              <m:t>t</m:t>
            </m:r>
          </m:sub>
          <m:sup>
            <m:r>
              <w:rPr>
                <w:rFonts w:ascii="Cambria Math" w:hAnsi="Cambria Math" w:cs="Arial"/>
                <w:lang w:val="es-CO"/>
              </w:rPr>
              <m:t>NO</m:t>
            </m:r>
          </m:sup>
        </m:sSubSup>
      </m:oMath>
      <w:r>
        <w:rPr>
          <w:rFonts w:ascii="Arial" w:eastAsiaTheme="minorEastAsia" w:hAnsi="Arial" w:cs="Arial"/>
          <w:lang w:val="en-US"/>
        </w:rPr>
        <w:t xml:space="preserve"> denotes government transfers. The non-Ricardian household’s period utility function is given by:</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288"/>
          <w:tblCellSpacing w:w="36" w:type="dxa"/>
        </w:trPr>
        <w:tc>
          <w:tcPr>
            <w:tcW w:w="264" w:type="dxa"/>
          </w:tcPr>
          <w:p>
            <w:pPr>
              <w:tabs>
                <w:tab w:val="left" w:pos="720"/>
              </w:tabs>
              <w:ind w:left="450" w:hanging="450"/>
              <w:jc w:val="both"/>
              <w:rPr>
                <w:rFonts w:ascii="Arial" w:hAnsi="Arial" w:cs="Arial"/>
                <w:lang w:val="en-US"/>
              </w:rPr>
            </w:pPr>
          </w:p>
        </w:tc>
        <w:tc>
          <w:tcPr>
            <w:tcW w:w="7476" w:type="dxa"/>
          </w:tcPr>
          <w:p>
            <w:pPr>
              <w:tabs>
                <w:tab w:val="left" w:pos="720"/>
              </w:tabs>
              <w:ind w:left="450" w:hanging="450"/>
              <w:jc w:val="both"/>
              <w:rPr>
                <w:rFonts w:ascii="Arial" w:hAnsi="Arial" w:cs="Arial"/>
                <w:lang w:val="en-US"/>
              </w:rPr>
            </w:pPr>
            <m:oMathPara>
              <m:oMath>
                <m:r>
                  <w:rPr>
                    <w:rFonts w:ascii="Cambria Math" w:hAnsi="Cambria Math" w:cs="Arial"/>
                    <w:lang w:val="en-US"/>
                  </w:rPr>
                  <m:t>u</m:t>
                </m:r>
                <m:d>
                  <m:dPr>
                    <m:ctrlPr>
                      <w:rPr>
                        <w:rFonts w:ascii="Cambria Math" w:hAnsi="Cambria Math" w:cs="Arial"/>
                        <w:i/>
                        <w:lang w:val="en-US"/>
                      </w:rPr>
                    </m:ctrlPr>
                  </m:dPr>
                  <m:e>
                    <m:sSubSup>
                      <m:sSubSupPr>
                        <m:ctrlPr>
                          <w:rPr>
                            <w:rFonts w:ascii="Cambria Math" w:hAnsi="Cambria Math" w:cs="Arial"/>
                            <w:i/>
                            <w:lang w:val="en-US"/>
                          </w:rPr>
                        </m:ctrlPr>
                      </m:sSubSupPr>
                      <m:e>
                        <m:r>
                          <w:rPr>
                            <w:rFonts w:ascii="Cambria Math" w:hAnsi="Cambria Math" w:cs="Arial"/>
                            <w:lang w:val="en-US"/>
                          </w:rPr>
                          <m:t>c</m:t>
                        </m:r>
                      </m:e>
                      <m:sub>
                        <m:r>
                          <w:rPr>
                            <w:rFonts w:ascii="Cambria Math" w:hAnsi="Cambria Math" w:cs="Arial"/>
                            <w:lang w:val="en-US"/>
                          </w:rPr>
                          <m:t>t</m:t>
                        </m:r>
                      </m:sub>
                      <m:sup>
                        <m:r>
                          <w:rPr>
                            <w:rFonts w:ascii="Cambria Math" w:hAnsi="Cambria Math" w:cs="Arial"/>
                            <w:lang w:val="en-US"/>
                          </w:rPr>
                          <m:t>NO</m:t>
                        </m:r>
                      </m:sup>
                    </m:sSubSup>
                    <m:r>
                      <w:rPr>
                        <w:rFonts w:ascii="Cambria Math" w:hAnsi="Cambria Math" w:cs="Arial"/>
                        <w:lang w:val="en-US"/>
                      </w:rPr>
                      <m:t>,</m:t>
                    </m:r>
                    <m:sSubSup>
                      <m:sSubSupPr>
                        <m:ctrlPr>
                          <w:rPr>
                            <w:rFonts w:ascii="Cambria Math" w:hAnsi="Cambria Math" w:cs="Arial"/>
                            <w:i/>
                            <w:lang w:val="en-US"/>
                          </w:rPr>
                        </m:ctrlPr>
                      </m:sSubSupPr>
                      <m:e>
                        <m:r>
                          <w:rPr>
                            <w:rFonts w:ascii="Cambria Math" w:hAnsi="Cambria Math" w:cs="Arial"/>
                            <w:lang w:val="en-US"/>
                          </w:rPr>
                          <m:t>h</m:t>
                        </m:r>
                      </m:e>
                      <m:sub>
                        <m:r>
                          <w:rPr>
                            <w:rFonts w:ascii="Cambria Math" w:hAnsi="Cambria Math" w:cs="Arial"/>
                            <w:lang w:val="en-US"/>
                          </w:rPr>
                          <m:t>i</m:t>
                        </m:r>
                      </m:sub>
                      <m:sup>
                        <m:r>
                          <w:rPr>
                            <w:rFonts w:ascii="Cambria Math" w:hAnsi="Cambria Math" w:cs="Arial"/>
                            <w:lang w:val="en-US"/>
                          </w:rPr>
                          <m:t>NO</m:t>
                        </m:r>
                      </m:sup>
                    </m:sSubSup>
                  </m:e>
                </m:d>
                <m:r>
                  <w:rPr>
                    <w:rFonts w:ascii="Cambria Math" w:hAnsi="Cambria Math" w:cs="Arial"/>
                    <w:lang w:val="en-US"/>
                  </w:rPr>
                  <m:t>=</m:t>
                </m:r>
                <m:f>
                  <m:fPr>
                    <m:ctrlPr>
                      <w:rPr>
                        <w:rFonts w:ascii="Cambria Math" w:hAnsi="Cambria Math" w:cs="Arial"/>
                        <w:i/>
                        <w:lang w:val="en-US"/>
                      </w:rPr>
                    </m:ctrlPr>
                  </m:fPr>
                  <m:num>
                    <m:r>
                      <w:rPr>
                        <w:rFonts w:ascii="Cambria Math" w:hAnsi="Cambria Math" w:cs="Arial"/>
                        <w:lang w:val="en-US"/>
                      </w:rPr>
                      <m:t>1</m:t>
                    </m:r>
                  </m:num>
                  <m:den>
                    <m:r>
                      <w:rPr>
                        <w:rFonts w:ascii="Cambria Math" w:hAnsi="Cambria Math" w:cs="Arial"/>
                        <w:lang w:val="en-US"/>
                      </w:rPr>
                      <m:t>1-σ</m:t>
                    </m:r>
                  </m:den>
                </m:f>
                <m:sSup>
                  <m:sSupPr>
                    <m:ctrlPr>
                      <w:rPr>
                        <w:rFonts w:ascii="Cambria Math" w:hAnsi="Cambria Math" w:cs="Arial"/>
                        <w:i/>
                        <w:lang w:val="en-US"/>
                      </w:rPr>
                    </m:ctrlPr>
                  </m:sSupPr>
                  <m:e>
                    <m:d>
                      <m:dPr>
                        <m:ctrlPr>
                          <w:rPr>
                            <w:rFonts w:ascii="Cambria Math" w:hAnsi="Cambria Math" w:cs="Arial"/>
                            <w:i/>
                            <w:lang w:val="en-US"/>
                          </w:rPr>
                        </m:ctrlPr>
                      </m:dPr>
                      <m:e>
                        <m:sSubSup>
                          <m:sSubSupPr>
                            <m:ctrlPr>
                              <w:rPr>
                                <w:rFonts w:ascii="Cambria Math" w:hAnsi="Cambria Math" w:cs="Arial"/>
                                <w:i/>
                                <w:lang w:val="en-US"/>
                              </w:rPr>
                            </m:ctrlPr>
                          </m:sSubSupPr>
                          <m:e>
                            <m:r>
                              <w:rPr>
                                <w:rFonts w:ascii="Cambria Math" w:hAnsi="Cambria Math" w:cs="Arial"/>
                                <w:lang w:val="en-US"/>
                              </w:rPr>
                              <m:t>c</m:t>
                            </m:r>
                          </m:e>
                          <m:sub>
                            <m:r>
                              <w:rPr>
                                <w:rFonts w:ascii="Cambria Math" w:hAnsi="Cambria Math" w:cs="Arial"/>
                                <w:lang w:val="en-US"/>
                              </w:rPr>
                              <m:t>t</m:t>
                            </m:r>
                          </m:sub>
                          <m:sup>
                            <m:r>
                              <w:rPr>
                                <w:rFonts w:ascii="Cambria Math" w:hAnsi="Cambria Math" w:cs="Arial"/>
                                <w:lang w:val="en-US"/>
                              </w:rPr>
                              <m:t>NO</m:t>
                            </m:r>
                          </m:sup>
                        </m:sSubSup>
                        <m:r>
                          <w:rPr>
                            <w:rFonts w:ascii="Cambria Math" w:hAnsi="Cambria Math" w:cs="Arial"/>
                            <w:lang w:val="en-US"/>
                          </w:rPr>
                          <m:t>-</m:t>
                        </m:r>
                        <m:f>
                          <m:fPr>
                            <m:ctrlPr>
                              <w:rPr>
                                <w:rFonts w:ascii="Cambria Math" w:hAnsi="Cambria Math" w:cs="Arial"/>
                                <w:i/>
                                <w:lang w:val="en-US"/>
                              </w:rPr>
                            </m:ctrlPr>
                          </m:fPr>
                          <m:num>
                            <m:r>
                              <w:rPr>
                                <w:rFonts w:ascii="Cambria Math" w:hAnsi="Cambria Math" w:cs="Arial"/>
                                <w:lang w:val="en-US"/>
                              </w:rPr>
                              <m:t>1</m:t>
                            </m:r>
                          </m:num>
                          <m:den>
                            <m:r>
                              <w:rPr>
                                <w:rFonts w:ascii="Cambria Math" w:hAnsi="Cambria Math" w:cs="Arial"/>
                                <w:lang w:val="en-US"/>
                              </w:rPr>
                              <m:t>1+ε</m:t>
                            </m:r>
                          </m:den>
                        </m:f>
                        <m:nary>
                          <m:naryPr>
                            <m:chr m:val="∑"/>
                            <m:limLoc m:val="subSup"/>
                            <m:ctrlPr>
                              <w:rPr>
                                <w:rFonts w:ascii="Cambria Math" w:hAnsi="Cambria Math" w:cs="Arial"/>
                                <w:i/>
                                <w:lang w:val="en-US"/>
                              </w:rPr>
                            </m:ctrlPr>
                          </m:naryPr>
                          <m:sub>
                            <m:r>
                              <w:rPr>
                                <w:rFonts w:ascii="Cambria Math" w:hAnsi="Cambria Math" w:cs="Arial"/>
                                <w:lang w:val="en-US"/>
                              </w:rPr>
                              <m:t>i=1</m:t>
                            </m:r>
                          </m:sub>
                          <m:sup>
                            <m:r>
                              <w:rPr>
                                <w:rFonts w:ascii="Cambria Math" w:hAnsi="Cambria Math" w:cs="Arial"/>
                                <w:lang w:val="en-US"/>
                              </w:rPr>
                              <m:t>3</m:t>
                            </m:r>
                          </m:sup>
                          <m:e>
                            <m:sSubSup>
                              <m:sSubSupPr>
                                <m:ctrlPr>
                                  <w:rPr>
                                    <w:rFonts w:ascii="Cambria Math" w:hAnsi="Cambria Math" w:cs="Arial"/>
                                    <w:i/>
                                    <w:lang w:val="en-US"/>
                                  </w:rPr>
                                </m:ctrlPr>
                              </m:sSubSupPr>
                              <m:e>
                                <m:r>
                                  <w:rPr>
                                    <w:rFonts w:ascii="Cambria Math" w:hAnsi="Cambria Math" w:cs="Arial"/>
                                    <w:lang w:val="en-US"/>
                                  </w:rPr>
                                  <m:t>ψ</m:t>
                                </m:r>
                              </m:e>
                              <m:sub>
                                <m:r>
                                  <w:rPr>
                                    <w:rFonts w:ascii="Cambria Math" w:hAnsi="Cambria Math" w:cs="Arial"/>
                                    <w:lang w:val="en-US"/>
                                  </w:rPr>
                                  <m:t>i</m:t>
                                </m:r>
                              </m:sub>
                              <m:sup>
                                <m:r>
                                  <w:rPr>
                                    <w:rFonts w:ascii="Cambria Math" w:hAnsi="Cambria Math" w:cs="Arial"/>
                                    <w:lang w:val="en-US"/>
                                  </w:rPr>
                                  <m:t>NO</m:t>
                                </m:r>
                              </m:sup>
                            </m:sSubSup>
                            <m:sSup>
                              <m:sSupPr>
                                <m:ctrlPr>
                                  <w:rPr>
                                    <w:rFonts w:ascii="Cambria Math" w:hAnsi="Cambria Math" w:cs="Arial"/>
                                    <w:i/>
                                    <w:lang w:val="en-US"/>
                                  </w:rPr>
                                </m:ctrlPr>
                              </m:sSupPr>
                              <m:e>
                                <m:d>
                                  <m:dPr>
                                    <m:ctrlPr>
                                      <w:rPr>
                                        <w:rFonts w:ascii="Cambria Math" w:hAnsi="Cambria Math" w:cs="Arial"/>
                                        <w:i/>
                                        <w:lang w:val="en-US"/>
                                      </w:rPr>
                                    </m:ctrlPr>
                                  </m:dPr>
                                  <m:e>
                                    <m:sSubSup>
                                      <m:sSubSupPr>
                                        <m:ctrlPr>
                                          <w:rPr>
                                            <w:rFonts w:ascii="Cambria Math" w:hAnsi="Cambria Math" w:cs="Arial"/>
                                            <w:i/>
                                            <w:lang w:val="en-US"/>
                                          </w:rPr>
                                        </m:ctrlPr>
                                      </m:sSubSupPr>
                                      <m:e>
                                        <m:r>
                                          <w:rPr>
                                            <w:rFonts w:ascii="Cambria Math" w:hAnsi="Cambria Math" w:cs="Arial"/>
                                            <w:lang w:val="en-US"/>
                                          </w:rPr>
                                          <m:t>h</m:t>
                                        </m:r>
                                      </m:e>
                                      <m:sub>
                                        <m:r>
                                          <w:rPr>
                                            <w:rFonts w:ascii="Cambria Math" w:hAnsi="Cambria Math" w:cs="Arial"/>
                                            <w:lang w:val="en-US"/>
                                          </w:rPr>
                                          <m:t>i,t</m:t>
                                        </m:r>
                                      </m:sub>
                                      <m:sup>
                                        <m:r>
                                          <w:rPr>
                                            <w:rFonts w:ascii="Cambria Math" w:hAnsi="Cambria Math" w:cs="Arial"/>
                                            <w:lang w:val="en-US"/>
                                          </w:rPr>
                                          <m:t>NO</m:t>
                                        </m:r>
                                      </m:sup>
                                    </m:sSubSup>
                                  </m:e>
                                </m:d>
                              </m:e>
                              <m:sup>
                                <m:r>
                                  <w:rPr>
                                    <w:rFonts w:ascii="Cambria Math" w:hAnsi="Cambria Math" w:cs="Arial"/>
                                    <w:lang w:val="en-US"/>
                                  </w:rPr>
                                  <m:t>1+ε</m:t>
                                </m:r>
                              </m:sup>
                            </m:sSup>
                          </m:e>
                        </m:nary>
                      </m:e>
                    </m:d>
                  </m:e>
                  <m:sup>
                    <m:r>
                      <w:rPr>
                        <w:rFonts w:ascii="Cambria Math" w:hAnsi="Cambria Math" w:cs="Arial"/>
                        <w:lang w:val="en-US"/>
                      </w:rPr>
                      <m:t>1-σ</m:t>
                    </m:r>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[23]</w:t>
            </w:r>
          </w:p>
        </w:tc>
      </w:tr>
    </w:tbl>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 xml:space="preserve">where </w:t>
      </w:r>
      <m:oMath>
        <m:r>
          <w:rPr>
            <w:rFonts w:ascii="Cambria Math" w:eastAsiaTheme="minorEastAsia" w:hAnsi="Cambria Math" w:cs="Arial"/>
          </w:rPr>
          <m:t>ε</m:t>
        </m:r>
      </m:oMath>
      <w:r>
        <w:rPr>
          <w:rFonts w:ascii="Arial" w:eastAsiaTheme="minorEastAsia" w:hAnsi="Arial" w:cs="Arial"/>
          <w:lang w:val="en-US"/>
        </w:rPr>
        <w:t xml:space="preserve"> is the inverse of the Frisch elasticity of labor supply, </w:t>
      </w:r>
      <m:oMath>
        <m:r>
          <w:rPr>
            <w:rFonts w:ascii="Cambria Math" w:eastAsiaTheme="minorEastAsia" w:hAnsi="Cambria Math" w:cs="Arial"/>
          </w:rPr>
          <m:t>σ</m:t>
        </m:r>
      </m:oMath>
      <w:r>
        <w:rPr>
          <w:rFonts w:ascii="Arial" w:eastAsiaTheme="minorEastAsia" w:hAnsi="Arial" w:cs="Arial"/>
          <w:lang w:val="en-US"/>
        </w:rPr>
        <w:t xml:space="preserve"> is the inverse of the intertemporal elasticity of substitution and </w:t>
      </w:r>
      <m:oMath>
        <m:sSubSup>
          <m:sSubSupPr>
            <m:ctrlPr>
              <w:rPr>
                <w:rFonts w:ascii="Cambria Math" w:eastAsiaTheme="minorEastAsia" w:hAnsi="Cambria Math" w:cs="Arial"/>
                <w:i/>
              </w:rPr>
            </m:ctrlPr>
          </m:sSubSupPr>
          <m:e>
            <m:r>
              <w:rPr>
                <w:rFonts w:ascii="Cambria Math" w:eastAsiaTheme="minorEastAsia" w:hAnsi="Cambria Math" w:cs="Arial"/>
              </w:rPr>
              <m:t>ψ</m:t>
            </m:r>
          </m:e>
          <m:sub>
            <m:r>
              <w:rPr>
                <w:rFonts w:ascii="Cambria Math" w:eastAsiaTheme="minorEastAsia" w:hAnsi="Cambria Math" w:cs="Arial"/>
              </w:rPr>
              <m:t>i</m:t>
            </m:r>
          </m:sub>
          <m:sup>
            <m:r>
              <w:rPr>
                <w:rFonts w:ascii="Cambria Math" w:eastAsiaTheme="minorEastAsia" w:hAnsi="Cambria Math" w:cs="Arial"/>
              </w:rPr>
              <m:t>NO</m:t>
            </m:r>
          </m:sup>
        </m:sSubSup>
        <m:r>
          <w:rPr>
            <w:rFonts w:ascii="Cambria Math" w:eastAsiaTheme="minorEastAsia" w:hAnsi="Cambria Math" w:cs="Arial"/>
            <w:lang w:val="en-US"/>
          </w:rPr>
          <m:t>∈</m:t>
        </m:r>
        <m:d>
          <m:dPr>
            <m:ctrlPr>
              <w:rPr>
                <w:rFonts w:ascii="Cambria Math" w:eastAsiaTheme="minorEastAsia" w:hAnsi="Cambria Math" w:cs="Arial"/>
                <w:i/>
              </w:rPr>
            </m:ctrlPr>
          </m:dPr>
          <m:e>
            <m:r>
              <w:rPr>
                <w:rFonts w:ascii="Cambria Math" w:eastAsiaTheme="minorEastAsia" w:hAnsi="Cambria Math" w:cs="Arial"/>
                <w:lang w:val="en-US"/>
              </w:rPr>
              <m:t>0,∞</m:t>
            </m:r>
          </m:e>
        </m:d>
      </m:oMath>
      <w:r>
        <w:rPr>
          <w:rFonts w:ascii="Arial" w:eastAsiaTheme="minorEastAsia" w:hAnsi="Arial" w:cs="Arial"/>
          <w:lang w:val="en-US"/>
        </w:rPr>
        <w:t xml:space="preserve"> measures the degree of disutility from working in sector </w:t>
      </w:r>
      <m:oMath>
        <m:r>
          <w:rPr>
            <w:rFonts w:ascii="Cambria Math" w:eastAsiaTheme="minorEastAsia" w:hAnsi="Cambria Math" w:cs="Arial"/>
          </w:rPr>
          <m:t>i</m:t>
        </m:r>
      </m:oMath>
      <w:r>
        <w:rPr>
          <w:rFonts w:ascii="Arial" w:eastAsiaTheme="minorEastAsia" w:hAnsi="Arial" w:cs="Arial"/>
          <w:lang w:val="en-US"/>
        </w:rPr>
        <w:t xml:space="preserve">. These are GHH preferences (Hercowitz et al. </w:t>
      </w:r>
      <w:sdt>
        <w:sdtPr>
          <w:rPr>
            <w:rFonts w:ascii="Arial" w:eastAsiaTheme="minorEastAsia" w:hAnsi="Arial" w:cs="Arial"/>
          </w:rPr>
          <w:id w:val="2087336118"/>
          <w:citation/>
        </w:sdtPr>
        <w:sdtContent>
          <w:r>
            <w:rPr>
              <w:rFonts w:ascii="Arial" w:eastAsiaTheme="minorEastAsia" w:hAnsi="Arial" w:cs="Arial"/>
            </w:rPr>
            <w:fldChar w:fldCharType="begin"/>
          </w:r>
          <w:r>
            <w:rPr>
              <w:rFonts w:ascii="Arial" w:eastAsiaTheme="minorEastAsia" w:hAnsi="Arial" w:cs="Arial"/>
              <w:lang w:val="en-US"/>
            </w:rPr>
            <w:instrText xml:space="preserve">CITATION Gre88 \n  \t  \l 1033 </w:instrText>
          </w:r>
          <w:r>
            <w:rPr>
              <w:rFonts w:ascii="Arial" w:eastAsiaTheme="minorEastAsia" w:hAnsi="Arial" w:cs="Arial"/>
            </w:rPr>
            <w:fldChar w:fldCharType="separate"/>
          </w:r>
          <w:r>
            <w:rPr>
              <w:rFonts w:ascii="Arial" w:eastAsiaTheme="minorEastAsia" w:hAnsi="Arial" w:cs="Arial"/>
              <w:noProof/>
              <w:lang w:val="en-US"/>
            </w:rPr>
            <w:t>(1988)</w:t>
          </w:r>
          <w:r>
            <w:rPr>
              <w:rFonts w:ascii="Arial" w:eastAsiaTheme="minorEastAsia" w:hAnsi="Arial" w:cs="Arial"/>
            </w:rPr>
            <w:fldChar w:fldCharType="end"/>
          </w:r>
        </w:sdtContent>
      </w:sdt>
      <w:r>
        <w:rPr>
          <w:rFonts w:ascii="Arial" w:eastAsiaTheme="minorEastAsia" w:hAnsi="Arial" w:cs="Arial"/>
          <w:lang w:val="en-US"/>
        </w:rPr>
        <w:t xml:space="preserve">) which imply that labor supply depends only on the real wage, precluding wealth effects. However, the lack of an income effect is inconsistent with balanced growth. To ensure consistency, the disutility of labor has been assumed to growth with technological progress (Jaimovich and Rebelo </w:t>
      </w:r>
      <w:sdt>
        <w:sdtPr>
          <w:rPr>
            <w:rFonts w:ascii="Arial" w:eastAsiaTheme="minorEastAsia" w:hAnsi="Arial" w:cs="Arial"/>
          </w:rPr>
          <w:id w:val="-1266379459"/>
          <w:citation/>
        </w:sdtPr>
        <w:sdtContent>
          <w:r>
            <w:rPr>
              <w:rFonts w:ascii="Arial" w:eastAsiaTheme="minorEastAsia" w:hAnsi="Arial" w:cs="Arial"/>
            </w:rPr>
            <w:fldChar w:fldCharType="begin"/>
          </w:r>
          <w:r>
            <w:rPr>
              <w:rFonts w:ascii="Arial" w:eastAsiaTheme="minorEastAsia" w:hAnsi="Arial" w:cs="Arial"/>
              <w:lang w:val="en-US"/>
            </w:rPr>
            <w:instrText xml:space="preserve">CITATION Jai09 \n  \t  \l 1033 </w:instrText>
          </w:r>
          <w:r>
            <w:rPr>
              <w:rFonts w:ascii="Arial" w:eastAsiaTheme="minorEastAsia" w:hAnsi="Arial" w:cs="Arial"/>
            </w:rPr>
            <w:fldChar w:fldCharType="separate"/>
          </w:r>
          <w:r>
            <w:rPr>
              <w:rFonts w:ascii="Arial" w:eastAsiaTheme="minorEastAsia" w:hAnsi="Arial" w:cs="Arial"/>
              <w:noProof/>
              <w:lang w:val="en-US"/>
            </w:rPr>
            <w:t>(2009)</w:t>
          </w:r>
          <w:r>
            <w:rPr>
              <w:rFonts w:ascii="Arial" w:eastAsiaTheme="minorEastAsia" w:hAnsi="Arial" w:cs="Arial"/>
            </w:rPr>
            <w:fldChar w:fldCharType="end"/>
          </w:r>
        </w:sdtContent>
      </w:sdt>
      <w:r>
        <w:rPr>
          <w:rFonts w:ascii="Arial" w:eastAsiaTheme="minorEastAsia" w:hAnsi="Arial" w:cs="Arial"/>
          <w:lang w:val="en-US"/>
        </w:rPr>
        <w:t xml:space="preserve"> preferences). The optimal labor supply decision associated with the utility maximization problem subject to the budget constraint [22] is:</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450"/>
          <w:tblCellSpacing w:w="36" w:type="dxa"/>
        </w:trPr>
        <w:tc>
          <w:tcPr>
            <w:tcW w:w="264" w:type="dxa"/>
          </w:tcPr>
          <w:p>
            <w:pPr>
              <w:tabs>
                <w:tab w:val="left" w:pos="720"/>
              </w:tabs>
              <w:ind w:left="450" w:hanging="450"/>
              <w:jc w:val="both"/>
              <w:rPr>
                <w:rFonts w:ascii="Arial" w:hAnsi="Arial" w:cs="Arial"/>
                <w:lang w:val="en-US"/>
              </w:rPr>
            </w:pPr>
          </w:p>
        </w:tc>
        <w:tc>
          <w:tcPr>
            <w:tcW w:w="7476" w:type="dxa"/>
          </w:tcPr>
          <w:p>
            <w:pPr>
              <w:tabs>
                <w:tab w:val="left" w:pos="720"/>
              </w:tabs>
              <w:ind w:left="450" w:hanging="450"/>
              <w:jc w:val="both"/>
              <w:rPr>
                <w:rFonts w:ascii="Arial" w:hAnsi="Arial" w:cs="Arial"/>
              </w:rPr>
            </w:pPr>
            <m:oMathPara>
              <m:oMath>
                <m:sSubSup>
                  <m:sSubSupPr>
                    <m:ctrlPr>
                      <w:rPr>
                        <w:rFonts w:ascii="Cambria Math" w:hAnsi="Cambria Math" w:cs="Arial"/>
                        <w:i/>
                      </w:rPr>
                    </m:ctrlPr>
                  </m:sSubSupPr>
                  <m:e>
                    <m:r>
                      <w:rPr>
                        <w:rFonts w:ascii="Cambria Math" w:hAnsi="Cambria Math" w:cs="Arial"/>
                      </w:rPr>
                      <m:t>ψ</m:t>
                    </m:r>
                  </m:e>
                  <m:sub>
                    <m:r>
                      <w:rPr>
                        <w:rFonts w:ascii="Cambria Math" w:hAnsi="Cambria Math" w:cs="Arial"/>
                      </w:rPr>
                      <m:t>i</m:t>
                    </m:r>
                  </m:sub>
                  <m:sup>
                    <m:r>
                      <w:rPr>
                        <w:rFonts w:ascii="Cambria Math" w:hAnsi="Cambria Math" w:cs="Arial"/>
                      </w:rPr>
                      <m:t>NO</m:t>
                    </m:r>
                  </m:sup>
                </m:sSubSup>
                <m:sSup>
                  <m:sSupPr>
                    <m:ctrlPr>
                      <w:rPr>
                        <w:rFonts w:ascii="Cambria Math" w:hAnsi="Cambria Math" w:cs="Arial"/>
                        <w:i/>
                      </w:rPr>
                    </m:ctrlPr>
                  </m:sSupPr>
                  <m:e>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h</m:t>
                            </m:r>
                          </m:e>
                          <m:sub>
                            <m:r>
                              <w:rPr>
                                <w:rFonts w:ascii="Cambria Math" w:hAnsi="Cambria Math" w:cs="Arial"/>
                              </w:rPr>
                              <m:t>i,t</m:t>
                            </m:r>
                          </m:sub>
                          <m:sup>
                            <m:r>
                              <w:rPr>
                                <w:rFonts w:ascii="Cambria Math" w:hAnsi="Cambria Math" w:cs="Arial"/>
                              </w:rPr>
                              <m:t>NO</m:t>
                            </m:r>
                          </m:sup>
                        </m:sSubSup>
                      </m:e>
                    </m:d>
                  </m:e>
                  <m:sup>
                    <m:r>
                      <w:rPr>
                        <w:rFonts w:ascii="Cambria Math" w:hAnsi="Cambria Math" w:cs="Arial"/>
                      </w:rPr>
                      <m:t>ε</m:t>
                    </m:r>
                  </m:sup>
                </m:sSup>
                <m:r>
                  <w:rPr>
                    <w:rFonts w:ascii="Cambria Math" w:hAnsi="Cambria Math" w:cs="Arial"/>
                  </w:rPr>
                  <m:t>=</m:t>
                </m:r>
                <m:sSub>
                  <m:sSubPr>
                    <m:ctrlPr>
                      <w:rPr>
                        <w:rFonts w:ascii="Cambria Math" w:hAnsi="Cambria Math" w:cs="Arial"/>
                        <w:i/>
                      </w:rPr>
                    </m:ctrlPr>
                  </m:sSubPr>
                  <m:e>
                    <m:r>
                      <w:rPr>
                        <w:rFonts w:ascii="Cambria Math" w:hAnsi="Cambria Math" w:cs="Arial"/>
                      </w:rPr>
                      <m:t>w</m:t>
                    </m:r>
                  </m:e>
                  <m:sub>
                    <m:r>
                      <w:rPr>
                        <w:rFonts w:ascii="Cambria Math" w:hAnsi="Cambria Math" w:cs="Arial"/>
                      </w:rPr>
                      <m:t>i,t</m:t>
                    </m:r>
                  </m:sub>
                </m:sSub>
                <m:r>
                  <w:rPr>
                    <w:rFonts w:ascii="Cambria Math" w:hAnsi="Cambria Math" w:cs="Arial"/>
                  </w:rPr>
                  <m:t xml:space="preserve">          ∀i</m:t>
                </m:r>
              </m:oMath>
            </m:oMathPara>
          </w:p>
        </w:tc>
        <w:tc>
          <w:tcPr>
            <w:tcW w:w="1332" w:type="dxa"/>
            <w:vAlign w:val="center"/>
          </w:tcPr>
          <w:p>
            <w:pPr>
              <w:tabs>
                <w:tab w:val="left" w:pos="720"/>
              </w:tabs>
              <w:ind w:left="450" w:hanging="450"/>
              <w:jc w:val="both"/>
              <w:rPr>
                <w:rFonts w:ascii="Arial" w:hAnsi="Arial" w:cs="Arial"/>
              </w:rPr>
            </w:pPr>
            <w:r>
              <w:rPr>
                <w:rFonts w:ascii="Arial" w:hAnsi="Arial" w:cs="Arial"/>
              </w:rPr>
              <w:t>[24]</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The representative Ricardian household maximizes its expected lifetime utility function</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594"/>
          <w:tblCellSpacing w:w="36" w:type="dxa"/>
        </w:trPr>
        <w:tc>
          <w:tcPr>
            <w:tcW w:w="264" w:type="dxa"/>
          </w:tcPr>
          <w:p>
            <w:pPr>
              <w:tabs>
                <w:tab w:val="left" w:pos="720"/>
              </w:tabs>
              <w:ind w:left="450" w:hanging="450"/>
              <w:jc w:val="both"/>
              <w:rPr>
                <w:rFonts w:ascii="Arial" w:hAnsi="Arial" w:cs="Arial"/>
                <w:lang w:val="en-US"/>
              </w:rPr>
            </w:pPr>
          </w:p>
        </w:tc>
        <w:tc>
          <w:tcPr>
            <w:tcW w:w="7476" w:type="dxa"/>
          </w:tcPr>
          <w:p>
            <w:pPr>
              <w:tabs>
                <w:tab w:val="left" w:pos="720"/>
              </w:tabs>
              <w:ind w:left="450" w:hanging="450"/>
              <w:jc w:val="both"/>
              <w:rPr>
                <w:rFonts w:ascii="Arial" w:hAnsi="Arial" w:cs="Arial"/>
              </w:rPr>
            </w:pPr>
            <m:oMathPara>
              <m:oMath>
                <m:func>
                  <m:funcPr>
                    <m:ctrlPr>
                      <w:rPr>
                        <w:rFonts w:ascii="Cambria Math" w:hAnsi="Cambria Math" w:cs="Arial"/>
                        <w:i/>
                      </w:rPr>
                    </m:ctrlPr>
                  </m:funcPr>
                  <m:fName>
                    <m:r>
                      <m:rPr>
                        <m:sty m:val="p"/>
                      </m:rPr>
                      <w:rPr>
                        <w:rFonts w:ascii="Cambria Math" w:hAnsi="Cambria Math" w:cs="Arial"/>
                      </w:rPr>
                      <m:t>max</m:t>
                    </m:r>
                  </m:fName>
                  <m:e>
                    <m:sSub>
                      <m:sSubPr>
                        <m:ctrlPr>
                          <w:rPr>
                            <w:rFonts w:ascii="Cambria Math" w:hAnsi="Cambria Math" w:cs="Arial"/>
                            <w:i/>
                          </w:rPr>
                        </m:ctrlPr>
                      </m:sSubPr>
                      <m:e>
                        <m:r>
                          <m:rPr>
                            <m:scr m:val="double-struck"/>
                          </m:rPr>
                          <w:rPr>
                            <w:rFonts w:ascii="Cambria Math" w:hAnsi="Cambria Math" w:cs="Arial"/>
                          </w:rPr>
                          <m:t>E</m:t>
                        </m:r>
                      </m:e>
                      <m:sub>
                        <m:r>
                          <w:rPr>
                            <w:rFonts w:ascii="Cambria Math" w:hAnsi="Cambria Math" w:cs="Arial"/>
                          </w:rPr>
                          <m:t>0</m:t>
                        </m:r>
                      </m:sub>
                    </m:sSub>
                    <m:d>
                      <m:dPr>
                        <m:begChr m:val="{"/>
                        <m:endChr m:val="}"/>
                        <m:ctrlPr>
                          <w:rPr>
                            <w:rFonts w:ascii="Cambria Math" w:hAnsi="Cambria Math" w:cs="Arial"/>
                            <w:i/>
                          </w:rPr>
                        </m:ctrlPr>
                      </m:dPr>
                      <m:e>
                        <m:nary>
                          <m:naryPr>
                            <m:chr m:val="∑"/>
                            <m:limLoc m:val="undOvr"/>
                            <m:ctrlPr>
                              <w:rPr>
                                <w:rFonts w:ascii="Cambria Math" w:hAnsi="Cambria Math" w:cs="Arial"/>
                                <w:i/>
                              </w:rPr>
                            </m:ctrlPr>
                          </m:naryPr>
                          <m:sub>
                            <m:r>
                              <w:rPr>
                                <w:rFonts w:ascii="Cambria Math" w:hAnsi="Cambria Math" w:cs="Arial"/>
                              </w:rPr>
                              <m:t>t=0</m:t>
                            </m:r>
                          </m:sub>
                          <m:sup>
                            <m:r>
                              <w:rPr>
                                <w:rFonts w:ascii="Cambria Math" w:hAnsi="Cambria Math" w:cs="Arial"/>
                              </w:rPr>
                              <m:t>∞</m:t>
                            </m:r>
                          </m:sup>
                          <m:e>
                            <m:sSup>
                              <m:sSupPr>
                                <m:ctrlPr>
                                  <w:rPr>
                                    <w:rFonts w:ascii="Cambria Math" w:hAnsi="Cambria Math" w:cs="Arial"/>
                                    <w:i/>
                                  </w:rPr>
                                </m:ctrlPr>
                              </m:sSupPr>
                              <m:e>
                                <m:r>
                                  <w:rPr>
                                    <w:rFonts w:ascii="Cambria Math" w:hAnsi="Cambria Math" w:cs="Arial"/>
                                  </w:rPr>
                                  <m:t>β</m:t>
                                </m:r>
                              </m:e>
                              <m:sup>
                                <m:r>
                                  <w:rPr>
                                    <w:rFonts w:ascii="Cambria Math" w:hAnsi="Cambria Math" w:cs="Arial"/>
                                  </w:rPr>
                                  <m:t>t</m:t>
                                </m:r>
                              </m:sup>
                            </m:sSup>
                            <m:f>
                              <m:fPr>
                                <m:ctrlPr>
                                  <w:rPr>
                                    <w:rFonts w:ascii="Cambria Math" w:hAnsi="Cambria Math" w:cs="Arial"/>
                                    <w:i/>
                                    <w:lang w:val="en-US"/>
                                  </w:rPr>
                                </m:ctrlPr>
                              </m:fPr>
                              <m:num>
                                <m:r>
                                  <w:rPr>
                                    <w:rFonts w:ascii="Cambria Math" w:hAnsi="Cambria Math" w:cs="Arial"/>
                                    <w:lang w:val="en-US"/>
                                  </w:rPr>
                                  <m:t>1</m:t>
                                </m:r>
                              </m:num>
                              <m:den>
                                <m:r>
                                  <w:rPr>
                                    <w:rFonts w:ascii="Cambria Math" w:hAnsi="Cambria Math" w:cs="Arial"/>
                                    <w:lang w:val="en-US"/>
                                  </w:rPr>
                                  <m:t>1-σ</m:t>
                                </m:r>
                              </m:den>
                            </m:f>
                            <m:sSup>
                              <m:sSupPr>
                                <m:ctrlPr>
                                  <w:rPr>
                                    <w:rFonts w:ascii="Cambria Math" w:hAnsi="Cambria Math" w:cs="Arial"/>
                                    <w:i/>
                                  </w:rPr>
                                </m:ctrlPr>
                              </m:sSupPr>
                              <m:e>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c</m:t>
                                        </m:r>
                                      </m:e>
                                      <m:sub>
                                        <m:r>
                                          <w:rPr>
                                            <w:rFonts w:ascii="Cambria Math" w:hAnsi="Cambria Math" w:cs="Arial"/>
                                          </w:rPr>
                                          <m:t>t</m:t>
                                        </m:r>
                                      </m:sub>
                                      <m:sup>
                                        <m:r>
                                          <w:rPr>
                                            <w:rFonts w:ascii="Cambria Math" w:hAnsi="Cambria Math" w:cs="Arial"/>
                                          </w:rPr>
                                          <m:t>O</m:t>
                                        </m:r>
                                      </m:sup>
                                    </m:sSubSup>
                                    <m:r>
                                      <w:rPr>
                                        <w:rFonts w:ascii="Cambria Math" w:hAnsi="Cambria Math" w:cs="Arial"/>
                                      </w:rPr>
                                      <m:t>-ς</m:t>
                                    </m:r>
                                    <m:sSubSup>
                                      <m:sSubSupPr>
                                        <m:ctrlPr>
                                          <w:rPr>
                                            <w:rFonts w:ascii="Cambria Math" w:hAnsi="Cambria Math" w:cs="Arial"/>
                                            <w:i/>
                                          </w:rPr>
                                        </m:ctrlPr>
                                      </m:sSubSupPr>
                                      <m:e>
                                        <m:r>
                                          <w:rPr>
                                            <w:rFonts w:ascii="Cambria Math" w:hAnsi="Cambria Math" w:cs="Arial"/>
                                          </w:rPr>
                                          <m:t>C</m:t>
                                        </m:r>
                                      </m:e>
                                      <m:sub>
                                        <m:r>
                                          <w:rPr>
                                            <w:rFonts w:ascii="Cambria Math" w:hAnsi="Cambria Math" w:cs="Arial"/>
                                          </w:rPr>
                                          <m:t>t-1</m:t>
                                        </m:r>
                                      </m:sub>
                                      <m:sup>
                                        <m:r>
                                          <w:rPr>
                                            <w:rFonts w:ascii="Cambria Math" w:hAnsi="Cambria Math" w:cs="Arial"/>
                                          </w:rPr>
                                          <m:t>O</m:t>
                                        </m:r>
                                      </m:sup>
                                    </m:sSubSup>
                                    <m:r>
                                      <w:rPr>
                                        <w:rFonts w:ascii="Cambria Math" w:hAnsi="Cambria Math" w:cs="Arial"/>
                                      </w:rPr>
                                      <m:t>-</m:t>
                                    </m:r>
                                    <m:f>
                                      <m:fPr>
                                        <m:ctrlPr>
                                          <w:rPr>
                                            <w:rFonts w:ascii="Cambria Math" w:hAnsi="Cambria Math" w:cs="Arial"/>
                                            <w:i/>
                                          </w:rPr>
                                        </m:ctrlPr>
                                      </m:fPr>
                                      <m:num>
                                        <m:r>
                                          <w:rPr>
                                            <w:rFonts w:ascii="Cambria Math" w:hAnsi="Cambria Math" w:cs="Arial"/>
                                          </w:rPr>
                                          <m:t>1</m:t>
                                        </m:r>
                                      </m:num>
                                      <m:den>
                                        <m:r>
                                          <w:rPr>
                                            <w:rFonts w:ascii="Cambria Math" w:hAnsi="Cambria Math" w:cs="Arial"/>
                                          </w:rPr>
                                          <m:t>1+ε</m:t>
                                        </m:r>
                                      </m:den>
                                    </m:f>
                                    <m:nary>
                                      <m:naryPr>
                                        <m:chr m:val="∑"/>
                                        <m:limLoc m:val="subSup"/>
                                        <m:ctrlPr>
                                          <w:rPr>
                                            <w:rFonts w:ascii="Cambria Math" w:hAnsi="Cambria Math" w:cs="Arial"/>
                                            <w:i/>
                                          </w:rPr>
                                        </m:ctrlPr>
                                      </m:naryPr>
                                      <m:sub>
                                        <m:r>
                                          <w:rPr>
                                            <w:rFonts w:ascii="Cambria Math" w:hAnsi="Cambria Math" w:cs="Arial"/>
                                          </w:rPr>
                                          <m:t>i=1</m:t>
                                        </m:r>
                                      </m:sub>
                                      <m:sup>
                                        <m:r>
                                          <w:rPr>
                                            <w:rFonts w:ascii="Cambria Math" w:hAnsi="Cambria Math" w:cs="Arial"/>
                                          </w:rPr>
                                          <m:t>3</m:t>
                                        </m:r>
                                      </m:sup>
                                      <m:e>
                                        <m:sSup>
                                          <m:sSupPr>
                                            <m:ctrlPr>
                                              <w:rPr>
                                                <w:rFonts w:ascii="Cambria Math" w:hAnsi="Cambria Math" w:cs="Arial"/>
                                                <w:i/>
                                              </w:rPr>
                                            </m:ctrlPr>
                                          </m:sSupPr>
                                          <m:e>
                                            <m:sSubSup>
                                              <m:sSubSupPr>
                                                <m:ctrlPr>
                                                  <w:rPr>
                                                    <w:rFonts w:ascii="Cambria Math" w:hAnsi="Cambria Math" w:cs="Arial"/>
                                                    <w:i/>
                                                  </w:rPr>
                                                </m:ctrlPr>
                                              </m:sSubSupPr>
                                              <m:e>
                                                <m:r>
                                                  <w:rPr>
                                                    <w:rFonts w:ascii="Cambria Math" w:hAnsi="Cambria Math" w:cs="Arial"/>
                                                  </w:rPr>
                                                  <m:t>ψ</m:t>
                                                </m:r>
                                              </m:e>
                                              <m:sub>
                                                <m:r>
                                                  <w:rPr>
                                                    <w:rFonts w:ascii="Cambria Math" w:hAnsi="Cambria Math" w:cs="Arial"/>
                                                  </w:rPr>
                                                  <m:t>i</m:t>
                                                </m:r>
                                              </m:sub>
                                              <m:sup>
                                                <m:r>
                                                  <w:rPr>
                                                    <w:rFonts w:ascii="Cambria Math" w:hAnsi="Cambria Math" w:cs="Arial"/>
                                                  </w:rPr>
                                                  <m:t>O</m:t>
                                                </m:r>
                                              </m:sup>
                                            </m:sSubSup>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h</m:t>
                                                    </m:r>
                                                  </m:e>
                                                  <m:sub>
                                                    <m:r>
                                                      <w:rPr>
                                                        <w:rFonts w:ascii="Cambria Math" w:hAnsi="Cambria Math" w:cs="Arial"/>
                                                      </w:rPr>
                                                      <m:t>i,t</m:t>
                                                    </m:r>
                                                  </m:sub>
                                                  <m:sup>
                                                    <m:r>
                                                      <w:rPr>
                                                        <w:rFonts w:ascii="Cambria Math" w:hAnsi="Cambria Math" w:cs="Arial"/>
                                                      </w:rPr>
                                                      <m:t>O</m:t>
                                                    </m:r>
                                                  </m:sup>
                                                </m:sSubSup>
                                              </m:e>
                                            </m:d>
                                          </m:e>
                                          <m:sup>
                                            <m:r>
                                              <w:rPr>
                                                <w:rFonts w:ascii="Cambria Math" w:hAnsi="Cambria Math" w:cs="Arial"/>
                                              </w:rPr>
                                              <m:t>1+ε</m:t>
                                            </m:r>
                                          </m:sup>
                                        </m:sSup>
                                      </m:e>
                                    </m:nary>
                                  </m:e>
                                </m:d>
                              </m:e>
                              <m:sup>
                                <m:r>
                                  <w:rPr>
                                    <w:rFonts w:ascii="Cambria Math" w:hAnsi="Cambria Math" w:cs="Arial"/>
                                  </w:rPr>
                                  <m:t>1-σ</m:t>
                                </m:r>
                              </m:sup>
                            </m:sSup>
                          </m:e>
                        </m:nary>
                      </m:e>
                    </m:d>
                  </m:e>
                </m:func>
              </m:oMath>
            </m:oMathPara>
          </w:p>
        </w:tc>
        <w:tc>
          <w:tcPr>
            <w:tcW w:w="1332" w:type="dxa"/>
            <w:vAlign w:val="center"/>
          </w:tcPr>
          <w:p>
            <w:pPr>
              <w:tabs>
                <w:tab w:val="left" w:pos="720"/>
              </w:tabs>
              <w:ind w:left="450" w:hanging="450"/>
              <w:jc w:val="both"/>
              <w:rPr>
                <w:rFonts w:ascii="Arial" w:hAnsi="Arial" w:cs="Arial"/>
              </w:rPr>
            </w:pPr>
            <w:r>
              <w:rPr>
                <w:rFonts w:ascii="Arial" w:hAnsi="Arial" w:cs="Arial"/>
              </w:rPr>
              <w:t>[25]</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These preferences featuring external habit persistence, where the period utility depends on the quasi-difference of consumption, are used to introduce an internal persistence mechanism in the consumption process. </w:t>
      </w:r>
      <m:oMath>
        <m:r>
          <w:rPr>
            <w:rFonts w:ascii="Cambria Math" w:eastAsiaTheme="minorEastAsia" w:hAnsi="Cambria Math" w:cs="Arial"/>
          </w:rPr>
          <m:t>ς</m:t>
        </m:r>
      </m:oMath>
      <w:r>
        <w:rPr>
          <w:rFonts w:ascii="Arial" w:eastAsiaTheme="minorEastAsia" w:hAnsi="Arial" w:cs="Arial"/>
          <w:lang w:val="en-US"/>
        </w:rPr>
        <w:t xml:space="preserve"> denotes the intensity of the habit formation. Again, the notation (uppercase letters) highlights the fact that habit formation is an externality and that the household does not internalize the effect of its consumption-saving decisions on the habit level.</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The Ricardian household’s optimization problem is subject to the following budget constraint and the laws of motion for physical capital accumulation in the three production sectors:</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450"/>
          <w:tblCellSpacing w:w="36" w:type="dxa"/>
        </w:trPr>
        <w:tc>
          <w:tcPr>
            <w:tcW w:w="264" w:type="dxa"/>
          </w:tcPr>
          <w:p>
            <w:pPr>
              <w:tabs>
                <w:tab w:val="left" w:pos="720"/>
              </w:tabs>
              <w:ind w:left="450" w:hanging="450"/>
              <w:jc w:val="both"/>
              <w:rPr>
                <w:rFonts w:ascii="Arial" w:hAnsi="Arial" w:cs="Arial"/>
                <w:lang w:val="en-US"/>
              </w:rPr>
            </w:pPr>
          </w:p>
        </w:tc>
        <w:tc>
          <w:tcPr>
            <w:tcW w:w="7476" w:type="dxa"/>
          </w:tcPr>
          <w:p>
            <w:pPr>
              <w:tabs>
                <w:tab w:val="left" w:pos="720"/>
              </w:tabs>
              <w:ind w:left="450" w:hanging="450"/>
              <w:jc w:val="both"/>
              <w:rPr>
                <w:rFonts w:ascii="Arial" w:hAnsi="Arial" w:cs="Arial"/>
                <w:lang w:val="en-US"/>
              </w:rPr>
            </w:pPr>
            <m:oMathPara>
              <m:oMath>
                <m:r>
                  <w:rPr>
                    <w:rFonts w:ascii="Cambria Math" w:hAnsi="Cambria Math" w:cs="Arial"/>
                  </w:rPr>
                  <m:t>γ</m:t>
                </m:r>
                <m:sSubSup>
                  <m:sSubSupPr>
                    <m:ctrlPr>
                      <w:rPr>
                        <w:rFonts w:ascii="Cambria Math" w:hAnsi="Cambria Math" w:cs="Arial"/>
                        <w:i/>
                      </w:rPr>
                    </m:ctrlPr>
                  </m:sSubSupPr>
                  <m:e>
                    <m:r>
                      <w:rPr>
                        <w:rFonts w:ascii="Cambria Math" w:hAnsi="Cambria Math" w:cs="Arial"/>
                      </w:rPr>
                      <m:t>b</m:t>
                    </m:r>
                  </m:e>
                  <m:sub>
                    <m:r>
                      <w:rPr>
                        <w:rFonts w:ascii="Cambria Math" w:hAnsi="Cambria Math" w:cs="Arial"/>
                      </w:rPr>
                      <m:t>t</m:t>
                    </m:r>
                  </m:sub>
                  <m:sup>
                    <m:r>
                      <w:rPr>
                        <w:rFonts w:ascii="Cambria Math" w:hAnsi="Cambria Math" w:cs="Arial"/>
                      </w:rPr>
                      <m:t>O</m:t>
                    </m:r>
                  </m:sup>
                </m:sSubSup>
                <m:r>
                  <w:rPr>
                    <w:rFonts w:ascii="Cambria Math" w:hAnsi="Cambria Math" w:cs="Arial"/>
                  </w:rPr>
                  <m:t>+</m:t>
                </m:r>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R</m:t>
                        </m:r>
                      </m:e>
                      <m:sub>
                        <m:r>
                          <w:rPr>
                            <w:rFonts w:ascii="Cambria Math" w:hAnsi="Cambria Math" w:cs="Arial"/>
                          </w:rPr>
                          <m:t>t</m:t>
                        </m:r>
                        <m:r>
                          <w:rPr>
                            <w:rFonts w:ascii="Cambria Math" w:hAnsi="Cambria Math" w:cs="Arial"/>
                            <w:lang w:val="en-US"/>
                          </w:rPr>
                          <m:t>-1</m:t>
                        </m:r>
                      </m:sub>
                      <m:sup>
                        <m:r>
                          <w:rPr>
                            <w:rFonts w:ascii="Cambria Math" w:hAnsi="Cambria Math" w:cs="Arial"/>
                          </w:rPr>
                          <m:t>W</m:t>
                        </m:r>
                      </m:sup>
                    </m:sSubSup>
                    <m:r>
                      <w:rPr>
                        <w:rFonts w:ascii="Cambria Math" w:hAnsi="Cambria Math" w:cs="Arial"/>
                      </w:rPr>
                      <m:t>+</m:t>
                    </m:r>
                    <m:sSub>
                      <m:sSubPr>
                        <m:ctrlPr>
                          <w:rPr>
                            <w:rFonts w:ascii="Cambria Math" w:hAnsi="Cambria Math" w:cs="Arial"/>
                            <w:i/>
                          </w:rPr>
                        </m:ctrlPr>
                      </m:sSubPr>
                      <m:e>
                        <m:r>
                          <w:rPr>
                            <w:rFonts w:ascii="Cambria Math" w:hAnsi="Cambria Math" w:cs="Arial"/>
                          </w:rPr>
                          <m:t>η</m:t>
                        </m:r>
                      </m:e>
                      <m:sub>
                        <m:sSup>
                          <m:sSupPr>
                            <m:ctrlPr>
                              <w:rPr>
                                <w:rFonts w:ascii="Cambria Math" w:hAnsi="Cambria Math" w:cs="Arial"/>
                                <w:i/>
                              </w:rPr>
                            </m:ctrlPr>
                          </m:sSupPr>
                          <m:e>
                            <m:r>
                              <w:rPr>
                                <w:rFonts w:ascii="Cambria Math" w:hAnsi="Cambria Math" w:cs="Arial"/>
                              </w:rPr>
                              <m:t>D</m:t>
                            </m:r>
                          </m:e>
                          <m:sup>
                            <m:r>
                              <w:rPr>
                                <w:rFonts w:ascii="Cambria Math" w:hAnsi="Cambria Math" w:cs="Arial"/>
                              </w:rPr>
                              <m:t>*</m:t>
                            </m:r>
                          </m:sup>
                        </m:sSup>
                      </m:sub>
                    </m:sSub>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e</m:t>
                            </m:r>
                          </m:e>
                          <m:sup>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sub>
                              <m:sup>
                                <m:r>
                                  <w:rPr>
                                    <w:rFonts w:ascii="Cambria Math" w:hAnsi="Cambria Math" w:cs="Arial"/>
                                  </w:rPr>
                                  <m:t>*</m:t>
                                </m:r>
                              </m:sup>
                            </m:sSubSup>
                            <m:r>
                              <w:rPr>
                                <w:rFonts w:ascii="Cambria Math" w:hAnsi="Cambria Math" w:cs="Arial"/>
                              </w:rPr>
                              <m:t>-∂</m:t>
                            </m:r>
                          </m:sup>
                        </m:sSup>
                        <m:r>
                          <w:rPr>
                            <w:rFonts w:ascii="Cambria Math" w:hAnsi="Cambria Math" w:cs="Arial"/>
                          </w:rPr>
                          <m:t>-1</m:t>
                        </m:r>
                      </m:e>
                    </m:d>
                  </m:e>
                </m:d>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r>
                      <w:rPr>
                        <w:rFonts w:ascii="Cambria Math" w:hAnsi="Cambria Math" w:cs="Arial"/>
                        <w:lang w:val="en-US"/>
                      </w:rPr>
                      <m:t>-1</m:t>
                    </m:r>
                  </m:sub>
                  <m:sup>
                    <m:r>
                      <w:rPr>
                        <w:rFonts w:ascii="Cambria Math" w:hAnsi="Cambria Math" w:cs="Arial"/>
                        <w:lang w:val="en-US"/>
                      </w:rPr>
                      <m:t>*</m:t>
                    </m:r>
                    <m:r>
                      <w:rPr>
                        <w:rFonts w:ascii="Cambria Math" w:hAnsi="Cambria Math" w:cs="Arial"/>
                      </w:rPr>
                      <m:t>O</m:t>
                    </m:r>
                  </m:sup>
                </m:sSubSup>
                <m:r>
                  <w:rPr>
                    <w:rFonts w:ascii="Cambria Math" w:hAnsi="Cambria Math" w:cs="Arial"/>
                  </w:rPr>
                  <m:t>+</m:t>
                </m:r>
                <m:d>
                  <m:dPr>
                    <m:ctrlPr>
                      <w:rPr>
                        <w:rFonts w:ascii="Cambria Math" w:hAnsi="Cambria Math" w:cs="Arial"/>
                        <w:i/>
                      </w:rPr>
                    </m:ctrlPr>
                  </m:dPr>
                  <m:e>
                    <m:r>
                      <w:rPr>
                        <w:rFonts w:ascii="Cambria Math" w:hAnsi="Cambria Math" w:cs="Arial"/>
                        <w:lang w:val="en-US"/>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C</m:t>
                        </m:r>
                        <m:r>
                          <w:rPr>
                            <w:rFonts w:ascii="Cambria Math" w:hAnsi="Cambria Math" w:cs="Arial"/>
                            <w:lang w:val="en-US"/>
                          </w:rPr>
                          <m:t>,</m:t>
                        </m:r>
                        <m:r>
                          <w:rPr>
                            <w:rFonts w:ascii="Cambria Math" w:hAnsi="Cambria Math" w:cs="Arial"/>
                          </w:rPr>
                          <m:t>t</m:t>
                        </m:r>
                      </m:sub>
                    </m:sSub>
                  </m:e>
                </m:d>
                <m:sSubSup>
                  <m:sSubSupPr>
                    <m:ctrlPr>
                      <w:rPr>
                        <w:rFonts w:ascii="Cambria Math" w:hAnsi="Cambria Math" w:cs="Arial"/>
                        <w:i/>
                      </w:rPr>
                    </m:ctrlPr>
                  </m:sSubSupPr>
                  <m:e>
                    <m:r>
                      <w:rPr>
                        <w:rFonts w:ascii="Cambria Math" w:hAnsi="Cambria Math" w:cs="Arial"/>
                      </w:rPr>
                      <m:t>c</m:t>
                    </m:r>
                  </m:e>
                  <m:sub>
                    <m:r>
                      <w:rPr>
                        <w:rFonts w:ascii="Cambria Math" w:hAnsi="Cambria Math" w:cs="Arial"/>
                      </w:rPr>
                      <m:t>t</m:t>
                    </m:r>
                  </m:sub>
                  <m:sup>
                    <m:r>
                      <w:rPr>
                        <w:rFonts w:ascii="Cambria Math" w:hAnsi="Cambria Math" w:cs="Arial"/>
                      </w:rPr>
                      <m:t>O</m:t>
                    </m:r>
                  </m:sup>
                </m:sSubSup>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I</m:t>
                    </m:r>
                    <m:r>
                      <w:rPr>
                        <w:rFonts w:ascii="Cambria Math" w:hAnsi="Cambria Math" w:cs="Arial"/>
                        <w:lang w:val="en-US"/>
                      </w:rPr>
                      <m:t>,</m:t>
                    </m:r>
                    <m:r>
                      <w:rPr>
                        <w:rFonts w:ascii="Cambria Math" w:hAnsi="Cambria Math" w:cs="Arial"/>
                      </w:rPr>
                      <m:t>t</m:t>
                    </m:r>
                  </m:sub>
                </m:sSub>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i</m:t>
                        </m:r>
                      </m:e>
                      <m:sub>
                        <m:r>
                          <w:rPr>
                            <w:rFonts w:ascii="Cambria Math" w:hAnsi="Cambria Math" w:cs="Arial"/>
                            <w:lang w:val="en-US"/>
                          </w:rPr>
                          <m:t>1,</m:t>
                        </m:r>
                        <m:r>
                          <w:rPr>
                            <w:rFonts w:ascii="Cambria Math" w:hAnsi="Cambria Math" w:cs="Arial"/>
                          </w:rPr>
                          <m:t>t</m:t>
                        </m:r>
                      </m:sub>
                      <m:sup>
                        <m:r>
                          <w:rPr>
                            <w:rFonts w:ascii="Cambria Math" w:hAnsi="Cambria Math" w:cs="Arial"/>
                          </w:rPr>
                          <m:t>O</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i</m:t>
                        </m:r>
                      </m:e>
                      <m:sub>
                        <m:r>
                          <w:rPr>
                            <w:rFonts w:ascii="Cambria Math" w:hAnsi="Cambria Math" w:cs="Arial"/>
                            <w:lang w:val="en-US"/>
                          </w:rPr>
                          <m:t>2,</m:t>
                        </m:r>
                        <m:r>
                          <w:rPr>
                            <w:rFonts w:ascii="Cambria Math" w:hAnsi="Cambria Math" w:cs="Arial"/>
                          </w:rPr>
                          <m:t>t</m:t>
                        </m:r>
                      </m:sub>
                      <m:sup>
                        <m:r>
                          <w:rPr>
                            <w:rFonts w:ascii="Cambria Math" w:hAnsi="Cambria Math" w:cs="Arial"/>
                          </w:rPr>
                          <m:t>O</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i</m:t>
                        </m:r>
                      </m:e>
                      <m:sub>
                        <m:r>
                          <w:rPr>
                            <w:rFonts w:ascii="Cambria Math" w:hAnsi="Cambria Math" w:cs="Arial"/>
                            <w:lang w:val="en-US"/>
                          </w:rPr>
                          <m:t>3,</m:t>
                        </m:r>
                        <m:r>
                          <w:rPr>
                            <w:rFonts w:ascii="Cambria Math" w:hAnsi="Cambria Math" w:cs="Arial"/>
                          </w:rPr>
                          <m:t>t</m:t>
                        </m:r>
                      </m:sub>
                      <m:sup>
                        <m:r>
                          <w:rPr>
                            <w:rFonts w:ascii="Cambria Math" w:hAnsi="Cambria Math" w:cs="Arial"/>
                          </w:rPr>
                          <m:t>O</m:t>
                        </m:r>
                      </m:sup>
                    </m:sSubSup>
                  </m:e>
                </m:d>
                <m:r>
                  <w:rPr>
                    <w:rFonts w:ascii="Cambria Math" w:hAnsi="Cambria Math" w:cs="Arial"/>
                    <w:lang w:val="en-US"/>
                  </w:rPr>
                  <m:t>=</m:t>
                </m:r>
                <m:d>
                  <m:dPr>
                    <m:ctrlPr>
                      <w:rPr>
                        <w:rFonts w:ascii="Cambria Math" w:hAnsi="Cambria Math" w:cs="Arial"/>
                        <w:i/>
                      </w:rPr>
                    </m:ctrlPr>
                  </m:dPr>
                  <m:e>
                    <m:r>
                      <w:rPr>
                        <w:rFonts w:ascii="Cambria Math" w:hAnsi="Cambria Math" w:cs="Arial"/>
                        <w:lang w:val="en-US"/>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N</m:t>
                        </m:r>
                        <m:r>
                          <w:rPr>
                            <w:rFonts w:ascii="Cambria Math" w:hAnsi="Cambria Math" w:cs="Arial"/>
                            <w:lang w:val="en-US"/>
                          </w:rPr>
                          <m:t>,</m:t>
                        </m:r>
                        <m:r>
                          <w:rPr>
                            <w:rFonts w:ascii="Cambria Math" w:hAnsi="Cambria Math" w:cs="Arial"/>
                          </w:rPr>
                          <m:t>t</m:t>
                        </m:r>
                      </m:sub>
                    </m:sSub>
                  </m:e>
                </m:d>
                <m:d>
                  <m:dPr>
                    <m:ctrlPr>
                      <w:rPr>
                        <w:rFonts w:ascii="Cambria Math" w:hAnsi="Cambria Math" w:cs="Arial"/>
                        <w:i/>
                      </w:rPr>
                    </m:ctrlPr>
                  </m:dPr>
                  <m:e>
                    <m:nary>
                      <m:naryPr>
                        <m:chr m:val="∑"/>
                        <m:limLoc m:val="subSup"/>
                        <m:supHide m:val="1"/>
                        <m:ctrlPr>
                          <w:rPr>
                            <w:rFonts w:ascii="Cambria Math" w:hAnsi="Cambria Math" w:cs="Arial"/>
                            <w:i/>
                          </w:rPr>
                        </m:ctrlPr>
                      </m:naryPr>
                      <m:sub>
                        <m:r>
                          <w:rPr>
                            <w:rFonts w:ascii="Cambria Math" w:hAnsi="Cambria Math" w:cs="Arial"/>
                          </w:rPr>
                          <m:t>i</m:t>
                        </m:r>
                      </m:sub>
                      <m:sup/>
                      <m:e>
                        <m:sSub>
                          <m:sSubPr>
                            <m:ctrlPr>
                              <w:rPr>
                                <w:rFonts w:ascii="Cambria Math" w:hAnsi="Cambria Math" w:cs="Arial"/>
                                <w:i/>
                              </w:rPr>
                            </m:ctrlPr>
                          </m:sSubPr>
                          <m:e>
                            <m:r>
                              <w:rPr>
                                <w:rFonts w:ascii="Cambria Math" w:hAnsi="Cambria Math" w:cs="Arial"/>
                              </w:rPr>
                              <m:t>w</m:t>
                            </m:r>
                          </m:e>
                          <m:sub>
                            <m:r>
                              <w:rPr>
                                <w:rFonts w:ascii="Cambria Math" w:hAnsi="Cambria Math" w:cs="Arial"/>
                              </w:rPr>
                              <m:t>i</m:t>
                            </m:r>
                            <m:r>
                              <w:rPr>
                                <w:rFonts w:ascii="Cambria Math" w:hAnsi="Cambria Math" w:cs="Arial"/>
                                <w:lang w:val="en-US"/>
                              </w:rPr>
                              <m:t>,</m:t>
                            </m:r>
                            <m:r>
                              <w:rPr>
                                <w:rFonts w:ascii="Cambria Math" w:hAnsi="Cambria Math" w:cs="Arial"/>
                              </w:rPr>
                              <m:t>t</m:t>
                            </m:r>
                          </m:sub>
                        </m:sSub>
                        <m:sSubSup>
                          <m:sSubSupPr>
                            <m:ctrlPr>
                              <w:rPr>
                                <w:rFonts w:ascii="Cambria Math" w:hAnsi="Cambria Math" w:cs="Arial"/>
                                <w:i/>
                              </w:rPr>
                            </m:ctrlPr>
                          </m:sSubSupPr>
                          <m:e>
                            <m:r>
                              <w:rPr>
                                <w:rFonts w:ascii="Cambria Math" w:hAnsi="Cambria Math" w:cs="Arial"/>
                                <w:lang w:val="en-US"/>
                              </w:rPr>
                              <m:t>h</m:t>
                            </m:r>
                          </m:e>
                          <m:sub>
                            <m:r>
                              <w:rPr>
                                <w:rFonts w:ascii="Cambria Math" w:hAnsi="Cambria Math" w:cs="Arial"/>
                              </w:rPr>
                              <m:t>i</m:t>
                            </m:r>
                            <m:r>
                              <w:rPr>
                                <w:rFonts w:ascii="Cambria Math" w:hAnsi="Cambria Math" w:cs="Arial"/>
                                <w:lang w:val="en-US"/>
                              </w:rPr>
                              <m:t>,</m:t>
                            </m:r>
                            <m:r>
                              <w:rPr>
                                <w:rFonts w:ascii="Cambria Math" w:hAnsi="Cambria Math" w:cs="Arial"/>
                              </w:rPr>
                              <m:t>t</m:t>
                            </m:r>
                          </m:sub>
                          <m:sup>
                            <m:r>
                              <w:rPr>
                                <w:rFonts w:ascii="Cambria Math" w:hAnsi="Cambria Math" w:cs="Arial"/>
                              </w:rPr>
                              <m:t>O</m:t>
                            </m:r>
                          </m:sup>
                        </m:sSubSup>
                      </m:e>
                    </m:nary>
                  </m:e>
                </m:d>
                <m:r>
                  <w:rPr>
                    <w:rFonts w:ascii="Cambria Math" w:hAnsi="Cambria Math" w:cs="Arial"/>
                    <w:lang w:val="en-US"/>
                  </w:rPr>
                  <m:t>+</m:t>
                </m:r>
                <m:d>
                  <m:dPr>
                    <m:ctrlPr>
                      <w:rPr>
                        <w:rFonts w:ascii="Cambria Math" w:hAnsi="Cambria Math" w:cs="Arial"/>
                        <w:i/>
                      </w:rPr>
                    </m:ctrlPr>
                  </m:dPr>
                  <m:e>
                    <m:r>
                      <w:rPr>
                        <w:rFonts w:ascii="Cambria Math" w:hAnsi="Cambria Math" w:cs="Arial"/>
                        <w:lang w:val="en-US"/>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K</m:t>
                        </m:r>
                        <m:r>
                          <w:rPr>
                            <w:rFonts w:ascii="Cambria Math" w:hAnsi="Cambria Math" w:cs="Arial"/>
                            <w:lang w:val="en-US"/>
                          </w:rPr>
                          <m:t>,</m:t>
                        </m:r>
                        <m:r>
                          <w:rPr>
                            <w:rFonts w:ascii="Cambria Math" w:hAnsi="Cambria Math" w:cs="Arial"/>
                          </w:rPr>
                          <m:t>t</m:t>
                        </m:r>
                      </m:sub>
                    </m:sSub>
                  </m:e>
                </m:d>
                <m:d>
                  <m:dPr>
                    <m:ctrlPr>
                      <w:rPr>
                        <w:rFonts w:ascii="Cambria Math" w:hAnsi="Cambria Math" w:cs="Arial"/>
                        <w:i/>
                      </w:rPr>
                    </m:ctrlPr>
                  </m:dPr>
                  <m:e>
                    <m:nary>
                      <m:naryPr>
                        <m:chr m:val="∑"/>
                        <m:limLoc m:val="subSup"/>
                        <m:supHide m:val="1"/>
                        <m:ctrlPr>
                          <w:rPr>
                            <w:rFonts w:ascii="Cambria Math" w:hAnsi="Cambria Math" w:cs="Arial"/>
                            <w:i/>
                          </w:rPr>
                        </m:ctrlPr>
                      </m:naryPr>
                      <m:sub>
                        <m:r>
                          <w:rPr>
                            <w:rFonts w:ascii="Cambria Math" w:hAnsi="Cambria Math" w:cs="Arial"/>
                          </w:rPr>
                          <m:t>i</m:t>
                        </m:r>
                      </m:sub>
                      <m:sup/>
                      <m:e>
                        <m:sSub>
                          <m:sSubPr>
                            <m:ctrlPr>
                              <w:rPr>
                                <w:rFonts w:ascii="Cambria Math" w:hAnsi="Cambria Math" w:cs="Arial"/>
                                <w:i/>
                              </w:rPr>
                            </m:ctrlPr>
                          </m:sSubPr>
                          <m:e>
                            <m:r>
                              <w:rPr>
                                <w:rFonts w:ascii="Cambria Math" w:hAnsi="Cambria Math" w:cs="Arial"/>
                              </w:rPr>
                              <m:t>u</m:t>
                            </m:r>
                          </m:e>
                          <m:sub>
                            <m:r>
                              <w:rPr>
                                <w:rFonts w:ascii="Cambria Math" w:hAnsi="Cambria Math" w:cs="Arial"/>
                              </w:rPr>
                              <m:t>i</m:t>
                            </m:r>
                            <m:r>
                              <w:rPr>
                                <w:rFonts w:ascii="Cambria Math" w:hAnsi="Cambria Math" w:cs="Arial"/>
                                <w:lang w:val="en-US"/>
                              </w:rPr>
                              <m:t>,</m:t>
                            </m:r>
                            <m:r>
                              <w:rPr>
                                <w:rFonts w:ascii="Cambria Math" w:hAnsi="Cambria Math" w:cs="Arial"/>
                              </w:rPr>
                              <m:t>t</m:t>
                            </m:r>
                          </m:sub>
                        </m:sSub>
                        <m:sSubSup>
                          <m:sSubSupPr>
                            <m:ctrlPr>
                              <w:rPr>
                                <w:rFonts w:ascii="Cambria Math" w:hAnsi="Cambria Math" w:cs="Arial"/>
                                <w:i/>
                              </w:rPr>
                            </m:ctrlPr>
                          </m:sSubSupPr>
                          <m:e>
                            <m:r>
                              <w:rPr>
                                <w:rFonts w:ascii="Cambria Math" w:hAnsi="Cambria Math" w:cs="Arial"/>
                              </w:rPr>
                              <m:t>k</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up>
                            <m:r>
                              <w:rPr>
                                <w:rFonts w:ascii="Cambria Math" w:hAnsi="Cambria Math" w:cs="Arial"/>
                              </w:rPr>
                              <m:t>O</m:t>
                            </m:r>
                          </m:sup>
                        </m:sSubSup>
                      </m:e>
                    </m:nary>
                  </m:e>
                </m:d>
                <m:r>
                  <w:rPr>
                    <w:rFonts w:ascii="Cambria Math" w:hAnsi="Cambria Math" w:cs="Arial"/>
                    <w:lang w:val="en-US"/>
                  </w:rPr>
                  <m:t>+</m:t>
                </m:r>
                <m:sSub>
                  <m:sSubPr>
                    <m:ctrlPr>
                      <w:rPr>
                        <w:rFonts w:ascii="Cambria Math" w:hAnsi="Cambria Math" w:cs="Arial"/>
                        <w:i/>
                        <w:lang w:val="en-US"/>
                      </w:rPr>
                    </m:ctrlPr>
                  </m:sSubPr>
                  <m:e>
                    <m:r>
                      <w:rPr>
                        <w:rFonts w:ascii="Cambria Math" w:hAnsi="Cambria Math" w:cs="Arial"/>
                        <w:lang w:val="en-US"/>
                      </w:rPr>
                      <m:t>τ</m:t>
                    </m:r>
                  </m:e>
                  <m:sub>
                    <m:r>
                      <w:rPr>
                        <w:rFonts w:ascii="Cambria Math" w:hAnsi="Cambria Math" w:cs="Arial"/>
                        <w:lang w:val="en-US"/>
                      </w:rPr>
                      <m:t>K,t</m:t>
                    </m:r>
                  </m:sub>
                </m:sSub>
                <m:d>
                  <m:dPr>
                    <m:ctrlPr>
                      <w:rPr>
                        <w:rFonts w:ascii="Cambria Math" w:hAnsi="Cambria Math" w:cs="Arial"/>
                        <w:i/>
                        <w:lang w:val="en-US"/>
                      </w:rPr>
                    </m:ctrlPr>
                  </m:dPr>
                  <m:e>
                    <m:nary>
                      <m:naryPr>
                        <m:chr m:val="∑"/>
                        <m:limLoc m:val="subSup"/>
                        <m:supHide m:val="1"/>
                        <m:ctrlPr>
                          <w:rPr>
                            <w:rFonts w:ascii="Cambria Math" w:hAnsi="Cambria Math" w:cs="Arial"/>
                            <w:i/>
                            <w:lang w:val="en-US"/>
                          </w:rPr>
                        </m:ctrlPr>
                      </m:naryPr>
                      <m:sub>
                        <m:r>
                          <w:rPr>
                            <w:rFonts w:ascii="Cambria Math" w:hAnsi="Cambria Math" w:cs="Arial"/>
                            <w:lang w:val="en-US"/>
                          </w:rPr>
                          <m:t>i</m:t>
                        </m:r>
                      </m:sub>
                      <m:sup/>
                      <m:e>
                        <m:sSub>
                          <m:sSubPr>
                            <m:ctrlPr>
                              <w:rPr>
                                <w:rFonts w:ascii="Cambria Math" w:hAnsi="Cambria Math" w:cs="Arial"/>
                                <w:i/>
                              </w:rPr>
                            </m:ctrlPr>
                          </m:sSubPr>
                          <m:e>
                            <m:r>
                              <w:rPr>
                                <w:rFonts w:ascii="Cambria Math" w:hAnsi="Cambria Math" w:cs="Arial"/>
                              </w:rPr>
                              <m:t>δ</m:t>
                            </m:r>
                          </m:e>
                          <m:sub>
                            <m:r>
                              <w:rPr>
                                <w:rFonts w:ascii="Cambria Math" w:hAnsi="Cambria Math" w:cs="Arial"/>
                              </w:rPr>
                              <m:t>i</m:t>
                            </m:r>
                          </m:sub>
                        </m:sSub>
                        <m:sSubSup>
                          <m:sSubSupPr>
                            <m:ctrlPr>
                              <w:rPr>
                                <w:rFonts w:ascii="Cambria Math" w:hAnsi="Cambria Math" w:cs="Arial"/>
                                <w:i/>
                              </w:rPr>
                            </m:ctrlPr>
                          </m:sSubSupPr>
                          <m:e>
                            <m:r>
                              <w:rPr>
                                <w:rFonts w:ascii="Cambria Math" w:hAnsi="Cambria Math" w:cs="Arial"/>
                              </w:rPr>
                              <m:t>k</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up>
                            <m:r>
                              <w:rPr>
                                <w:rFonts w:ascii="Cambria Math" w:hAnsi="Cambria Math" w:cs="Arial"/>
                              </w:rPr>
                              <m:t>O</m:t>
                            </m:r>
                          </m:sup>
                        </m:sSubSup>
                      </m:e>
                    </m:nary>
                  </m:e>
                </m:d>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v</m:t>
                    </m:r>
                  </m:e>
                  <m:sub>
                    <m:r>
                      <w:rPr>
                        <w:rFonts w:ascii="Cambria Math" w:hAnsi="Cambria Math" w:cs="Arial"/>
                      </w:rPr>
                      <m:t>t</m:t>
                    </m:r>
                  </m:sub>
                  <m:sup>
                    <m:r>
                      <w:rPr>
                        <w:rFonts w:ascii="Cambria Math" w:hAnsi="Cambria Math" w:cs="Arial"/>
                      </w:rPr>
                      <m:t>O</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π</m:t>
                    </m:r>
                  </m:e>
                  <m:sub>
                    <m:r>
                      <w:rPr>
                        <w:rFonts w:ascii="Cambria Math" w:hAnsi="Cambria Math" w:cs="Arial"/>
                      </w:rPr>
                      <m:t>t</m:t>
                    </m:r>
                  </m:sub>
                  <m:sup>
                    <m:r>
                      <w:rPr>
                        <w:rFonts w:ascii="Cambria Math" w:hAnsi="Cambria Math" w:cs="Arial"/>
                      </w:rPr>
                      <m:t>O</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tt</m:t>
                    </m:r>
                  </m:e>
                  <m:sub>
                    <m:r>
                      <w:rPr>
                        <w:rFonts w:ascii="Cambria Math" w:hAnsi="Cambria Math" w:cs="Arial"/>
                      </w:rPr>
                      <m:t>t</m:t>
                    </m:r>
                  </m:sub>
                  <m:sup>
                    <m:r>
                      <w:rPr>
                        <w:rFonts w:ascii="Cambria Math" w:hAnsi="Cambria Math" w:cs="Arial"/>
                      </w:rPr>
                      <m:t>O</m:t>
                    </m:r>
                  </m:sup>
                </m:sSubSup>
                <m:r>
                  <w:rPr>
                    <w:rFonts w:ascii="Cambria Math" w:hAnsi="Cambria Math" w:cs="Arial"/>
                    <w:lang w:val="en-US"/>
                  </w:rPr>
                  <m:t>+</m:t>
                </m:r>
                <m:r>
                  <w:rPr>
                    <w:rFonts w:ascii="Cambria Math" w:hAnsi="Cambria Math" w:cs="Arial"/>
                  </w:rPr>
                  <m:t>γ</m:t>
                </m:r>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sub>
                  <m:sup>
                    <m:r>
                      <w:rPr>
                        <w:rFonts w:ascii="Cambria Math" w:hAnsi="Cambria Math" w:cs="Arial"/>
                        <w:lang w:val="en-US"/>
                      </w:rPr>
                      <m:t>*</m:t>
                    </m:r>
                    <m:r>
                      <w:rPr>
                        <w:rFonts w:ascii="Cambria Math" w:hAnsi="Cambria Math" w:cs="Arial"/>
                      </w:rPr>
                      <m:t>O</m:t>
                    </m:r>
                  </m:sup>
                </m:sSubSup>
                <m:r>
                  <w:rPr>
                    <w:rFonts w:ascii="Cambria Math" w:hAnsi="Cambria Math" w:cs="Arial"/>
                    <w:lang w:val="en-US"/>
                  </w:rPr>
                  <m:t>+</m:t>
                </m:r>
                <m:sSub>
                  <m:sSubPr>
                    <m:ctrlPr>
                      <w:rPr>
                        <w:rFonts w:ascii="Cambria Math" w:hAnsi="Cambria Math" w:cs="Arial"/>
                        <w:i/>
                      </w:rPr>
                    </m:ctrlPr>
                  </m:sSubPr>
                  <m:e>
                    <m:r>
                      <w:rPr>
                        <w:rFonts w:ascii="Cambria Math" w:hAnsi="Cambria Math" w:cs="Arial"/>
                      </w:rPr>
                      <m:t>R</m:t>
                    </m:r>
                  </m:e>
                  <m:sub>
                    <m:r>
                      <w:rPr>
                        <w:rFonts w:ascii="Cambria Math" w:hAnsi="Cambria Math" w:cs="Arial"/>
                      </w:rPr>
                      <m:t>t</m:t>
                    </m:r>
                    <m:r>
                      <w:rPr>
                        <w:rFonts w:ascii="Cambria Math" w:hAnsi="Cambria Math" w:cs="Arial"/>
                        <w:lang w:val="en-US"/>
                      </w:rPr>
                      <m:t>-1</m:t>
                    </m:r>
                  </m:sub>
                </m:sSub>
                <m:sSubSup>
                  <m:sSubSupPr>
                    <m:ctrlPr>
                      <w:rPr>
                        <w:rFonts w:ascii="Cambria Math" w:hAnsi="Cambria Math" w:cs="Arial"/>
                        <w:i/>
                      </w:rPr>
                    </m:ctrlPr>
                  </m:sSubSupPr>
                  <m:e>
                    <m:r>
                      <w:rPr>
                        <w:rFonts w:ascii="Cambria Math" w:hAnsi="Cambria Math" w:cs="Arial"/>
                      </w:rPr>
                      <m:t>b</m:t>
                    </m:r>
                  </m:e>
                  <m:sub>
                    <m:r>
                      <w:rPr>
                        <w:rFonts w:ascii="Cambria Math" w:hAnsi="Cambria Math" w:cs="Arial"/>
                      </w:rPr>
                      <m:t>t</m:t>
                    </m:r>
                    <m:r>
                      <w:rPr>
                        <w:rFonts w:ascii="Cambria Math" w:hAnsi="Cambria Math" w:cs="Arial"/>
                        <w:lang w:val="en-US"/>
                      </w:rPr>
                      <m:t>-1</m:t>
                    </m:r>
                  </m:sub>
                  <m:sup>
                    <m:r>
                      <w:rPr>
                        <w:rFonts w:ascii="Cambria Math" w:hAnsi="Cambria Math" w:cs="Arial"/>
                      </w:rPr>
                      <m:t>O</m:t>
                    </m:r>
                  </m:sup>
                </m:sSubSup>
              </m:oMath>
            </m:oMathPara>
          </w:p>
        </w:tc>
        <w:tc>
          <w:tcPr>
            <w:tcW w:w="1332" w:type="dxa"/>
            <w:vAlign w:val="center"/>
          </w:tcPr>
          <w:p>
            <w:pPr>
              <w:tabs>
                <w:tab w:val="left" w:pos="720"/>
              </w:tabs>
              <w:ind w:left="450" w:hanging="450"/>
              <w:jc w:val="both"/>
              <w:rPr>
                <w:rFonts w:ascii="Arial" w:hAnsi="Arial" w:cs="Arial"/>
                <w:lang w:val="en-US"/>
              </w:rPr>
            </w:pPr>
            <w:r>
              <w:rPr>
                <w:rFonts w:ascii="Arial" w:hAnsi="Arial" w:cs="Arial"/>
                <w:lang w:val="en-US"/>
              </w:rPr>
              <w:t>[26]</w:t>
            </w:r>
          </w:p>
        </w:tc>
      </w:tr>
      <w:tr>
        <w:trPr>
          <w:trHeight w:val="459"/>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hAnsi="Arial" w:cs="Arial"/>
              </w:rPr>
            </w:pPr>
            <m:oMathPara>
              <m:oMath>
                <m:r>
                  <w:rPr>
                    <w:rFonts w:ascii="Cambria Math" w:hAnsi="Cambria Math" w:cs="Arial"/>
                  </w:rPr>
                  <m:t>γ</m:t>
                </m:r>
                <m:sSubSup>
                  <m:sSubSupPr>
                    <m:ctrlPr>
                      <w:rPr>
                        <w:rFonts w:ascii="Cambria Math" w:hAnsi="Cambria Math" w:cs="Arial"/>
                        <w:i/>
                      </w:rPr>
                    </m:ctrlPr>
                  </m:sSubSupPr>
                  <m:e>
                    <m:r>
                      <w:rPr>
                        <w:rFonts w:ascii="Cambria Math" w:hAnsi="Cambria Math" w:cs="Arial"/>
                      </w:rPr>
                      <m:t>k</m:t>
                    </m:r>
                  </m:e>
                  <m:sub>
                    <m:r>
                      <w:rPr>
                        <w:rFonts w:ascii="Cambria Math" w:hAnsi="Cambria Math" w:cs="Arial"/>
                      </w:rPr>
                      <m:t>i,t</m:t>
                    </m:r>
                  </m:sub>
                  <m:sup>
                    <m:r>
                      <w:rPr>
                        <w:rFonts w:ascii="Cambria Math" w:hAnsi="Cambria Math" w:cs="Arial"/>
                      </w:rPr>
                      <m:t>O</m:t>
                    </m:r>
                  </m:sup>
                </m:sSubSup>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δ</m:t>
                        </m:r>
                      </m:e>
                      <m:sub>
                        <m:r>
                          <w:rPr>
                            <w:rFonts w:ascii="Cambria Math" w:hAnsi="Cambria Math" w:cs="Arial"/>
                          </w:rPr>
                          <m:t>i</m:t>
                        </m:r>
                      </m:sub>
                    </m:sSub>
                  </m:e>
                </m:d>
                <m:sSubSup>
                  <m:sSubSupPr>
                    <m:ctrlPr>
                      <w:rPr>
                        <w:rFonts w:ascii="Cambria Math" w:hAnsi="Cambria Math" w:cs="Arial"/>
                        <w:i/>
                      </w:rPr>
                    </m:ctrlPr>
                  </m:sSubSupPr>
                  <m:e>
                    <m:r>
                      <w:rPr>
                        <w:rFonts w:ascii="Cambria Math" w:hAnsi="Cambria Math" w:cs="Arial"/>
                      </w:rPr>
                      <m:t>k</m:t>
                    </m:r>
                  </m:e>
                  <m:sub>
                    <m:r>
                      <w:rPr>
                        <w:rFonts w:ascii="Cambria Math" w:hAnsi="Cambria Math" w:cs="Arial"/>
                      </w:rPr>
                      <m:t>i,t-1</m:t>
                    </m:r>
                  </m:sub>
                  <m:sup>
                    <m:r>
                      <w:rPr>
                        <w:rFonts w:ascii="Cambria Math" w:hAnsi="Cambria Math" w:cs="Arial"/>
                      </w:rPr>
                      <m:t>O</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i</m:t>
                    </m:r>
                  </m:e>
                  <m:sub>
                    <m:r>
                      <w:rPr>
                        <w:rFonts w:ascii="Cambria Math" w:hAnsi="Cambria Math" w:cs="Arial"/>
                      </w:rPr>
                      <m:t>i,t</m:t>
                    </m:r>
                  </m:sub>
                  <m:sup>
                    <m:r>
                      <w:rPr>
                        <w:rFonts w:ascii="Cambria Math" w:hAnsi="Cambria Math" w:cs="Arial"/>
                      </w:rPr>
                      <m:t>O</m:t>
                    </m:r>
                  </m:sup>
                </m:sSubSup>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η</m:t>
                        </m:r>
                      </m:e>
                      <m:sub>
                        <m:r>
                          <w:rPr>
                            <w:rFonts w:ascii="Cambria Math" w:hAnsi="Cambria Math" w:cs="Arial"/>
                          </w:rPr>
                          <m:t>i</m:t>
                        </m:r>
                      </m:sub>
                    </m:sSub>
                  </m:num>
                  <m:den>
                    <m:r>
                      <w:rPr>
                        <w:rFonts w:ascii="Cambria Math" w:hAnsi="Cambria Math" w:cs="Arial"/>
                      </w:rPr>
                      <m:t>2</m:t>
                    </m:r>
                  </m:den>
                </m:f>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sSubSup>
                              <m:sSubSupPr>
                                <m:ctrlPr>
                                  <w:rPr>
                                    <w:rFonts w:ascii="Cambria Math" w:hAnsi="Cambria Math" w:cs="Arial"/>
                                    <w:i/>
                                  </w:rPr>
                                </m:ctrlPr>
                              </m:sSubSupPr>
                              <m:e>
                                <m:r>
                                  <w:rPr>
                                    <w:rFonts w:ascii="Cambria Math" w:hAnsi="Cambria Math" w:cs="Arial"/>
                                  </w:rPr>
                                  <m:t>i</m:t>
                                </m:r>
                              </m:e>
                              <m:sub>
                                <m:r>
                                  <w:rPr>
                                    <w:rFonts w:ascii="Cambria Math" w:hAnsi="Cambria Math" w:cs="Arial"/>
                                  </w:rPr>
                                  <m:t>i,t</m:t>
                                </m:r>
                              </m:sub>
                              <m:sup>
                                <m:r>
                                  <w:rPr>
                                    <w:rFonts w:ascii="Cambria Math" w:hAnsi="Cambria Math" w:cs="Arial"/>
                                  </w:rPr>
                                  <m:t>O</m:t>
                                </m:r>
                              </m:sup>
                            </m:sSubSup>
                          </m:num>
                          <m:den>
                            <m:sSubSup>
                              <m:sSubSupPr>
                                <m:ctrlPr>
                                  <w:rPr>
                                    <w:rFonts w:ascii="Cambria Math" w:hAnsi="Cambria Math" w:cs="Arial"/>
                                    <w:i/>
                                  </w:rPr>
                                </m:ctrlPr>
                              </m:sSubSupPr>
                              <m:e>
                                <m:r>
                                  <w:rPr>
                                    <w:rFonts w:ascii="Cambria Math" w:hAnsi="Cambria Math" w:cs="Arial"/>
                                  </w:rPr>
                                  <m:t>i</m:t>
                                </m:r>
                              </m:e>
                              <m:sub>
                                <m:r>
                                  <w:rPr>
                                    <w:rFonts w:ascii="Cambria Math" w:hAnsi="Cambria Math" w:cs="Arial"/>
                                  </w:rPr>
                                  <m:t>i,t-1</m:t>
                                </m:r>
                              </m:sub>
                              <m:sup>
                                <m:r>
                                  <w:rPr>
                                    <w:rFonts w:ascii="Cambria Math" w:hAnsi="Cambria Math" w:cs="Arial"/>
                                  </w:rPr>
                                  <m:t>O</m:t>
                                </m:r>
                              </m:sup>
                            </m:sSubSup>
                          </m:den>
                        </m:f>
                        <m:r>
                          <w:rPr>
                            <w:rFonts w:ascii="Cambria Math" w:hAnsi="Cambria Math" w:cs="Arial"/>
                          </w:rPr>
                          <m:t>-1</m:t>
                        </m:r>
                      </m:e>
                    </m:d>
                  </m:e>
                  <m:sup>
                    <m:r>
                      <w:rPr>
                        <w:rFonts w:ascii="Cambria Math" w:hAnsi="Cambria Math" w:cs="Arial"/>
                      </w:rPr>
                      <m:t>2</m:t>
                    </m:r>
                  </m:sup>
                </m:sSup>
                <m:sSubSup>
                  <m:sSubSupPr>
                    <m:ctrlPr>
                      <w:rPr>
                        <w:rFonts w:ascii="Cambria Math" w:hAnsi="Cambria Math" w:cs="Arial"/>
                        <w:i/>
                      </w:rPr>
                    </m:ctrlPr>
                  </m:sSubSupPr>
                  <m:e>
                    <m:r>
                      <w:rPr>
                        <w:rFonts w:ascii="Cambria Math" w:hAnsi="Cambria Math" w:cs="Arial"/>
                      </w:rPr>
                      <m:t>i</m:t>
                    </m:r>
                  </m:e>
                  <m:sub>
                    <m:r>
                      <w:rPr>
                        <w:rFonts w:ascii="Cambria Math" w:hAnsi="Cambria Math" w:cs="Arial"/>
                      </w:rPr>
                      <m:t>i,t</m:t>
                    </m:r>
                  </m:sub>
                  <m:sup>
                    <m:r>
                      <w:rPr>
                        <w:rFonts w:ascii="Cambria Math" w:hAnsi="Cambria Math" w:cs="Arial"/>
                      </w:rPr>
                      <m:t>O</m:t>
                    </m:r>
                  </m:sup>
                </m:sSubSup>
                <m:r>
                  <w:rPr>
                    <w:rFonts w:ascii="Cambria Math" w:hAnsi="Cambria Math" w:cs="Arial"/>
                  </w:rPr>
                  <m:t xml:space="preserve">          </m:t>
                </m:r>
                <m:r>
                  <w:rPr>
                    <w:rFonts w:ascii="Cambria Math" w:hAnsi="Cambria Math" w:cs="Arial"/>
                    <w:lang w:val="it-IT"/>
                  </w:rPr>
                  <m:t>∀i</m:t>
                </m:r>
              </m:oMath>
            </m:oMathPara>
          </w:p>
        </w:tc>
        <w:tc>
          <w:tcPr>
            <w:tcW w:w="1332" w:type="dxa"/>
            <w:vAlign w:val="center"/>
          </w:tcPr>
          <w:p>
            <w:pPr>
              <w:tabs>
                <w:tab w:val="left" w:pos="720"/>
              </w:tabs>
              <w:ind w:left="450" w:hanging="450"/>
              <w:jc w:val="both"/>
              <w:rPr>
                <w:rFonts w:ascii="Arial" w:hAnsi="Arial" w:cs="Arial"/>
              </w:rPr>
            </w:pPr>
            <w:r>
              <w:rPr>
                <w:rFonts w:ascii="Arial" w:hAnsi="Arial" w:cs="Arial"/>
              </w:rPr>
              <w:t>[27]</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 intertemporal optimizing household spends on consumption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c</m:t>
                </m:r>
              </m:e>
              <m:sub>
                <m:r>
                  <w:rPr>
                    <w:rFonts w:ascii="Cambria Math" w:eastAsiaTheme="minorEastAsia" w:hAnsi="Cambria Math" w:cs="Arial"/>
                  </w:rPr>
                  <m:t>t</m:t>
                </m:r>
              </m:sub>
              <m:sup>
                <m:r>
                  <w:rPr>
                    <w:rFonts w:ascii="Cambria Math" w:eastAsiaTheme="minorEastAsia" w:hAnsi="Cambria Math" w:cs="Arial"/>
                  </w:rPr>
                  <m:t>O</m:t>
                </m:r>
              </m:sup>
            </m:sSubSup>
          </m:e>
        </m:d>
      </m:oMath>
      <w:r>
        <w:rPr>
          <w:rFonts w:ascii="Arial" w:eastAsiaTheme="minorEastAsia" w:hAnsi="Arial" w:cs="Arial"/>
          <w:lang w:val="en-US"/>
        </w:rPr>
        <w:t xml:space="preserve"> and investment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i</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rPr>
                  <m:t>O</m:t>
                </m:r>
              </m:sup>
            </m:sSubSup>
            <m:r>
              <w:rPr>
                <w:rFonts w:ascii="Cambria Math" w:eastAsiaTheme="minorEastAsia" w:hAnsi="Cambria Math" w:cs="Arial"/>
                <w:lang w:val="en-US"/>
              </w:rPr>
              <m:t>, ∀</m:t>
            </m:r>
            <m:r>
              <w:rPr>
                <w:rFonts w:ascii="Cambria Math" w:eastAsiaTheme="minorEastAsia" w:hAnsi="Cambria Math" w:cs="Arial"/>
              </w:rPr>
              <m:t>i</m:t>
            </m:r>
          </m:e>
        </m:d>
      </m:oMath>
      <w:r>
        <w:rPr>
          <w:rFonts w:ascii="Arial" w:eastAsiaTheme="minorEastAsia" w:hAnsi="Arial" w:cs="Arial"/>
          <w:lang w:val="en-US"/>
        </w:rPr>
        <w:t xml:space="preserve"> goods; earns real wage income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w</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sSubSup>
              <m:sSubSupPr>
                <m:ctrlPr>
                  <w:rPr>
                    <w:rFonts w:ascii="Cambria Math" w:hAnsi="Cambria Math" w:cs="Arial"/>
                    <w:i/>
                  </w:rPr>
                </m:ctrlPr>
              </m:sSubSupPr>
              <m:e>
                <m:r>
                  <w:rPr>
                    <w:rFonts w:ascii="Cambria Math" w:hAnsi="Cambria Math" w:cs="Arial"/>
                    <w:lang w:val="en-US"/>
                  </w:rPr>
                  <m:t>h</m:t>
                </m:r>
              </m:e>
              <m:sub>
                <m:r>
                  <w:rPr>
                    <w:rFonts w:ascii="Cambria Math" w:hAnsi="Cambria Math" w:cs="Arial"/>
                  </w:rPr>
                  <m:t>i</m:t>
                </m:r>
                <m:r>
                  <w:rPr>
                    <w:rFonts w:ascii="Cambria Math" w:hAnsi="Cambria Math" w:cs="Arial"/>
                    <w:lang w:val="en-US"/>
                  </w:rPr>
                  <m:t>,</m:t>
                </m:r>
                <m:r>
                  <w:rPr>
                    <w:rFonts w:ascii="Cambria Math" w:hAnsi="Cambria Math" w:cs="Arial"/>
                  </w:rPr>
                  <m:t>t</m:t>
                </m:r>
              </m:sub>
              <m:sup>
                <m:r>
                  <w:rPr>
                    <w:rFonts w:ascii="Cambria Math" w:hAnsi="Cambria Math" w:cs="Arial"/>
                  </w:rPr>
                  <m:t>O</m:t>
                </m:r>
              </m:sup>
            </m:sSubSup>
            <m:r>
              <w:rPr>
                <w:rFonts w:ascii="Cambria Math" w:hAnsi="Cambria Math" w:cs="Arial"/>
                <w:lang w:val="en-US"/>
              </w:rPr>
              <m:t>, ∀</m:t>
            </m:r>
            <m:r>
              <w:rPr>
                <w:rFonts w:ascii="Cambria Math" w:hAnsi="Cambria Math" w:cs="Arial"/>
              </w:rPr>
              <m:t>i</m:t>
            </m:r>
          </m:e>
        </m:d>
      </m:oMath>
      <w:r>
        <w:rPr>
          <w:rFonts w:ascii="Arial" w:eastAsiaTheme="minorEastAsia" w:hAnsi="Arial" w:cs="Arial"/>
          <w:lang w:val="en-US"/>
        </w:rPr>
        <w:t xml:space="preserve">, capital income </w:t>
      </w:r>
      <m:oMath>
        <m:d>
          <m:dPr>
            <m:ctrlPr>
              <w:rPr>
                <w:rFonts w:ascii="Cambria Math" w:eastAsiaTheme="minorEastAsia" w:hAnsi="Cambria Math" w:cs="Arial"/>
                <w:i/>
              </w:rPr>
            </m:ctrlPr>
          </m:dPr>
          <m:e>
            <m:sSub>
              <m:sSubPr>
                <m:ctrlPr>
                  <w:rPr>
                    <w:rFonts w:ascii="Cambria Math" w:hAnsi="Cambria Math" w:cs="Arial"/>
                    <w:i/>
                  </w:rPr>
                </m:ctrlPr>
              </m:sSubPr>
              <m:e>
                <m:r>
                  <w:rPr>
                    <w:rFonts w:ascii="Cambria Math" w:hAnsi="Cambria Math" w:cs="Arial"/>
                  </w:rPr>
                  <m:t>u</m:t>
                </m:r>
              </m:e>
              <m:sub>
                <m:r>
                  <w:rPr>
                    <w:rFonts w:ascii="Cambria Math" w:hAnsi="Cambria Math" w:cs="Arial"/>
                  </w:rPr>
                  <m:t>i</m:t>
                </m:r>
                <m:r>
                  <w:rPr>
                    <w:rFonts w:ascii="Cambria Math" w:hAnsi="Cambria Math" w:cs="Arial"/>
                    <w:lang w:val="en-US"/>
                  </w:rPr>
                  <m:t>,</m:t>
                </m:r>
                <m:r>
                  <w:rPr>
                    <w:rFonts w:ascii="Cambria Math" w:hAnsi="Cambria Math" w:cs="Arial"/>
                  </w:rPr>
                  <m:t>t</m:t>
                </m:r>
              </m:sub>
            </m:sSub>
            <m:sSubSup>
              <m:sSubSupPr>
                <m:ctrlPr>
                  <w:rPr>
                    <w:rFonts w:ascii="Cambria Math" w:hAnsi="Cambria Math" w:cs="Arial"/>
                    <w:i/>
                  </w:rPr>
                </m:ctrlPr>
              </m:sSubSupPr>
              <m:e>
                <m:r>
                  <w:rPr>
                    <w:rFonts w:ascii="Cambria Math" w:hAnsi="Cambria Math" w:cs="Arial"/>
                  </w:rPr>
                  <m:t>k</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up>
                <m:r>
                  <w:rPr>
                    <w:rFonts w:ascii="Cambria Math" w:hAnsi="Cambria Math" w:cs="Arial"/>
                  </w:rPr>
                  <m:t>O</m:t>
                </m:r>
              </m:sup>
            </m:sSubSup>
            <m:r>
              <w:rPr>
                <w:rFonts w:ascii="Cambria Math" w:eastAsiaTheme="minorEastAsia" w:hAnsi="Cambria Math" w:cs="Arial"/>
                <w:lang w:val="en-US"/>
              </w:rPr>
              <m:t>,∀</m:t>
            </m:r>
            <m:r>
              <w:rPr>
                <w:rFonts w:ascii="Cambria Math" w:eastAsiaTheme="minorEastAsia" w:hAnsi="Cambria Math" w:cs="Arial"/>
              </w:rPr>
              <m:t>i</m:t>
            </m:r>
          </m:e>
        </m:d>
      </m:oMath>
      <w:r>
        <w:rPr>
          <w:rFonts w:ascii="Arial" w:eastAsiaTheme="minorEastAsia" w:hAnsi="Arial" w:cs="Arial"/>
          <w:lang w:val="en-US"/>
        </w:rPr>
        <w:t xml:space="preserve">, and interest income on government bond holdings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b</m:t>
                </m:r>
              </m:e>
              <m:sub>
                <m:r>
                  <w:rPr>
                    <w:rFonts w:ascii="Cambria Math" w:eastAsiaTheme="minorEastAsia" w:hAnsi="Cambria Math" w:cs="Arial"/>
                  </w:rPr>
                  <m:t>t</m:t>
                </m:r>
              </m:sub>
              <m:sup>
                <m:r>
                  <w:rPr>
                    <w:rFonts w:ascii="Cambria Math" w:eastAsiaTheme="minorEastAsia" w:hAnsi="Cambria Math" w:cs="Arial"/>
                  </w:rPr>
                  <m:t>O</m:t>
                </m:r>
              </m:sup>
            </m:sSubSup>
          </m:e>
        </m:d>
      </m:oMath>
      <w:r>
        <w:rPr>
          <w:rFonts w:ascii="Arial" w:eastAsiaTheme="minorEastAsia" w:hAnsi="Arial" w:cs="Arial"/>
          <w:lang w:val="en-US"/>
        </w:rPr>
        <w:t xml:space="preserve"> paying a gross real interest rate </w:t>
      </w:r>
      <m:oMath>
        <m:sSub>
          <m:sSubPr>
            <m:ctrlPr>
              <w:rPr>
                <w:rFonts w:ascii="Cambria Math" w:eastAsiaTheme="minorEastAsia" w:hAnsi="Cambria Math" w:cs="Arial"/>
                <w:i/>
              </w:rPr>
            </m:ctrlPr>
          </m:sSubPr>
          <m:e>
            <m:r>
              <w:rPr>
                <w:rFonts w:ascii="Cambria Math" w:eastAsiaTheme="minorEastAsia" w:hAnsi="Cambria Math" w:cs="Arial"/>
              </w:rPr>
              <m:t>R</m:t>
            </m:r>
          </m:e>
          <m:sub>
            <m:r>
              <w:rPr>
                <w:rFonts w:ascii="Cambria Math" w:eastAsiaTheme="minorEastAsia" w:hAnsi="Cambria Math" w:cs="Arial"/>
              </w:rPr>
              <m:t>t</m:t>
            </m:r>
          </m:sub>
        </m:sSub>
      </m:oMath>
      <w:r>
        <w:rPr>
          <w:rFonts w:ascii="Arial" w:eastAsiaTheme="minorEastAsia" w:hAnsi="Arial" w:cs="Arial"/>
          <w:lang w:val="en-US"/>
        </w:rPr>
        <w:t xml:space="preserve">; receives lump-sum transfers from the government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tt</m:t>
                </m:r>
              </m:e>
              <m:sub>
                <m:r>
                  <w:rPr>
                    <w:rFonts w:ascii="Cambria Math" w:eastAsiaTheme="minorEastAsia" w:hAnsi="Cambria Math" w:cs="Arial"/>
                  </w:rPr>
                  <m:t>t</m:t>
                </m:r>
              </m:sub>
              <m:sup>
                <m:r>
                  <w:rPr>
                    <w:rFonts w:ascii="Cambria Math" w:eastAsiaTheme="minorEastAsia" w:hAnsi="Cambria Math" w:cs="Arial"/>
                  </w:rPr>
                  <m:t>O</m:t>
                </m:r>
              </m:sup>
            </m:sSubSup>
          </m:e>
        </m:d>
      </m:oMath>
      <w:r>
        <w:rPr>
          <w:rFonts w:ascii="Arial" w:eastAsiaTheme="minorEastAsia" w:hAnsi="Arial" w:cs="Arial"/>
          <w:lang w:val="en-US"/>
        </w:rPr>
        <w:t xml:space="preserve"> and profit distributions in the form of real dividend payments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π</m:t>
                </m:r>
              </m:e>
              <m:sub>
                <m:r>
                  <w:rPr>
                    <w:rFonts w:ascii="Cambria Math" w:eastAsiaTheme="minorEastAsia" w:hAnsi="Cambria Math" w:cs="Arial"/>
                  </w:rPr>
                  <m:t>t</m:t>
                </m:r>
              </m:sub>
              <m:sup>
                <m:r>
                  <w:rPr>
                    <w:rFonts w:ascii="Cambria Math" w:eastAsiaTheme="minorEastAsia" w:hAnsi="Cambria Math" w:cs="Arial"/>
                  </w:rPr>
                  <m:t>O</m:t>
                </m:r>
              </m:sup>
            </m:sSubSup>
          </m:e>
        </m:d>
      </m:oMath>
      <w:r>
        <w:rPr>
          <w:rFonts w:ascii="Arial" w:eastAsiaTheme="minorEastAsia" w:hAnsi="Arial" w:cs="Arial"/>
          <w:lang w:val="en-US"/>
        </w:rPr>
        <w:t xml:space="preserve"> as owner of all firms of the economy. It also transfers part of the commodity sector capital income to the government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v</m:t>
                </m:r>
              </m:e>
              <m:sub>
                <m:r>
                  <w:rPr>
                    <w:rFonts w:ascii="Cambria Math" w:eastAsiaTheme="minorEastAsia" w:hAnsi="Cambria Math" w:cs="Arial"/>
                  </w:rPr>
                  <m:t>t</m:t>
                </m:r>
              </m:sub>
              <m:sup>
                <m:r>
                  <w:rPr>
                    <w:rFonts w:ascii="Cambria Math" w:eastAsiaTheme="minorEastAsia" w:hAnsi="Cambria Math" w:cs="Arial"/>
                  </w:rPr>
                  <m:t>O</m:t>
                </m:r>
              </m:sup>
            </m:sSubSup>
          </m:e>
        </m:d>
      </m:oMath>
      <w:r>
        <w:rPr>
          <w:rFonts w:ascii="Arial" w:eastAsiaTheme="minorEastAsia" w:hAnsi="Arial" w:cs="Arial"/>
          <w:lang w:val="en-US"/>
        </w:rPr>
        <w:t xml:space="preserve"> in the form of royalties and pays taxes on labor income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τ</m:t>
                </m:r>
              </m:e>
              <m:sub>
                <m:r>
                  <w:rPr>
                    <w:rFonts w:ascii="Cambria Math" w:eastAsiaTheme="minorEastAsia" w:hAnsi="Cambria Math" w:cs="Arial"/>
                  </w:rPr>
                  <m:t>N</m:t>
                </m:r>
                <m:r>
                  <w:rPr>
                    <w:rFonts w:ascii="Cambria Math" w:eastAsiaTheme="minorEastAsia" w:hAnsi="Cambria Math" w:cs="Arial"/>
                    <w:lang w:val="en-US"/>
                  </w:rPr>
                  <m:t>,</m:t>
                </m:r>
                <m:r>
                  <w:rPr>
                    <w:rFonts w:ascii="Cambria Math" w:eastAsiaTheme="minorEastAsia" w:hAnsi="Cambria Math" w:cs="Arial"/>
                  </w:rPr>
                  <m:t>t</m:t>
                </m:r>
              </m:sub>
            </m:sSub>
          </m:e>
        </m:d>
      </m:oMath>
      <w:r>
        <w:rPr>
          <w:rFonts w:ascii="Arial" w:eastAsiaTheme="minorEastAsia" w:hAnsi="Arial" w:cs="Arial"/>
          <w:lang w:val="en-US"/>
        </w:rPr>
        <w:t xml:space="preserve">, capital income net of depreciation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τ</m:t>
                </m:r>
              </m:e>
              <m:sub>
                <m:r>
                  <w:rPr>
                    <w:rFonts w:ascii="Cambria Math" w:eastAsiaTheme="minorEastAsia" w:hAnsi="Cambria Math" w:cs="Arial"/>
                  </w:rPr>
                  <m:t>K</m:t>
                </m:r>
                <m:r>
                  <w:rPr>
                    <w:rFonts w:ascii="Cambria Math" w:eastAsiaTheme="minorEastAsia" w:hAnsi="Cambria Math" w:cs="Arial"/>
                    <w:lang w:val="en-US"/>
                  </w:rPr>
                  <m:t>,</m:t>
                </m:r>
                <m:r>
                  <w:rPr>
                    <w:rFonts w:ascii="Cambria Math" w:eastAsiaTheme="minorEastAsia" w:hAnsi="Cambria Math" w:cs="Arial"/>
                  </w:rPr>
                  <m:t>t</m:t>
                </m:r>
              </m:sub>
            </m:sSub>
          </m:e>
        </m:d>
      </m:oMath>
      <w:r>
        <w:rPr>
          <w:rFonts w:ascii="Arial" w:eastAsiaTheme="minorEastAsia" w:hAnsi="Arial" w:cs="Arial"/>
          <w:lang w:val="en-US"/>
        </w:rPr>
        <w:t xml:space="preserve">, and consumption expenditures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τ</m:t>
                </m:r>
              </m:e>
              <m:sub>
                <m:r>
                  <w:rPr>
                    <w:rFonts w:ascii="Cambria Math" w:eastAsiaTheme="minorEastAsia" w:hAnsi="Cambria Math" w:cs="Arial"/>
                  </w:rPr>
                  <m:t>C</m:t>
                </m:r>
                <m:r>
                  <w:rPr>
                    <w:rFonts w:ascii="Cambria Math" w:eastAsiaTheme="minorEastAsia" w:hAnsi="Cambria Math" w:cs="Arial"/>
                    <w:lang w:val="en-US"/>
                  </w:rPr>
                  <m:t>,</m:t>
                </m:r>
                <m:r>
                  <w:rPr>
                    <w:rFonts w:ascii="Cambria Math" w:eastAsiaTheme="minorEastAsia" w:hAnsi="Cambria Math" w:cs="Arial"/>
                  </w:rPr>
                  <m:t>t</m:t>
                </m:r>
              </m:sub>
            </m:sSub>
          </m:e>
        </m:d>
      </m:oMath>
      <w:r>
        <w:rPr>
          <w:rFonts w:ascii="Arial" w:eastAsiaTheme="minorEastAsia" w:hAnsi="Arial" w:cs="Arial"/>
          <w:lang w:val="en-US"/>
        </w:rPr>
        <w:t xml:space="preserve">. The household can borrow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d</m:t>
                </m:r>
              </m:e>
              <m:sub>
                <m:r>
                  <w:rPr>
                    <w:rFonts w:ascii="Cambria Math" w:eastAsiaTheme="minorEastAsia" w:hAnsi="Cambria Math" w:cs="Arial"/>
                  </w:rPr>
                  <m:t>t</m:t>
                </m:r>
              </m:sub>
              <m:sup>
                <m:r>
                  <w:rPr>
                    <w:rFonts w:ascii="Cambria Math" w:eastAsiaTheme="minorEastAsia" w:hAnsi="Cambria Math" w:cs="Arial"/>
                    <w:lang w:val="en-US"/>
                  </w:rPr>
                  <m:t>*</m:t>
                </m:r>
                <m:r>
                  <w:rPr>
                    <w:rFonts w:ascii="Cambria Math" w:eastAsiaTheme="minorEastAsia" w:hAnsi="Cambria Math" w:cs="Arial"/>
                  </w:rPr>
                  <m:t>O</m:t>
                </m:r>
              </m:sup>
            </m:sSubSup>
          </m:e>
        </m:d>
      </m:oMath>
      <w:r>
        <w:rPr>
          <w:rFonts w:ascii="Arial" w:eastAsiaTheme="minorEastAsia" w:hAnsi="Arial" w:cs="Arial"/>
          <w:lang w:val="en-US"/>
        </w:rPr>
        <w:t xml:space="preserve"> from international capital markets by paying a gross interest rate: </w:t>
      </w:r>
      <m:oMath>
        <m:sSubSup>
          <m:sSubSupPr>
            <m:ctrlPr>
              <w:rPr>
                <w:rFonts w:ascii="Cambria Math" w:hAnsi="Cambria Math" w:cs="Arial"/>
                <w:i/>
              </w:rPr>
            </m:ctrlPr>
          </m:sSubSupPr>
          <m:e>
            <m:r>
              <w:rPr>
                <w:rFonts w:ascii="Cambria Math" w:hAnsi="Cambria Math" w:cs="Arial"/>
              </w:rPr>
              <m:t>R</m:t>
            </m:r>
          </m:e>
          <m:sub>
            <m:r>
              <w:rPr>
                <w:rFonts w:ascii="Cambria Math" w:hAnsi="Cambria Math" w:cs="Arial"/>
              </w:rPr>
              <m:t>t</m:t>
            </m:r>
            <m:r>
              <w:rPr>
                <w:rFonts w:ascii="Cambria Math" w:hAnsi="Cambria Math" w:cs="Arial"/>
                <w:lang w:val="en-US"/>
              </w:rPr>
              <m:t>-1</m:t>
            </m:r>
          </m:sub>
          <m:sup>
            <m:r>
              <w:rPr>
                <w:rFonts w:ascii="Cambria Math" w:hAnsi="Cambria Math" w:cs="Arial"/>
              </w:rPr>
              <m:t>W</m:t>
            </m:r>
          </m:sup>
        </m:sSubSup>
        <m:r>
          <w:rPr>
            <w:rFonts w:ascii="Cambria Math" w:hAnsi="Cambria Math" w:cs="Arial"/>
            <w:lang w:val="en-US"/>
          </w:rPr>
          <m:t>+</m:t>
        </m:r>
        <m:sSub>
          <m:sSubPr>
            <m:ctrlPr>
              <w:rPr>
                <w:rFonts w:ascii="Cambria Math" w:hAnsi="Cambria Math" w:cs="Arial"/>
                <w:i/>
              </w:rPr>
            </m:ctrlPr>
          </m:sSubPr>
          <m:e>
            <m:r>
              <w:rPr>
                <w:rFonts w:ascii="Cambria Math" w:hAnsi="Cambria Math" w:cs="Arial"/>
              </w:rPr>
              <m:t>η</m:t>
            </m:r>
          </m:e>
          <m:sub>
            <m:sSup>
              <m:sSupPr>
                <m:ctrlPr>
                  <w:rPr>
                    <w:rFonts w:ascii="Cambria Math" w:hAnsi="Cambria Math" w:cs="Arial"/>
                    <w:i/>
                  </w:rPr>
                </m:ctrlPr>
              </m:sSupPr>
              <m:e>
                <m:r>
                  <w:rPr>
                    <w:rFonts w:ascii="Cambria Math" w:hAnsi="Cambria Math" w:cs="Arial"/>
                  </w:rPr>
                  <m:t>D</m:t>
                </m:r>
              </m:e>
              <m:sup>
                <m:r>
                  <w:rPr>
                    <w:rFonts w:ascii="Cambria Math" w:hAnsi="Cambria Math" w:cs="Arial"/>
                    <w:lang w:val="en-US"/>
                  </w:rPr>
                  <m:t>*</m:t>
                </m:r>
              </m:sup>
            </m:sSup>
          </m:sub>
        </m:sSub>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e</m:t>
                </m:r>
              </m:e>
              <m:sup>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sub>
                  <m:sup>
                    <m:r>
                      <w:rPr>
                        <w:rFonts w:ascii="Cambria Math" w:hAnsi="Cambria Math" w:cs="Arial"/>
                        <w:lang w:val="en-US"/>
                      </w:rPr>
                      <m:t>*</m:t>
                    </m:r>
                  </m:sup>
                </m:sSubSup>
                <m:r>
                  <w:rPr>
                    <w:rFonts w:ascii="Cambria Math" w:hAnsi="Cambria Math" w:cs="Arial"/>
                    <w:lang w:val="en-US"/>
                  </w:rPr>
                  <m:t>-</m:t>
                </m:r>
                <m:r>
                  <w:rPr>
                    <w:rFonts w:ascii="Cambria Math" w:hAnsi="Cambria Math" w:cs="Arial"/>
                  </w:rPr>
                  <m:t>∂</m:t>
                </m:r>
              </m:sup>
            </m:sSup>
            <m:r>
              <w:rPr>
                <w:rFonts w:ascii="Cambria Math" w:hAnsi="Cambria Math" w:cs="Arial"/>
                <w:lang w:val="en-US"/>
              </w:rPr>
              <m:t>-1</m:t>
            </m:r>
          </m:e>
        </m:d>
      </m:oMath>
      <w:r>
        <w:rPr>
          <w:rFonts w:ascii="Arial" w:eastAsiaTheme="minorEastAsia" w:hAnsi="Arial" w:cs="Arial"/>
          <w:lang w:val="en-US"/>
        </w:rPr>
        <w:t xml:space="preserve">. The first component of this expression is the government’s gross borrowing rate in international markets, to be specified further below, and the second component is a debt elastic interest rate premium. This premium is taken exogenously by the representative agents and is assumed to be an increasing function of the aggregate stock of private external debt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D</m:t>
                </m:r>
              </m:e>
              <m:sub>
                <m:r>
                  <w:rPr>
                    <w:rFonts w:ascii="Cambria Math" w:eastAsiaTheme="minorEastAsia" w:hAnsi="Cambria Math" w:cs="Arial"/>
                  </w:rPr>
                  <m:t>t</m:t>
                </m:r>
              </m:sub>
              <m:sup>
                <m:r>
                  <w:rPr>
                    <w:rFonts w:ascii="Cambria Math" w:eastAsiaTheme="minorEastAsia" w:hAnsi="Cambria Math" w:cs="Arial"/>
                    <w:lang w:val="en-US"/>
                  </w:rPr>
                  <m:t>*</m:t>
                </m:r>
              </m:sup>
            </m:sSubSup>
          </m:e>
        </m:d>
      </m:oMath>
      <w:r>
        <w:rPr>
          <w:rFonts w:ascii="Arial" w:eastAsiaTheme="minorEastAsia" w:hAnsi="Arial" w:cs="Arial"/>
          <w:lang w:val="en-US"/>
        </w:rPr>
        <w:t xml:space="preserve"> relative to its steady state level </w:t>
      </w:r>
      <m:oMath>
        <m:r>
          <w:rPr>
            <w:rFonts w:ascii="Cambria Math" w:eastAsiaTheme="minorEastAsia" w:hAnsi="Cambria Math" w:cs="Arial"/>
          </w:rPr>
          <m:t>∂</m:t>
        </m:r>
      </m:oMath>
      <w:r>
        <w:rPr>
          <w:rFonts w:ascii="Arial" w:eastAsiaTheme="minorEastAsia" w:hAnsi="Arial" w:cs="Arial"/>
          <w:lang w:val="en-US"/>
        </w:rPr>
        <w:t xml:space="preserve">. This interest rate specification is used to induce stationarity in small open economy models (Schmitt-Grohé and Uribe </w:t>
      </w:r>
      <w:sdt>
        <w:sdtPr>
          <w:rPr>
            <w:rFonts w:ascii="Arial" w:eastAsiaTheme="minorEastAsia" w:hAnsi="Arial" w:cs="Arial"/>
          </w:rPr>
          <w:id w:val="-1548759555"/>
          <w:citation/>
        </w:sdtPr>
        <w:sdtContent>
          <w:r>
            <w:rPr>
              <w:rFonts w:ascii="Arial" w:eastAsiaTheme="minorEastAsia" w:hAnsi="Arial" w:cs="Arial"/>
            </w:rPr>
            <w:fldChar w:fldCharType="begin"/>
          </w:r>
          <w:r>
            <w:rPr>
              <w:rFonts w:ascii="Arial" w:eastAsiaTheme="minorEastAsia" w:hAnsi="Arial" w:cs="Arial"/>
              <w:lang w:val="en-US"/>
            </w:rPr>
            <w:instrText xml:space="preserve">CITATION Sch03 \n  \t  \l 1033 </w:instrText>
          </w:r>
          <w:r>
            <w:rPr>
              <w:rFonts w:ascii="Arial" w:eastAsiaTheme="minorEastAsia" w:hAnsi="Arial" w:cs="Arial"/>
            </w:rPr>
            <w:fldChar w:fldCharType="separate"/>
          </w:r>
          <w:r>
            <w:rPr>
              <w:rFonts w:ascii="Arial" w:eastAsiaTheme="minorEastAsia" w:hAnsi="Arial" w:cs="Arial"/>
              <w:noProof/>
              <w:lang w:val="en-US"/>
            </w:rPr>
            <w:t>(2003)</w:t>
          </w:r>
          <w:r>
            <w:rPr>
              <w:rFonts w:ascii="Arial" w:eastAsiaTheme="minorEastAsia" w:hAnsi="Arial" w:cs="Arial"/>
            </w:rPr>
            <w:fldChar w:fldCharType="end"/>
          </w:r>
        </w:sdtContent>
      </w:sdt>
      <w:r>
        <w:rPr>
          <w:rFonts w:ascii="Arial" w:eastAsiaTheme="minorEastAsia" w:hAnsi="Arial" w:cs="Arial"/>
          <w:lang w:val="en-US"/>
        </w:rPr>
        <w:t>).</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rPr>
        <w:tab/>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the relative price of the investment good in terms of consumption and the investment good accumulates into sector-specific capital stocks [27], making it costly to reallocate capital across sectors. The capital accumulation process in each sector is also subject to investment adjustment costs.  </w:t>
      </w:r>
      <m:oMath>
        <m:sSub>
          <m:sSubPr>
            <m:ctrlPr>
              <w:rPr>
                <w:rFonts w:ascii="Cambria Math" w:eastAsiaTheme="minorEastAsia" w:hAnsi="Cambria Math" w:cs="Arial"/>
                <w:i/>
              </w:rPr>
            </m:ctrlPr>
          </m:sSubPr>
          <m:e>
            <m:r>
              <w:rPr>
                <w:rFonts w:ascii="Cambria Math" w:eastAsiaTheme="minorEastAsia" w:hAnsi="Cambria Math" w:cs="Arial"/>
              </w:rPr>
              <m:t>δ</m:t>
            </m:r>
          </m:e>
          <m:sub>
            <m:r>
              <w:rPr>
                <w:rFonts w:ascii="Cambria Math" w:eastAsiaTheme="minorEastAsia" w:hAnsi="Cambria Math" w:cs="Arial"/>
              </w:rPr>
              <m:t>i</m:t>
            </m:r>
          </m:sub>
        </m:sSub>
      </m:oMath>
      <w:r>
        <w:rPr>
          <w:rFonts w:ascii="Arial" w:eastAsiaTheme="minorEastAsia" w:hAnsi="Arial" w:cs="Arial"/>
          <w:lang w:val="en-US"/>
        </w:rPr>
        <w:t xml:space="preserve"> is the depreciation rate of capital installed in sector </w:t>
      </w:r>
      <m:oMath>
        <m:r>
          <w:rPr>
            <w:rFonts w:ascii="Cambria Math" w:eastAsiaTheme="minorEastAsia" w:hAnsi="Cambria Math" w:cs="Arial"/>
          </w:rPr>
          <m:t>i</m:t>
        </m:r>
      </m:oMath>
      <w:r>
        <w:rPr>
          <w:rFonts w:ascii="Arial" w:eastAsiaTheme="minorEastAsia" w:hAnsi="Arial" w:cs="Arial"/>
          <w:lang w:val="en-US"/>
        </w:rPr>
        <w:t xml:space="preserve"> and </w:t>
      </w:r>
      <m:oMath>
        <m:sSub>
          <m:sSubPr>
            <m:ctrlPr>
              <w:rPr>
                <w:rFonts w:ascii="Cambria Math" w:eastAsiaTheme="minorEastAsia" w:hAnsi="Cambria Math" w:cs="Arial"/>
                <w:i/>
              </w:rPr>
            </m:ctrlPr>
          </m:sSubPr>
          <m:e>
            <m:r>
              <w:rPr>
                <w:rFonts w:ascii="Cambria Math" w:eastAsiaTheme="minorEastAsia" w:hAnsi="Cambria Math" w:cs="Arial"/>
              </w:rPr>
              <m:t>η</m:t>
            </m:r>
          </m:e>
          <m:sub>
            <m:r>
              <w:rPr>
                <w:rFonts w:ascii="Cambria Math" w:eastAsiaTheme="minorEastAsia" w:hAnsi="Cambria Math" w:cs="Arial"/>
              </w:rPr>
              <m:t>i</m:t>
            </m:r>
          </m:sub>
        </m:sSub>
      </m:oMath>
      <w:r>
        <w:rPr>
          <w:rFonts w:ascii="Arial" w:eastAsiaTheme="minorEastAsia" w:hAnsi="Arial" w:cs="Arial"/>
          <w:lang w:val="en-US"/>
        </w:rPr>
        <w:t xml:space="preserve"> is an adjustment cost parameter. </w:t>
      </w:r>
    </w:p>
    <w:p>
      <w:pPr>
        <w:tabs>
          <w:tab w:val="left" w:pos="720"/>
        </w:tabs>
        <w:spacing w:before="120" w:after="120" w:line="240" w:lineRule="auto"/>
        <w:ind w:left="450" w:hanging="450"/>
        <w:jc w:val="both"/>
        <w:rPr>
          <w:rFonts w:ascii="Arial" w:eastAsiaTheme="minorEastAsia" w:hAnsi="Arial" w:cs="Arial"/>
        </w:rPr>
      </w:pPr>
      <w:r>
        <w:rPr>
          <w:rFonts w:ascii="Arial" w:eastAsiaTheme="minorEastAsia" w:hAnsi="Arial" w:cs="Arial"/>
          <w:lang w:val="en-US"/>
        </w:rPr>
        <w:tab/>
        <w:t xml:space="preserve">The choice variables in the Ricardian household optimization problem are </w:t>
      </w:r>
      <m:oMath>
        <m:sSubSup>
          <m:sSubSupPr>
            <m:ctrlPr>
              <w:rPr>
                <w:rFonts w:ascii="Cambria Math" w:eastAsiaTheme="minorEastAsia" w:hAnsi="Cambria Math" w:cs="Arial"/>
                <w:i/>
              </w:rPr>
            </m:ctrlPr>
          </m:sSubSupPr>
          <m:e>
            <m:r>
              <w:rPr>
                <w:rFonts w:ascii="Cambria Math" w:eastAsiaTheme="minorEastAsia" w:hAnsi="Cambria Math" w:cs="Arial"/>
              </w:rPr>
              <m:t>c</m:t>
            </m:r>
          </m:e>
          <m:sub>
            <m:r>
              <w:rPr>
                <w:rFonts w:ascii="Cambria Math" w:eastAsiaTheme="minorEastAsia" w:hAnsi="Cambria Math" w:cs="Arial"/>
              </w:rPr>
              <m:t>t</m:t>
            </m:r>
          </m:sub>
          <m:sup>
            <m:r>
              <w:rPr>
                <w:rFonts w:ascii="Cambria Math" w:eastAsiaTheme="minorEastAsia" w:hAnsi="Cambria Math" w:cs="Arial"/>
              </w:rPr>
              <m:t>O</m:t>
            </m:r>
          </m:sup>
        </m:sSubSup>
      </m:oMath>
      <w:r>
        <w:rPr>
          <w:rFonts w:ascii="Arial" w:eastAsiaTheme="minorEastAsia" w:hAnsi="Arial" w:cs="Arial"/>
          <w:lang w:val="en-US"/>
        </w:rPr>
        <w:t xml:space="preserve">, </w:t>
      </w:r>
      <m:oMath>
        <m:sSubSup>
          <m:sSubSupPr>
            <m:ctrlPr>
              <w:rPr>
                <w:rFonts w:ascii="Cambria Math" w:eastAsiaTheme="minorEastAsia" w:hAnsi="Cambria Math" w:cs="Arial"/>
                <w:i/>
              </w:rPr>
            </m:ctrlPr>
          </m:sSubSupPr>
          <m:e>
            <m:r>
              <w:rPr>
                <w:rFonts w:ascii="Cambria Math" w:eastAsiaTheme="minorEastAsia" w:hAnsi="Cambria Math" w:cs="Arial"/>
              </w:rPr>
              <m:t>b</m:t>
            </m:r>
          </m:e>
          <m:sub>
            <m:r>
              <w:rPr>
                <w:rFonts w:ascii="Cambria Math" w:eastAsiaTheme="minorEastAsia" w:hAnsi="Cambria Math" w:cs="Arial"/>
              </w:rPr>
              <m:t>t</m:t>
            </m:r>
          </m:sub>
          <m:sup>
            <m:r>
              <w:rPr>
                <w:rFonts w:ascii="Cambria Math" w:eastAsiaTheme="minorEastAsia" w:hAnsi="Cambria Math" w:cs="Arial"/>
              </w:rPr>
              <m:t>O</m:t>
            </m:r>
          </m:sup>
        </m:sSubSup>
      </m:oMath>
      <w:r>
        <w:rPr>
          <w:rFonts w:ascii="Arial" w:eastAsiaTheme="minorEastAsia" w:hAnsi="Arial" w:cs="Arial"/>
          <w:lang w:val="en-US"/>
        </w:rPr>
        <w:t xml:space="preserve">, </w:t>
      </w:r>
      <m:oMath>
        <m:sSubSup>
          <m:sSubSupPr>
            <m:ctrlPr>
              <w:rPr>
                <w:rFonts w:ascii="Cambria Math" w:eastAsiaTheme="minorEastAsia" w:hAnsi="Cambria Math" w:cs="Arial"/>
                <w:i/>
              </w:rPr>
            </m:ctrlPr>
          </m:sSubSupPr>
          <m:e>
            <m:r>
              <w:rPr>
                <w:rFonts w:ascii="Cambria Math" w:eastAsiaTheme="minorEastAsia" w:hAnsi="Cambria Math" w:cs="Arial"/>
              </w:rPr>
              <m:t>d</m:t>
            </m:r>
          </m:e>
          <m:sub>
            <m:r>
              <w:rPr>
                <w:rFonts w:ascii="Cambria Math" w:eastAsiaTheme="minorEastAsia" w:hAnsi="Cambria Math" w:cs="Arial"/>
              </w:rPr>
              <m:t>t</m:t>
            </m:r>
          </m:sub>
          <m:sup>
            <m:r>
              <w:rPr>
                <w:rFonts w:ascii="Cambria Math" w:eastAsiaTheme="minorEastAsia" w:hAnsi="Cambria Math" w:cs="Arial"/>
                <w:lang w:val="en-US"/>
              </w:rPr>
              <m:t>*</m:t>
            </m:r>
            <m:r>
              <w:rPr>
                <w:rFonts w:ascii="Cambria Math" w:eastAsiaTheme="minorEastAsia" w:hAnsi="Cambria Math" w:cs="Arial"/>
              </w:rPr>
              <m:t>O</m:t>
            </m:r>
          </m:sup>
        </m:sSubSup>
      </m:oMath>
      <w:r>
        <w:rPr>
          <w:rFonts w:ascii="Arial" w:eastAsiaTheme="minorEastAsia" w:hAnsi="Arial" w:cs="Arial"/>
          <w:lang w:val="en-US"/>
        </w:rPr>
        <w:t xml:space="preserve">, </w:t>
      </w:r>
      <m:oMath>
        <m:sSubSup>
          <m:sSubSupPr>
            <m:ctrlPr>
              <w:rPr>
                <w:rFonts w:ascii="Cambria Math" w:eastAsiaTheme="minorEastAsia" w:hAnsi="Cambria Math" w:cs="Arial"/>
                <w:i/>
              </w:rPr>
            </m:ctrlPr>
          </m:sSubSupPr>
          <m:e>
            <m:r>
              <w:rPr>
                <w:rFonts w:ascii="Cambria Math" w:eastAsiaTheme="minorEastAsia" w:hAnsi="Cambria Math" w:cs="Arial"/>
                <w:lang w:val="en-US"/>
              </w:rPr>
              <m:t>h</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rPr>
              <m:t>O</m:t>
            </m:r>
          </m:sup>
        </m:sSubSup>
      </m:oMath>
      <w:r>
        <w:rPr>
          <w:rFonts w:ascii="Arial" w:eastAsiaTheme="minorEastAsia" w:hAnsi="Arial" w:cs="Arial"/>
          <w:lang w:val="en-US"/>
        </w:rPr>
        <w:t xml:space="preserve">, </w:t>
      </w:r>
      <m:oMath>
        <m:sSubSup>
          <m:sSubSupPr>
            <m:ctrlPr>
              <w:rPr>
                <w:rFonts w:ascii="Cambria Math" w:eastAsiaTheme="minorEastAsia" w:hAnsi="Cambria Math" w:cs="Arial"/>
                <w:i/>
              </w:rPr>
            </m:ctrlPr>
          </m:sSubSupPr>
          <m:e>
            <m:r>
              <w:rPr>
                <w:rFonts w:ascii="Cambria Math" w:eastAsiaTheme="minorEastAsia" w:hAnsi="Cambria Math" w:cs="Arial"/>
              </w:rPr>
              <m:t>k</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rPr>
              <m:t>O</m:t>
            </m:r>
          </m:sup>
        </m:sSubSup>
      </m:oMath>
      <w:r>
        <w:rPr>
          <w:rFonts w:ascii="Arial" w:eastAsiaTheme="minorEastAsia" w:hAnsi="Arial" w:cs="Arial"/>
          <w:lang w:val="en-US"/>
        </w:rPr>
        <w:t xml:space="preserve">, and </w:t>
      </w:r>
      <m:oMath>
        <m:sSubSup>
          <m:sSubSupPr>
            <m:ctrlPr>
              <w:rPr>
                <w:rFonts w:ascii="Cambria Math" w:eastAsiaTheme="minorEastAsia" w:hAnsi="Cambria Math" w:cs="Arial"/>
                <w:i/>
              </w:rPr>
            </m:ctrlPr>
          </m:sSubSupPr>
          <m:e>
            <m:r>
              <w:rPr>
                <w:rFonts w:ascii="Cambria Math" w:eastAsiaTheme="minorEastAsia" w:hAnsi="Cambria Math" w:cs="Arial"/>
              </w:rPr>
              <m:t>i</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rPr>
              <m:t>O</m:t>
            </m:r>
          </m:sup>
        </m:sSubSup>
      </m:oMath>
      <w:r>
        <w:rPr>
          <w:rFonts w:ascii="Arial" w:eastAsiaTheme="minorEastAsia" w:hAnsi="Arial" w:cs="Arial"/>
          <w:lang w:val="en-US"/>
        </w:rPr>
        <w:t xml:space="preserve">. </w:t>
      </w:r>
      <w:r>
        <w:rPr>
          <w:rFonts w:ascii="Arial" w:eastAsiaTheme="minorEastAsia" w:hAnsi="Arial" w:cs="Arial"/>
        </w:rPr>
        <w:t>Then, the optimal path satisfies the following conditions:</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60"/>
        <w:gridCol w:w="7560"/>
        <w:gridCol w:w="1440"/>
      </w:tblGrid>
      <w:tr>
        <w:trPr>
          <w:trHeight w:val="594"/>
          <w:tblCellSpacing w:w="36" w:type="dxa"/>
        </w:trPr>
        <w:tc>
          <w:tcPr>
            <w:tcW w:w="252" w:type="dxa"/>
          </w:tcPr>
          <w:p>
            <w:pPr>
              <w:tabs>
                <w:tab w:val="left" w:pos="720"/>
              </w:tabs>
              <w:ind w:left="450" w:hanging="450"/>
              <w:jc w:val="both"/>
              <w:rPr>
                <w:rFonts w:ascii="Arial" w:hAnsi="Arial" w:cs="Arial"/>
                <w:lang w:val="en-US"/>
              </w:rPr>
            </w:pPr>
            <w:bookmarkStart w:id="23" w:name="_Hlk489306549"/>
          </w:p>
        </w:tc>
        <w:tc>
          <w:tcPr>
            <w:tcW w:w="7488" w:type="dxa"/>
            <w:hideMark/>
          </w:tcPr>
          <w:p>
            <w:pPr>
              <w:tabs>
                <w:tab w:val="left" w:pos="720"/>
              </w:tabs>
              <w:ind w:left="450" w:hanging="450"/>
              <w:jc w:val="both"/>
              <w:rPr>
                <w:rFonts w:ascii="Arial" w:hAnsi="Arial" w:cs="Arial"/>
              </w:rPr>
            </w:pPr>
            <m:oMathPara>
              <m:oMath>
                <m:sSubSup>
                  <m:sSubSupPr>
                    <m:ctrlPr>
                      <w:rPr>
                        <w:rFonts w:ascii="Cambria Math" w:hAnsi="Cambria Math" w:cs="Arial"/>
                        <w:i/>
                      </w:rPr>
                    </m:ctrlPr>
                  </m:sSubSupPr>
                  <m:e>
                    <m:r>
                      <w:rPr>
                        <w:rFonts w:ascii="Cambria Math" w:hAnsi="Cambria Math" w:cs="Arial"/>
                      </w:rPr>
                      <m:t>ψ</m:t>
                    </m:r>
                  </m:e>
                  <m:sub>
                    <m:r>
                      <w:rPr>
                        <w:rFonts w:ascii="Cambria Math" w:hAnsi="Cambria Math" w:cs="Arial"/>
                      </w:rPr>
                      <m:t>i</m:t>
                    </m:r>
                  </m:sub>
                  <m:sup>
                    <m:r>
                      <w:rPr>
                        <w:rFonts w:ascii="Cambria Math" w:hAnsi="Cambria Math" w:cs="Arial"/>
                      </w:rPr>
                      <m:t>O</m:t>
                    </m:r>
                  </m:sup>
                </m:sSubSup>
                <m:sSup>
                  <m:sSupPr>
                    <m:ctrlPr>
                      <w:rPr>
                        <w:rFonts w:ascii="Cambria Math" w:hAnsi="Cambria Math" w:cs="Arial"/>
                        <w:i/>
                      </w:rPr>
                    </m:ctrlPr>
                  </m:sSupPr>
                  <m:e>
                    <m:r>
                      <w:rPr>
                        <w:rFonts w:ascii="Cambria Math" w:hAnsi="Cambria Math" w:cs="Arial"/>
                      </w:rPr>
                      <m:t>(</m:t>
                    </m:r>
                    <m:sSubSup>
                      <m:sSubSupPr>
                        <m:ctrlPr>
                          <w:rPr>
                            <w:rFonts w:ascii="Cambria Math" w:hAnsi="Cambria Math" w:cs="Arial"/>
                            <w:i/>
                          </w:rPr>
                        </m:ctrlPr>
                      </m:sSubSupPr>
                      <m:e>
                        <m:r>
                          <w:rPr>
                            <w:rFonts w:ascii="Cambria Math" w:hAnsi="Cambria Math" w:cs="Arial"/>
                          </w:rPr>
                          <m:t>h</m:t>
                        </m:r>
                      </m:e>
                      <m:sub>
                        <m:r>
                          <w:rPr>
                            <w:rFonts w:ascii="Cambria Math" w:hAnsi="Cambria Math" w:cs="Arial"/>
                          </w:rPr>
                          <m:t>i,t</m:t>
                        </m:r>
                      </m:sub>
                      <m:sup>
                        <m:r>
                          <w:rPr>
                            <w:rFonts w:ascii="Cambria Math" w:hAnsi="Cambria Math" w:cs="Arial"/>
                          </w:rPr>
                          <m:t>O</m:t>
                        </m:r>
                      </m:sup>
                    </m:sSubSup>
                    <m:r>
                      <w:rPr>
                        <w:rFonts w:ascii="Cambria Math" w:hAnsi="Cambria Math" w:cs="Arial"/>
                      </w:rPr>
                      <m:t>)</m:t>
                    </m:r>
                  </m:e>
                  <m:sup>
                    <m:r>
                      <w:rPr>
                        <w:rFonts w:ascii="Cambria Math" w:hAnsi="Cambria Math" w:cs="Arial"/>
                      </w:rPr>
                      <m:t>ε</m:t>
                    </m:r>
                  </m:sup>
                </m:sSup>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W,t</m:t>
                            </m:r>
                          </m:sub>
                        </m:sSub>
                      </m:num>
                      <m:den>
                        <m:r>
                          <w:rPr>
                            <w:rFonts w:ascii="Cambria Math" w:hAnsi="Cambria Math" w:cs="Arial"/>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C,t</m:t>
                            </m:r>
                          </m:sub>
                        </m:sSub>
                      </m:den>
                    </m:f>
                  </m:e>
                </m:d>
                <m:sSub>
                  <m:sSubPr>
                    <m:ctrlPr>
                      <w:rPr>
                        <w:rFonts w:ascii="Cambria Math" w:hAnsi="Cambria Math" w:cs="Arial"/>
                        <w:i/>
                      </w:rPr>
                    </m:ctrlPr>
                  </m:sSubPr>
                  <m:e>
                    <m:r>
                      <w:rPr>
                        <w:rFonts w:ascii="Cambria Math" w:hAnsi="Cambria Math" w:cs="Arial"/>
                      </w:rPr>
                      <m:t>w</m:t>
                    </m:r>
                  </m:e>
                  <m:sub>
                    <m:r>
                      <w:rPr>
                        <w:rFonts w:ascii="Cambria Math" w:hAnsi="Cambria Math" w:cs="Arial"/>
                      </w:rPr>
                      <m:t>i,t</m:t>
                    </m:r>
                  </m:sub>
                </m:sSub>
                <m:r>
                  <w:rPr>
                    <w:rFonts w:ascii="Cambria Math" w:hAnsi="Cambria Math" w:cs="Arial"/>
                  </w:rPr>
                  <m:t xml:space="preserve">          </m:t>
                </m:r>
                <m:r>
                  <w:rPr>
                    <w:rFonts w:ascii="Cambria Math" w:hAnsi="Cambria Math" w:cs="Arial"/>
                    <w:lang w:val="it-IT"/>
                  </w:rPr>
                  <m:t>∀i</m:t>
                </m:r>
              </m:oMath>
            </m:oMathPara>
          </w:p>
        </w:tc>
        <w:tc>
          <w:tcPr>
            <w:tcW w:w="1332" w:type="dxa"/>
            <w:vAlign w:val="center"/>
            <w:hideMark/>
          </w:tcPr>
          <w:p>
            <w:pPr>
              <w:tabs>
                <w:tab w:val="left" w:pos="720"/>
              </w:tabs>
              <w:ind w:left="450" w:hanging="450"/>
              <w:jc w:val="both"/>
              <w:rPr>
                <w:rFonts w:ascii="Arial" w:hAnsi="Arial" w:cs="Arial"/>
              </w:rPr>
            </w:pPr>
            <w:r>
              <w:rPr>
                <w:rFonts w:ascii="Arial" w:hAnsi="Arial" w:cs="Arial"/>
              </w:rPr>
              <w:t>[28]</w:t>
            </w:r>
          </w:p>
        </w:tc>
      </w:tr>
      <w:tr>
        <w:trPr>
          <w:trHeight w:val="666"/>
          <w:tblCellSpacing w:w="36" w:type="dxa"/>
        </w:trPr>
        <w:tc>
          <w:tcPr>
            <w:tcW w:w="252" w:type="dxa"/>
          </w:tcPr>
          <w:p>
            <w:pPr>
              <w:tabs>
                <w:tab w:val="left" w:pos="720"/>
              </w:tabs>
              <w:ind w:left="450" w:hanging="450"/>
              <w:jc w:val="both"/>
              <w:rPr>
                <w:rFonts w:ascii="Arial" w:hAnsi="Arial" w:cs="Arial"/>
              </w:rPr>
            </w:pPr>
          </w:p>
        </w:tc>
        <w:tc>
          <w:tcPr>
            <w:tcW w:w="7488" w:type="dxa"/>
          </w:tcPr>
          <w:p>
            <w:pPr>
              <w:tabs>
                <w:tab w:val="left" w:pos="720"/>
              </w:tabs>
              <w:ind w:left="450" w:hanging="450"/>
              <w:jc w:val="both"/>
              <w:rPr>
                <w:rFonts w:ascii="Arial" w:eastAsia="Calibri" w:hAnsi="Arial" w:cs="Arial"/>
              </w:rPr>
            </w:pPr>
            <m:oMathPara>
              <m:oMath>
                <m:sSub>
                  <m:sSubPr>
                    <m:ctrlPr>
                      <w:rPr>
                        <w:rFonts w:ascii="Cambria Math" w:hAnsi="Cambria Math" w:cs="Arial"/>
                        <w:i/>
                      </w:rPr>
                    </m:ctrlPr>
                  </m:sSubPr>
                  <m:e>
                    <m:r>
                      <m:rPr>
                        <m:sty m:val="p"/>
                      </m:rPr>
                      <w:rPr>
                        <w:rFonts w:ascii="Cambria Math" w:hAnsi="Cambria Math" w:cs="Arial"/>
                      </w:rPr>
                      <m:t>Λ</m:t>
                    </m:r>
                  </m:e>
                  <m:sub>
                    <m:r>
                      <w:rPr>
                        <w:rFonts w:ascii="Cambria Math" w:hAnsi="Cambria Math" w:cs="Arial"/>
                      </w:rPr>
                      <m:t>t</m:t>
                    </m:r>
                  </m:sub>
                </m:sSub>
                <m:r>
                  <w:rPr>
                    <w:rFonts w:ascii="Cambria Math" w:hAnsi="Cambria Math" w:cs="Arial"/>
                  </w:rPr>
                  <m:t>=</m:t>
                </m:r>
                <m:sSup>
                  <m:sSupPr>
                    <m:ctrlPr>
                      <w:rPr>
                        <w:rFonts w:ascii="Cambria Math" w:hAnsi="Cambria Math" w:cs="Arial"/>
                        <w:i/>
                      </w:rPr>
                    </m:ctrlPr>
                  </m:sSupPr>
                  <m:e>
                    <m:r>
                      <w:rPr>
                        <w:rFonts w:ascii="Cambria Math" w:hAnsi="Cambria Math" w:cs="Arial"/>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C,t</m:t>
                        </m:r>
                      </m:sub>
                    </m:sSub>
                    <m:r>
                      <w:rPr>
                        <w:rFonts w:ascii="Cambria Math" w:hAnsi="Cambria Math" w:cs="Arial"/>
                      </w:rPr>
                      <m:t>)</m:t>
                    </m:r>
                  </m:e>
                  <m:sup>
                    <m:r>
                      <w:rPr>
                        <w:rFonts w:ascii="Cambria Math" w:hAnsi="Cambria Math" w:cs="Arial"/>
                      </w:rPr>
                      <m:t>-1</m:t>
                    </m:r>
                  </m:sup>
                </m:sSup>
                <m:sSup>
                  <m:sSupPr>
                    <m:ctrlPr>
                      <w:rPr>
                        <w:rFonts w:ascii="Cambria Math" w:hAnsi="Cambria Math" w:cs="Arial"/>
                        <w:i/>
                      </w:rPr>
                    </m:ctrlPr>
                  </m:sSupPr>
                  <m:e>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c</m:t>
                            </m:r>
                          </m:e>
                          <m:sub>
                            <m:r>
                              <w:rPr>
                                <w:rFonts w:ascii="Cambria Math" w:hAnsi="Cambria Math" w:cs="Arial"/>
                              </w:rPr>
                              <m:t>t</m:t>
                            </m:r>
                          </m:sub>
                          <m:sup>
                            <m:r>
                              <w:rPr>
                                <w:rFonts w:ascii="Cambria Math" w:hAnsi="Cambria Math" w:cs="Arial"/>
                              </w:rPr>
                              <m:t>O</m:t>
                            </m:r>
                          </m:sup>
                        </m:sSubSup>
                        <m:r>
                          <w:rPr>
                            <w:rFonts w:ascii="Cambria Math" w:hAnsi="Cambria Math" w:cs="Arial"/>
                          </w:rPr>
                          <m:t>-ς</m:t>
                        </m:r>
                        <m:sSubSup>
                          <m:sSubSupPr>
                            <m:ctrlPr>
                              <w:rPr>
                                <w:rFonts w:ascii="Cambria Math" w:hAnsi="Cambria Math" w:cs="Arial"/>
                                <w:i/>
                              </w:rPr>
                            </m:ctrlPr>
                          </m:sSubSupPr>
                          <m:e>
                            <m:r>
                              <w:rPr>
                                <w:rFonts w:ascii="Cambria Math" w:hAnsi="Cambria Math" w:cs="Arial"/>
                              </w:rPr>
                              <m:t>C</m:t>
                            </m:r>
                          </m:e>
                          <m:sub>
                            <m:r>
                              <w:rPr>
                                <w:rFonts w:ascii="Cambria Math" w:hAnsi="Cambria Math" w:cs="Arial"/>
                              </w:rPr>
                              <m:t>t-1</m:t>
                            </m:r>
                          </m:sub>
                          <m:sup>
                            <m:r>
                              <w:rPr>
                                <w:rFonts w:ascii="Cambria Math" w:hAnsi="Cambria Math" w:cs="Arial"/>
                              </w:rPr>
                              <m:t>O</m:t>
                            </m:r>
                          </m:sup>
                        </m:sSubSup>
                        <m:r>
                          <w:rPr>
                            <w:rFonts w:ascii="Cambria Math" w:hAnsi="Cambria Math" w:cs="Arial"/>
                          </w:rPr>
                          <m:t>-</m:t>
                        </m:r>
                        <m:f>
                          <m:fPr>
                            <m:ctrlPr>
                              <w:rPr>
                                <w:rFonts w:ascii="Cambria Math" w:hAnsi="Cambria Math" w:cs="Arial"/>
                                <w:i/>
                              </w:rPr>
                            </m:ctrlPr>
                          </m:fPr>
                          <m:num>
                            <m:nary>
                              <m:naryPr>
                                <m:chr m:val="∑"/>
                                <m:limLoc m:val="undOvr"/>
                                <m:ctrlPr>
                                  <w:rPr>
                                    <w:rFonts w:ascii="Cambria Math" w:hAnsi="Cambria Math" w:cs="Arial"/>
                                    <w:i/>
                                  </w:rPr>
                                </m:ctrlPr>
                              </m:naryPr>
                              <m:sub>
                                <m:r>
                                  <w:rPr>
                                    <w:rFonts w:ascii="Cambria Math" w:hAnsi="Cambria Math" w:cs="Arial"/>
                                  </w:rPr>
                                  <m:t>j=1</m:t>
                                </m:r>
                              </m:sub>
                              <m:sup>
                                <m:r>
                                  <w:rPr>
                                    <w:rFonts w:ascii="Cambria Math" w:hAnsi="Cambria Math" w:cs="Arial"/>
                                  </w:rPr>
                                  <m:t>3</m:t>
                                </m:r>
                              </m:sup>
                              <m:e>
                                <m:sSup>
                                  <m:sSupPr>
                                    <m:ctrlPr>
                                      <w:rPr>
                                        <w:rFonts w:ascii="Cambria Math" w:hAnsi="Cambria Math" w:cs="Arial"/>
                                        <w:i/>
                                      </w:rPr>
                                    </m:ctrlPr>
                                  </m:sSupPr>
                                  <m:e>
                                    <m:sSubSup>
                                      <m:sSubSupPr>
                                        <m:ctrlPr>
                                          <w:rPr>
                                            <w:rFonts w:ascii="Cambria Math" w:hAnsi="Cambria Math" w:cs="Arial"/>
                                            <w:i/>
                                          </w:rPr>
                                        </m:ctrlPr>
                                      </m:sSubSupPr>
                                      <m:e>
                                        <m:r>
                                          <w:rPr>
                                            <w:rFonts w:ascii="Cambria Math" w:hAnsi="Cambria Math" w:cs="Arial"/>
                                          </w:rPr>
                                          <m:t>ψ</m:t>
                                        </m:r>
                                      </m:e>
                                      <m:sub>
                                        <m:r>
                                          <w:rPr>
                                            <w:rFonts w:ascii="Cambria Math" w:hAnsi="Cambria Math" w:cs="Arial"/>
                                          </w:rPr>
                                          <m:t>j</m:t>
                                        </m:r>
                                      </m:sub>
                                      <m:sup>
                                        <m:r>
                                          <w:rPr>
                                            <w:rFonts w:ascii="Cambria Math" w:hAnsi="Cambria Math" w:cs="Arial"/>
                                          </w:rPr>
                                          <m:t>O</m:t>
                                        </m:r>
                                      </m:sup>
                                    </m:sSubSup>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h</m:t>
                                            </m:r>
                                          </m:e>
                                          <m:sub>
                                            <m:r>
                                              <w:rPr>
                                                <w:rFonts w:ascii="Cambria Math" w:hAnsi="Cambria Math" w:cs="Arial"/>
                                              </w:rPr>
                                              <m:t>j,t</m:t>
                                            </m:r>
                                          </m:sub>
                                          <m:sup>
                                            <m:r>
                                              <w:rPr>
                                                <w:rFonts w:ascii="Cambria Math" w:hAnsi="Cambria Math" w:cs="Arial"/>
                                              </w:rPr>
                                              <m:t>O</m:t>
                                            </m:r>
                                          </m:sup>
                                        </m:sSubSup>
                                      </m:e>
                                    </m:d>
                                  </m:e>
                                  <m:sup>
                                    <m:r>
                                      <w:rPr>
                                        <w:rFonts w:ascii="Cambria Math" w:hAnsi="Cambria Math" w:cs="Arial"/>
                                      </w:rPr>
                                      <m:t>1+ε</m:t>
                                    </m:r>
                                  </m:sup>
                                </m:sSup>
                              </m:e>
                            </m:nary>
                          </m:num>
                          <m:den>
                            <m:r>
                              <w:rPr>
                                <w:rFonts w:ascii="Cambria Math" w:hAnsi="Cambria Math" w:cs="Arial"/>
                              </w:rPr>
                              <m:t>1+ε</m:t>
                            </m:r>
                          </m:den>
                        </m:f>
                      </m:e>
                    </m:d>
                  </m:e>
                  <m:sup>
                    <m:r>
                      <w:rPr>
                        <w:rFonts w:ascii="Cambria Math" w:hAnsi="Cambria Math" w:cs="Arial"/>
                      </w:rPr>
                      <m:t>-σ</m:t>
                    </m:r>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[29]</w:t>
            </w:r>
          </w:p>
        </w:tc>
      </w:tr>
      <w:tr>
        <w:trPr>
          <w:trHeight w:val="297"/>
          <w:tblCellSpacing w:w="36" w:type="dxa"/>
        </w:trPr>
        <w:tc>
          <w:tcPr>
            <w:tcW w:w="252" w:type="dxa"/>
          </w:tcPr>
          <w:p>
            <w:pPr>
              <w:tabs>
                <w:tab w:val="left" w:pos="720"/>
              </w:tabs>
              <w:ind w:left="450" w:hanging="450"/>
              <w:jc w:val="both"/>
              <w:rPr>
                <w:rFonts w:ascii="Arial" w:hAnsi="Arial" w:cs="Arial"/>
              </w:rPr>
            </w:pPr>
          </w:p>
        </w:tc>
        <w:tc>
          <w:tcPr>
            <w:tcW w:w="7488" w:type="dxa"/>
          </w:tcPr>
          <w:p>
            <w:pPr>
              <w:tabs>
                <w:tab w:val="left" w:pos="720"/>
              </w:tabs>
              <w:ind w:left="450" w:hanging="450"/>
              <w:jc w:val="both"/>
              <w:rPr>
                <w:rFonts w:ascii="Arial" w:eastAsia="Calibri" w:hAnsi="Arial" w:cs="Arial"/>
              </w:rPr>
            </w:pPr>
            <m:oMathPara>
              <m:oMath>
                <m:r>
                  <w:rPr>
                    <w:rFonts w:ascii="Cambria Math" w:hAnsi="Cambria Math" w:cs="Arial"/>
                  </w:rPr>
                  <m:t>γ</m:t>
                </m:r>
                <m:sSub>
                  <m:sSubPr>
                    <m:ctrlPr>
                      <w:rPr>
                        <w:rFonts w:ascii="Cambria Math" w:hAnsi="Cambria Math" w:cs="Arial"/>
                        <w:i/>
                      </w:rPr>
                    </m:ctrlPr>
                  </m:sSubPr>
                  <m:e>
                    <m:r>
                      <m:rPr>
                        <m:sty m:val="p"/>
                      </m:rPr>
                      <w:rPr>
                        <w:rFonts w:ascii="Cambria Math" w:hAnsi="Cambria Math" w:cs="Arial"/>
                      </w:rPr>
                      <m:t>Ω</m:t>
                    </m:r>
                  </m:e>
                  <m:sub>
                    <m:r>
                      <w:rPr>
                        <w:rFonts w:ascii="Cambria Math" w:hAnsi="Cambria Math" w:cs="Arial"/>
                      </w:rPr>
                      <m:t>i,t</m:t>
                    </m:r>
                  </m:sub>
                </m:sSub>
                <m:r>
                  <w:rPr>
                    <w:rFonts w:ascii="Cambria Math" w:hAnsi="Cambria Math" w:cs="Arial"/>
                  </w:rPr>
                  <m:t>=β</m:t>
                </m:r>
                <m:sSub>
                  <m:sSubPr>
                    <m:ctrlPr>
                      <w:rPr>
                        <w:rFonts w:ascii="Cambria Math" w:hAnsi="Cambria Math" w:cs="Arial"/>
                        <w:i/>
                      </w:rPr>
                    </m:ctrlPr>
                  </m:sSubPr>
                  <m:e>
                    <m:r>
                      <m:rPr>
                        <m:scr m:val="double-struck"/>
                      </m:rPr>
                      <w:rPr>
                        <w:rFonts w:ascii="Cambria Math" w:hAnsi="Cambria Math" w:cs="Arial"/>
                      </w:rPr>
                      <m:t>E</m:t>
                    </m:r>
                  </m:e>
                  <m:sub>
                    <m:r>
                      <w:rPr>
                        <w:rFonts w:ascii="Cambria Math" w:hAnsi="Cambria Math" w:cs="Arial"/>
                      </w:rPr>
                      <m:t>t</m:t>
                    </m:r>
                  </m:sub>
                </m:sSub>
                <m:d>
                  <m:dPr>
                    <m:begChr m:val="{"/>
                    <m:endChr m:val="}"/>
                    <m:ctrlPr>
                      <w:rPr>
                        <w:rFonts w:ascii="Cambria Math" w:hAnsi="Cambria Math" w:cs="Arial"/>
                        <w:i/>
                      </w:rPr>
                    </m:ctrlPr>
                  </m:dPr>
                  <m:e>
                    <m:sSub>
                      <m:sSubPr>
                        <m:ctrlPr>
                          <w:rPr>
                            <w:rFonts w:ascii="Cambria Math" w:hAnsi="Cambria Math" w:cs="Arial"/>
                            <w:i/>
                          </w:rPr>
                        </m:ctrlPr>
                      </m:sSubPr>
                      <m:e>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τ</m:t>
                                </m:r>
                              </m:e>
                              <m:sub>
                                <m:r>
                                  <w:rPr>
                                    <w:rFonts w:ascii="Cambria Math" w:hAnsi="Cambria Math" w:cs="Arial"/>
                                  </w:rPr>
                                  <m:t>K,t+1</m:t>
                                </m:r>
                              </m:sub>
                            </m:sSub>
                          </m:e>
                        </m:d>
                        <m:r>
                          <w:rPr>
                            <w:rFonts w:ascii="Cambria Math" w:hAnsi="Cambria Math" w:cs="Arial"/>
                          </w:rPr>
                          <m:t>u</m:t>
                        </m:r>
                      </m:e>
                      <m:sub>
                        <m:r>
                          <w:rPr>
                            <w:rFonts w:ascii="Cambria Math" w:hAnsi="Cambria Math" w:cs="Arial"/>
                          </w:rPr>
                          <m:t>i,t+1</m:t>
                        </m:r>
                      </m:sub>
                    </m:sSub>
                    <m:sSub>
                      <m:sSubPr>
                        <m:ctrlPr>
                          <w:rPr>
                            <w:rFonts w:ascii="Cambria Math" w:hAnsi="Cambria Math" w:cs="Arial"/>
                            <w:i/>
                          </w:rPr>
                        </m:ctrlPr>
                      </m:sSubPr>
                      <m:e>
                        <m:r>
                          <m:rPr>
                            <m:sty m:val="p"/>
                          </m:rPr>
                          <w:rPr>
                            <w:rFonts w:ascii="Cambria Math" w:hAnsi="Cambria Math" w:cs="Arial"/>
                          </w:rPr>
                          <m:t>Λ</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τ</m:t>
                        </m:r>
                      </m:e>
                      <m:sub>
                        <m:r>
                          <w:rPr>
                            <w:rFonts w:ascii="Cambria Math" w:hAnsi="Cambria Math" w:cs="Arial"/>
                          </w:rPr>
                          <m:t>K,t+1</m:t>
                        </m:r>
                      </m:sub>
                    </m:sSub>
                    <m:sSub>
                      <m:sSubPr>
                        <m:ctrlPr>
                          <w:rPr>
                            <w:rFonts w:ascii="Cambria Math" w:hAnsi="Cambria Math" w:cs="Arial"/>
                            <w:i/>
                          </w:rPr>
                        </m:ctrlPr>
                      </m:sSubPr>
                      <m:e>
                        <m:r>
                          <w:rPr>
                            <w:rFonts w:ascii="Cambria Math" w:hAnsi="Cambria Math" w:cs="Arial"/>
                          </w:rPr>
                          <m:t>δ</m:t>
                        </m:r>
                      </m:e>
                      <m:sub>
                        <m:r>
                          <w:rPr>
                            <w:rFonts w:ascii="Cambria Math" w:hAnsi="Cambria Math" w:cs="Arial"/>
                          </w:rPr>
                          <m:t>i</m:t>
                        </m:r>
                      </m:sub>
                    </m:sSub>
                    <m:sSub>
                      <m:sSubPr>
                        <m:ctrlPr>
                          <w:rPr>
                            <w:rFonts w:ascii="Cambria Math" w:hAnsi="Cambria Math" w:cs="Arial"/>
                            <w:i/>
                          </w:rPr>
                        </m:ctrlPr>
                      </m:sSubPr>
                      <m:e>
                        <m:r>
                          <m:rPr>
                            <m:sty m:val="p"/>
                          </m:rPr>
                          <w:rPr>
                            <w:rFonts w:ascii="Cambria Math" w:hAnsi="Cambria Math" w:cs="Arial"/>
                          </w:rPr>
                          <m:t>Λ</m:t>
                        </m:r>
                      </m:e>
                      <m:sub>
                        <m:r>
                          <w:rPr>
                            <w:rFonts w:ascii="Cambria Math" w:hAnsi="Cambria Math" w:cs="Arial"/>
                          </w:rPr>
                          <m:t>t+1</m:t>
                        </m:r>
                      </m:sub>
                    </m:sSub>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δ</m:t>
                            </m:r>
                          </m:e>
                          <m:sub>
                            <m:r>
                              <w:rPr>
                                <w:rFonts w:ascii="Cambria Math" w:hAnsi="Cambria Math" w:cs="Arial"/>
                              </w:rPr>
                              <m:t>i</m:t>
                            </m:r>
                          </m:sub>
                        </m:sSub>
                      </m:e>
                    </m:d>
                    <m:sSub>
                      <m:sSubPr>
                        <m:ctrlPr>
                          <w:rPr>
                            <w:rFonts w:ascii="Cambria Math" w:hAnsi="Cambria Math" w:cs="Arial"/>
                            <w:i/>
                          </w:rPr>
                        </m:ctrlPr>
                      </m:sSubPr>
                      <m:e>
                        <m:r>
                          <m:rPr>
                            <m:sty m:val="p"/>
                          </m:rPr>
                          <w:rPr>
                            <w:rFonts w:ascii="Cambria Math" w:hAnsi="Cambria Math" w:cs="Arial"/>
                          </w:rPr>
                          <m:t>Ω</m:t>
                        </m:r>
                      </m:e>
                      <m:sub>
                        <m:r>
                          <w:rPr>
                            <w:rFonts w:ascii="Cambria Math" w:hAnsi="Cambria Math" w:cs="Arial"/>
                          </w:rPr>
                          <m:t>i,t+1</m:t>
                        </m:r>
                      </m:sub>
                    </m:sSub>
                  </m:e>
                </m:d>
                <m:r>
                  <w:rPr>
                    <w:rFonts w:ascii="Cambria Math" w:hAnsi="Cambria Math" w:cs="Arial"/>
                  </w:rPr>
                  <m:t xml:space="preserve">          ∀i</m:t>
                </m:r>
              </m:oMath>
            </m:oMathPara>
          </w:p>
        </w:tc>
        <w:tc>
          <w:tcPr>
            <w:tcW w:w="1332" w:type="dxa"/>
            <w:vAlign w:val="center"/>
          </w:tcPr>
          <w:p>
            <w:pPr>
              <w:tabs>
                <w:tab w:val="left" w:pos="720"/>
              </w:tabs>
              <w:ind w:left="450" w:hanging="450"/>
              <w:jc w:val="both"/>
              <w:rPr>
                <w:rFonts w:ascii="Arial" w:hAnsi="Arial" w:cs="Arial"/>
              </w:rPr>
            </w:pPr>
            <w:r>
              <w:rPr>
                <w:rFonts w:ascii="Arial" w:hAnsi="Arial" w:cs="Arial"/>
              </w:rPr>
              <w:t>[30]</w:t>
            </w:r>
          </w:p>
        </w:tc>
      </w:tr>
      <w:tr>
        <w:trPr>
          <w:trHeight w:val="1413"/>
          <w:tblCellSpacing w:w="36" w:type="dxa"/>
        </w:trPr>
        <w:tc>
          <w:tcPr>
            <w:tcW w:w="252" w:type="dxa"/>
          </w:tcPr>
          <w:p>
            <w:pPr>
              <w:tabs>
                <w:tab w:val="left" w:pos="720"/>
              </w:tabs>
              <w:ind w:left="450" w:hanging="450"/>
              <w:jc w:val="both"/>
              <w:rPr>
                <w:rFonts w:ascii="Arial" w:hAnsi="Arial" w:cs="Arial"/>
              </w:rPr>
            </w:pPr>
          </w:p>
        </w:tc>
        <w:tc>
          <w:tcPr>
            <w:tcW w:w="7488" w:type="dxa"/>
            <w:vAlign w:val="center"/>
          </w:tcPr>
          <w:p>
            <w:pPr>
              <w:tabs>
                <w:tab w:val="left" w:pos="720"/>
              </w:tabs>
              <w:ind w:left="450" w:hanging="450"/>
              <w:jc w:val="both"/>
              <w:rPr>
                <w:rFonts w:ascii="Arial" w:eastAsia="Calibri" w:hAnsi="Arial" w:cs="Arial"/>
              </w:rPr>
            </w:pPr>
            <m:oMathPara>
              <m:oMath>
                <m:sSub>
                  <m:sSubPr>
                    <m:ctrlPr>
                      <w:rPr>
                        <w:rFonts w:ascii="Cambria Math" w:eastAsia="Calibri" w:hAnsi="Cambria Math" w:cs="Arial"/>
                        <w:i/>
                      </w:rPr>
                    </m:ctrlPr>
                  </m:sSubPr>
                  <m:e>
                    <m:r>
                      <w:rPr>
                        <w:rFonts w:ascii="Cambria Math" w:eastAsia="Calibri" w:hAnsi="Cambria Math" w:cs="Arial"/>
                      </w:rPr>
                      <m:t>p</m:t>
                    </m:r>
                  </m:e>
                  <m:sub>
                    <m:r>
                      <w:rPr>
                        <w:rFonts w:ascii="Cambria Math" w:eastAsia="Calibri" w:hAnsi="Cambria Math" w:cs="Arial"/>
                      </w:rPr>
                      <m:t>I,t</m:t>
                    </m:r>
                  </m:sub>
                </m:sSub>
                <m:sSub>
                  <m:sSubPr>
                    <m:ctrlPr>
                      <w:rPr>
                        <w:rFonts w:ascii="Cambria Math" w:eastAsia="Calibri" w:hAnsi="Cambria Math" w:cs="Arial"/>
                        <w:i/>
                      </w:rPr>
                    </m:ctrlPr>
                  </m:sSubPr>
                  <m:e>
                    <m:r>
                      <m:rPr>
                        <m:sty m:val="p"/>
                      </m:rPr>
                      <w:rPr>
                        <w:rFonts w:ascii="Cambria Math" w:eastAsia="Calibri" w:hAnsi="Cambria Math" w:cs="Arial"/>
                      </w:rPr>
                      <m:t>Λ</m:t>
                    </m:r>
                  </m:e>
                  <m:sub>
                    <m:r>
                      <w:rPr>
                        <w:rFonts w:ascii="Cambria Math" w:eastAsia="Calibri" w:hAnsi="Cambria Math" w:cs="Arial"/>
                      </w:rPr>
                      <m:t>t</m:t>
                    </m:r>
                  </m:sub>
                </m:sSub>
                <m:r>
                  <w:rPr>
                    <w:rFonts w:ascii="Cambria Math" w:eastAsia="Calibri" w:hAnsi="Cambria Math" w:cs="Arial"/>
                  </w:rPr>
                  <m:t>-</m:t>
                </m:r>
                <m:sSub>
                  <m:sSubPr>
                    <m:ctrlPr>
                      <w:rPr>
                        <w:rFonts w:ascii="Cambria Math" w:eastAsia="Calibri" w:hAnsi="Cambria Math" w:cs="Arial"/>
                        <w:i/>
                      </w:rPr>
                    </m:ctrlPr>
                  </m:sSubPr>
                  <m:e>
                    <m:r>
                      <m:rPr>
                        <m:sty m:val="p"/>
                      </m:rPr>
                      <w:rPr>
                        <w:rFonts w:ascii="Cambria Math" w:eastAsia="Calibri" w:hAnsi="Cambria Math" w:cs="Arial"/>
                      </w:rPr>
                      <m:t>Ω</m:t>
                    </m:r>
                  </m:e>
                  <m:sub>
                    <m:r>
                      <w:rPr>
                        <w:rFonts w:ascii="Cambria Math" w:eastAsia="Calibri" w:hAnsi="Cambria Math" w:cs="Arial"/>
                      </w:rPr>
                      <m:t>i,t</m:t>
                    </m:r>
                  </m:sub>
                </m:sSub>
                <m:d>
                  <m:dPr>
                    <m:ctrlPr>
                      <w:rPr>
                        <w:rFonts w:ascii="Cambria Math" w:eastAsia="Calibri" w:hAnsi="Cambria Math" w:cs="Arial"/>
                        <w:i/>
                      </w:rPr>
                    </m:ctrlPr>
                  </m:dPr>
                  <m:e>
                    <m:r>
                      <w:rPr>
                        <w:rFonts w:ascii="Cambria Math" w:eastAsia="Calibri" w:hAnsi="Cambria Math" w:cs="Arial"/>
                      </w:rPr>
                      <m:t>1-</m:t>
                    </m:r>
                    <m:f>
                      <m:fPr>
                        <m:ctrlPr>
                          <w:rPr>
                            <w:rFonts w:ascii="Cambria Math" w:eastAsia="Calibri" w:hAnsi="Cambria Math" w:cs="Arial"/>
                            <w:i/>
                          </w:rPr>
                        </m:ctrlPr>
                      </m:fPr>
                      <m:num>
                        <m:sSub>
                          <m:sSubPr>
                            <m:ctrlPr>
                              <w:rPr>
                                <w:rFonts w:ascii="Cambria Math" w:eastAsia="Calibri" w:hAnsi="Cambria Math" w:cs="Arial"/>
                                <w:i/>
                              </w:rPr>
                            </m:ctrlPr>
                          </m:sSubPr>
                          <m:e>
                            <m:r>
                              <w:rPr>
                                <w:rFonts w:ascii="Cambria Math" w:eastAsia="Calibri" w:hAnsi="Cambria Math" w:cs="Arial"/>
                              </w:rPr>
                              <m:t>η</m:t>
                            </m:r>
                          </m:e>
                          <m:sub>
                            <m:r>
                              <w:rPr>
                                <w:rFonts w:ascii="Cambria Math" w:eastAsia="Calibri" w:hAnsi="Cambria Math" w:cs="Arial"/>
                              </w:rPr>
                              <m:t>i</m:t>
                            </m:r>
                          </m:sub>
                        </m:sSub>
                      </m:num>
                      <m:den>
                        <m:r>
                          <w:rPr>
                            <w:rFonts w:ascii="Cambria Math" w:eastAsia="Calibri" w:hAnsi="Cambria Math" w:cs="Arial"/>
                          </w:rPr>
                          <m:t>2</m:t>
                        </m:r>
                      </m:den>
                    </m:f>
                    <m:sSup>
                      <m:sSupPr>
                        <m:ctrlPr>
                          <w:rPr>
                            <w:rFonts w:ascii="Cambria Math" w:eastAsia="Calibri" w:hAnsi="Cambria Math" w:cs="Arial"/>
                            <w:i/>
                          </w:rPr>
                        </m:ctrlPr>
                      </m:sSupPr>
                      <m:e>
                        <m:d>
                          <m:dPr>
                            <m:ctrlPr>
                              <w:rPr>
                                <w:rFonts w:ascii="Cambria Math" w:eastAsia="Calibri" w:hAnsi="Cambria Math" w:cs="Arial"/>
                                <w:i/>
                              </w:rPr>
                            </m:ctrlPr>
                          </m:dPr>
                          <m:e>
                            <m:f>
                              <m:fPr>
                                <m:ctrlPr>
                                  <w:rPr>
                                    <w:rFonts w:ascii="Cambria Math" w:eastAsia="Calibri" w:hAnsi="Cambria Math" w:cs="Arial"/>
                                    <w:i/>
                                  </w:rPr>
                                </m:ctrlPr>
                              </m:fPr>
                              <m:num>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m:t>
                                    </m:r>
                                  </m:sub>
                                  <m:sup>
                                    <m:r>
                                      <w:rPr>
                                        <w:rFonts w:ascii="Cambria Math" w:eastAsia="Calibri" w:hAnsi="Cambria Math" w:cs="Arial"/>
                                      </w:rPr>
                                      <m:t>O</m:t>
                                    </m:r>
                                  </m:sup>
                                </m:sSubSup>
                              </m:num>
                              <m:den>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i,t-1</m:t>
                                    </m:r>
                                  </m:sub>
                                  <m:sup>
                                    <m:r>
                                      <w:rPr>
                                        <w:rFonts w:ascii="Cambria Math" w:eastAsia="Calibri" w:hAnsi="Cambria Math" w:cs="Arial"/>
                                      </w:rPr>
                                      <m:t>O</m:t>
                                    </m:r>
                                  </m:sup>
                                </m:sSubSup>
                              </m:den>
                            </m:f>
                            <m:r>
                              <w:rPr>
                                <w:rFonts w:ascii="Cambria Math" w:eastAsia="Calibri" w:hAnsi="Cambria Math" w:cs="Arial"/>
                              </w:rPr>
                              <m:t>-1</m:t>
                            </m:r>
                          </m:e>
                        </m:d>
                      </m:e>
                      <m:sup>
                        <m:r>
                          <w:rPr>
                            <w:rFonts w:ascii="Cambria Math" w:eastAsia="Calibri" w:hAnsi="Cambria Math" w:cs="Arial"/>
                          </w:rPr>
                          <m:t>2</m:t>
                        </m:r>
                      </m:sup>
                    </m:sSup>
                    <m:r>
                      <w:rPr>
                        <w:rFonts w:ascii="Cambria Math" w:eastAsia="Calibri" w:hAnsi="Cambria Math" w:cs="Arial"/>
                      </w:rPr>
                      <m:t>-</m:t>
                    </m:r>
                    <m:sSub>
                      <m:sSubPr>
                        <m:ctrlPr>
                          <w:rPr>
                            <w:rFonts w:ascii="Cambria Math" w:eastAsia="Calibri" w:hAnsi="Cambria Math" w:cs="Arial"/>
                            <w:i/>
                          </w:rPr>
                        </m:ctrlPr>
                      </m:sSubPr>
                      <m:e>
                        <m:r>
                          <w:rPr>
                            <w:rFonts w:ascii="Cambria Math" w:eastAsia="Calibri" w:hAnsi="Cambria Math" w:cs="Arial"/>
                          </w:rPr>
                          <m:t>η</m:t>
                        </m:r>
                      </m:e>
                      <m:sub>
                        <m:r>
                          <w:rPr>
                            <w:rFonts w:ascii="Cambria Math" w:eastAsia="Calibri" w:hAnsi="Cambria Math" w:cs="Arial"/>
                          </w:rPr>
                          <m:t>i</m:t>
                        </m:r>
                      </m:sub>
                    </m:sSub>
                    <m:d>
                      <m:dPr>
                        <m:ctrlPr>
                          <w:rPr>
                            <w:rFonts w:ascii="Cambria Math" w:eastAsia="Calibri" w:hAnsi="Cambria Math" w:cs="Arial"/>
                            <w:i/>
                          </w:rPr>
                        </m:ctrlPr>
                      </m:dPr>
                      <m:e>
                        <m:f>
                          <m:fPr>
                            <m:ctrlPr>
                              <w:rPr>
                                <w:rFonts w:ascii="Cambria Math" w:eastAsia="Calibri" w:hAnsi="Cambria Math" w:cs="Arial"/>
                                <w:i/>
                              </w:rPr>
                            </m:ctrlPr>
                          </m:fPr>
                          <m:num>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m:t>
                                </m:r>
                              </m:sub>
                              <m:sup>
                                <m:r>
                                  <w:rPr>
                                    <w:rFonts w:ascii="Cambria Math" w:eastAsia="Calibri" w:hAnsi="Cambria Math" w:cs="Arial"/>
                                  </w:rPr>
                                  <m:t>O</m:t>
                                </m:r>
                              </m:sup>
                            </m:sSubSup>
                          </m:num>
                          <m:den>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i,t-1</m:t>
                                </m:r>
                              </m:sub>
                              <m:sup>
                                <m:r>
                                  <w:rPr>
                                    <w:rFonts w:ascii="Cambria Math" w:eastAsia="Calibri" w:hAnsi="Cambria Math" w:cs="Arial"/>
                                  </w:rPr>
                                  <m:t>O</m:t>
                                </m:r>
                              </m:sup>
                            </m:sSubSup>
                          </m:den>
                        </m:f>
                        <m:r>
                          <w:rPr>
                            <w:rFonts w:ascii="Cambria Math" w:eastAsia="Calibri" w:hAnsi="Cambria Math" w:cs="Arial"/>
                          </w:rPr>
                          <m:t>-1</m:t>
                        </m:r>
                      </m:e>
                    </m:d>
                    <m:d>
                      <m:dPr>
                        <m:ctrlPr>
                          <w:rPr>
                            <w:rFonts w:ascii="Cambria Math" w:eastAsia="Calibri" w:hAnsi="Cambria Math" w:cs="Arial"/>
                            <w:i/>
                          </w:rPr>
                        </m:ctrlPr>
                      </m:dPr>
                      <m:e>
                        <m:f>
                          <m:fPr>
                            <m:ctrlPr>
                              <w:rPr>
                                <w:rFonts w:ascii="Cambria Math" w:eastAsia="Calibri" w:hAnsi="Cambria Math" w:cs="Arial"/>
                                <w:i/>
                              </w:rPr>
                            </m:ctrlPr>
                          </m:fPr>
                          <m:num>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m:t>
                                </m:r>
                              </m:sub>
                              <m:sup>
                                <m:r>
                                  <w:rPr>
                                    <w:rFonts w:ascii="Cambria Math" w:eastAsia="Calibri" w:hAnsi="Cambria Math" w:cs="Arial"/>
                                  </w:rPr>
                                  <m:t>O</m:t>
                                </m:r>
                              </m:sup>
                            </m:sSubSup>
                          </m:num>
                          <m:den>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i,t-1</m:t>
                                </m:r>
                              </m:sub>
                              <m:sup>
                                <m:r>
                                  <w:rPr>
                                    <w:rFonts w:ascii="Cambria Math" w:eastAsia="Calibri" w:hAnsi="Cambria Math" w:cs="Arial"/>
                                  </w:rPr>
                                  <m:t>O</m:t>
                                </m:r>
                              </m:sup>
                            </m:sSubSup>
                          </m:den>
                        </m:f>
                      </m:e>
                    </m:d>
                  </m:e>
                </m:d>
                <m:r>
                  <w:rPr>
                    <w:rFonts w:ascii="Cambria Math" w:eastAsia="Calibri" w:hAnsi="Cambria Math" w:cs="Arial"/>
                  </w:rPr>
                  <m:t>=β</m:t>
                </m:r>
                <m:sSub>
                  <m:sSubPr>
                    <m:ctrlPr>
                      <w:rPr>
                        <w:rFonts w:ascii="Cambria Math" w:eastAsia="Calibri" w:hAnsi="Cambria Math" w:cs="Arial"/>
                        <w:i/>
                      </w:rPr>
                    </m:ctrlPr>
                  </m:sSubPr>
                  <m:e>
                    <m:r>
                      <w:rPr>
                        <w:rFonts w:ascii="Cambria Math" w:eastAsia="Calibri" w:hAnsi="Cambria Math" w:cs="Arial"/>
                      </w:rPr>
                      <m:t>η</m:t>
                    </m:r>
                  </m:e>
                  <m:sub>
                    <m:r>
                      <w:rPr>
                        <w:rFonts w:ascii="Cambria Math" w:eastAsia="Calibri" w:hAnsi="Cambria Math" w:cs="Arial"/>
                      </w:rPr>
                      <m:t>i</m:t>
                    </m:r>
                  </m:sub>
                </m:sSub>
                <m:sSub>
                  <m:sSubPr>
                    <m:ctrlPr>
                      <w:rPr>
                        <w:rFonts w:ascii="Cambria Math" w:eastAsia="Calibri" w:hAnsi="Cambria Math" w:cs="Arial"/>
                        <w:i/>
                      </w:rPr>
                    </m:ctrlPr>
                  </m:sSubPr>
                  <m:e>
                    <m:r>
                      <m:rPr>
                        <m:scr m:val="double-struck"/>
                      </m:rPr>
                      <w:rPr>
                        <w:rFonts w:ascii="Cambria Math" w:eastAsia="Calibri" w:hAnsi="Cambria Math" w:cs="Arial"/>
                      </w:rPr>
                      <m:t>E</m:t>
                    </m:r>
                  </m:e>
                  <m:sub>
                    <m:r>
                      <w:rPr>
                        <w:rFonts w:ascii="Cambria Math" w:eastAsia="Calibri" w:hAnsi="Cambria Math" w:cs="Arial"/>
                      </w:rPr>
                      <m:t>t</m:t>
                    </m:r>
                  </m:sub>
                </m:sSub>
                <m:d>
                  <m:dPr>
                    <m:begChr m:val="{"/>
                    <m:endChr m:val="}"/>
                    <m:ctrlPr>
                      <w:rPr>
                        <w:rFonts w:ascii="Cambria Math" w:eastAsia="Calibri" w:hAnsi="Cambria Math" w:cs="Arial"/>
                        <w:i/>
                      </w:rPr>
                    </m:ctrlPr>
                  </m:dPr>
                  <m:e>
                    <m:d>
                      <m:dPr>
                        <m:ctrlPr>
                          <w:rPr>
                            <w:rFonts w:ascii="Cambria Math" w:eastAsia="Calibri" w:hAnsi="Cambria Math" w:cs="Arial"/>
                            <w:i/>
                          </w:rPr>
                        </m:ctrlPr>
                      </m:dPr>
                      <m:e>
                        <m:f>
                          <m:fPr>
                            <m:ctrlPr>
                              <w:rPr>
                                <w:rFonts w:ascii="Cambria Math" w:eastAsia="Calibri" w:hAnsi="Cambria Math" w:cs="Arial"/>
                                <w:i/>
                              </w:rPr>
                            </m:ctrlPr>
                          </m:fPr>
                          <m:num>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i,t+1</m:t>
                                </m:r>
                              </m:sub>
                              <m:sup>
                                <m:r>
                                  <w:rPr>
                                    <w:rFonts w:ascii="Cambria Math" w:eastAsia="Calibri" w:hAnsi="Cambria Math" w:cs="Arial"/>
                                  </w:rPr>
                                  <m:t>O</m:t>
                                </m:r>
                              </m:sup>
                            </m:sSubSup>
                          </m:num>
                          <m:den>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m:t>
                                </m:r>
                              </m:sub>
                              <m:sup>
                                <m:r>
                                  <w:rPr>
                                    <w:rFonts w:ascii="Cambria Math" w:eastAsia="Calibri" w:hAnsi="Cambria Math" w:cs="Arial"/>
                                  </w:rPr>
                                  <m:t>O</m:t>
                                </m:r>
                              </m:sup>
                            </m:sSubSup>
                          </m:den>
                        </m:f>
                        <m:r>
                          <w:rPr>
                            <w:rFonts w:ascii="Cambria Math" w:eastAsia="Calibri" w:hAnsi="Cambria Math" w:cs="Arial"/>
                          </w:rPr>
                          <m:t>-1</m:t>
                        </m:r>
                      </m:e>
                    </m:d>
                    <m:sSup>
                      <m:sSupPr>
                        <m:ctrlPr>
                          <w:rPr>
                            <w:rFonts w:ascii="Cambria Math" w:eastAsia="Calibri" w:hAnsi="Cambria Math" w:cs="Arial"/>
                            <w:i/>
                          </w:rPr>
                        </m:ctrlPr>
                      </m:sSupPr>
                      <m:e>
                        <m:d>
                          <m:dPr>
                            <m:ctrlPr>
                              <w:rPr>
                                <w:rFonts w:ascii="Cambria Math" w:eastAsia="Calibri" w:hAnsi="Cambria Math" w:cs="Arial"/>
                                <w:i/>
                              </w:rPr>
                            </m:ctrlPr>
                          </m:dPr>
                          <m:e>
                            <m:f>
                              <m:fPr>
                                <m:ctrlPr>
                                  <w:rPr>
                                    <w:rFonts w:ascii="Cambria Math" w:eastAsia="Calibri" w:hAnsi="Cambria Math" w:cs="Arial"/>
                                    <w:i/>
                                  </w:rPr>
                                </m:ctrlPr>
                              </m:fPr>
                              <m:num>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i,t+1</m:t>
                                    </m:r>
                                  </m:sub>
                                  <m:sup>
                                    <m:r>
                                      <w:rPr>
                                        <w:rFonts w:ascii="Cambria Math" w:eastAsia="Calibri" w:hAnsi="Cambria Math" w:cs="Arial"/>
                                      </w:rPr>
                                      <m:t>O</m:t>
                                    </m:r>
                                  </m:sup>
                                </m:sSubSup>
                              </m:num>
                              <m:den>
                                <m:sSubSup>
                                  <m:sSubSupPr>
                                    <m:ctrlPr>
                                      <w:rPr>
                                        <w:rFonts w:ascii="Cambria Math" w:eastAsia="Calibri" w:hAnsi="Cambria Math" w:cs="Arial"/>
                                        <w:i/>
                                      </w:rPr>
                                    </m:ctrlPr>
                                  </m:sSubSupPr>
                                  <m:e>
                                    <m:r>
                                      <w:rPr>
                                        <w:rFonts w:ascii="Cambria Math" w:eastAsia="Calibri" w:hAnsi="Cambria Math" w:cs="Arial"/>
                                      </w:rPr>
                                      <m:t>i</m:t>
                                    </m:r>
                                  </m:e>
                                  <m:sub>
                                    <m:r>
                                      <w:rPr>
                                        <w:rFonts w:ascii="Cambria Math" w:eastAsia="Calibri" w:hAnsi="Cambria Math" w:cs="Arial"/>
                                      </w:rPr>
                                      <m:t>i,t</m:t>
                                    </m:r>
                                  </m:sub>
                                  <m:sup>
                                    <m:r>
                                      <w:rPr>
                                        <w:rFonts w:ascii="Cambria Math" w:eastAsia="Calibri" w:hAnsi="Cambria Math" w:cs="Arial"/>
                                      </w:rPr>
                                      <m:t>O</m:t>
                                    </m:r>
                                  </m:sup>
                                </m:sSubSup>
                              </m:den>
                            </m:f>
                          </m:e>
                        </m:d>
                      </m:e>
                      <m:sup>
                        <m:r>
                          <w:rPr>
                            <w:rFonts w:ascii="Cambria Math" w:eastAsia="Calibri" w:hAnsi="Cambria Math" w:cs="Arial"/>
                          </w:rPr>
                          <m:t>2</m:t>
                        </m:r>
                      </m:sup>
                    </m:sSup>
                    <m:sSub>
                      <m:sSubPr>
                        <m:ctrlPr>
                          <w:rPr>
                            <w:rFonts w:ascii="Cambria Math" w:eastAsia="Calibri" w:hAnsi="Cambria Math" w:cs="Arial"/>
                            <w:i/>
                          </w:rPr>
                        </m:ctrlPr>
                      </m:sSubPr>
                      <m:e>
                        <m:r>
                          <m:rPr>
                            <m:sty m:val="p"/>
                          </m:rPr>
                          <w:rPr>
                            <w:rFonts w:ascii="Cambria Math" w:eastAsia="Calibri" w:hAnsi="Cambria Math" w:cs="Arial"/>
                          </w:rPr>
                          <m:t>Ω</m:t>
                        </m:r>
                      </m:e>
                      <m:sub>
                        <m:r>
                          <w:rPr>
                            <w:rFonts w:ascii="Cambria Math" w:eastAsia="Calibri" w:hAnsi="Cambria Math" w:cs="Arial"/>
                          </w:rPr>
                          <m:t>i,t+1</m:t>
                        </m:r>
                      </m:sub>
                    </m:sSub>
                  </m:e>
                </m:d>
                <m:r>
                  <w:rPr>
                    <w:rFonts w:ascii="Cambria Math" w:eastAsia="Calibri" w:hAnsi="Cambria Math" w:cs="Arial"/>
                  </w:rPr>
                  <m:t xml:space="preserve">         ∀i</m:t>
                </m:r>
              </m:oMath>
            </m:oMathPara>
          </w:p>
        </w:tc>
        <w:tc>
          <w:tcPr>
            <w:tcW w:w="1332" w:type="dxa"/>
            <w:vAlign w:val="center"/>
          </w:tcPr>
          <w:p>
            <w:pPr>
              <w:tabs>
                <w:tab w:val="left" w:pos="720"/>
              </w:tabs>
              <w:ind w:left="450" w:hanging="450"/>
              <w:jc w:val="both"/>
              <w:rPr>
                <w:rFonts w:ascii="Arial" w:hAnsi="Arial" w:cs="Arial"/>
              </w:rPr>
            </w:pPr>
            <w:r>
              <w:rPr>
                <w:rFonts w:ascii="Arial" w:hAnsi="Arial" w:cs="Arial"/>
              </w:rPr>
              <w:t>[31]</w:t>
            </w:r>
          </w:p>
        </w:tc>
      </w:tr>
      <w:tr>
        <w:trPr>
          <w:trHeight w:val="261"/>
          <w:tblCellSpacing w:w="36" w:type="dxa"/>
        </w:trPr>
        <w:tc>
          <w:tcPr>
            <w:tcW w:w="252" w:type="dxa"/>
          </w:tcPr>
          <w:p>
            <w:pPr>
              <w:tabs>
                <w:tab w:val="left" w:pos="720"/>
              </w:tabs>
              <w:ind w:left="450" w:hanging="450"/>
              <w:jc w:val="both"/>
              <w:rPr>
                <w:rFonts w:ascii="Arial" w:hAnsi="Arial" w:cs="Arial"/>
              </w:rPr>
            </w:pPr>
          </w:p>
        </w:tc>
        <w:tc>
          <w:tcPr>
            <w:tcW w:w="7488" w:type="dxa"/>
          </w:tcPr>
          <w:p>
            <w:pPr>
              <w:tabs>
                <w:tab w:val="left" w:pos="720"/>
              </w:tabs>
              <w:ind w:left="450" w:hanging="450"/>
              <w:jc w:val="both"/>
              <w:rPr>
                <w:rFonts w:ascii="Arial" w:eastAsia="Calibri" w:hAnsi="Arial" w:cs="Arial"/>
              </w:rPr>
            </w:pPr>
            <m:oMathPara>
              <m:oMath>
                <m:sSub>
                  <m:sSubPr>
                    <m:ctrlPr>
                      <w:rPr>
                        <w:rFonts w:ascii="Cambria Math" w:hAnsi="Cambria Math" w:cs="Arial"/>
                        <w:i/>
                      </w:rPr>
                    </m:ctrlPr>
                  </m:sSubPr>
                  <m:e>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m:rPr>
                        <m:sty m:val="p"/>
                      </m:rPr>
                      <w:rPr>
                        <w:rFonts w:ascii="Cambria Math" w:hAnsi="Cambria Math" w:cs="Arial"/>
                      </w:rPr>
                      <m:t>Λ</m:t>
                    </m:r>
                  </m:e>
                  <m:sub>
                    <m:r>
                      <w:rPr>
                        <w:rFonts w:ascii="Cambria Math" w:hAnsi="Cambria Math" w:cs="Arial"/>
                      </w:rPr>
                      <m:t>t</m:t>
                    </m:r>
                  </m:sub>
                </m:sSub>
                <m:r>
                  <w:rPr>
                    <w:rFonts w:ascii="Cambria Math" w:hAnsi="Cambria Math" w:cs="Arial"/>
                  </w:rPr>
                  <m:t>=</m:t>
                </m:r>
                <m:f>
                  <m:fPr>
                    <m:ctrlPr>
                      <w:rPr>
                        <w:rFonts w:ascii="Cambria Math" w:hAnsi="Cambria Math" w:cs="Arial"/>
                        <w:i/>
                      </w:rPr>
                    </m:ctrlPr>
                  </m:fPr>
                  <m:num>
                    <m:r>
                      <w:rPr>
                        <w:rFonts w:ascii="Cambria Math" w:hAnsi="Cambria Math" w:cs="Arial"/>
                      </w:rPr>
                      <m:t>β</m:t>
                    </m:r>
                  </m:num>
                  <m:den>
                    <m:r>
                      <w:rPr>
                        <w:rFonts w:ascii="Cambria Math" w:hAnsi="Cambria Math" w:cs="Arial"/>
                      </w:rPr>
                      <m:t>γ</m:t>
                    </m:r>
                  </m:den>
                </m:f>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R</m:t>
                        </m:r>
                      </m:e>
                      <m:sub>
                        <m:r>
                          <w:rPr>
                            <w:rFonts w:ascii="Cambria Math" w:hAnsi="Cambria Math" w:cs="Arial"/>
                          </w:rPr>
                          <m:t>t</m:t>
                        </m:r>
                      </m:sub>
                      <m:sup>
                        <m:r>
                          <w:rPr>
                            <w:rFonts w:ascii="Cambria Math" w:hAnsi="Cambria Math" w:cs="Arial"/>
                          </w:rPr>
                          <m:t>W</m:t>
                        </m:r>
                      </m:sup>
                    </m:sSubSup>
                    <m:r>
                      <w:rPr>
                        <w:rFonts w:ascii="Cambria Math" w:hAnsi="Cambria Math" w:cs="Arial"/>
                      </w:rPr>
                      <m:t>+</m:t>
                    </m:r>
                    <m:sSub>
                      <m:sSubPr>
                        <m:ctrlPr>
                          <w:rPr>
                            <w:rFonts w:ascii="Cambria Math" w:hAnsi="Cambria Math" w:cs="Arial"/>
                            <w:i/>
                          </w:rPr>
                        </m:ctrlPr>
                      </m:sSubPr>
                      <m:e>
                        <m:r>
                          <w:rPr>
                            <w:rFonts w:ascii="Cambria Math" w:hAnsi="Cambria Math" w:cs="Arial"/>
                          </w:rPr>
                          <m:t>η</m:t>
                        </m:r>
                      </m:e>
                      <m:sub>
                        <m:sSup>
                          <m:sSupPr>
                            <m:ctrlPr>
                              <w:rPr>
                                <w:rFonts w:ascii="Cambria Math" w:hAnsi="Cambria Math" w:cs="Arial"/>
                                <w:i/>
                              </w:rPr>
                            </m:ctrlPr>
                          </m:sSupPr>
                          <m:e>
                            <m:r>
                              <w:rPr>
                                <w:rFonts w:ascii="Cambria Math" w:hAnsi="Cambria Math" w:cs="Arial"/>
                              </w:rPr>
                              <m:t>D</m:t>
                            </m:r>
                          </m:e>
                          <m:sup>
                            <m:r>
                              <w:rPr>
                                <w:rFonts w:ascii="Cambria Math" w:hAnsi="Cambria Math" w:cs="Arial"/>
                              </w:rPr>
                              <m:t>*</m:t>
                            </m:r>
                          </m:sup>
                        </m:sSup>
                      </m:sub>
                    </m:sSub>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e</m:t>
                            </m:r>
                          </m:e>
                          <m:sup>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sub>
                              <m:sup>
                                <m:r>
                                  <w:rPr>
                                    <w:rFonts w:ascii="Cambria Math" w:hAnsi="Cambria Math" w:cs="Arial"/>
                                  </w:rPr>
                                  <m:t>*</m:t>
                                </m:r>
                              </m:sup>
                            </m:sSubSup>
                            <m:r>
                              <w:rPr>
                                <w:rFonts w:ascii="Cambria Math" w:hAnsi="Cambria Math" w:cs="Arial"/>
                              </w:rPr>
                              <m:t>-∂</m:t>
                            </m:r>
                          </m:sup>
                        </m:sSup>
                        <m:r>
                          <w:rPr>
                            <w:rFonts w:ascii="Cambria Math" w:hAnsi="Cambria Math" w:cs="Arial"/>
                          </w:rPr>
                          <m:t>-1</m:t>
                        </m:r>
                      </m:e>
                    </m:d>
                  </m:e>
                </m:d>
                <m:sSub>
                  <m:sSubPr>
                    <m:ctrlPr>
                      <w:rPr>
                        <w:rFonts w:ascii="Cambria Math" w:hAnsi="Cambria Math" w:cs="Arial"/>
                        <w:i/>
                      </w:rPr>
                    </m:ctrlPr>
                  </m:sSubPr>
                  <m:e>
                    <m:r>
                      <m:rPr>
                        <m:scr m:val="double-struck"/>
                      </m:rPr>
                      <w:rPr>
                        <w:rFonts w:ascii="Cambria Math" w:hAnsi="Cambria Math" w:cs="Arial"/>
                      </w:rPr>
                      <m:t>E</m:t>
                    </m:r>
                  </m:e>
                  <m:sub>
                    <m:r>
                      <w:rPr>
                        <w:rFonts w:ascii="Cambria Math" w:hAnsi="Cambria Math" w:cs="Arial"/>
                      </w:rPr>
                      <m:t>t</m:t>
                    </m:r>
                  </m:sub>
                </m:sSub>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s</m:t>
                        </m:r>
                      </m:e>
                      <m:sub>
                        <m:r>
                          <w:rPr>
                            <w:rFonts w:ascii="Cambria Math" w:hAnsi="Cambria Math" w:cs="Arial"/>
                          </w:rPr>
                          <m:t>t+1</m:t>
                        </m:r>
                      </m:sub>
                    </m:sSub>
                    <m:sSub>
                      <m:sSubPr>
                        <m:ctrlPr>
                          <w:rPr>
                            <w:rFonts w:ascii="Cambria Math" w:hAnsi="Cambria Math" w:cs="Arial"/>
                            <w:i/>
                          </w:rPr>
                        </m:ctrlPr>
                      </m:sSubPr>
                      <m:e>
                        <m:r>
                          <m:rPr>
                            <m:sty m:val="p"/>
                          </m:rPr>
                          <w:rPr>
                            <w:rFonts w:ascii="Cambria Math" w:hAnsi="Cambria Math" w:cs="Arial"/>
                          </w:rPr>
                          <m:t>Λ</m:t>
                        </m:r>
                      </m:e>
                      <m:sub>
                        <m:r>
                          <w:rPr>
                            <w:rFonts w:ascii="Cambria Math" w:hAnsi="Cambria Math" w:cs="Arial"/>
                          </w:rPr>
                          <m:t>t+1</m:t>
                        </m:r>
                      </m:sub>
                    </m:sSub>
                  </m:e>
                </m:d>
              </m:oMath>
            </m:oMathPara>
          </w:p>
        </w:tc>
        <w:tc>
          <w:tcPr>
            <w:tcW w:w="1332" w:type="dxa"/>
            <w:vAlign w:val="center"/>
          </w:tcPr>
          <w:p>
            <w:pPr>
              <w:tabs>
                <w:tab w:val="left" w:pos="720"/>
              </w:tabs>
              <w:ind w:left="450" w:hanging="450"/>
              <w:jc w:val="both"/>
              <w:rPr>
                <w:rFonts w:ascii="Arial" w:hAnsi="Arial" w:cs="Arial"/>
              </w:rPr>
            </w:pPr>
            <w:r>
              <w:rPr>
                <w:rFonts w:ascii="Arial" w:hAnsi="Arial" w:cs="Arial"/>
              </w:rPr>
              <w:t>[32]</w:t>
            </w:r>
          </w:p>
        </w:tc>
      </w:tr>
      <w:tr>
        <w:trPr>
          <w:trHeight w:val="243"/>
          <w:tblCellSpacing w:w="36" w:type="dxa"/>
        </w:trPr>
        <w:tc>
          <w:tcPr>
            <w:tcW w:w="252" w:type="dxa"/>
          </w:tcPr>
          <w:p>
            <w:pPr>
              <w:tabs>
                <w:tab w:val="left" w:pos="720"/>
              </w:tabs>
              <w:ind w:left="450" w:hanging="450"/>
              <w:jc w:val="both"/>
              <w:rPr>
                <w:rFonts w:ascii="Arial" w:hAnsi="Arial" w:cs="Arial"/>
              </w:rPr>
            </w:pPr>
          </w:p>
        </w:tc>
        <w:tc>
          <w:tcPr>
            <w:tcW w:w="7488" w:type="dxa"/>
          </w:tcPr>
          <w:p>
            <w:pPr>
              <w:tabs>
                <w:tab w:val="left" w:pos="720"/>
              </w:tabs>
              <w:ind w:left="450" w:hanging="450"/>
              <w:jc w:val="both"/>
              <w:rPr>
                <w:rFonts w:ascii="Arial" w:eastAsia="Calibri" w:hAnsi="Arial" w:cs="Arial"/>
              </w:rPr>
            </w:pPr>
            <m:oMathPara>
              <m:oMath>
                <m:r>
                  <w:rPr>
                    <w:rFonts w:ascii="Cambria Math" w:hAnsi="Cambria Math" w:cs="Arial"/>
                  </w:rPr>
                  <m:t>γ</m:t>
                </m:r>
                <m:sSub>
                  <m:sSubPr>
                    <m:ctrlPr>
                      <w:rPr>
                        <w:rFonts w:ascii="Cambria Math" w:hAnsi="Cambria Math" w:cs="Arial"/>
                        <w:i/>
                      </w:rPr>
                    </m:ctrlPr>
                  </m:sSubPr>
                  <m:e>
                    <m:r>
                      <m:rPr>
                        <m:sty m:val="p"/>
                      </m:rPr>
                      <w:rPr>
                        <w:rFonts w:ascii="Cambria Math" w:hAnsi="Cambria Math" w:cs="Arial"/>
                      </w:rPr>
                      <m:t>Λ</m:t>
                    </m:r>
                  </m:e>
                  <m:sub>
                    <m:r>
                      <w:rPr>
                        <w:rFonts w:ascii="Cambria Math" w:hAnsi="Cambria Math" w:cs="Arial"/>
                      </w:rPr>
                      <m:t>t</m:t>
                    </m:r>
                  </m:sub>
                </m:sSub>
                <m:r>
                  <w:rPr>
                    <w:rFonts w:ascii="Cambria Math" w:hAnsi="Cambria Math" w:cs="Arial"/>
                  </w:rPr>
                  <m:t>=β</m:t>
                </m:r>
                <m:sSub>
                  <m:sSubPr>
                    <m:ctrlPr>
                      <w:rPr>
                        <w:rFonts w:ascii="Cambria Math" w:hAnsi="Cambria Math" w:cs="Arial"/>
                        <w:i/>
                      </w:rPr>
                    </m:ctrlPr>
                  </m:sSubPr>
                  <m:e>
                    <m:r>
                      <m:rPr>
                        <m:scr m:val="double-struck"/>
                      </m:rPr>
                      <w:rPr>
                        <w:rFonts w:ascii="Cambria Math" w:hAnsi="Cambria Math" w:cs="Arial"/>
                      </w:rPr>
                      <m:t>E</m:t>
                    </m:r>
                  </m:e>
                  <m:sub>
                    <m:r>
                      <w:rPr>
                        <w:rFonts w:ascii="Cambria Math" w:hAnsi="Cambria Math" w:cs="Arial"/>
                      </w:rPr>
                      <m:t>t</m:t>
                    </m:r>
                  </m:sub>
                </m:sSub>
                <m:d>
                  <m:dPr>
                    <m:begChr m:val="{"/>
                    <m:endChr m:val="}"/>
                    <m:ctrlPr>
                      <w:rPr>
                        <w:rFonts w:ascii="Cambria Math" w:hAnsi="Cambria Math" w:cs="Arial"/>
                        <w:i/>
                      </w:rPr>
                    </m:ctrlPr>
                  </m:dPr>
                  <m:e>
                    <m:sSub>
                      <m:sSubPr>
                        <m:ctrlPr>
                          <w:rPr>
                            <w:rFonts w:ascii="Cambria Math" w:hAnsi="Cambria Math" w:cs="Arial"/>
                            <w:i/>
                          </w:rPr>
                        </m:ctrlPr>
                      </m:sSubPr>
                      <m:e>
                        <m:r>
                          <w:rPr>
                            <w:rFonts w:ascii="Cambria Math" w:hAnsi="Cambria Math" w:cs="Arial"/>
                          </w:rPr>
                          <m:t>R</m:t>
                        </m:r>
                      </m:e>
                      <m:sub>
                        <m:r>
                          <w:rPr>
                            <w:rFonts w:ascii="Cambria Math" w:hAnsi="Cambria Math" w:cs="Arial"/>
                          </w:rPr>
                          <m:t>t</m:t>
                        </m:r>
                      </m:sub>
                    </m:sSub>
                    <m:sSub>
                      <m:sSubPr>
                        <m:ctrlPr>
                          <w:rPr>
                            <w:rFonts w:ascii="Cambria Math" w:eastAsia="Calibri" w:hAnsi="Cambria Math" w:cs="Arial"/>
                            <w:i/>
                          </w:rPr>
                        </m:ctrlPr>
                      </m:sSubPr>
                      <m:e>
                        <m:r>
                          <m:rPr>
                            <m:sty m:val="p"/>
                          </m:rPr>
                          <w:rPr>
                            <w:rFonts w:ascii="Cambria Math" w:eastAsia="Calibri" w:hAnsi="Cambria Math" w:cs="Arial"/>
                          </w:rPr>
                          <m:t>Λ</m:t>
                        </m:r>
                      </m:e>
                      <m:sub>
                        <m:r>
                          <w:rPr>
                            <w:rFonts w:ascii="Cambria Math" w:eastAsia="Calibri" w:hAnsi="Cambria Math" w:cs="Arial"/>
                          </w:rPr>
                          <m:t>t+1</m:t>
                        </m:r>
                      </m:sub>
                    </m:sSub>
                  </m:e>
                </m:d>
              </m:oMath>
            </m:oMathPara>
          </w:p>
        </w:tc>
        <w:tc>
          <w:tcPr>
            <w:tcW w:w="1332" w:type="dxa"/>
            <w:vAlign w:val="center"/>
          </w:tcPr>
          <w:p>
            <w:pPr>
              <w:tabs>
                <w:tab w:val="left" w:pos="720"/>
              </w:tabs>
              <w:ind w:left="450" w:hanging="450"/>
              <w:jc w:val="both"/>
              <w:rPr>
                <w:rFonts w:ascii="Arial" w:hAnsi="Arial" w:cs="Arial"/>
              </w:rPr>
            </w:pPr>
            <w:r>
              <w:rPr>
                <w:rFonts w:ascii="Arial" w:hAnsi="Arial" w:cs="Arial"/>
              </w:rPr>
              <w:t>[33]</w:t>
            </w:r>
          </w:p>
        </w:tc>
      </w:tr>
    </w:tbl>
    <w:bookmarkEnd w:id="23"/>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rPr>
        <w:tab/>
      </w:r>
      <m:oMath>
        <m:sSub>
          <m:sSubPr>
            <m:ctrlPr>
              <w:rPr>
                <w:rFonts w:ascii="Cambria Math" w:hAnsi="Cambria Math" w:cs="Arial"/>
                <w:i/>
              </w:rPr>
            </m:ctrlPr>
          </m:sSubPr>
          <m:e>
            <m:r>
              <m:rPr>
                <m:sty m:val="p"/>
              </m:rPr>
              <w:rPr>
                <w:rFonts w:ascii="Cambria Math" w:hAnsi="Cambria Math" w:cs="Arial"/>
              </w:rPr>
              <m:t>Λ</m:t>
            </m:r>
          </m:e>
          <m:sub>
            <m:r>
              <w:rPr>
                <w:rFonts w:ascii="Cambria Math" w:hAnsi="Cambria Math" w:cs="Arial"/>
              </w:rPr>
              <m:t>t</m:t>
            </m:r>
          </m:sub>
        </m:sSub>
      </m:oMath>
      <w:r>
        <w:rPr>
          <w:rFonts w:ascii="Arial" w:eastAsiaTheme="minorEastAsia" w:hAnsi="Arial" w:cs="Arial"/>
          <w:lang w:val="en-US"/>
        </w:rPr>
        <w:t xml:space="preserve"> and </w:t>
      </w:r>
      <m:oMath>
        <m:sSub>
          <m:sSubPr>
            <m:ctrlPr>
              <w:rPr>
                <w:rFonts w:ascii="Cambria Math" w:eastAsiaTheme="minorEastAsia" w:hAnsi="Cambria Math" w:cs="Arial"/>
                <w:i/>
              </w:rPr>
            </m:ctrlPr>
          </m:sSubPr>
          <m:e>
            <m:r>
              <m:rPr>
                <m:sty m:val="p"/>
              </m:rPr>
              <w:rPr>
                <w:rFonts w:ascii="Cambria Math" w:eastAsiaTheme="minorEastAsia" w:hAnsi="Cambria Math" w:cs="Arial"/>
              </w:rPr>
              <m:t>Ω</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w:t>
      </w:r>
      <m:oMath>
        <m:r>
          <w:rPr>
            <w:rFonts w:ascii="Cambria Math" w:eastAsiaTheme="minorEastAsia" w:hAnsi="Cambria Math" w:cs="Arial"/>
          </w:rPr>
          <m:t>i</m:t>
        </m:r>
        <m:r>
          <w:rPr>
            <w:rFonts w:ascii="Cambria Math" w:eastAsiaTheme="minorEastAsia" w:hAnsi="Cambria Math" w:cs="Arial"/>
            <w:lang w:val="en-US"/>
          </w:rPr>
          <m:t>∈</m:t>
        </m:r>
        <m:d>
          <m:dPr>
            <m:begChr m:val="{"/>
            <m:endChr m:val="}"/>
            <m:ctrlPr>
              <w:rPr>
                <w:rFonts w:ascii="Cambria Math" w:eastAsiaTheme="minorEastAsia" w:hAnsi="Cambria Math" w:cs="Arial"/>
                <w:i/>
              </w:rPr>
            </m:ctrlPr>
          </m:dPr>
          <m:e>
            <m:r>
              <w:rPr>
                <w:rFonts w:ascii="Cambria Math" w:eastAsiaTheme="minorEastAsia" w:hAnsi="Cambria Math" w:cs="Arial"/>
                <w:lang w:val="en-US"/>
              </w:rPr>
              <m:t>1,2,3</m:t>
            </m:r>
          </m:e>
        </m:d>
      </m:oMath>
      <w:r>
        <w:rPr>
          <w:rFonts w:ascii="Arial" w:eastAsiaTheme="minorEastAsia" w:hAnsi="Arial" w:cs="Arial"/>
          <w:lang w:val="en-US"/>
        </w:rPr>
        <w:t>, are Lagrangian multipliers associated with the budget constraint and the capital accumulation equations, respectively.</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Finally, aggregating across households yields total household consumption and sectoral investment demands, labor supply and total transfers:</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60"/>
        <w:gridCol w:w="7573"/>
        <w:gridCol w:w="1427"/>
      </w:tblGrid>
      <w:tr>
        <w:trPr>
          <w:trHeight w:val="351"/>
          <w:tblCellSpacing w:w="36" w:type="dxa"/>
        </w:trPr>
        <w:tc>
          <w:tcPr>
            <w:tcW w:w="252" w:type="dxa"/>
          </w:tcPr>
          <w:p>
            <w:pPr>
              <w:tabs>
                <w:tab w:val="left" w:pos="720"/>
              </w:tabs>
              <w:ind w:left="450" w:hanging="450"/>
              <w:jc w:val="both"/>
              <w:rPr>
                <w:rFonts w:ascii="Arial" w:hAnsi="Arial" w:cs="Arial"/>
                <w:lang w:val="en-US"/>
              </w:rPr>
            </w:pPr>
          </w:p>
        </w:tc>
        <w:tc>
          <w:tcPr>
            <w:tcW w:w="7501" w:type="dxa"/>
          </w:tcPr>
          <w:p>
            <w:pPr>
              <w:tabs>
                <w:tab w:val="left" w:pos="720"/>
              </w:tabs>
              <w:ind w:left="450" w:hanging="450"/>
              <w:jc w:val="both"/>
              <w:rPr>
                <w:rFonts w:ascii="Arial" w:eastAsia="Calibri" w:hAnsi="Arial" w:cs="Arial"/>
              </w:rPr>
            </w:pPr>
            <m:oMathPara>
              <m:oMath>
                <m:sSub>
                  <m:sSubPr>
                    <m:ctrlPr>
                      <w:rPr>
                        <w:rFonts w:ascii="Cambria Math" w:eastAsia="Calibri" w:hAnsi="Cambria Math" w:cs="Arial"/>
                        <w:i/>
                      </w:rPr>
                    </m:ctrlPr>
                  </m:sSubPr>
                  <m:e>
                    <m:r>
                      <w:rPr>
                        <w:rFonts w:ascii="Cambria Math" w:eastAsia="Calibri" w:hAnsi="Cambria Math" w:cs="Arial"/>
                      </w:rPr>
                      <m:t>c</m:t>
                    </m:r>
                  </m:e>
                  <m:sub>
                    <m:r>
                      <w:rPr>
                        <w:rFonts w:ascii="Cambria Math" w:eastAsia="Calibri" w:hAnsi="Cambria Math" w:cs="Arial"/>
                      </w:rPr>
                      <m:t>t</m:t>
                    </m:r>
                  </m:sub>
                </m:sSub>
                <m:r>
                  <w:rPr>
                    <w:rFonts w:ascii="Cambria Math" w:eastAsia="Calibri" w:hAnsi="Cambria Math" w:cs="Arial"/>
                  </w:rPr>
                  <m:t>=λ</m:t>
                </m:r>
                <m:sSubSup>
                  <m:sSubSupPr>
                    <m:ctrlPr>
                      <w:rPr>
                        <w:rFonts w:ascii="Cambria Math" w:eastAsia="Calibri" w:hAnsi="Cambria Math" w:cs="Arial"/>
                        <w:i/>
                      </w:rPr>
                    </m:ctrlPr>
                  </m:sSubSupPr>
                  <m:e>
                    <m:r>
                      <w:rPr>
                        <w:rFonts w:ascii="Cambria Math" w:eastAsia="Calibri" w:hAnsi="Cambria Math" w:cs="Arial"/>
                      </w:rPr>
                      <m:t>c</m:t>
                    </m:r>
                  </m:e>
                  <m:sub>
                    <m:r>
                      <w:rPr>
                        <w:rFonts w:ascii="Cambria Math" w:eastAsia="Calibri" w:hAnsi="Cambria Math" w:cs="Arial"/>
                      </w:rPr>
                      <m:t>t</m:t>
                    </m:r>
                  </m:sub>
                  <m:sup>
                    <m:r>
                      <w:rPr>
                        <w:rFonts w:ascii="Cambria Math" w:eastAsia="Calibri" w:hAnsi="Cambria Math" w:cs="Arial"/>
                      </w:rPr>
                      <m:t>NO</m:t>
                    </m:r>
                  </m:sup>
                </m:sSubSup>
                <m:r>
                  <w:rPr>
                    <w:rFonts w:ascii="Cambria Math" w:eastAsia="Calibri" w:hAnsi="Cambria Math" w:cs="Arial"/>
                  </w:rPr>
                  <m:t>+</m:t>
                </m:r>
                <m:d>
                  <m:dPr>
                    <m:ctrlPr>
                      <w:rPr>
                        <w:rFonts w:ascii="Cambria Math" w:eastAsia="Calibri" w:hAnsi="Cambria Math" w:cs="Arial"/>
                        <w:i/>
                      </w:rPr>
                    </m:ctrlPr>
                  </m:dPr>
                  <m:e>
                    <m:r>
                      <w:rPr>
                        <w:rFonts w:ascii="Cambria Math" w:eastAsia="Calibri" w:hAnsi="Cambria Math" w:cs="Arial"/>
                      </w:rPr>
                      <m:t>1-λ</m:t>
                    </m:r>
                  </m:e>
                </m:d>
                <m:sSubSup>
                  <m:sSubSupPr>
                    <m:ctrlPr>
                      <w:rPr>
                        <w:rFonts w:ascii="Cambria Math" w:eastAsia="Calibri" w:hAnsi="Cambria Math" w:cs="Arial"/>
                        <w:i/>
                      </w:rPr>
                    </m:ctrlPr>
                  </m:sSubSupPr>
                  <m:e>
                    <m:r>
                      <w:rPr>
                        <w:rFonts w:ascii="Cambria Math" w:eastAsia="Calibri" w:hAnsi="Cambria Math" w:cs="Arial"/>
                      </w:rPr>
                      <m:t>c</m:t>
                    </m:r>
                  </m:e>
                  <m:sub>
                    <m:r>
                      <w:rPr>
                        <w:rFonts w:ascii="Cambria Math" w:eastAsia="Calibri" w:hAnsi="Cambria Math" w:cs="Arial"/>
                      </w:rPr>
                      <m:t>t</m:t>
                    </m:r>
                  </m:sub>
                  <m:sup>
                    <m:r>
                      <w:rPr>
                        <w:rFonts w:ascii="Cambria Math" w:eastAsia="Calibri" w:hAnsi="Cambria Math" w:cs="Arial"/>
                      </w:rPr>
                      <m:t>O</m:t>
                    </m:r>
                  </m:sup>
                </m:sSubSup>
              </m:oMath>
            </m:oMathPara>
          </w:p>
        </w:tc>
        <w:tc>
          <w:tcPr>
            <w:tcW w:w="1319" w:type="dxa"/>
            <w:vAlign w:val="center"/>
          </w:tcPr>
          <w:p>
            <w:pPr>
              <w:tabs>
                <w:tab w:val="left" w:pos="720"/>
              </w:tabs>
              <w:ind w:left="450" w:hanging="450"/>
              <w:jc w:val="both"/>
              <w:rPr>
                <w:rFonts w:ascii="Arial" w:hAnsi="Arial" w:cs="Arial"/>
              </w:rPr>
            </w:pPr>
            <w:r>
              <w:rPr>
                <w:rFonts w:ascii="Arial" w:hAnsi="Arial" w:cs="Arial"/>
              </w:rPr>
              <w:t>[34]</w:t>
            </w:r>
          </w:p>
        </w:tc>
      </w:tr>
      <w:tr>
        <w:trPr>
          <w:trHeight w:val="297"/>
          <w:tblCellSpacing w:w="36" w:type="dxa"/>
        </w:trPr>
        <w:tc>
          <w:tcPr>
            <w:tcW w:w="252" w:type="dxa"/>
          </w:tcPr>
          <w:p>
            <w:pPr>
              <w:tabs>
                <w:tab w:val="left" w:pos="720"/>
              </w:tabs>
              <w:ind w:left="450" w:hanging="450"/>
              <w:jc w:val="both"/>
              <w:rPr>
                <w:rFonts w:ascii="Arial" w:hAnsi="Arial" w:cs="Arial"/>
              </w:rPr>
            </w:pPr>
          </w:p>
        </w:tc>
        <w:tc>
          <w:tcPr>
            <w:tcW w:w="7501" w:type="dxa"/>
            <w:hideMark/>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i</m:t>
                    </m:r>
                  </m:e>
                  <m:sub>
                    <m:r>
                      <w:rPr>
                        <w:rFonts w:ascii="Cambria Math" w:hAnsi="Cambria Math" w:cs="Arial"/>
                      </w:rPr>
                      <m:t>i,t</m:t>
                    </m:r>
                  </m:sub>
                </m:sSub>
                <m:r>
                  <w:rPr>
                    <w:rFonts w:ascii="Cambria Math" w:hAnsi="Cambria Math" w:cs="Arial"/>
                  </w:rPr>
                  <m:t>=</m:t>
                </m:r>
                <m:sSubSup>
                  <m:sSubSupPr>
                    <m:ctrlPr>
                      <w:rPr>
                        <w:rFonts w:ascii="Cambria Math" w:hAnsi="Cambria Math" w:cs="Arial"/>
                        <w:i/>
                      </w:rPr>
                    </m:ctrlPr>
                  </m:sSubSupPr>
                  <m:e>
                    <m:d>
                      <m:dPr>
                        <m:ctrlPr>
                          <w:rPr>
                            <w:rFonts w:ascii="Cambria Math" w:hAnsi="Cambria Math" w:cs="Arial"/>
                            <w:i/>
                          </w:rPr>
                        </m:ctrlPr>
                      </m:dPr>
                      <m:e>
                        <m:r>
                          <w:rPr>
                            <w:rFonts w:ascii="Cambria Math" w:hAnsi="Cambria Math" w:cs="Arial"/>
                          </w:rPr>
                          <m:t>1-λ</m:t>
                        </m:r>
                      </m:e>
                    </m:d>
                    <m:r>
                      <w:rPr>
                        <w:rFonts w:ascii="Cambria Math" w:hAnsi="Cambria Math" w:cs="Arial"/>
                      </w:rPr>
                      <m:t>i</m:t>
                    </m:r>
                  </m:e>
                  <m:sub>
                    <m:r>
                      <w:rPr>
                        <w:rFonts w:ascii="Cambria Math" w:hAnsi="Cambria Math" w:cs="Arial"/>
                      </w:rPr>
                      <m:t>i,t</m:t>
                    </m:r>
                  </m:sub>
                  <m:sup>
                    <m:r>
                      <w:rPr>
                        <w:rFonts w:ascii="Cambria Math" w:hAnsi="Cambria Math" w:cs="Arial"/>
                      </w:rPr>
                      <m:t>O</m:t>
                    </m:r>
                  </m:sup>
                </m:sSubSup>
                <m:r>
                  <w:rPr>
                    <w:rFonts w:ascii="Cambria Math" w:hAnsi="Cambria Math" w:cs="Arial"/>
                  </w:rPr>
                  <m:t xml:space="preserve">          ∀i</m:t>
                </m:r>
              </m:oMath>
            </m:oMathPara>
          </w:p>
        </w:tc>
        <w:tc>
          <w:tcPr>
            <w:tcW w:w="1319" w:type="dxa"/>
            <w:vAlign w:val="center"/>
            <w:hideMark/>
          </w:tcPr>
          <w:p>
            <w:pPr>
              <w:tabs>
                <w:tab w:val="left" w:pos="720"/>
              </w:tabs>
              <w:ind w:left="450" w:hanging="450"/>
              <w:jc w:val="both"/>
              <w:rPr>
                <w:rFonts w:ascii="Arial" w:hAnsi="Arial" w:cs="Arial"/>
              </w:rPr>
            </w:pPr>
            <w:r>
              <w:rPr>
                <w:rFonts w:ascii="Arial" w:hAnsi="Arial" w:cs="Arial"/>
              </w:rPr>
              <w:t>[35]</w:t>
            </w:r>
          </w:p>
        </w:tc>
      </w:tr>
      <w:tr>
        <w:trPr>
          <w:trHeight w:val="198"/>
          <w:tblCellSpacing w:w="36" w:type="dxa"/>
        </w:trPr>
        <w:tc>
          <w:tcPr>
            <w:tcW w:w="252" w:type="dxa"/>
          </w:tcPr>
          <w:p>
            <w:pPr>
              <w:tabs>
                <w:tab w:val="left" w:pos="720"/>
              </w:tabs>
              <w:ind w:left="450" w:hanging="450"/>
              <w:jc w:val="both"/>
              <w:rPr>
                <w:rFonts w:ascii="Arial" w:hAnsi="Arial" w:cs="Arial"/>
              </w:rPr>
            </w:pPr>
          </w:p>
        </w:tc>
        <w:tc>
          <w:tcPr>
            <w:tcW w:w="7501" w:type="dxa"/>
            <w:hideMark/>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h</m:t>
                    </m:r>
                  </m:e>
                  <m:sub>
                    <m:r>
                      <w:rPr>
                        <w:rFonts w:ascii="Cambria Math" w:hAnsi="Cambria Math" w:cs="Arial"/>
                      </w:rPr>
                      <m:t>i,t</m:t>
                    </m:r>
                  </m:sub>
                </m:sSub>
                <m:r>
                  <w:rPr>
                    <w:rFonts w:ascii="Cambria Math" w:hAnsi="Cambria Math" w:cs="Arial"/>
                  </w:rPr>
                  <m:t>=λ</m:t>
                </m:r>
                <m:sSubSup>
                  <m:sSubSupPr>
                    <m:ctrlPr>
                      <w:rPr>
                        <w:rFonts w:ascii="Cambria Math" w:hAnsi="Cambria Math" w:cs="Arial"/>
                        <w:i/>
                      </w:rPr>
                    </m:ctrlPr>
                  </m:sSubSupPr>
                  <m:e>
                    <m:r>
                      <w:rPr>
                        <w:rFonts w:ascii="Cambria Math" w:hAnsi="Cambria Math" w:cs="Arial"/>
                      </w:rPr>
                      <m:t>h</m:t>
                    </m:r>
                  </m:e>
                  <m:sub>
                    <m:r>
                      <w:rPr>
                        <w:rFonts w:ascii="Cambria Math" w:hAnsi="Cambria Math" w:cs="Arial"/>
                      </w:rPr>
                      <m:t>i,t</m:t>
                    </m:r>
                  </m:sub>
                  <m:sup>
                    <m:r>
                      <w:rPr>
                        <w:rFonts w:ascii="Cambria Math" w:hAnsi="Cambria Math" w:cs="Arial"/>
                      </w:rPr>
                      <m:t>NO</m:t>
                    </m:r>
                  </m:sup>
                </m:sSubSup>
                <m:r>
                  <w:rPr>
                    <w:rFonts w:ascii="Cambria Math" w:hAnsi="Cambria Math" w:cs="Arial"/>
                  </w:rPr>
                  <m:t>+</m:t>
                </m:r>
                <m:d>
                  <m:dPr>
                    <m:ctrlPr>
                      <w:rPr>
                        <w:rFonts w:ascii="Cambria Math" w:hAnsi="Cambria Math" w:cs="Arial"/>
                        <w:i/>
                      </w:rPr>
                    </m:ctrlPr>
                  </m:dPr>
                  <m:e>
                    <m:r>
                      <w:rPr>
                        <w:rFonts w:ascii="Cambria Math" w:hAnsi="Cambria Math" w:cs="Arial"/>
                      </w:rPr>
                      <m:t>1-λ</m:t>
                    </m:r>
                  </m:e>
                </m:d>
                <m:sSubSup>
                  <m:sSubSupPr>
                    <m:ctrlPr>
                      <w:rPr>
                        <w:rFonts w:ascii="Cambria Math" w:hAnsi="Cambria Math" w:cs="Arial"/>
                        <w:i/>
                      </w:rPr>
                    </m:ctrlPr>
                  </m:sSubSupPr>
                  <m:e>
                    <m:r>
                      <w:rPr>
                        <w:rFonts w:ascii="Cambria Math" w:hAnsi="Cambria Math" w:cs="Arial"/>
                      </w:rPr>
                      <m:t>h</m:t>
                    </m:r>
                  </m:e>
                  <m:sub>
                    <m:r>
                      <w:rPr>
                        <w:rFonts w:ascii="Cambria Math" w:hAnsi="Cambria Math" w:cs="Arial"/>
                      </w:rPr>
                      <m:t>i,t</m:t>
                    </m:r>
                  </m:sub>
                  <m:sup>
                    <m:r>
                      <w:rPr>
                        <w:rFonts w:ascii="Cambria Math" w:hAnsi="Cambria Math" w:cs="Arial"/>
                      </w:rPr>
                      <m:t>O</m:t>
                    </m:r>
                  </m:sup>
                </m:sSubSup>
                <m:r>
                  <w:rPr>
                    <w:rFonts w:ascii="Cambria Math" w:hAnsi="Cambria Math" w:cs="Arial"/>
                  </w:rPr>
                  <m:t xml:space="preserve">          ∀i</m:t>
                </m:r>
              </m:oMath>
            </m:oMathPara>
          </w:p>
        </w:tc>
        <w:tc>
          <w:tcPr>
            <w:tcW w:w="1319" w:type="dxa"/>
            <w:vAlign w:val="center"/>
            <w:hideMark/>
          </w:tcPr>
          <w:p>
            <w:pPr>
              <w:tabs>
                <w:tab w:val="left" w:pos="720"/>
              </w:tabs>
              <w:ind w:left="450" w:hanging="450"/>
              <w:jc w:val="both"/>
              <w:rPr>
                <w:rFonts w:ascii="Arial" w:hAnsi="Arial" w:cs="Arial"/>
              </w:rPr>
            </w:pPr>
            <w:r>
              <w:rPr>
                <w:rFonts w:ascii="Arial" w:hAnsi="Arial" w:cs="Arial"/>
              </w:rPr>
              <w:t>[36]</w:t>
            </w:r>
          </w:p>
        </w:tc>
      </w:tr>
      <w:tr>
        <w:trPr>
          <w:trHeight w:val="333"/>
          <w:tblCellSpacing w:w="36" w:type="dxa"/>
        </w:trPr>
        <w:tc>
          <w:tcPr>
            <w:tcW w:w="252" w:type="dxa"/>
          </w:tcPr>
          <w:p>
            <w:pPr>
              <w:tabs>
                <w:tab w:val="left" w:pos="720"/>
              </w:tabs>
              <w:ind w:left="450" w:hanging="450"/>
              <w:jc w:val="both"/>
              <w:rPr>
                <w:rFonts w:ascii="Arial" w:hAnsi="Arial" w:cs="Arial"/>
              </w:rPr>
            </w:pPr>
          </w:p>
        </w:tc>
        <w:tc>
          <w:tcPr>
            <w:tcW w:w="7501"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r>
                  <w:rPr>
                    <w:rFonts w:ascii="Cambria Math" w:hAnsi="Cambria Math" w:cs="Arial"/>
                  </w:rPr>
                  <m:t>=</m:t>
                </m:r>
                <m:sSubSup>
                  <m:sSubSupPr>
                    <m:ctrlPr>
                      <w:rPr>
                        <w:rFonts w:ascii="Cambria Math" w:hAnsi="Cambria Math" w:cs="Arial"/>
                        <w:i/>
                      </w:rPr>
                    </m:ctrlPr>
                  </m:sSubSupPr>
                  <m:e>
                    <m:r>
                      <w:rPr>
                        <w:rFonts w:ascii="Cambria Math" w:hAnsi="Cambria Math" w:cs="Arial"/>
                      </w:rPr>
                      <m:t>t</m:t>
                    </m:r>
                  </m:e>
                  <m:sub>
                    <m:r>
                      <w:rPr>
                        <w:rFonts w:ascii="Cambria Math" w:hAnsi="Cambria Math" w:cs="Arial"/>
                      </w:rPr>
                      <m:t>t</m:t>
                    </m:r>
                  </m:sub>
                  <m:sup>
                    <m:r>
                      <w:rPr>
                        <w:rFonts w:ascii="Cambria Math" w:hAnsi="Cambria Math" w:cs="Arial"/>
                      </w:rPr>
                      <m:t>NO</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t</m:t>
                    </m:r>
                  </m:e>
                  <m:sub>
                    <m:r>
                      <w:rPr>
                        <w:rFonts w:ascii="Cambria Math" w:hAnsi="Cambria Math" w:cs="Arial"/>
                      </w:rPr>
                      <m:t>t</m:t>
                    </m:r>
                  </m:sub>
                  <m:sup>
                    <m:r>
                      <w:rPr>
                        <w:rFonts w:ascii="Cambria Math" w:hAnsi="Cambria Math" w:cs="Arial"/>
                      </w:rPr>
                      <m:t>O</m:t>
                    </m:r>
                  </m:sup>
                </m:sSubSup>
                <m:r>
                  <w:rPr>
                    <w:rFonts w:ascii="Cambria Math" w:hAnsi="Cambria Math" w:cs="Arial"/>
                  </w:rPr>
                  <m:t>=λ</m:t>
                </m:r>
                <m:sSubSup>
                  <m:sSubSupPr>
                    <m:ctrlPr>
                      <w:rPr>
                        <w:rFonts w:ascii="Cambria Math" w:hAnsi="Cambria Math" w:cs="Arial"/>
                        <w:i/>
                      </w:rPr>
                    </m:ctrlPr>
                  </m:sSubSupPr>
                  <m:e>
                    <m:r>
                      <w:rPr>
                        <w:rFonts w:ascii="Cambria Math" w:hAnsi="Cambria Math" w:cs="Arial"/>
                      </w:rPr>
                      <m:t>tt</m:t>
                    </m:r>
                  </m:e>
                  <m:sub>
                    <m:r>
                      <w:rPr>
                        <w:rFonts w:ascii="Cambria Math" w:hAnsi="Cambria Math" w:cs="Arial"/>
                      </w:rPr>
                      <m:t>t</m:t>
                    </m:r>
                  </m:sub>
                  <m:sup>
                    <m:r>
                      <w:rPr>
                        <w:rFonts w:ascii="Cambria Math" w:hAnsi="Cambria Math" w:cs="Arial"/>
                      </w:rPr>
                      <m:t>NO</m:t>
                    </m:r>
                  </m:sup>
                </m:sSubSup>
                <m:r>
                  <w:rPr>
                    <w:rFonts w:ascii="Cambria Math" w:hAnsi="Cambria Math" w:cs="Arial"/>
                  </w:rPr>
                  <m:t>+</m:t>
                </m:r>
                <m:d>
                  <m:dPr>
                    <m:ctrlPr>
                      <w:rPr>
                        <w:rFonts w:ascii="Cambria Math" w:hAnsi="Cambria Math" w:cs="Arial"/>
                        <w:i/>
                      </w:rPr>
                    </m:ctrlPr>
                  </m:dPr>
                  <m:e>
                    <m:r>
                      <w:rPr>
                        <w:rFonts w:ascii="Cambria Math" w:hAnsi="Cambria Math" w:cs="Arial"/>
                      </w:rPr>
                      <m:t>1-λ</m:t>
                    </m:r>
                  </m:e>
                </m:d>
                <m:r>
                  <w:rPr>
                    <w:rFonts w:ascii="Cambria Math" w:hAnsi="Cambria Math" w:cs="Arial"/>
                  </w:rPr>
                  <m:t>t</m:t>
                </m:r>
                <m:sSubSup>
                  <m:sSubSupPr>
                    <m:ctrlPr>
                      <w:rPr>
                        <w:rFonts w:ascii="Cambria Math" w:hAnsi="Cambria Math" w:cs="Arial"/>
                        <w:i/>
                      </w:rPr>
                    </m:ctrlPr>
                  </m:sSubSupPr>
                  <m:e>
                    <m:r>
                      <w:rPr>
                        <w:rFonts w:ascii="Cambria Math" w:hAnsi="Cambria Math" w:cs="Arial"/>
                      </w:rPr>
                      <m:t>t</m:t>
                    </m:r>
                  </m:e>
                  <m:sub>
                    <m:r>
                      <w:rPr>
                        <w:rFonts w:ascii="Cambria Math" w:hAnsi="Cambria Math" w:cs="Arial"/>
                      </w:rPr>
                      <m:t>t</m:t>
                    </m:r>
                  </m:sub>
                  <m:sup>
                    <m:r>
                      <w:rPr>
                        <w:rFonts w:ascii="Cambria Math" w:hAnsi="Cambria Math" w:cs="Arial"/>
                      </w:rPr>
                      <m:t>O</m:t>
                    </m:r>
                  </m:sup>
                </m:sSubSup>
              </m:oMath>
            </m:oMathPara>
          </w:p>
        </w:tc>
        <w:tc>
          <w:tcPr>
            <w:tcW w:w="1319" w:type="dxa"/>
            <w:vAlign w:val="center"/>
          </w:tcPr>
          <w:p>
            <w:pPr>
              <w:tabs>
                <w:tab w:val="left" w:pos="720"/>
              </w:tabs>
              <w:ind w:left="450" w:hanging="450"/>
              <w:jc w:val="both"/>
              <w:rPr>
                <w:rFonts w:ascii="Arial" w:hAnsi="Arial" w:cs="Arial"/>
              </w:rPr>
            </w:pPr>
            <w:r>
              <w:rPr>
                <w:rFonts w:ascii="Arial" w:hAnsi="Arial" w:cs="Arial"/>
              </w:rPr>
              <w:t>[37]</w:t>
            </w:r>
          </w:p>
        </w:tc>
      </w:tr>
      <w:tr>
        <w:trPr>
          <w:trHeight w:val="333"/>
          <w:tblCellSpacing w:w="36" w:type="dxa"/>
        </w:trPr>
        <w:tc>
          <w:tcPr>
            <w:tcW w:w="252" w:type="dxa"/>
          </w:tcPr>
          <w:p>
            <w:pPr>
              <w:tabs>
                <w:tab w:val="left" w:pos="720"/>
              </w:tabs>
              <w:ind w:left="450" w:hanging="450"/>
              <w:jc w:val="both"/>
              <w:rPr>
                <w:rFonts w:ascii="Arial" w:hAnsi="Arial" w:cs="Arial"/>
              </w:rPr>
            </w:pPr>
          </w:p>
        </w:tc>
        <w:tc>
          <w:tcPr>
            <w:tcW w:w="7501" w:type="dxa"/>
          </w:tcPr>
          <w:p>
            <w:pPr>
              <w:tabs>
                <w:tab w:val="left" w:pos="720"/>
              </w:tabs>
              <w:ind w:left="450" w:hanging="450"/>
              <w:jc w:val="both"/>
              <w:rPr>
                <w:rFonts w:ascii="Arial" w:eastAsia="Times New Roman" w:hAnsi="Arial" w:cs="Arial"/>
              </w:rPr>
            </w:pPr>
            <m:oMathPara>
              <m:oMath>
                <m:sSub>
                  <m:sSubPr>
                    <m:ctrlPr>
                      <w:rPr>
                        <w:rFonts w:ascii="Cambria Math" w:eastAsia="Times New Roman" w:hAnsi="Cambria Math" w:cs="Arial"/>
                        <w:i/>
                      </w:rPr>
                    </m:ctrlPr>
                  </m:sSubPr>
                  <m:e>
                    <m:r>
                      <w:rPr>
                        <w:rFonts w:ascii="Cambria Math" w:eastAsia="Times New Roman" w:hAnsi="Cambria Math" w:cs="Arial"/>
                      </w:rPr>
                      <m:t>v</m:t>
                    </m:r>
                  </m:e>
                  <m:sub>
                    <m:r>
                      <w:rPr>
                        <w:rFonts w:ascii="Cambria Math" w:eastAsia="Times New Roman" w:hAnsi="Cambria Math" w:cs="Arial"/>
                      </w:rPr>
                      <m:t>t</m:t>
                    </m:r>
                  </m:sub>
                </m:sSub>
                <m:r>
                  <w:rPr>
                    <w:rFonts w:ascii="Cambria Math" w:eastAsia="Times New Roman" w:hAnsi="Cambria Math" w:cs="Arial"/>
                  </w:rPr>
                  <m:t>=</m:t>
                </m:r>
                <m:d>
                  <m:dPr>
                    <m:ctrlPr>
                      <w:rPr>
                        <w:rFonts w:ascii="Cambria Math" w:eastAsia="Times New Roman" w:hAnsi="Cambria Math" w:cs="Arial"/>
                        <w:i/>
                      </w:rPr>
                    </m:ctrlPr>
                  </m:dPr>
                  <m:e>
                    <m:r>
                      <w:rPr>
                        <w:rFonts w:ascii="Cambria Math" w:eastAsia="Times New Roman" w:hAnsi="Cambria Math" w:cs="Arial"/>
                      </w:rPr>
                      <m:t>1-λ</m:t>
                    </m:r>
                  </m:e>
                </m:d>
                <m:sSubSup>
                  <m:sSubSupPr>
                    <m:ctrlPr>
                      <w:rPr>
                        <w:rFonts w:ascii="Cambria Math" w:eastAsia="Times New Roman" w:hAnsi="Cambria Math" w:cs="Arial"/>
                        <w:i/>
                      </w:rPr>
                    </m:ctrlPr>
                  </m:sSubSupPr>
                  <m:e>
                    <m:r>
                      <w:rPr>
                        <w:rFonts w:ascii="Cambria Math" w:eastAsia="Times New Roman" w:hAnsi="Cambria Math" w:cs="Arial"/>
                      </w:rPr>
                      <m:t>v</m:t>
                    </m:r>
                  </m:e>
                  <m:sub>
                    <m:r>
                      <w:rPr>
                        <w:rFonts w:ascii="Cambria Math" w:eastAsia="Times New Roman" w:hAnsi="Cambria Math" w:cs="Arial"/>
                      </w:rPr>
                      <m:t>t</m:t>
                    </m:r>
                  </m:sub>
                  <m:sup>
                    <m:r>
                      <w:rPr>
                        <w:rFonts w:ascii="Cambria Math" w:eastAsia="Times New Roman" w:hAnsi="Cambria Math" w:cs="Arial"/>
                      </w:rPr>
                      <m:t>O</m:t>
                    </m:r>
                  </m:sup>
                </m:sSubSup>
              </m:oMath>
            </m:oMathPara>
          </w:p>
        </w:tc>
        <w:tc>
          <w:tcPr>
            <w:tcW w:w="1319" w:type="dxa"/>
            <w:vAlign w:val="center"/>
          </w:tcPr>
          <w:p>
            <w:pPr>
              <w:tabs>
                <w:tab w:val="left" w:pos="720"/>
              </w:tabs>
              <w:ind w:left="450" w:hanging="450"/>
              <w:jc w:val="both"/>
              <w:rPr>
                <w:rFonts w:ascii="Arial" w:hAnsi="Arial" w:cs="Arial"/>
              </w:rPr>
            </w:pPr>
            <w:r>
              <w:rPr>
                <w:rFonts w:ascii="Arial" w:hAnsi="Arial" w:cs="Arial"/>
              </w:rPr>
              <w:t>[38]</w:t>
            </w:r>
          </w:p>
        </w:tc>
      </w:tr>
    </w:tbl>
    <w:p>
      <w:pPr>
        <w:tabs>
          <w:tab w:val="left" w:pos="720"/>
        </w:tabs>
        <w:spacing w:before="120" w:after="120" w:line="240" w:lineRule="auto"/>
        <w:ind w:left="450" w:hanging="450"/>
        <w:jc w:val="both"/>
        <w:rPr>
          <w:rFonts w:ascii="Arial" w:hAnsi="Arial" w:cs="Arial"/>
          <w:lang w:val="en-US"/>
        </w:rPr>
      </w:pPr>
      <w:r>
        <w:rPr>
          <w:rFonts w:ascii="Arial" w:hAnsi="Arial" w:cs="Arial"/>
          <w:lang w:val="en-US"/>
        </w:rPr>
        <w:tab/>
        <w:t>as well as aggregate assets and liabilities holdings</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60"/>
        <w:gridCol w:w="7573"/>
        <w:gridCol w:w="1427"/>
      </w:tblGrid>
      <w:tr>
        <w:trPr>
          <w:trHeight w:val="351"/>
          <w:tblCellSpacing w:w="36" w:type="dxa"/>
        </w:trPr>
        <w:tc>
          <w:tcPr>
            <w:tcW w:w="252" w:type="dxa"/>
          </w:tcPr>
          <w:p>
            <w:pPr>
              <w:tabs>
                <w:tab w:val="left" w:pos="720"/>
              </w:tabs>
              <w:ind w:left="450" w:hanging="450"/>
              <w:jc w:val="both"/>
              <w:rPr>
                <w:rFonts w:ascii="Arial" w:hAnsi="Arial" w:cs="Arial"/>
                <w:lang w:val="en-US"/>
              </w:rPr>
            </w:pPr>
          </w:p>
        </w:tc>
        <w:tc>
          <w:tcPr>
            <w:tcW w:w="7501" w:type="dxa"/>
            <w:hideMark/>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k</m:t>
                    </m:r>
                  </m:e>
                  <m:sub>
                    <m:r>
                      <w:rPr>
                        <w:rFonts w:ascii="Cambria Math" w:hAnsi="Cambria Math" w:cs="Arial"/>
                      </w:rPr>
                      <m:t>i,t</m:t>
                    </m:r>
                  </m:sub>
                </m:sSub>
                <m:r>
                  <w:rPr>
                    <w:rFonts w:ascii="Cambria Math" w:hAnsi="Cambria Math" w:cs="Arial"/>
                  </w:rPr>
                  <m:t>=</m:t>
                </m:r>
                <m:sSubSup>
                  <m:sSubSupPr>
                    <m:ctrlPr>
                      <w:rPr>
                        <w:rFonts w:ascii="Cambria Math" w:hAnsi="Cambria Math" w:cs="Arial"/>
                        <w:i/>
                      </w:rPr>
                    </m:ctrlPr>
                  </m:sSubSupPr>
                  <m:e>
                    <m:d>
                      <m:dPr>
                        <m:ctrlPr>
                          <w:rPr>
                            <w:rFonts w:ascii="Cambria Math" w:hAnsi="Cambria Math" w:cs="Arial"/>
                            <w:i/>
                          </w:rPr>
                        </m:ctrlPr>
                      </m:dPr>
                      <m:e>
                        <m:r>
                          <w:rPr>
                            <w:rFonts w:ascii="Cambria Math" w:hAnsi="Cambria Math" w:cs="Arial"/>
                          </w:rPr>
                          <m:t>1-λ</m:t>
                        </m:r>
                      </m:e>
                    </m:d>
                    <m:r>
                      <w:rPr>
                        <w:rFonts w:ascii="Cambria Math" w:hAnsi="Cambria Math" w:cs="Arial"/>
                      </w:rPr>
                      <m:t>k</m:t>
                    </m:r>
                  </m:e>
                  <m:sub>
                    <m:r>
                      <w:rPr>
                        <w:rFonts w:ascii="Cambria Math" w:hAnsi="Cambria Math" w:cs="Arial"/>
                      </w:rPr>
                      <m:t>i,t</m:t>
                    </m:r>
                  </m:sub>
                  <m:sup>
                    <m:r>
                      <w:rPr>
                        <w:rFonts w:ascii="Cambria Math" w:hAnsi="Cambria Math" w:cs="Arial"/>
                      </w:rPr>
                      <m:t>O</m:t>
                    </m:r>
                  </m:sup>
                </m:sSubSup>
                <m:r>
                  <w:rPr>
                    <w:rFonts w:ascii="Cambria Math" w:hAnsi="Cambria Math" w:cs="Arial"/>
                  </w:rPr>
                  <m:t xml:space="preserve">          ∀i</m:t>
                </m:r>
              </m:oMath>
            </m:oMathPara>
          </w:p>
        </w:tc>
        <w:tc>
          <w:tcPr>
            <w:tcW w:w="1319" w:type="dxa"/>
            <w:vAlign w:val="center"/>
          </w:tcPr>
          <w:p>
            <w:pPr>
              <w:tabs>
                <w:tab w:val="left" w:pos="720"/>
              </w:tabs>
              <w:ind w:left="450" w:hanging="450"/>
              <w:jc w:val="both"/>
              <w:rPr>
                <w:rFonts w:ascii="Arial" w:hAnsi="Arial" w:cs="Arial"/>
              </w:rPr>
            </w:pPr>
            <w:r>
              <w:rPr>
                <w:rFonts w:ascii="Arial" w:hAnsi="Arial" w:cs="Arial"/>
              </w:rPr>
              <w:t>[39]</w:t>
            </w:r>
          </w:p>
        </w:tc>
      </w:tr>
      <w:tr>
        <w:trPr>
          <w:trHeight w:val="297"/>
          <w:tblCellSpacing w:w="36" w:type="dxa"/>
        </w:trPr>
        <w:tc>
          <w:tcPr>
            <w:tcW w:w="252" w:type="dxa"/>
          </w:tcPr>
          <w:p>
            <w:pPr>
              <w:tabs>
                <w:tab w:val="left" w:pos="720"/>
              </w:tabs>
              <w:ind w:left="450" w:hanging="450"/>
              <w:jc w:val="both"/>
              <w:rPr>
                <w:rFonts w:ascii="Arial" w:hAnsi="Arial" w:cs="Arial"/>
              </w:rPr>
            </w:pPr>
          </w:p>
        </w:tc>
        <w:tc>
          <w:tcPr>
            <w:tcW w:w="7501" w:type="dxa"/>
            <w:hideMark/>
          </w:tcPr>
          <w:p>
            <w:pPr>
              <w:tabs>
                <w:tab w:val="left" w:pos="720"/>
              </w:tabs>
              <w:ind w:left="450" w:hanging="450"/>
              <w:jc w:val="both"/>
              <w:rPr>
                <w:rFonts w:ascii="Arial" w:hAnsi="Arial" w:cs="Arial"/>
              </w:rPr>
            </w:pPr>
            <m:oMathPara>
              <m:oMath>
                <m:sSub>
                  <m:sSubPr>
                    <m:ctrlPr>
                      <w:rPr>
                        <w:rFonts w:ascii="Cambria Math" w:eastAsia="Times New Roman" w:hAnsi="Cambria Math" w:cs="Arial"/>
                        <w:i/>
                      </w:rPr>
                    </m:ctrlPr>
                  </m:sSubPr>
                  <m:e>
                    <m:r>
                      <w:rPr>
                        <w:rFonts w:ascii="Cambria Math" w:eastAsia="Times New Roman" w:hAnsi="Cambria Math" w:cs="Arial"/>
                      </w:rPr>
                      <m:t>b</m:t>
                    </m:r>
                  </m:e>
                  <m:sub>
                    <m:r>
                      <w:rPr>
                        <w:rFonts w:ascii="Cambria Math" w:eastAsia="Times New Roman" w:hAnsi="Cambria Math" w:cs="Arial"/>
                      </w:rPr>
                      <m:t>t</m:t>
                    </m:r>
                  </m:sub>
                </m:sSub>
                <m:r>
                  <w:rPr>
                    <w:rFonts w:ascii="Cambria Math" w:eastAsia="Times New Roman" w:hAnsi="Cambria Math" w:cs="Arial"/>
                  </w:rPr>
                  <m:t>=</m:t>
                </m:r>
                <m:d>
                  <m:dPr>
                    <m:ctrlPr>
                      <w:rPr>
                        <w:rFonts w:ascii="Cambria Math" w:eastAsia="Times New Roman" w:hAnsi="Cambria Math" w:cs="Arial"/>
                        <w:i/>
                      </w:rPr>
                    </m:ctrlPr>
                  </m:dPr>
                  <m:e>
                    <m:r>
                      <w:rPr>
                        <w:rFonts w:ascii="Cambria Math" w:eastAsia="Times New Roman" w:hAnsi="Cambria Math" w:cs="Arial"/>
                      </w:rPr>
                      <m:t>1-λ</m:t>
                    </m:r>
                  </m:e>
                </m:d>
                <m:sSubSup>
                  <m:sSubSupPr>
                    <m:ctrlPr>
                      <w:rPr>
                        <w:rFonts w:ascii="Cambria Math" w:eastAsia="Times New Roman" w:hAnsi="Cambria Math" w:cs="Arial"/>
                        <w:i/>
                      </w:rPr>
                    </m:ctrlPr>
                  </m:sSubSupPr>
                  <m:e>
                    <m:r>
                      <w:rPr>
                        <w:rFonts w:ascii="Cambria Math" w:eastAsia="Times New Roman" w:hAnsi="Cambria Math" w:cs="Arial"/>
                      </w:rPr>
                      <m:t>b</m:t>
                    </m:r>
                  </m:e>
                  <m:sub>
                    <m:r>
                      <w:rPr>
                        <w:rFonts w:ascii="Cambria Math" w:eastAsia="Times New Roman" w:hAnsi="Cambria Math" w:cs="Arial"/>
                      </w:rPr>
                      <m:t>t</m:t>
                    </m:r>
                  </m:sub>
                  <m:sup>
                    <m:r>
                      <w:rPr>
                        <w:rFonts w:ascii="Cambria Math" w:eastAsia="Times New Roman" w:hAnsi="Cambria Math" w:cs="Arial"/>
                      </w:rPr>
                      <m:t>O</m:t>
                    </m:r>
                  </m:sup>
                </m:sSubSup>
              </m:oMath>
            </m:oMathPara>
          </w:p>
        </w:tc>
        <w:tc>
          <w:tcPr>
            <w:tcW w:w="1319" w:type="dxa"/>
            <w:vAlign w:val="center"/>
            <w:hideMark/>
          </w:tcPr>
          <w:p>
            <w:pPr>
              <w:tabs>
                <w:tab w:val="left" w:pos="720"/>
              </w:tabs>
              <w:ind w:left="450" w:hanging="450"/>
              <w:jc w:val="both"/>
              <w:rPr>
                <w:rFonts w:ascii="Arial" w:hAnsi="Arial" w:cs="Arial"/>
              </w:rPr>
            </w:pPr>
            <w:r>
              <w:rPr>
                <w:rFonts w:ascii="Arial" w:hAnsi="Arial" w:cs="Arial"/>
              </w:rPr>
              <w:t>[40]</w:t>
            </w:r>
          </w:p>
        </w:tc>
      </w:tr>
      <w:tr>
        <w:trPr>
          <w:trHeight w:val="279"/>
          <w:tblCellSpacing w:w="36" w:type="dxa"/>
        </w:trPr>
        <w:tc>
          <w:tcPr>
            <w:tcW w:w="252" w:type="dxa"/>
          </w:tcPr>
          <w:p>
            <w:pPr>
              <w:tabs>
                <w:tab w:val="left" w:pos="720"/>
              </w:tabs>
              <w:ind w:left="450" w:hanging="450"/>
              <w:jc w:val="both"/>
              <w:rPr>
                <w:rFonts w:ascii="Arial" w:hAnsi="Arial" w:cs="Arial"/>
              </w:rPr>
            </w:pPr>
          </w:p>
        </w:tc>
        <w:tc>
          <w:tcPr>
            <w:tcW w:w="7501" w:type="dxa"/>
          </w:tcPr>
          <w:p>
            <w:pPr>
              <w:tabs>
                <w:tab w:val="left" w:pos="720"/>
              </w:tabs>
              <w:ind w:left="450" w:hanging="450"/>
              <w:jc w:val="both"/>
              <w:rPr>
                <w:rFonts w:ascii="Arial" w:eastAsia="Times New Roman" w:hAnsi="Arial" w:cs="Arial"/>
              </w:rPr>
            </w:pPr>
            <m:oMathPara>
              <m:oMath>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sub>
                  <m:sup>
                    <m:r>
                      <w:rPr>
                        <w:rFonts w:ascii="Cambria Math" w:hAnsi="Cambria Math" w:cs="Arial"/>
                      </w:rPr>
                      <m:t>*</m:t>
                    </m:r>
                  </m:sup>
                </m:sSubSup>
                <m:r>
                  <w:rPr>
                    <w:rFonts w:ascii="Cambria Math" w:hAnsi="Cambria Math" w:cs="Arial"/>
                  </w:rPr>
                  <m:t>=</m:t>
                </m:r>
                <m:d>
                  <m:dPr>
                    <m:ctrlPr>
                      <w:rPr>
                        <w:rFonts w:ascii="Cambria Math" w:hAnsi="Cambria Math" w:cs="Arial"/>
                        <w:i/>
                      </w:rPr>
                    </m:ctrlPr>
                  </m:dPr>
                  <m:e>
                    <m:r>
                      <w:rPr>
                        <w:rFonts w:ascii="Cambria Math" w:hAnsi="Cambria Math" w:cs="Arial"/>
                      </w:rPr>
                      <m:t>1-λ</m:t>
                    </m:r>
                  </m:e>
                </m:d>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sub>
                  <m:sup>
                    <m:r>
                      <w:rPr>
                        <w:rFonts w:ascii="Cambria Math" w:hAnsi="Cambria Math" w:cs="Arial"/>
                      </w:rPr>
                      <m:t>*O</m:t>
                    </m:r>
                  </m:sup>
                </m:sSubSup>
              </m:oMath>
            </m:oMathPara>
          </w:p>
        </w:tc>
        <w:tc>
          <w:tcPr>
            <w:tcW w:w="1319" w:type="dxa"/>
            <w:vAlign w:val="center"/>
          </w:tcPr>
          <w:p>
            <w:pPr>
              <w:tabs>
                <w:tab w:val="left" w:pos="720"/>
              </w:tabs>
              <w:ind w:left="450" w:hanging="450"/>
              <w:jc w:val="both"/>
              <w:rPr>
                <w:rFonts w:ascii="Arial" w:hAnsi="Arial" w:cs="Arial"/>
              </w:rPr>
            </w:pPr>
            <w:r>
              <w:rPr>
                <w:rFonts w:ascii="Arial" w:hAnsi="Arial" w:cs="Arial"/>
              </w:rPr>
              <w:t>[41]</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All transfers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t</m:t>
                </m:r>
              </m:e>
              <m:sub>
                <m:r>
                  <w:rPr>
                    <w:rFonts w:ascii="Cambria Math" w:eastAsiaTheme="minorEastAsia" w:hAnsi="Cambria Math" w:cs="Arial"/>
                  </w:rPr>
                  <m:t>t</m:t>
                </m:r>
              </m:sub>
              <m:sup>
                <m:r>
                  <w:rPr>
                    <w:rFonts w:ascii="Cambria Math" w:eastAsiaTheme="minorEastAsia" w:hAnsi="Cambria Math" w:cs="Arial"/>
                  </w:rPr>
                  <m:t>NO</m:t>
                </m:r>
              </m:sup>
            </m:sSubSup>
            <m:r>
              <w:rPr>
                <w:rFonts w:ascii="Cambria Math" w:eastAsiaTheme="minorEastAsia" w:hAnsi="Cambria Math" w:cs="Arial"/>
                <w:lang w:val="en-US"/>
              </w:rPr>
              <m:t>,</m:t>
            </m:r>
            <m:sSubSup>
              <m:sSubSupPr>
                <m:ctrlPr>
                  <w:rPr>
                    <w:rFonts w:ascii="Cambria Math" w:eastAsiaTheme="minorEastAsia" w:hAnsi="Cambria Math" w:cs="Arial"/>
                    <w:i/>
                  </w:rPr>
                </m:ctrlPr>
              </m:sSubSupPr>
              <m:e>
                <m:r>
                  <w:rPr>
                    <w:rFonts w:ascii="Cambria Math" w:eastAsiaTheme="minorEastAsia" w:hAnsi="Cambria Math" w:cs="Arial"/>
                  </w:rPr>
                  <m:t>t</m:t>
                </m:r>
              </m:e>
              <m:sub>
                <m:r>
                  <w:rPr>
                    <w:rFonts w:ascii="Cambria Math" w:eastAsiaTheme="minorEastAsia" w:hAnsi="Cambria Math" w:cs="Arial"/>
                  </w:rPr>
                  <m:t>t</m:t>
                </m:r>
              </m:sub>
              <m:sup>
                <m:r>
                  <w:rPr>
                    <w:rFonts w:ascii="Cambria Math" w:eastAsiaTheme="minorEastAsia" w:hAnsi="Cambria Math" w:cs="Arial"/>
                  </w:rPr>
                  <m:t>O</m:t>
                </m:r>
              </m:sup>
            </m:sSubSup>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ν</m:t>
                </m:r>
              </m:e>
              <m:sub>
                <m:r>
                  <w:rPr>
                    <w:rFonts w:ascii="Cambria Math" w:eastAsiaTheme="minorEastAsia" w:hAnsi="Cambria Math" w:cs="Arial"/>
                  </w:rPr>
                  <m:t>t</m:t>
                </m:r>
              </m:sub>
            </m:sSub>
          </m:e>
        </m:d>
      </m:oMath>
      <w:r>
        <w:rPr>
          <w:rFonts w:ascii="Arial" w:eastAsiaTheme="minorEastAsia" w:hAnsi="Arial" w:cs="Arial"/>
          <w:lang w:val="en-US"/>
        </w:rPr>
        <w:t>, expressed as a percent of GDP, and tax rates follow exogenous time paths.</w:t>
      </w:r>
    </w:p>
    <w:p>
      <w:pPr>
        <w:pStyle w:val="Heading2"/>
        <w:numPr>
          <w:ilvl w:val="0"/>
          <w:numId w:val="11"/>
        </w:numPr>
        <w:tabs>
          <w:tab w:val="left" w:pos="720"/>
        </w:tabs>
        <w:spacing w:before="120" w:after="120" w:line="240" w:lineRule="auto"/>
        <w:ind w:left="450" w:hanging="450"/>
        <w:jc w:val="both"/>
        <w:rPr>
          <w:rFonts w:ascii="Arial" w:hAnsi="Arial" w:cs="Arial"/>
          <w:sz w:val="22"/>
          <w:szCs w:val="22"/>
        </w:rPr>
      </w:pPr>
      <w:bookmarkStart w:id="24" w:name="_Toc509311195"/>
      <w:bookmarkStart w:id="25" w:name="_Hlk498360627"/>
      <w:r>
        <w:rPr>
          <w:rFonts w:ascii="Arial" w:hAnsi="Arial" w:cs="Arial"/>
          <w:sz w:val="22"/>
          <w:szCs w:val="22"/>
        </w:rPr>
        <w:t>Government</w:t>
      </w:r>
      <w:bookmarkEnd w:id="24"/>
    </w:p>
    <w:bookmarkEnd w:id="25"/>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 xml:space="preserve">Each period, the government invests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I</m:t>
            </m:r>
            <m:r>
              <w:rPr>
                <w:rFonts w:ascii="Cambria Math" w:eastAsiaTheme="minorEastAsia" w:hAnsi="Cambria Math" w:cs="Arial"/>
                <w:lang w:val="en-US"/>
              </w:rPr>
              <m:t>,</m:t>
            </m:r>
            <m:r>
              <w:rPr>
                <w:rFonts w:ascii="Cambria Math" w:eastAsiaTheme="minorEastAsia" w:hAnsi="Cambria Math" w:cs="Arial"/>
              </w:rPr>
              <m:t>t</m:t>
            </m:r>
          </m:sub>
        </m:sSub>
        <m:sSub>
          <m:sSubPr>
            <m:ctrlPr>
              <w:rPr>
                <w:rFonts w:ascii="Cambria Math" w:eastAsiaTheme="minorEastAsia" w:hAnsi="Cambria Math" w:cs="Arial"/>
                <w:i/>
              </w:rPr>
            </m:ctrlPr>
          </m:sSubPr>
          <m:e>
            <m:r>
              <w:rPr>
                <w:rFonts w:ascii="Cambria Math" w:eastAsiaTheme="minorEastAsia" w:hAnsi="Cambria Math" w:cs="Arial"/>
              </w:rPr>
              <m:t>i</m:t>
            </m:r>
          </m:e>
          <m:sub>
            <m:r>
              <w:rPr>
                <w:rFonts w:ascii="Cambria Math" w:eastAsiaTheme="minorEastAsia" w:hAnsi="Cambria Math" w:cs="Arial"/>
              </w:rPr>
              <m:t>G</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where </w:t>
      </w:r>
      <m:oMath>
        <m:sSub>
          <m:sSubPr>
            <m:ctrlPr>
              <w:rPr>
                <w:rFonts w:ascii="Cambria Math" w:eastAsiaTheme="minorEastAsia" w:hAnsi="Cambria Math" w:cs="Arial"/>
                <w:i/>
              </w:rPr>
            </m:ctrlPr>
          </m:sSubPr>
          <m:e>
            <m:r>
              <w:rPr>
                <w:rFonts w:ascii="Cambria Math" w:eastAsiaTheme="minorEastAsia" w:hAnsi="Cambria Math" w:cs="Arial"/>
              </w:rPr>
              <m:t>i</m:t>
            </m:r>
          </m:e>
          <m:sub>
            <m:r>
              <w:rPr>
                <w:rFonts w:ascii="Cambria Math" w:eastAsiaTheme="minorEastAsia" w:hAnsi="Cambria Math" w:cs="Arial"/>
              </w:rPr>
              <m:t>G</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the real amount of gross public investment in infrastructure. In terms of value, government capital spending satisfies the following condition:</w:t>
      </w:r>
    </w:p>
    <w:tbl>
      <w:tblPr>
        <w:tblStyle w:val="TableGrid"/>
        <w:tblW w:w="9360" w:type="dxa"/>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423"/>
          <w:tblCellSpacing w:w="36" w:type="dxa"/>
        </w:trPr>
        <w:tc>
          <w:tcPr>
            <w:tcW w:w="264" w:type="dxa"/>
          </w:tcPr>
          <w:p>
            <w:pPr>
              <w:tabs>
                <w:tab w:val="left" w:pos="720"/>
              </w:tabs>
              <w:ind w:left="450" w:hanging="450"/>
              <w:jc w:val="both"/>
              <w:rPr>
                <w:rFonts w:ascii="Arial" w:hAnsi="Arial" w:cs="Arial"/>
                <w:lang w:val="en-US"/>
              </w:rPr>
            </w:pPr>
          </w:p>
        </w:tc>
        <w:tc>
          <w:tcPr>
            <w:tcW w:w="7476" w:type="dxa"/>
            <w:hideMark/>
          </w:tcPr>
          <w:p>
            <w:pPr>
              <w:tabs>
                <w:tab w:val="left" w:pos="720"/>
              </w:tabs>
              <w:ind w:left="450" w:hanging="450"/>
              <w:jc w:val="both"/>
              <w:rPr>
                <w:rFonts w:ascii="Arial" w:hAnsi="Arial" w:cs="Arial"/>
                <w:lang w:val="en-US"/>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I,t</m:t>
                    </m:r>
                  </m:sub>
                </m:sSub>
                <m:sSub>
                  <m:sSubPr>
                    <m:ctrlPr>
                      <w:rPr>
                        <w:rFonts w:ascii="Cambria Math" w:hAnsi="Cambria Math" w:cs="Arial"/>
                        <w:i/>
                      </w:rPr>
                    </m:ctrlPr>
                  </m:sSubPr>
                  <m:e>
                    <m:r>
                      <w:rPr>
                        <w:rFonts w:ascii="Cambria Math" w:hAnsi="Cambria Math" w:cs="Arial"/>
                      </w:rPr>
                      <m:t>i</m:t>
                    </m:r>
                  </m:e>
                  <m:sub>
                    <m:r>
                      <w:rPr>
                        <w:rFonts w:ascii="Cambria Math" w:hAnsi="Cambria Math" w:cs="Arial"/>
                      </w:rPr>
                      <m:t>G,t</m:t>
                    </m:r>
                  </m:sub>
                </m:sSub>
                <m:r>
                  <w:rPr>
                    <w:rFonts w:ascii="Cambria Math" w:hAnsi="Cambria Math" w:cs="Arial"/>
                  </w:rPr>
                  <m:t>=</m:t>
                </m:r>
                <m:sSub>
                  <m:sSubPr>
                    <m:ctrlPr>
                      <w:rPr>
                        <w:rFonts w:ascii="Cambria Math" w:hAnsi="Cambria Math" w:cs="Arial"/>
                        <w:i/>
                      </w:rPr>
                    </m:ctrlPr>
                  </m:sSubPr>
                  <m:e>
                    <m:r>
                      <w:rPr>
                        <w:rFonts w:ascii="Cambria Math" w:hAnsi="Cambria Math" w:cs="Arial"/>
                      </w:rPr>
                      <m:t>g</m:t>
                    </m:r>
                  </m:e>
                  <m:sub>
                    <m:r>
                      <w:rPr>
                        <w:rFonts w:ascii="Cambria Math" w:hAnsi="Cambria Math" w:cs="Arial"/>
                      </w:rPr>
                      <m:t>I,t</m:t>
                    </m:r>
                  </m:sub>
                </m:sSub>
                <m:sSub>
                  <m:sSubPr>
                    <m:ctrlPr>
                      <w:rPr>
                        <w:rFonts w:ascii="Cambria Math" w:hAnsi="Cambria Math" w:cs="Arial"/>
                        <w:i/>
                      </w:rPr>
                    </m:ctrlPr>
                  </m:sSubPr>
                  <m:e>
                    <m:r>
                      <w:rPr>
                        <w:rFonts w:ascii="Cambria Math" w:hAnsi="Cambria Math" w:cs="Arial"/>
                      </w:rPr>
                      <m:t>p</m:t>
                    </m:r>
                  </m:e>
                  <m:sub>
                    <m:r>
                      <w:rPr>
                        <w:rFonts w:ascii="Cambria Math" w:hAnsi="Cambria Math" w:cs="Arial"/>
                      </w:rPr>
                      <m:t>GDP,t</m:t>
                    </m:r>
                  </m:sub>
                </m:sSub>
                <m:sSubSup>
                  <m:sSubSupPr>
                    <m:ctrlPr>
                      <w:rPr>
                        <w:rFonts w:ascii="Cambria Math" w:hAnsi="Cambria Math" w:cs="Arial"/>
                        <w:i/>
                      </w:rPr>
                    </m:ctrlPr>
                  </m:sSubSupPr>
                  <m:e>
                    <m:r>
                      <w:rPr>
                        <w:rFonts w:ascii="Cambria Math" w:hAnsi="Cambria Math" w:cs="Arial"/>
                      </w:rPr>
                      <m:t>GDP</m:t>
                    </m:r>
                  </m:e>
                  <m:sub>
                    <m:r>
                      <w:rPr>
                        <w:rFonts w:ascii="Cambria Math" w:hAnsi="Cambria Math" w:cs="Arial"/>
                      </w:rPr>
                      <m:t>t</m:t>
                    </m:r>
                  </m:sub>
                  <m:sup>
                    <m:r>
                      <w:rPr>
                        <w:rFonts w:ascii="Cambria Math" w:hAnsi="Cambria Math" w:cs="Arial"/>
                      </w:rPr>
                      <m:t>R</m:t>
                    </m:r>
                  </m:sup>
                </m:sSubSup>
              </m:oMath>
            </m:oMathPara>
          </w:p>
        </w:tc>
        <w:tc>
          <w:tcPr>
            <w:tcW w:w="1332" w:type="dxa"/>
            <w:vAlign w:val="center"/>
            <w:hideMark/>
          </w:tcPr>
          <w:p>
            <w:pPr>
              <w:tabs>
                <w:tab w:val="left" w:pos="720"/>
              </w:tabs>
              <w:ind w:left="450" w:hanging="450"/>
              <w:jc w:val="both"/>
              <w:rPr>
                <w:rFonts w:ascii="Arial" w:hAnsi="Arial" w:cs="Arial"/>
              </w:rPr>
            </w:pPr>
            <w:r>
              <w:rPr>
                <w:rFonts w:ascii="Arial" w:hAnsi="Arial" w:cs="Arial"/>
              </w:rPr>
              <w:t>[42]</w:t>
            </w:r>
          </w:p>
        </w:tc>
      </w:tr>
    </w:tbl>
    <w:p>
      <w:pPr>
        <w:tabs>
          <w:tab w:val="left" w:pos="720"/>
        </w:tabs>
        <w:spacing w:before="120" w:after="120" w:line="240" w:lineRule="auto"/>
        <w:ind w:left="450" w:hanging="450"/>
        <w:jc w:val="both"/>
        <w:rPr>
          <w:rFonts w:ascii="Arial" w:hAnsi="Arial" w:cs="Arial"/>
          <w:lang w:val="en-US"/>
        </w:rPr>
      </w:pPr>
      <w:r>
        <w:rPr>
          <w:rFonts w:ascii="Arial" w:hAnsi="Arial" w:cs="Arial"/>
          <w:lang w:val="en-US"/>
        </w:rPr>
        <w:tab/>
        <w:t xml:space="preserve">where </w:t>
      </w:r>
      <m:oMath>
        <m:sSub>
          <m:sSubPr>
            <m:ctrlPr>
              <w:rPr>
                <w:rFonts w:ascii="Cambria Math" w:hAnsi="Cambria Math" w:cs="Arial"/>
                <w:i/>
              </w:rPr>
            </m:ctrlPr>
          </m:sSubPr>
          <m:e>
            <m:r>
              <w:rPr>
                <w:rFonts w:ascii="Cambria Math" w:hAnsi="Cambria Math" w:cs="Arial"/>
              </w:rPr>
              <m:t>g</m:t>
            </m:r>
          </m:e>
          <m:sub>
            <m:r>
              <w:rPr>
                <w:rFonts w:ascii="Cambria Math" w:hAnsi="Cambria Math" w:cs="Arial"/>
              </w:rPr>
              <m:t>I</m:t>
            </m:r>
            <m:r>
              <w:rPr>
                <w:rFonts w:ascii="Cambria Math" w:hAnsi="Cambria Math" w:cs="Arial"/>
                <w:lang w:val="en-US"/>
              </w:rPr>
              <m:t>,</m:t>
            </m:r>
            <m:r>
              <w:rPr>
                <w:rFonts w:ascii="Cambria Math" w:hAnsi="Cambria Math" w:cs="Arial"/>
              </w:rPr>
              <m:t>t</m:t>
            </m:r>
          </m:sub>
        </m:sSub>
      </m:oMath>
      <w:r>
        <w:rPr>
          <w:rFonts w:ascii="Arial" w:eastAsiaTheme="minorEastAsia" w:hAnsi="Arial" w:cs="Arial"/>
          <w:lang w:val="en-US"/>
        </w:rPr>
        <w:t xml:space="preserve"> -with an obvious empirical counterpart- is assumed to follow an exogenous process. </w:t>
      </w:r>
      <m:oMath>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GDP</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the GDP price index in terms of the consumption basket and </w:t>
      </w:r>
      <m:oMath>
        <m:sSubSup>
          <m:sSubSupPr>
            <m:ctrlPr>
              <w:rPr>
                <w:rFonts w:ascii="Cambria Math" w:eastAsiaTheme="minorEastAsia" w:hAnsi="Cambria Math" w:cs="Arial"/>
                <w:i/>
              </w:rPr>
            </m:ctrlPr>
          </m:sSubSupPr>
          <m:e>
            <m:r>
              <w:rPr>
                <w:rFonts w:ascii="Cambria Math" w:eastAsiaTheme="minorEastAsia" w:hAnsi="Cambria Math" w:cs="Arial"/>
              </w:rPr>
              <m:t>GDP</m:t>
            </m:r>
          </m:e>
          <m:sub>
            <m:r>
              <w:rPr>
                <w:rFonts w:ascii="Cambria Math" w:eastAsiaTheme="minorEastAsia" w:hAnsi="Cambria Math" w:cs="Arial"/>
              </w:rPr>
              <m:t>t</m:t>
            </m:r>
          </m:sub>
          <m:sup>
            <m:r>
              <w:rPr>
                <w:rFonts w:ascii="Cambria Math" w:eastAsiaTheme="minorEastAsia" w:hAnsi="Cambria Math" w:cs="Arial"/>
              </w:rPr>
              <m:t>R</m:t>
            </m:r>
          </m:sup>
        </m:sSubSup>
      </m:oMath>
      <w:r>
        <w:rPr>
          <w:rFonts w:ascii="Arial" w:eastAsiaTheme="minorEastAsia" w:hAnsi="Arial" w:cs="Arial"/>
          <w:lang w:val="en-US"/>
        </w:rPr>
        <w:t xml:space="preserve"> is the GDP quantity index.</w:t>
      </w:r>
      <w:r>
        <w:rPr>
          <w:rFonts w:ascii="Arial" w:hAnsi="Arial" w:cs="Arial"/>
          <w:lang w:val="en-US"/>
        </w:rPr>
        <w:t xml:space="preserve"> Infrastructure capital investment accumulates following a standard law of motion with adjustment costs, where </w:t>
      </w:r>
      <m:oMath>
        <m:sSub>
          <m:sSubPr>
            <m:ctrlPr>
              <w:rPr>
                <w:rFonts w:ascii="Cambria Math" w:hAnsi="Cambria Math" w:cs="Arial"/>
                <w:i/>
              </w:rPr>
            </m:ctrlPr>
          </m:sSubPr>
          <m:e>
            <m:r>
              <w:rPr>
                <w:rFonts w:ascii="Cambria Math" w:hAnsi="Cambria Math" w:cs="Arial"/>
              </w:rPr>
              <m:t>η</m:t>
            </m:r>
          </m:e>
          <m:sub>
            <m:r>
              <w:rPr>
                <w:rFonts w:ascii="Cambria Math" w:hAnsi="Cambria Math" w:cs="Arial"/>
              </w:rPr>
              <m:t>G</m:t>
            </m:r>
          </m:sub>
        </m:sSub>
      </m:oMath>
      <w:r>
        <w:rPr>
          <w:rFonts w:ascii="Arial" w:eastAsiaTheme="minorEastAsia" w:hAnsi="Arial" w:cs="Arial"/>
          <w:lang w:val="en-US"/>
        </w:rPr>
        <w:t xml:space="preserve"> is the adjustment cost parameter and </w:t>
      </w:r>
      <m:oMath>
        <m:sSub>
          <m:sSubPr>
            <m:ctrlPr>
              <w:rPr>
                <w:rFonts w:ascii="Cambria Math" w:eastAsiaTheme="minorEastAsia" w:hAnsi="Cambria Math" w:cs="Arial"/>
                <w:i/>
              </w:rPr>
            </m:ctrlPr>
          </m:sSubPr>
          <m:e>
            <m:r>
              <w:rPr>
                <w:rFonts w:ascii="Cambria Math" w:eastAsiaTheme="minorEastAsia" w:hAnsi="Cambria Math" w:cs="Arial"/>
              </w:rPr>
              <m:t>δ</m:t>
            </m:r>
          </m:e>
          <m:sub>
            <m:r>
              <w:rPr>
                <w:rFonts w:ascii="Cambria Math" w:eastAsiaTheme="minorEastAsia" w:hAnsi="Cambria Math" w:cs="Arial"/>
              </w:rPr>
              <m:t>G</m:t>
            </m:r>
          </m:sub>
        </m:sSub>
      </m:oMath>
      <w:r>
        <w:rPr>
          <w:rFonts w:ascii="Arial" w:eastAsiaTheme="minorEastAsia" w:hAnsi="Arial" w:cs="Arial"/>
          <w:lang w:val="en-US"/>
        </w:rPr>
        <w:t xml:space="preserve"> is the depreciation rate:</w:t>
      </w:r>
    </w:p>
    <w:tbl>
      <w:tblPr>
        <w:tblStyle w:val="TableGrid"/>
        <w:tblW w:w="9360" w:type="dxa"/>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783"/>
          <w:tblCellSpacing w:w="36" w:type="dxa"/>
        </w:trPr>
        <w:tc>
          <w:tcPr>
            <w:tcW w:w="264" w:type="dxa"/>
          </w:tcPr>
          <w:p>
            <w:pPr>
              <w:tabs>
                <w:tab w:val="left" w:pos="720"/>
              </w:tabs>
              <w:ind w:left="450" w:hanging="450"/>
              <w:jc w:val="both"/>
              <w:rPr>
                <w:rFonts w:ascii="Arial" w:hAnsi="Arial" w:cs="Arial"/>
                <w:lang w:val="en-US"/>
              </w:rPr>
            </w:pPr>
          </w:p>
        </w:tc>
        <w:tc>
          <w:tcPr>
            <w:tcW w:w="7476" w:type="dxa"/>
            <w:hideMark/>
          </w:tcPr>
          <w:p>
            <w:pPr>
              <w:tabs>
                <w:tab w:val="left" w:pos="720"/>
              </w:tabs>
              <w:ind w:left="450" w:hanging="450"/>
              <w:jc w:val="both"/>
              <w:rPr>
                <w:rFonts w:ascii="Arial" w:hAnsi="Arial" w:cs="Arial"/>
                <w:lang w:val="en-US"/>
              </w:rPr>
            </w:pPr>
            <m:oMathPara>
              <m:oMath>
                <m:r>
                  <w:rPr>
                    <w:rFonts w:ascii="Cambria Math" w:hAnsi="Cambria Math" w:cs="Arial"/>
                  </w:rPr>
                  <m:t>γ</m:t>
                </m:r>
                <m:sSub>
                  <m:sSubPr>
                    <m:ctrlPr>
                      <w:rPr>
                        <w:rFonts w:ascii="Cambria Math" w:hAnsi="Cambria Math" w:cs="Arial"/>
                        <w:i/>
                      </w:rPr>
                    </m:ctrlPr>
                  </m:sSubPr>
                  <m:e>
                    <m:r>
                      <w:rPr>
                        <w:rFonts w:ascii="Cambria Math" w:hAnsi="Cambria Math" w:cs="Arial"/>
                      </w:rPr>
                      <m:t>k</m:t>
                    </m:r>
                  </m:e>
                  <m:sub>
                    <m:r>
                      <w:rPr>
                        <w:rFonts w:ascii="Cambria Math" w:hAnsi="Cambria Math" w:cs="Arial"/>
                      </w:rPr>
                      <m:t>G,t</m:t>
                    </m:r>
                  </m:sub>
                </m:sSub>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δ</m:t>
                        </m:r>
                      </m:e>
                      <m:sub>
                        <m:r>
                          <w:rPr>
                            <w:rFonts w:ascii="Cambria Math" w:hAnsi="Cambria Math" w:cs="Arial"/>
                          </w:rPr>
                          <m:t>G</m:t>
                        </m:r>
                      </m:sub>
                    </m:sSub>
                  </m:e>
                </m:d>
                <m:sSub>
                  <m:sSubPr>
                    <m:ctrlPr>
                      <w:rPr>
                        <w:rFonts w:ascii="Cambria Math" w:hAnsi="Cambria Math" w:cs="Arial"/>
                        <w:i/>
                      </w:rPr>
                    </m:ctrlPr>
                  </m:sSubPr>
                  <m:e>
                    <m:r>
                      <w:rPr>
                        <w:rFonts w:ascii="Cambria Math" w:hAnsi="Cambria Math" w:cs="Arial"/>
                      </w:rPr>
                      <m:t>k</m:t>
                    </m:r>
                  </m:e>
                  <m:sub>
                    <m:r>
                      <w:rPr>
                        <w:rFonts w:ascii="Cambria Math" w:hAnsi="Cambria Math" w:cs="Arial"/>
                      </w:rPr>
                      <m:t>G,t-1</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G,t</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η</m:t>
                        </m:r>
                      </m:e>
                      <m:sub>
                        <m:r>
                          <w:rPr>
                            <w:rFonts w:ascii="Cambria Math" w:hAnsi="Cambria Math" w:cs="Arial"/>
                          </w:rPr>
                          <m:t>G</m:t>
                        </m:r>
                      </m:sub>
                    </m:sSub>
                  </m:num>
                  <m:den>
                    <m:r>
                      <w:rPr>
                        <w:rFonts w:ascii="Cambria Math" w:hAnsi="Cambria Math" w:cs="Arial"/>
                      </w:rPr>
                      <m:t>2</m:t>
                    </m:r>
                  </m:den>
                </m:f>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m:t>
                                </m:r>
                              </m:e>
                              <m:sub>
                                <m:r>
                                  <w:rPr>
                                    <w:rFonts w:ascii="Cambria Math" w:hAnsi="Cambria Math" w:cs="Arial"/>
                                  </w:rPr>
                                  <m:t>G,t</m:t>
                                </m:r>
                              </m:sub>
                            </m:sSub>
                          </m:num>
                          <m:den>
                            <m:sSub>
                              <m:sSubPr>
                                <m:ctrlPr>
                                  <w:rPr>
                                    <w:rFonts w:ascii="Cambria Math" w:hAnsi="Cambria Math" w:cs="Arial"/>
                                    <w:i/>
                                  </w:rPr>
                                </m:ctrlPr>
                              </m:sSubPr>
                              <m:e>
                                <m:r>
                                  <w:rPr>
                                    <w:rFonts w:ascii="Cambria Math" w:hAnsi="Cambria Math" w:cs="Arial"/>
                                  </w:rPr>
                                  <m:t>i</m:t>
                                </m:r>
                              </m:e>
                              <m:sub>
                                <m:r>
                                  <w:rPr>
                                    <w:rFonts w:ascii="Cambria Math" w:hAnsi="Cambria Math" w:cs="Arial"/>
                                  </w:rPr>
                                  <m:t>G,t-1</m:t>
                                </m:r>
                              </m:sub>
                            </m:sSub>
                          </m:den>
                        </m:f>
                        <m:r>
                          <w:rPr>
                            <w:rFonts w:ascii="Cambria Math" w:hAnsi="Cambria Math" w:cs="Arial"/>
                          </w:rPr>
                          <m:t>-1</m:t>
                        </m:r>
                      </m:e>
                    </m:d>
                  </m:e>
                  <m:sup>
                    <m:r>
                      <w:rPr>
                        <w:rFonts w:ascii="Cambria Math" w:hAnsi="Cambria Math" w:cs="Arial"/>
                      </w:rPr>
                      <m:t>2</m:t>
                    </m:r>
                  </m:sup>
                </m:sSup>
                <m:sSub>
                  <m:sSubPr>
                    <m:ctrlPr>
                      <w:rPr>
                        <w:rFonts w:ascii="Cambria Math" w:hAnsi="Cambria Math" w:cs="Arial"/>
                        <w:i/>
                      </w:rPr>
                    </m:ctrlPr>
                  </m:sSubPr>
                  <m:e>
                    <m:r>
                      <w:rPr>
                        <w:rFonts w:ascii="Cambria Math" w:hAnsi="Cambria Math" w:cs="Arial"/>
                      </w:rPr>
                      <m:t>i</m:t>
                    </m:r>
                  </m:e>
                  <m:sub>
                    <m:r>
                      <w:rPr>
                        <w:rFonts w:ascii="Cambria Math" w:hAnsi="Cambria Math" w:cs="Arial"/>
                      </w:rPr>
                      <m:t>G,t</m:t>
                    </m:r>
                  </m:sub>
                </m:sSub>
              </m:oMath>
            </m:oMathPara>
          </w:p>
        </w:tc>
        <w:tc>
          <w:tcPr>
            <w:tcW w:w="1332" w:type="dxa"/>
            <w:vAlign w:val="center"/>
            <w:hideMark/>
          </w:tcPr>
          <w:p>
            <w:pPr>
              <w:tabs>
                <w:tab w:val="left" w:pos="720"/>
              </w:tabs>
              <w:ind w:left="450" w:hanging="450"/>
              <w:jc w:val="both"/>
              <w:rPr>
                <w:rFonts w:ascii="Arial" w:hAnsi="Arial" w:cs="Arial"/>
              </w:rPr>
            </w:pPr>
            <w:r>
              <w:rPr>
                <w:rFonts w:ascii="Arial" w:hAnsi="Arial" w:cs="Arial"/>
              </w:rPr>
              <w:t>[43]</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lastRenderedPageBreak/>
        <w:tab/>
        <w:t xml:space="preserve">In a similar vein, government spending on nontraded goods and services is governed by the variable </w:t>
      </w:r>
      <m:oMath>
        <m:sSub>
          <m:sSubPr>
            <m:ctrlPr>
              <w:rPr>
                <w:rFonts w:ascii="Cambria Math" w:eastAsiaTheme="minorEastAsia" w:hAnsi="Cambria Math" w:cs="Arial"/>
                <w:i/>
              </w:rPr>
            </m:ctrlPr>
          </m:sSubPr>
          <m:e>
            <m:r>
              <w:rPr>
                <w:rFonts w:ascii="Cambria Math" w:eastAsiaTheme="minorEastAsia" w:hAnsi="Cambria Math" w:cs="Arial"/>
              </w:rPr>
              <m:t>g</m:t>
            </m:r>
          </m:e>
          <m:sub>
            <m:r>
              <w:rPr>
                <w:rFonts w:ascii="Cambria Math" w:eastAsiaTheme="minorEastAsia" w:hAnsi="Cambria Math" w:cs="Arial"/>
              </w:rPr>
              <m:t>C</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which relates the value of government spending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lang w:val="en-US"/>
                  </w:rPr>
                  <m:t>2,</m:t>
                </m:r>
                <m:r>
                  <w:rPr>
                    <w:rFonts w:ascii="Cambria Math" w:hAnsi="Cambria Math" w:cs="Arial"/>
                  </w:rPr>
                  <m:t>t</m:t>
                </m:r>
              </m:sub>
            </m:sSub>
            <m:sSub>
              <m:sSubPr>
                <m:ctrlPr>
                  <w:rPr>
                    <w:rFonts w:ascii="Cambria Math" w:hAnsi="Cambria Math" w:cs="Arial"/>
                    <w:i/>
                  </w:rPr>
                </m:ctrlPr>
              </m:sSubPr>
              <m:e>
                <m:r>
                  <w:rPr>
                    <w:rFonts w:ascii="Cambria Math" w:hAnsi="Cambria Math" w:cs="Arial"/>
                  </w:rPr>
                  <m:t>g</m:t>
                </m:r>
              </m:e>
              <m:sub>
                <m:r>
                  <w:rPr>
                    <w:rFonts w:ascii="Cambria Math" w:hAnsi="Cambria Math" w:cs="Arial"/>
                  </w:rPr>
                  <m:t>t</m:t>
                </m:r>
              </m:sub>
            </m:sSub>
          </m:e>
        </m:d>
      </m:oMath>
      <w:r>
        <w:rPr>
          <w:rFonts w:ascii="Arial" w:eastAsiaTheme="minorEastAsia" w:hAnsi="Arial" w:cs="Arial"/>
          <w:lang w:val="en-US"/>
        </w:rPr>
        <w:t xml:space="preserve"> and GDP </w:t>
      </w:r>
      <m:oMath>
        <m:d>
          <m:dPr>
            <m:ctrlPr>
              <w:rPr>
                <w:rFonts w:ascii="Cambria Math" w:eastAsiaTheme="minorEastAsia" w:hAnsi="Cambria Math" w:cs="Arial"/>
                <w:i/>
              </w:rPr>
            </m:ctrlPr>
          </m:dPr>
          <m:e>
            <m:sSub>
              <m:sSubPr>
                <m:ctrlPr>
                  <w:rPr>
                    <w:rFonts w:ascii="Cambria Math" w:hAnsi="Cambria Math" w:cs="Arial"/>
                    <w:i/>
                  </w:rPr>
                </m:ctrlPr>
              </m:sSubPr>
              <m:e>
                <m:r>
                  <w:rPr>
                    <w:rFonts w:ascii="Cambria Math" w:hAnsi="Cambria Math" w:cs="Arial"/>
                  </w:rPr>
                  <m:t>p</m:t>
                </m:r>
              </m:e>
              <m:sub>
                <m:r>
                  <w:rPr>
                    <w:rFonts w:ascii="Cambria Math" w:hAnsi="Cambria Math" w:cs="Arial"/>
                  </w:rPr>
                  <m:t>GDP</m:t>
                </m:r>
                <m:r>
                  <w:rPr>
                    <w:rFonts w:ascii="Cambria Math" w:hAnsi="Cambria Math" w:cs="Arial"/>
                    <w:lang w:val="en-US"/>
                  </w:rPr>
                  <m:t>,</m:t>
                </m:r>
                <m:r>
                  <w:rPr>
                    <w:rFonts w:ascii="Cambria Math" w:hAnsi="Cambria Math" w:cs="Arial"/>
                  </w:rPr>
                  <m:t>t</m:t>
                </m:r>
              </m:sub>
            </m:sSub>
            <m:sSubSup>
              <m:sSubSupPr>
                <m:ctrlPr>
                  <w:rPr>
                    <w:rFonts w:ascii="Cambria Math" w:hAnsi="Cambria Math" w:cs="Arial"/>
                    <w:i/>
                  </w:rPr>
                </m:ctrlPr>
              </m:sSubSupPr>
              <m:e>
                <m:r>
                  <w:rPr>
                    <w:rFonts w:ascii="Cambria Math" w:hAnsi="Cambria Math" w:cs="Arial"/>
                  </w:rPr>
                  <m:t>GDP</m:t>
                </m:r>
              </m:e>
              <m:sub>
                <m:r>
                  <w:rPr>
                    <w:rFonts w:ascii="Cambria Math" w:hAnsi="Cambria Math" w:cs="Arial"/>
                  </w:rPr>
                  <m:t>t</m:t>
                </m:r>
              </m:sub>
              <m:sup>
                <m:r>
                  <w:rPr>
                    <w:rFonts w:ascii="Cambria Math" w:hAnsi="Cambria Math" w:cs="Arial"/>
                  </w:rPr>
                  <m:t>R</m:t>
                </m:r>
              </m:sup>
            </m:sSubSup>
          </m:e>
        </m:d>
      </m:oMath>
    </w:p>
    <w:tbl>
      <w:tblPr>
        <w:tblStyle w:val="TableGrid"/>
        <w:tblW w:w="9360" w:type="dxa"/>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189"/>
          <w:tblCellSpacing w:w="36" w:type="dxa"/>
        </w:trPr>
        <w:tc>
          <w:tcPr>
            <w:tcW w:w="264" w:type="dxa"/>
          </w:tcPr>
          <w:p>
            <w:pPr>
              <w:tabs>
                <w:tab w:val="left" w:pos="720"/>
              </w:tabs>
              <w:ind w:left="450" w:hanging="450"/>
              <w:jc w:val="both"/>
              <w:rPr>
                <w:rFonts w:ascii="Arial" w:hAnsi="Arial" w:cs="Arial"/>
                <w:lang w:val="en-US"/>
              </w:rPr>
            </w:pPr>
          </w:p>
        </w:tc>
        <w:tc>
          <w:tcPr>
            <w:tcW w:w="7476" w:type="dxa"/>
            <w:hideMark/>
          </w:tcPr>
          <w:p>
            <w:pPr>
              <w:tabs>
                <w:tab w:val="left" w:pos="720"/>
              </w:tabs>
              <w:ind w:left="450" w:hanging="450"/>
              <w:jc w:val="both"/>
              <w:rPr>
                <w:rFonts w:ascii="Arial" w:hAnsi="Arial" w:cs="Arial"/>
                <w:lang w:val="en-US"/>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2,t</m:t>
                    </m:r>
                  </m:sub>
                </m:sSub>
                <m:sSub>
                  <m:sSubPr>
                    <m:ctrlPr>
                      <w:rPr>
                        <w:rFonts w:ascii="Cambria Math" w:hAnsi="Cambria Math" w:cs="Arial"/>
                        <w:i/>
                      </w:rPr>
                    </m:ctrlPr>
                  </m:sSubPr>
                  <m:e>
                    <m:r>
                      <w:rPr>
                        <w:rFonts w:ascii="Cambria Math" w:hAnsi="Cambria Math" w:cs="Arial"/>
                      </w:rPr>
                      <m:t>g</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g</m:t>
                    </m:r>
                  </m:e>
                  <m:sub>
                    <m:r>
                      <w:rPr>
                        <w:rFonts w:ascii="Cambria Math" w:hAnsi="Cambria Math" w:cs="Arial"/>
                      </w:rPr>
                      <m:t>C,t</m:t>
                    </m:r>
                  </m:sub>
                </m:sSub>
                <m:sSub>
                  <m:sSubPr>
                    <m:ctrlPr>
                      <w:rPr>
                        <w:rFonts w:ascii="Cambria Math" w:hAnsi="Cambria Math" w:cs="Arial"/>
                        <w:i/>
                      </w:rPr>
                    </m:ctrlPr>
                  </m:sSubPr>
                  <m:e>
                    <m:r>
                      <w:rPr>
                        <w:rFonts w:ascii="Cambria Math" w:hAnsi="Cambria Math" w:cs="Arial"/>
                      </w:rPr>
                      <m:t>p</m:t>
                    </m:r>
                  </m:e>
                  <m:sub>
                    <m:r>
                      <w:rPr>
                        <w:rFonts w:ascii="Cambria Math" w:hAnsi="Cambria Math" w:cs="Arial"/>
                      </w:rPr>
                      <m:t>GDP,t</m:t>
                    </m:r>
                  </m:sub>
                </m:sSub>
                <m:sSubSup>
                  <m:sSubSupPr>
                    <m:ctrlPr>
                      <w:rPr>
                        <w:rFonts w:ascii="Cambria Math" w:hAnsi="Cambria Math" w:cs="Arial"/>
                        <w:i/>
                      </w:rPr>
                    </m:ctrlPr>
                  </m:sSubSupPr>
                  <m:e>
                    <m:r>
                      <w:rPr>
                        <w:rFonts w:ascii="Cambria Math" w:hAnsi="Cambria Math" w:cs="Arial"/>
                      </w:rPr>
                      <m:t>GDP</m:t>
                    </m:r>
                  </m:e>
                  <m:sub>
                    <m:r>
                      <w:rPr>
                        <w:rFonts w:ascii="Cambria Math" w:hAnsi="Cambria Math" w:cs="Arial"/>
                      </w:rPr>
                      <m:t>t</m:t>
                    </m:r>
                  </m:sub>
                  <m:sup>
                    <m:r>
                      <w:rPr>
                        <w:rFonts w:ascii="Cambria Math" w:hAnsi="Cambria Math" w:cs="Arial"/>
                      </w:rPr>
                      <m:t>R</m:t>
                    </m:r>
                  </m:sup>
                </m:sSubSup>
              </m:oMath>
            </m:oMathPara>
          </w:p>
        </w:tc>
        <w:tc>
          <w:tcPr>
            <w:tcW w:w="1332" w:type="dxa"/>
            <w:vAlign w:val="center"/>
            <w:hideMark/>
          </w:tcPr>
          <w:p>
            <w:pPr>
              <w:tabs>
                <w:tab w:val="left" w:pos="720"/>
              </w:tabs>
              <w:ind w:left="450" w:hanging="450"/>
              <w:jc w:val="both"/>
              <w:rPr>
                <w:rFonts w:ascii="Arial" w:hAnsi="Arial" w:cs="Arial"/>
              </w:rPr>
            </w:pPr>
            <w:r>
              <w:rPr>
                <w:rFonts w:ascii="Arial" w:hAnsi="Arial" w:cs="Arial"/>
              </w:rPr>
              <w:t>[44]</w:t>
            </w:r>
          </w:p>
        </w:tc>
      </w:tr>
    </w:tbl>
    <w:p>
      <w:pPr>
        <w:tabs>
          <w:tab w:val="left" w:pos="720"/>
        </w:tabs>
        <w:spacing w:before="120" w:after="120" w:line="240" w:lineRule="auto"/>
        <w:ind w:left="450" w:hanging="450"/>
        <w:jc w:val="both"/>
        <w:rPr>
          <w:rFonts w:ascii="Arial" w:eastAsiaTheme="minorEastAsia" w:hAnsi="Arial" w:cs="Arial"/>
        </w:rPr>
      </w:pPr>
      <w:r>
        <w:rPr>
          <w:rFonts w:ascii="Arial" w:eastAsiaTheme="minorEastAsia" w:hAnsi="Arial" w:cs="Arial"/>
          <w:lang w:val="en-US"/>
        </w:rPr>
        <w:tab/>
        <w:t xml:space="preserve">Government expenditures and revenues must satisfy the current period budget constraint. </w:t>
      </w:r>
      <w:r>
        <w:rPr>
          <w:rFonts w:ascii="Arial" w:eastAsiaTheme="minorEastAsia" w:hAnsi="Arial" w:cs="Arial"/>
        </w:rPr>
        <w:t>The government budget constraint is written as follows</w:t>
      </w:r>
    </w:p>
    <w:tbl>
      <w:tblPr>
        <w:tblStyle w:val="TableGrid"/>
        <w:tblW w:w="9360" w:type="dxa"/>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981"/>
          <w:tblCellSpacing w:w="36" w:type="dxa"/>
        </w:trPr>
        <w:tc>
          <w:tcPr>
            <w:tcW w:w="264" w:type="dxa"/>
          </w:tcPr>
          <w:p>
            <w:pPr>
              <w:tabs>
                <w:tab w:val="left" w:pos="720"/>
              </w:tabs>
              <w:ind w:left="450" w:hanging="450"/>
              <w:jc w:val="both"/>
              <w:rPr>
                <w:rFonts w:ascii="Arial" w:hAnsi="Arial" w:cs="Arial"/>
              </w:rPr>
            </w:pPr>
          </w:p>
        </w:tc>
        <w:tc>
          <w:tcPr>
            <w:tcW w:w="7476" w:type="dxa"/>
            <w:hideMark/>
          </w:tcPr>
          <w:p>
            <w:pPr>
              <w:tabs>
                <w:tab w:val="left" w:pos="720"/>
              </w:tabs>
              <w:ind w:left="450" w:hanging="450"/>
              <w:jc w:val="both"/>
              <w:rPr>
                <w:rFonts w:ascii="Arial" w:hAnsi="Arial" w:cs="Arial"/>
              </w:rPr>
            </w:pPr>
            <m:oMath>
              <m:sSub>
                <m:sSubPr>
                  <m:ctrlPr>
                    <w:rPr>
                      <w:rFonts w:ascii="Cambria Math" w:hAnsi="Cambria Math" w:cs="Arial"/>
                      <w:i/>
                    </w:rPr>
                  </m:ctrlPr>
                </m:sSubPr>
                <m:e>
                  <m:r>
                    <w:rPr>
                      <w:rFonts w:ascii="Cambria Math" w:hAnsi="Cambria Math" w:cs="Arial"/>
                    </w:rPr>
                    <m:t>f</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2,t</m:t>
                  </m:r>
                </m:sub>
              </m:sSub>
              <m:sSub>
                <m:sSubPr>
                  <m:ctrlPr>
                    <w:rPr>
                      <w:rFonts w:ascii="Cambria Math" w:hAnsi="Cambria Math" w:cs="Arial"/>
                      <w:i/>
                    </w:rPr>
                  </m:ctrlPr>
                </m:sSubPr>
                <m:e>
                  <m:r>
                    <w:rPr>
                      <w:rFonts w:ascii="Cambria Math" w:hAnsi="Cambria Math" w:cs="Arial"/>
                    </w:rPr>
                    <m:t>g</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I,t</m:t>
                  </m:r>
                </m:sub>
              </m:sSub>
              <m:sSub>
                <m:sSubPr>
                  <m:ctrlPr>
                    <w:rPr>
                      <w:rFonts w:ascii="Cambria Math" w:hAnsi="Cambria Math" w:cs="Arial"/>
                      <w:i/>
                    </w:rPr>
                  </m:ctrlPr>
                </m:sSubPr>
                <m:e>
                  <m:r>
                    <w:rPr>
                      <w:rFonts w:ascii="Cambria Math" w:hAnsi="Cambria Math" w:cs="Arial"/>
                    </w:rPr>
                    <m:t>i</m:t>
                  </m:r>
                </m:e>
                <m:sub>
                  <m:r>
                    <w:rPr>
                      <w:rFonts w:ascii="Cambria Math" w:hAnsi="Cambria Math" w:cs="Arial"/>
                    </w:rPr>
                    <m:t>G,t</m:t>
                  </m:r>
                </m:sub>
              </m:sSub>
              <m:r>
                <w:rPr>
                  <w:rFonts w:ascii="Cambria Math" w:hAnsi="Cambria Math" w:cs="Arial"/>
                </w:rPr>
                <m:t>+</m:t>
              </m:r>
              <m:sSub>
                <m:sSubPr>
                  <m:ctrlPr>
                    <w:rPr>
                      <w:rFonts w:ascii="Cambria Math" w:hAnsi="Cambria Math" w:cs="Arial"/>
                      <w:i/>
                    </w:rPr>
                  </m:ctrlPr>
                </m:sSubPr>
                <m:e>
                  <m:r>
                    <w:rPr>
                      <w:rFonts w:ascii="Cambria Math" w:hAnsi="Cambria Math" w:cs="Arial"/>
                    </w:rPr>
                    <m:t>t</m:t>
                  </m:r>
                </m:e>
                <m:sub>
                  <m:r>
                    <w:rPr>
                      <w:rFonts w:ascii="Cambria Math" w:hAnsi="Cambria Math" w:cs="Arial"/>
                    </w:rPr>
                    <m:t>t</m:t>
                  </m:r>
                </m:sub>
              </m:sSub>
              <m:r>
                <w:rPr>
                  <w:rFonts w:ascii="Cambria Math" w:hAnsi="Cambria Math" w:cs="Arial"/>
                </w:rPr>
                <m:t>+</m:t>
              </m:r>
              <m:sSubSup>
                <m:sSubSupPr>
                  <m:ctrlPr>
                    <w:rPr>
                      <w:rFonts w:ascii="Cambria Math" w:hAnsi="Cambria Math" w:cs="Arial"/>
                      <w:i/>
                    </w:rPr>
                  </m:ctrlPr>
                </m:sSubSupPr>
                <m:e>
                  <m:r>
                    <w:rPr>
                      <w:rFonts w:ascii="Cambria Math" w:hAnsi="Cambria Math" w:cs="Arial"/>
                    </w:rPr>
                    <m:t>R</m:t>
                  </m:r>
                </m:e>
                <m:sub>
                  <m:r>
                    <w:rPr>
                      <w:rFonts w:ascii="Cambria Math" w:hAnsi="Cambria Math" w:cs="Arial"/>
                    </w:rPr>
                    <m:t>t-1</m:t>
                  </m:r>
                </m:sub>
                <m:sup>
                  <m:r>
                    <w:rPr>
                      <w:rFonts w:ascii="Cambria Math" w:hAnsi="Cambria Math" w:cs="Arial"/>
                    </w:rPr>
                    <m:t>W</m:t>
                  </m:r>
                </m:sup>
              </m:sSubSup>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d</m:t>
                  </m:r>
                </m:e>
                <m:sub>
                  <m:r>
                    <w:rPr>
                      <w:rFonts w:ascii="Cambria Math" w:hAnsi="Cambria Math" w:cs="Arial"/>
                    </w:rPr>
                    <m:t>G,t-1</m:t>
                  </m:r>
                </m:sub>
                <m:sup>
                  <m:r>
                    <w:rPr>
                      <w:rFonts w:ascii="Cambria Math" w:hAnsi="Cambria Math" w:cs="Arial"/>
                    </w:rPr>
                    <m:t>*</m:t>
                  </m:r>
                </m:sup>
              </m:sSubSup>
              <m:r>
                <w:rPr>
                  <w:rFonts w:ascii="Cambria Math" w:hAnsi="Cambria Math" w:cs="Arial"/>
                </w:rPr>
                <m:t>+</m:t>
              </m:r>
              <m:sSub>
                <m:sSubPr>
                  <m:ctrlPr>
                    <w:rPr>
                      <w:rFonts w:ascii="Cambria Math" w:hAnsi="Cambria Math" w:cs="Arial"/>
                      <w:i/>
                    </w:rPr>
                  </m:ctrlPr>
                </m:sSubPr>
                <m:e>
                  <m:r>
                    <w:rPr>
                      <w:rFonts w:ascii="Cambria Math" w:hAnsi="Cambria Math" w:cs="Arial"/>
                    </w:rPr>
                    <m:t>R</m:t>
                  </m:r>
                </m:e>
                <m:sub>
                  <m:r>
                    <w:rPr>
                      <w:rFonts w:ascii="Cambria Math" w:hAnsi="Cambria Math" w:cs="Arial"/>
                    </w:rPr>
                    <m:t>t-1</m:t>
                  </m:r>
                </m:sub>
              </m:sSub>
              <m:sSub>
                <m:sSubPr>
                  <m:ctrlPr>
                    <w:rPr>
                      <w:rFonts w:ascii="Cambria Math" w:hAnsi="Cambria Math" w:cs="Arial"/>
                      <w:i/>
                    </w:rPr>
                  </m:ctrlPr>
                </m:sSubPr>
                <m:e>
                  <m:r>
                    <w:rPr>
                      <w:rFonts w:ascii="Cambria Math" w:hAnsi="Cambria Math" w:cs="Arial"/>
                    </w:rPr>
                    <m:t>b</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τ</m:t>
                  </m:r>
                </m:e>
                <m:sub>
                  <m:r>
                    <w:rPr>
                      <w:rFonts w:ascii="Cambria Math" w:hAnsi="Cambria Math" w:cs="Arial"/>
                    </w:rPr>
                    <m:t>C,t</m:t>
                  </m:r>
                </m:sub>
              </m:sSub>
              <m:sSubSup>
                <m:sSubSupPr>
                  <m:ctrlPr>
                    <w:rPr>
                      <w:rFonts w:ascii="Cambria Math" w:hAnsi="Cambria Math" w:cs="Arial"/>
                      <w:i/>
                    </w:rPr>
                  </m:ctrlPr>
                </m:sSubSupPr>
                <m:e>
                  <m:d>
                    <m:dPr>
                      <m:ctrlPr>
                        <w:rPr>
                          <w:rFonts w:ascii="Cambria Math" w:hAnsi="Cambria Math" w:cs="Arial"/>
                          <w:i/>
                        </w:rPr>
                      </m:ctrlPr>
                    </m:dPr>
                    <m:e>
                      <m:r>
                        <w:rPr>
                          <w:rFonts w:ascii="Cambria Math" w:hAnsi="Cambria Math" w:cs="Arial"/>
                        </w:rPr>
                        <m:t>1-λ</m:t>
                      </m:r>
                    </m:e>
                  </m:d>
                  <m:r>
                    <w:rPr>
                      <w:rFonts w:ascii="Cambria Math" w:hAnsi="Cambria Math" w:cs="Arial"/>
                    </w:rPr>
                    <m:t>c</m:t>
                  </m:r>
                </m:e>
                <m:sub>
                  <m:r>
                    <w:rPr>
                      <w:rFonts w:ascii="Cambria Math" w:hAnsi="Cambria Math" w:cs="Arial"/>
                    </w:rPr>
                    <m:t>t</m:t>
                  </m:r>
                </m:sub>
                <m:sup>
                  <m:r>
                    <w:rPr>
                      <w:rFonts w:ascii="Cambria Math" w:hAnsi="Cambria Math" w:cs="Arial"/>
                    </w:rPr>
                    <m:t>O</m:t>
                  </m:r>
                </m:sup>
              </m:sSubSup>
              <m:r>
                <w:rPr>
                  <w:rFonts w:ascii="Cambria Math" w:hAnsi="Cambria Math" w:cs="Arial"/>
                </w:rPr>
                <m:t>-</m:t>
              </m:r>
              <m:sSub>
                <m:sSubPr>
                  <m:ctrlPr>
                    <w:rPr>
                      <w:rFonts w:ascii="Cambria Math" w:hAnsi="Cambria Math" w:cs="Arial"/>
                      <w:i/>
                    </w:rPr>
                  </m:ctrlPr>
                </m:sSubPr>
                <m:e>
                  <m:r>
                    <w:rPr>
                      <w:rFonts w:ascii="Cambria Math" w:hAnsi="Cambria Math" w:cs="Arial"/>
                    </w:rPr>
                    <m:t>τ</m:t>
                  </m:r>
                </m:e>
                <m:sub>
                  <m:r>
                    <w:rPr>
                      <w:rFonts w:ascii="Cambria Math" w:hAnsi="Cambria Math" w:cs="Arial"/>
                    </w:rPr>
                    <m:t>W,t</m:t>
                  </m:r>
                </m:sub>
              </m:sSub>
              <m:d>
                <m:dPr>
                  <m:ctrlPr>
                    <w:rPr>
                      <w:rFonts w:ascii="Cambria Math" w:hAnsi="Cambria Math" w:cs="Arial"/>
                      <w:i/>
                    </w:rPr>
                  </m:ctrlPr>
                </m:dPr>
                <m:e>
                  <m:nary>
                    <m:naryPr>
                      <m:chr m:val="∑"/>
                      <m:limLoc m:val="subSup"/>
                      <m:supHide m:val="1"/>
                      <m:ctrlPr>
                        <w:rPr>
                          <w:rFonts w:ascii="Cambria Math" w:hAnsi="Cambria Math" w:cs="Arial"/>
                          <w:i/>
                        </w:rPr>
                      </m:ctrlPr>
                    </m:naryPr>
                    <m:sub>
                      <m:r>
                        <w:rPr>
                          <w:rFonts w:ascii="Cambria Math" w:hAnsi="Cambria Math" w:cs="Arial"/>
                        </w:rPr>
                        <m:t>i</m:t>
                      </m:r>
                    </m:sub>
                    <m:sup/>
                    <m:e>
                      <m:sSub>
                        <m:sSubPr>
                          <m:ctrlPr>
                            <w:rPr>
                              <w:rFonts w:ascii="Cambria Math" w:hAnsi="Cambria Math" w:cs="Arial"/>
                              <w:i/>
                            </w:rPr>
                          </m:ctrlPr>
                        </m:sSubPr>
                        <m:e>
                          <m:r>
                            <w:rPr>
                              <w:rFonts w:ascii="Cambria Math" w:hAnsi="Cambria Math" w:cs="Arial"/>
                            </w:rPr>
                            <m:t>w</m:t>
                          </m:r>
                        </m:e>
                        <m:sub>
                          <m:r>
                            <w:rPr>
                              <w:rFonts w:ascii="Cambria Math" w:hAnsi="Cambria Math" w:cs="Arial"/>
                            </w:rPr>
                            <m:t>i,t</m:t>
                          </m:r>
                        </m:sub>
                      </m:sSub>
                      <m:sSubSup>
                        <m:sSubSupPr>
                          <m:ctrlPr>
                            <w:rPr>
                              <w:rFonts w:ascii="Cambria Math" w:hAnsi="Cambria Math" w:cs="Arial"/>
                              <w:i/>
                            </w:rPr>
                          </m:ctrlPr>
                        </m:sSubSupPr>
                        <m:e>
                          <m:d>
                            <m:dPr>
                              <m:ctrlPr>
                                <w:rPr>
                                  <w:rFonts w:ascii="Cambria Math" w:hAnsi="Cambria Math" w:cs="Arial"/>
                                  <w:i/>
                                </w:rPr>
                              </m:ctrlPr>
                            </m:dPr>
                            <m:e>
                              <m:r>
                                <w:rPr>
                                  <w:rFonts w:ascii="Cambria Math" w:hAnsi="Cambria Math" w:cs="Arial"/>
                                </w:rPr>
                                <m:t>1-λ</m:t>
                              </m:r>
                            </m:e>
                          </m:d>
                          <m:r>
                            <w:rPr>
                              <w:rFonts w:ascii="Cambria Math" w:hAnsi="Cambria Math" w:cs="Arial"/>
                            </w:rPr>
                            <m:t>h</m:t>
                          </m:r>
                        </m:e>
                        <m:sub>
                          <m:r>
                            <w:rPr>
                              <w:rFonts w:ascii="Cambria Math" w:hAnsi="Cambria Math" w:cs="Arial"/>
                            </w:rPr>
                            <m:t>i,t</m:t>
                          </m:r>
                        </m:sub>
                        <m:sup>
                          <m:r>
                            <w:rPr>
                              <w:rFonts w:ascii="Cambria Math" w:hAnsi="Cambria Math" w:cs="Arial"/>
                            </w:rPr>
                            <m:t>O</m:t>
                          </m:r>
                        </m:sup>
                      </m:sSubSup>
                    </m:e>
                  </m:nary>
                </m:e>
              </m:d>
              <m:r>
                <w:rPr>
                  <w:rFonts w:ascii="Cambria Math" w:hAnsi="Cambria Math" w:cs="Arial"/>
                </w:rPr>
                <m:t>-</m:t>
              </m:r>
              <m:sSub>
                <m:sSubPr>
                  <m:ctrlPr>
                    <w:rPr>
                      <w:rFonts w:ascii="Cambria Math" w:hAnsi="Cambria Math" w:cs="Arial"/>
                      <w:i/>
                    </w:rPr>
                  </m:ctrlPr>
                </m:sSubPr>
                <m:e>
                  <m:r>
                    <w:rPr>
                      <w:rFonts w:ascii="Cambria Math" w:hAnsi="Cambria Math" w:cs="Arial"/>
                    </w:rPr>
                    <m:t>τ</m:t>
                  </m:r>
                </m:e>
                <m:sub>
                  <m:r>
                    <w:rPr>
                      <w:rFonts w:ascii="Cambria Math" w:hAnsi="Cambria Math" w:cs="Arial"/>
                    </w:rPr>
                    <m:t>K,t</m:t>
                  </m:r>
                </m:sub>
              </m:sSub>
              <m:d>
                <m:dPr>
                  <m:ctrlPr>
                    <w:rPr>
                      <w:rFonts w:ascii="Cambria Math" w:hAnsi="Cambria Math" w:cs="Arial"/>
                      <w:i/>
                    </w:rPr>
                  </m:ctrlPr>
                </m:dPr>
                <m:e>
                  <m:nary>
                    <m:naryPr>
                      <m:chr m:val="∑"/>
                      <m:limLoc m:val="subSup"/>
                      <m:supHide m:val="1"/>
                      <m:ctrlPr>
                        <w:rPr>
                          <w:rFonts w:ascii="Cambria Math" w:hAnsi="Cambria Math" w:cs="Arial"/>
                          <w:i/>
                        </w:rPr>
                      </m:ctrlPr>
                    </m:naryPr>
                    <m:sub>
                      <m:r>
                        <w:rPr>
                          <w:rFonts w:ascii="Cambria Math" w:hAnsi="Cambria Math" w:cs="Arial"/>
                        </w:rPr>
                        <m:t>i</m:t>
                      </m:r>
                    </m:sub>
                    <m:sup/>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u</m:t>
                              </m:r>
                            </m:e>
                            <m:sub>
                              <m:r>
                                <w:rPr>
                                  <w:rFonts w:ascii="Cambria Math" w:hAnsi="Cambria Math" w:cs="Arial"/>
                                </w:rPr>
                                <m:t>i,t</m:t>
                              </m:r>
                            </m:sub>
                          </m:sSub>
                          <m:r>
                            <w:rPr>
                              <w:rFonts w:ascii="Cambria Math" w:hAnsi="Cambria Math" w:cs="Arial"/>
                            </w:rPr>
                            <m:t>-</m:t>
                          </m:r>
                          <m:sSub>
                            <m:sSubPr>
                              <m:ctrlPr>
                                <w:rPr>
                                  <w:rFonts w:ascii="Cambria Math" w:hAnsi="Cambria Math" w:cs="Arial"/>
                                  <w:i/>
                                </w:rPr>
                              </m:ctrlPr>
                            </m:sSubPr>
                            <m:e>
                              <m:r>
                                <w:rPr>
                                  <w:rFonts w:ascii="Cambria Math" w:hAnsi="Cambria Math" w:cs="Arial"/>
                                </w:rPr>
                                <m:t>δ</m:t>
                              </m:r>
                            </m:e>
                            <m:sub>
                              <m:r>
                                <w:rPr>
                                  <w:rFonts w:ascii="Cambria Math" w:hAnsi="Cambria Math" w:cs="Arial"/>
                                </w:rPr>
                                <m:t>i</m:t>
                              </m:r>
                            </m:sub>
                          </m:sSub>
                        </m:e>
                      </m:d>
                      <m:sSub>
                        <m:sSubPr>
                          <m:ctrlPr>
                            <w:rPr>
                              <w:rFonts w:ascii="Cambria Math" w:hAnsi="Cambria Math" w:cs="Arial"/>
                              <w:i/>
                            </w:rPr>
                          </m:ctrlPr>
                        </m:sSubPr>
                        <m:e>
                          <m:r>
                            <w:rPr>
                              <w:rFonts w:ascii="Cambria Math" w:hAnsi="Cambria Math" w:cs="Arial"/>
                            </w:rPr>
                            <m:t>k</m:t>
                          </m:r>
                        </m:e>
                        <m:sub>
                          <m:r>
                            <w:rPr>
                              <w:rFonts w:ascii="Cambria Math" w:hAnsi="Cambria Math" w:cs="Arial"/>
                            </w:rPr>
                            <m:t>i,t-1</m:t>
                          </m:r>
                        </m:sub>
                      </m:sSub>
                    </m:e>
                  </m:nary>
                </m:e>
              </m:d>
              <m:r>
                <w:rPr>
                  <w:rFonts w:ascii="Cambria Math" w:hAnsi="Cambria Math" w:cs="Arial"/>
                </w:rPr>
                <m:t>-</m:t>
              </m:r>
              <m:sSubSup>
                <m:sSubSupPr>
                  <m:ctrlPr>
                    <w:rPr>
                      <w:rFonts w:ascii="Cambria Math" w:hAnsi="Cambria Math" w:cs="Arial"/>
                      <w:i/>
                    </w:rPr>
                  </m:ctrlPr>
                </m:sSubSupPr>
                <m:e>
                  <m:r>
                    <w:rPr>
                      <w:rFonts w:ascii="Cambria Math" w:hAnsi="Cambria Math" w:cs="Arial"/>
                    </w:rPr>
                    <m:t>τ</m:t>
                  </m:r>
                </m:e>
                <m:sub>
                  <m:r>
                    <w:rPr>
                      <w:rFonts w:ascii="Cambria Math" w:hAnsi="Cambria Math" w:cs="Arial"/>
                    </w:rPr>
                    <m:t>C,t</m:t>
                  </m:r>
                </m:sub>
                <m:sup>
                  <m:r>
                    <w:rPr>
                      <w:rFonts w:ascii="Cambria Math" w:hAnsi="Cambria Math" w:cs="Arial"/>
                    </w:rPr>
                    <m:t>M</m:t>
                  </m:r>
                </m:sup>
              </m:sSubSup>
              <m:sSub>
                <m:sSubPr>
                  <m:ctrlPr>
                    <w:rPr>
                      <w:rFonts w:ascii="Cambria Math" w:hAnsi="Cambria Math" w:cs="Arial"/>
                      <w:i/>
                    </w:rPr>
                  </m:ctrlPr>
                </m:sSubPr>
                <m:e>
                  <m:r>
                    <w:rPr>
                      <w:rFonts w:ascii="Cambria Math" w:hAnsi="Cambria Math" w:cs="Arial"/>
                    </w:rPr>
                    <m:t>p</m:t>
                  </m:r>
                </m:e>
                <m:sub>
                  <m:r>
                    <w:rPr>
                      <w:rFonts w:ascii="Cambria Math" w:hAnsi="Cambria Math" w:cs="Arial"/>
                    </w:rPr>
                    <m:t>M,t</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C,t</m:t>
                  </m:r>
                </m:sub>
              </m:sSub>
              <m:r>
                <w:rPr>
                  <w:rFonts w:ascii="Cambria Math" w:hAnsi="Cambria Math" w:cs="Arial"/>
                </w:rPr>
                <m:t>-</m:t>
              </m:r>
              <m:nary>
                <m:naryPr>
                  <m:chr m:val="∑"/>
                  <m:limLoc m:val="subSup"/>
                  <m:supHide m:val="1"/>
                  <m:ctrlPr>
                    <w:rPr>
                      <w:rFonts w:ascii="Cambria Math" w:hAnsi="Cambria Math" w:cs="Arial"/>
                      <w:i/>
                    </w:rPr>
                  </m:ctrlPr>
                </m:naryPr>
                <m:sub>
                  <m:r>
                    <w:rPr>
                      <w:rFonts w:ascii="Cambria Math" w:hAnsi="Cambria Math" w:cs="Arial"/>
                    </w:rPr>
                    <m:t>i</m:t>
                  </m:r>
                </m:sub>
                <m:sup/>
                <m:e>
                  <m:sSub>
                    <m:sSubPr>
                      <m:ctrlPr>
                        <w:rPr>
                          <w:rFonts w:ascii="Cambria Math" w:hAnsi="Cambria Math" w:cs="Arial"/>
                          <w:i/>
                        </w:rPr>
                      </m:ctrlPr>
                    </m:sSubPr>
                    <m:e>
                      <m:sSub>
                        <m:sSubPr>
                          <m:ctrlPr>
                            <w:rPr>
                              <w:rFonts w:ascii="Cambria Math" w:hAnsi="Cambria Math" w:cs="Arial"/>
                              <w:i/>
                            </w:rPr>
                          </m:ctrlPr>
                        </m:sSubPr>
                        <m:e>
                          <m:r>
                            <w:rPr>
                              <w:rFonts w:ascii="Cambria Math" w:hAnsi="Cambria Math" w:cs="Arial"/>
                            </w:rPr>
                            <m:t>τ</m:t>
                          </m:r>
                        </m:e>
                        <m:sub>
                          <m:r>
                            <w:rPr>
                              <w:rFonts w:ascii="Cambria Math" w:hAnsi="Cambria Math" w:cs="Arial"/>
                            </w:rPr>
                            <m:t>i,t</m:t>
                          </m:r>
                        </m:sub>
                      </m:sSub>
                      <m:r>
                        <w:rPr>
                          <w:rFonts w:ascii="Cambria Math" w:hAnsi="Cambria Math" w:cs="Arial"/>
                        </w:rPr>
                        <m:t>p</m:t>
                      </m:r>
                    </m:e>
                    <m:sub>
                      <m:r>
                        <w:rPr>
                          <w:rFonts w:ascii="Cambria Math" w:hAnsi="Cambria Math" w:cs="Arial"/>
                        </w:rPr>
                        <m:t>i,t</m:t>
                      </m:r>
                    </m:sub>
                  </m:sSub>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r>
                    <w:rPr>
                      <w:rFonts w:ascii="Cambria Math" w:hAnsi="Cambria Math" w:cs="Arial"/>
                    </w:rPr>
                    <m:t>-</m:t>
                  </m:r>
                  <m:sSub>
                    <m:sSubPr>
                      <m:ctrlPr>
                        <w:rPr>
                          <w:rFonts w:ascii="Cambria Math" w:hAnsi="Cambria Math" w:cs="Arial"/>
                          <w:i/>
                        </w:rPr>
                      </m:ctrlPr>
                    </m:sSubPr>
                    <m:e>
                      <m:r>
                        <w:rPr>
                          <w:rFonts w:ascii="Cambria Math" w:hAnsi="Cambria Math" w:cs="Arial"/>
                        </w:rPr>
                        <m:t>v</m:t>
                      </m:r>
                    </m:e>
                    <m:sub>
                      <m:r>
                        <w:rPr>
                          <w:rFonts w:ascii="Cambria Math" w:hAnsi="Cambria Math" w:cs="Arial"/>
                        </w:rPr>
                        <m:t>t</m:t>
                      </m:r>
                    </m:sub>
                  </m:sSub>
                </m:e>
              </m:nary>
            </m:oMath>
            <w:r>
              <w:rPr>
                <w:rFonts w:ascii="Arial" w:hAnsi="Arial" w:cs="Arial"/>
              </w:rPr>
              <w:t xml:space="preserve"> </w:t>
            </w:r>
          </w:p>
        </w:tc>
        <w:tc>
          <w:tcPr>
            <w:tcW w:w="1332" w:type="dxa"/>
            <w:vAlign w:val="center"/>
            <w:hideMark/>
          </w:tcPr>
          <w:p>
            <w:pPr>
              <w:tabs>
                <w:tab w:val="left" w:pos="720"/>
              </w:tabs>
              <w:ind w:left="450" w:hanging="450"/>
              <w:jc w:val="both"/>
              <w:rPr>
                <w:rFonts w:ascii="Arial" w:hAnsi="Arial" w:cs="Arial"/>
              </w:rPr>
            </w:pPr>
            <w:r>
              <w:rPr>
                <w:rFonts w:ascii="Arial" w:hAnsi="Arial" w:cs="Arial"/>
              </w:rPr>
              <w:t>[45]</w:t>
            </w:r>
          </w:p>
        </w:tc>
      </w:tr>
      <w:tr>
        <w:trPr>
          <w:trHeight w:val="369"/>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eastAsia="Times New Roman" w:hAnsi="Arial" w:cs="Arial"/>
              </w:rPr>
            </w:pPr>
            <m:oMathPara>
              <m:oMath>
                <m:r>
                  <w:rPr>
                    <w:rFonts w:ascii="Cambria Math" w:hAnsi="Cambria Math" w:cs="Arial"/>
                  </w:rPr>
                  <m:t>γ</m:t>
                </m:r>
                <m:sSub>
                  <m:sSubPr>
                    <m:ctrlPr>
                      <w:rPr>
                        <w:rFonts w:ascii="Cambria Math" w:hAnsi="Cambria Math" w:cs="Arial"/>
                        <w:i/>
                      </w:rPr>
                    </m:ctrlPr>
                  </m:sSubPr>
                  <m:e>
                    <m:r>
                      <w:rPr>
                        <w:rFonts w:ascii="Cambria Math" w:hAnsi="Cambria Math" w:cs="Arial"/>
                      </w:rPr>
                      <m:t>b</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g</m:t>
                    </m:r>
                  </m:e>
                  <m:sub>
                    <m:r>
                      <w:rPr>
                        <w:rFonts w:ascii="Cambria Math" w:hAnsi="Cambria Math" w:cs="Arial"/>
                      </w:rPr>
                      <m:t>F,t</m:t>
                    </m:r>
                  </m:sub>
                </m:sSub>
                <m:sSub>
                  <m:sSubPr>
                    <m:ctrlPr>
                      <w:rPr>
                        <w:rFonts w:ascii="Cambria Math" w:hAnsi="Cambria Math" w:cs="Arial"/>
                        <w:i/>
                      </w:rPr>
                    </m:ctrlPr>
                  </m:sSubPr>
                  <m:e>
                    <m:r>
                      <w:rPr>
                        <w:rFonts w:ascii="Cambria Math" w:hAnsi="Cambria Math" w:cs="Arial"/>
                      </w:rPr>
                      <m:t>f</m:t>
                    </m:r>
                  </m:e>
                  <m:sub>
                    <m:r>
                      <w:rPr>
                        <w:rFonts w:ascii="Cambria Math" w:hAnsi="Cambria Math" w:cs="Arial"/>
                      </w:rPr>
                      <m:t>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[46]</w:t>
            </w:r>
          </w:p>
        </w:tc>
      </w:tr>
      <w:tr>
        <w:trPr>
          <w:trHeight w:val="378"/>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eastAsia="Times New Roman" w:hAnsi="Arial" w:cs="Arial"/>
              </w:rPr>
            </w:pPr>
            <m:oMathPara>
              <m:oMath>
                <m:r>
                  <w:rPr>
                    <w:rFonts w:ascii="Cambria Math" w:hAnsi="Cambria Math" w:cs="Arial"/>
                  </w:rPr>
                  <m:t>γ</m:t>
                </m:r>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d</m:t>
                    </m:r>
                  </m:e>
                  <m:sub>
                    <m:r>
                      <w:rPr>
                        <w:rFonts w:ascii="Cambria Math" w:hAnsi="Cambria Math" w:cs="Arial"/>
                      </w:rPr>
                      <m:t>G,t</m:t>
                    </m:r>
                  </m:sub>
                  <m:sup>
                    <m:r>
                      <w:rPr>
                        <w:rFonts w:ascii="Cambria Math" w:hAnsi="Cambria Math" w:cs="Arial"/>
                      </w:rPr>
                      <m:t>*</m:t>
                    </m:r>
                  </m:sup>
                </m:sSubSup>
                <m:r>
                  <w:rPr>
                    <w:rFonts w:ascii="Cambria Math" w:hAnsi="Cambria Math" w:cs="Arial"/>
                  </w:rPr>
                  <m:t>=</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g</m:t>
                        </m:r>
                      </m:e>
                      <m:sub>
                        <m:r>
                          <w:rPr>
                            <w:rFonts w:ascii="Cambria Math" w:hAnsi="Cambria Math" w:cs="Arial"/>
                          </w:rPr>
                          <m:t>F,t</m:t>
                        </m:r>
                      </m:sub>
                    </m:sSub>
                  </m:e>
                </m:d>
                <m:sSub>
                  <m:sSubPr>
                    <m:ctrlPr>
                      <w:rPr>
                        <w:rFonts w:ascii="Cambria Math" w:hAnsi="Cambria Math" w:cs="Arial"/>
                        <w:i/>
                      </w:rPr>
                    </m:ctrlPr>
                  </m:sSubPr>
                  <m:e>
                    <m:r>
                      <w:rPr>
                        <w:rFonts w:ascii="Cambria Math" w:hAnsi="Cambria Math" w:cs="Arial"/>
                      </w:rPr>
                      <m:t>f</m:t>
                    </m:r>
                  </m:e>
                  <m:sub>
                    <m:r>
                      <w:rPr>
                        <w:rFonts w:ascii="Cambria Math" w:hAnsi="Cambria Math" w:cs="Arial"/>
                      </w:rPr>
                      <m:t>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[47]</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Abusing the notation slightly while understanding all magnitudes as aggregate variables, equation [45] defines the amount of government financing needs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f</m:t>
                </m:r>
              </m:e>
              <m:sub>
                <m:r>
                  <w:rPr>
                    <w:rFonts w:ascii="Cambria Math" w:eastAsiaTheme="minorEastAsia" w:hAnsi="Cambria Math" w:cs="Arial"/>
                  </w:rPr>
                  <m:t>t</m:t>
                </m:r>
              </m:sub>
            </m:sSub>
          </m:e>
        </m:d>
      </m:oMath>
      <w:r>
        <w:rPr>
          <w:rFonts w:ascii="Arial" w:eastAsiaTheme="minorEastAsia" w:hAnsi="Arial" w:cs="Arial"/>
          <w:lang w:val="en-US"/>
        </w:rPr>
        <w:t xml:space="preserve"> as the difference between total outlays, including amortization payments to cover interests and principal repayment, and total receipts. Equations [46] and [47] indicate that a fraction </w:t>
      </w:r>
      <m:oMath>
        <m:sSub>
          <m:sSubPr>
            <m:ctrlPr>
              <w:rPr>
                <w:rFonts w:ascii="Cambria Math" w:eastAsiaTheme="minorEastAsia" w:hAnsi="Cambria Math" w:cs="Arial"/>
                <w:i/>
              </w:rPr>
            </m:ctrlPr>
          </m:sSubPr>
          <m:e>
            <m:r>
              <w:rPr>
                <w:rFonts w:ascii="Cambria Math" w:eastAsiaTheme="minorEastAsia" w:hAnsi="Cambria Math" w:cs="Arial"/>
              </w:rPr>
              <m:t>g</m:t>
            </m:r>
          </m:e>
          <m:sub>
            <m:r>
              <w:rPr>
                <w:rFonts w:ascii="Cambria Math" w:eastAsiaTheme="minorEastAsia" w:hAnsi="Cambria Math" w:cs="Arial"/>
              </w:rPr>
              <m:t>F</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of the total financing needs is funded by issuing end-of-period domestic government bonds and the rest, </w:t>
      </w:r>
      <m:oMath>
        <m:r>
          <w:rPr>
            <w:rFonts w:ascii="Cambria Math" w:eastAsiaTheme="minorEastAsia" w:hAnsi="Cambria Math" w:cs="Arial"/>
            <w:lang w:val="en-US"/>
          </w:rPr>
          <m:t>1-</m:t>
        </m:r>
        <m:sSub>
          <m:sSubPr>
            <m:ctrlPr>
              <w:rPr>
                <w:rFonts w:ascii="Cambria Math" w:eastAsiaTheme="minorEastAsia" w:hAnsi="Cambria Math" w:cs="Arial"/>
                <w:i/>
              </w:rPr>
            </m:ctrlPr>
          </m:sSubPr>
          <m:e>
            <m:r>
              <w:rPr>
                <w:rFonts w:ascii="Cambria Math" w:eastAsiaTheme="minorEastAsia" w:hAnsi="Cambria Math" w:cs="Arial"/>
              </w:rPr>
              <m:t>g</m:t>
            </m:r>
          </m:e>
          <m:sub>
            <m:r>
              <w:rPr>
                <w:rFonts w:ascii="Cambria Math" w:eastAsiaTheme="minorEastAsia" w:hAnsi="Cambria Math" w:cs="Arial"/>
              </w:rPr>
              <m:t>F</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by borrowing abroad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d</m:t>
                </m:r>
              </m:e>
              <m:sub>
                <m:r>
                  <w:rPr>
                    <w:rFonts w:ascii="Cambria Math" w:eastAsiaTheme="minorEastAsia" w:hAnsi="Cambria Math" w:cs="Arial"/>
                  </w:rPr>
                  <m:t>G</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lang w:val="en-US"/>
                  </w:rPr>
                  <m:t>*</m:t>
                </m:r>
              </m:sup>
            </m:sSubSup>
          </m:e>
        </m:d>
      </m:oMath>
      <w:r>
        <w:rPr>
          <w:rFonts w:ascii="Arial" w:eastAsiaTheme="minorEastAsia" w:hAnsi="Arial" w:cs="Arial"/>
          <w:lang w:val="en-US"/>
        </w:rPr>
        <w:t xml:space="preserve">, where </w:t>
      </w:r>
      <m:oMath>
        <m:sSub>
          <m:sSubPr>
            <m:ctrlPr>
              <w:rPr>
                <w:rFonts w:ascii="Cambria Math" w:eastAsiaTheme="minorEastAsia" w:hAnsi="Cambria Math" w:cs="Arial"/>
                <w:i/>
              </w:rPr>
            </m:ctrlPr>
          </m:sSubPr>
          <m:e>
            <m:r>
              <w:rPr>
                <w:rFonts w:ascii="Cambria Math" w:eastAsiaTheme="minorEastAsia" w:hAnsi="Cambria Math" w:cs="Arial"/>
              </w:rPr>
              <m:t>g</m:t>
            </m:r>
          </m:e>
          <m:sub>
            <m:r>
              <w:rPr>
                <w:rFonts w:ascii="Cambria Math" w:eastAsiaTheme="minorEastAsia" w:hAnsi="Cambria Math" w:cs="Arial"/>
              </w:rPr>
              <m:t>F</m:t>
            </m:r>
            <m:r>
              <w:rPr>
                <w:rFonts w:ascii="Cambria Math" w:eastAsiaTheme="minorEastAsia" w:hAnsi="Cambria Math" w:cs="Arial"/>
                <w:lang w:val="en-US"/>
              </w:rPr>
              <m:t>,</m:t>
            </m:r>
            <m:r>
              <w:rPr>
                <w:rFonts w:ascii="Cambria Math" w:eastAsiaTheme="minorEastAsia" w:hAnsi="Cambria Math" w:cs="Arial"/>
              </w:rPr>
              <m:t>t</m:t>
            </m:r>
          </m:sub>
        </m:sSub>
      </m:oMath>
      <w:r>
        <w:rPr>
          <w:rFonts w:ascii="Arial" w:eastAsiaTheme="minorEastAsia" w:hAnsi="Arial" w:cs="Arial"/>
          <w:lang w:val="en-US"/>
        </w:rPr>
        <w:t xml:space="preserve"> is determined exogenously.</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 government’s cost of borrowing from abroad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R</m:t>
                </m:r>
              </m:e>
              <m:sub>
                <m:r>
                  <w:rPr>
                    <w:rFonts w:ascii="Cambria Math" w:eastAsiaTheme="minorEastAsia" w:hAnsi="Cambria Math" w:cs="Arial"/>
                  </w:rPr>
                  <m:t>t</m:t>
                </m:r>
              </m:sub>
              <m:sup>
                <m:r>
                  <w:rPr>
                    <w:rFonts w:ascii="Cambria Math" w:eastAsiaTheme="minorEastAsia" w:hAnsi="Cambria Math" w:cs="Arial"/>
                  </w:rPr>
                  <m:t>W</m:t>
                </m:r>
              </m:sup>
            </m:sSubSup>
          </m:e>
        </m:d>
      </m:oMath>
      <w:r>
        <w:rPr>
          <w:rFonts w:ascii="Arial" w:eastAsiaTheme="minorEastAsia" w:hAnsi="Arial" w:cs="Arial"/>
          <w:lang w:val="en-US"/>
        </w:rPr>
        <w:t xml:space="preserve"> consists of an exogenously determined risk-free international interest rate </w:t>
      </w:r>
      <m:oMath>
        <m:d>
          <m:dPr>
            <m:ctrlPr>
              <w:rPr>
                <w:rFonts w:ascii="Cambria Math" w:eastAsiaTheme="minorEastAsia" w:hAnsi="Cambria Math" w:cs="Arial"/>
                <w:i/>
              </w:rPr>
            </m:ctrlPr>
          </m:dPr>
          <m:e>
            <m:sSubSup>
              <m:sSubSupPr>
                <m:ctrlPr>
                  <w:rPr>
                    <w:rFonts w:ascii="Cambria Math" w:eastAsiaTheme="minorEastAsia" w:hAnsi="Cambria Math" w:cs="Arial"/>
                    <w:i/>
                  </w:rPr>
                </m:ctrlPr>
              </m:sSubSupPr>
              <m:e>
                <m:r>
                  <w:rPr>
                    <w:rFonts w:ascii="Cambria Math" w:eastAsiaTheme="minorEastAsia" w:hAnsi="Cambria Math" w:cs="Arial"/>
                  </w:rPr>
                  <m:t>R</m:t>
                </m:r>
              </m:e>
              <m:sub>
                <m:r>
                  <w:rPr>
                    <w:rFonts w:ascii="Cambria Math" w:eastAsiaTheme="minorEastAsia" w:hAnsi="Cambria Math" w:cs="Arial"/>
                  </w:rPr>
                  <m:t>t</m:t>
                </m:r>
              </m:sub>
              <m:sup>
                <m:r>
                  <w:rPr>
                    <w:rFonts w:ascii="Cambria Math" w:eastAsiaTheme="minorEastAsia" w:hAnsi="Cambria Math" w:cs="Arial"/>
                    <w:lang w:val="en-US"/>
                  </w:rPr>
                  <m:t>*</m:t>
                </m:r>
              </m:sup>
            </m:sSubSup>
          </m:e>
        </m:d>
      </m:oMath>
      <w:r>
        <w:rPr>
          <w:rFonts w:ascii="Arial" w:eastAsiaTheme="minorEastAsia" w:hAnsi="Arial" w:cs="Arial"/>
          <w:lang w:val="en-US"/>
        </w:rPr>
        <w:t xml:space="preserve"> and an endogenous risk premium </w:t>
      </w:r>
      <m:oMath>
        <m:sSub>
          <m:sSubPr>
            <m:ctrlPr>
              <w:rPr>
                <w:rFonts w:ascii="Cambria Math" w:eastAsiaTheme="minorEastAsia" w:hAnsi="Cambria Math" w:cs="Arial"/>
                <w:i/>
              </w:rPr>
            </m:ctrlPr>
          </m:sSubPr>
          <m:e>
            <m:r>
              <w:rPr>
                <w:rFonts w:ascii="Cambria Math" w:eastAsiaTheme="minorEastAsia" w:hAnsi="Cambria Math" w:cs="Arial"/>
              </w:rPr>
              <m:t>ρ</m:t>
            </m:r>
          </m:e>
          <m:sub>
            <m:r>
              <w:rPr>
                <w:rFonts w:ascii="Cambria Math" w:eastAsiaTheme="minorEastAsia" w:hAnsi="Cambria Math" w:cs="Arial"/>
              </w:rPr>
              <m:t>t</m:t>
            </m:r>
          </m:sub>
        </m:sSub>
      </m:oMath>
    </w:p>
    <w:tbl>
      <w:tblPr>
        <w:tblStyle w:val="TableGrid"/>
        <w:tblW w:w="9360" w:type="dxa"/>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171"/>
          <w:tblCellSpacing w:w="36" w:type="dxa"/>
        </w:trPr>
        <w:tc>
          <w:tcPr>
            <w:tcW w:w="264" w:type="dxa"/>
          </w:tcPr>
          <w:p>
            <w:pPr>
              <w:tabs>
                <w:tab w:val="left" w:pos="720"/>
              </w:tabs>
              <w:ind w:left="450" w:hanging="450"/>
              <w:jc w:val="both"/>
              <w:rPr>
                <w:rFonts w:ascii="Arial" w:hAnsi="Arial" w:cs="Arial"/>
                <w:lang w:val="en-US"/>
              </w:rPr>
            </w:pPr>
          </w:p>
        </w:tc>
        <w:tc>
          <w:tcPr>
            <w:tcW w:w="7476" w:type="dxa"/>
            <w:hideMark/>
          </w:tcPr>
          <w:p>
            <w:pPr>
              <w:tabs>
                <w:tab w:val="left" w:pos="720"/>
              </w:tabs>
              <w:ind w:left="450" w:hanging="450"/>
              <w:jc w:val="both"/>
              <w:rPr>
                <w:rFonts w:ascii="Arial" w:hAnsi="Arial" w:cs="Arial"/>
                <w:lang w:val="en-US"/>
              </w:rPr>
            </w:pPr>
            <m:oMathPara>
              <m:oMath>
                <m:sSubSup>
                  <m:sSubSupPr>
                    <m:ctrlPr>
                      <w:rPr>
                        <w:rFonts w:ascii="Cambria Math" w:hAnsi="Cambria Math" w:cs="Arial"/>
                        <w:i/>
                      </w:rPr>
                    </m:ctrlPr>
                  </m:sSubSupPr>
                  <m:e>
                    <m:r>
                      <w:rPr>
                        <w:rFonts w:ascii="Cambria Math" w:hAnsi="Cambria Math" w:cs="Arial"/>
                      </w:rPr>
                      <m:t>R</m:t>
                    </m:r>
                  </m:e>
                  <m:sub>
                    <m:r>
                      <w:rPr>
                        <w:rFonts w:ascii="Cambria Math" w:hAnsi="Cambria Math" w:cs="Arial"/>
                      </w:rPr>
                      <m:t>t</m:t>
                    </m:r>
                  </m:sub>
                  <m:sup>
                    <m:r>
                      <w:rPr>
                        <w:rFonts w:ascii="Cambria Math" w:hAnsi="Cambria Math" w:cs="Arial"/>
                      </w:rPr>
                      <m:t>W</m:t>
                    </m:r>
                  </m:sup>
                </m:sSubSup>
                <m:r>
                  <w:rPr>
                    <w:rFonts w:ascii="Cambria Math" w:hAnsi="Cambria Math" w:cs="Arial"/>
                  </w:rPr>
                  <m:t>=</m:t>
                </m:r>
                <m:sSubSup>
                  <m:sSubSupPr>
                    <m:ctrlPr>
                      <w:rPr>
                        <w:rFonts w:ascii="Cambria Math" w:hAnsi="Cambria Math" w:cs="Arial"/>
                        <w:i/>
                      </w:rPr>
                    </m:ctrlPr>
                  </m:sSubSupPr>
                  <m:e>
                    <m:r>
                      <w:rPr>
                        <w:rFonts w:ascii="Cambria Math" w:hAnsi="Cambria Math" w:cs="Arial"/>
                      </w:rPr>
                      <m:t>R</m:t>
                    </m:r>
                  </m:e>
                  <m:sub>
                    <m:r>
                      <w:rPr>
                        <w:rFonts w:ascii="Cambria Math" w:hAnsi="Cambria Math" w:cs="Arial"/>
                      </w:rPr>
                      <m:t>t</m:t>
                    </m:r>
                  </m:sub>
                  <m:sup>
                    <m:r>
                      <w:rPr>
                        <w:rFonts w:ascii="Cambria Math" w:hAnsi="Cambria Math" w:cs="Arial"/>
                      </w:rPr>
                      <m:t>*</m:t>
                    </m:r>
                  </m:sup>
                </m:sSubSup>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w:rPr>
                            <w:rFonts w:ascii="Cambria Math" w:hAnsi="Cambria Math" w:cs="Arial"/>
                          </w:rPr>
                          <m:t>ρ</m:t>
                        </m:r>
                      </m:e>
                      <m:sub>
                        <m:r>
                          <w:rPr>
                            <w:rFonts w:ascii="Cambria Math" w:hAnsi="Cambria Math" w:cs="Arial"/>
                          </w:rPr>
                          <m:t>t</m:t>
                        </m:r>
                      </m:sub>
                    </m:sSub>
                  </m:e>
                </m:d>
              </m:oMath>
            </m:oMathPara>
          </w:p>
        </w:tc>
        <w:tc>
          <w:tcPr>
            <w:tcW w:w="1332" w:type="dxa"/>
            <w:vAlign w:val="center"/>
            <w:hideMark/>
          </w:tcPr>
          <w:p>
            <w:pPr>
              <w:tabs>
                <w:tab w:val="left" w:pos="720"/>
              </w:tabs>
              <w:ind w:left="450" w:hanging="450"/>
              <w:jc w:val="both"/>
              <w:rPr>
                <w:rFonts w:ascii="Arial" w:hAnsi="Arial" w:cs="Arial"/>
              </w:rPr>
            </w:pPr>
            <w:r>
              <w:rPr>
                <w:rFonts w:ascii="Arial" w:hAnsi="Arial" w:cs="Arial"/>
              </w:rPr>
              <w:t>[48]</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 interest rate premium depends on the ratio of external government debt to GDP, where </w:t>
      </w:r>
      <m:oMath>
        <m:r>
          <w:rPr>
            <w:rFonts w:ascii="Cambria Math" w:eastAsiaTheme="minorEastAsia" w:hAnsi="Cambria Math" w:cs="Arial"/>
            <w:lang w:val="en-US"/>
          </w:rPr>
          <m:t>ð</m:t>
        </m:r>
      </m:oMath>
      <w:r>
        <w:rPr>
          <w:rFonts w:ascii="Arial" w:eastAsiaTheme="minorEastAsia" w:hAnsi="Arial" w:cs="Arial"/>
          <w:lang w:val="en-US"/>
        </w:rPr>
        <w:t xml:space="preserve"> is the corresponding steady-state ratio:</w:t>
      </w:r>
    </w:p>
    <w:tbl>
      <w:tblPr>
        <w:tblStyle w:val="TableGrid"/>
        <w:tblW w:w="9360" w:type="dxa"/>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693"/>
          <w:tblCellSpacing w:w="36" w:type="dxa"/>
        </w:trPr>
        <w:tc>
          <w:tcPr>
            <w:tcW w:w="264" w:type="dxa"/>
          </w:tcPr>
          <w:p>
            <w:pPr>
              <w:tabs>
                <w:tab w:val="left" w:pos="720"/>
              </w:tabs>
              <w:ind w:left="450" w:hanging="450"/>
              <w:jc w:val="both"/>
              <w:rPr>
                <w:rFonts w:ascii="Arial" w:hAnsi="Arial" w:cs="Arial"/>
                <w:lang w:val="en-US"/>
              </w:rPr>
            </w:pPr>
          </w:p>
        </w:tc>
        <w:tc>
          <w:tcPr>
            <w:tcW w:w="7476" w:type="dxa"/>
            <w:hideMark/>
          </w:tcPr>
          <w:p>
            <w:pPr>
              <w:tabs>
                <w:tab w:val="left" w:pos="720"/>
              </w:tabs>
              <w:ind w:left="450" w:hanging="450"/>
              <w:jc w:val="both"/>
              <w:rPr>
                <w:rFonts w:ascii="Arial" w:hAnsi="Arial" w:cs="Arial"/>
                <w:lang w:val="en-US"/>
              </w:rPr>
            </w:pPr>
            <m:oMathPara>
              <m:oMath>
                <m:sSub>
                  <m:sSubPr>
                    <m:ctrlPr>
                      <w:rPr>
                        <w:rFonts w:ascii="Cambria Math" w:hAnsi="Cambria Math" w:cs="Arial"/>
                        <w:i/>
                      </w:rPr>
                    </m:ctrlPr>
                  </m:sSubPr>
                  <m:e>
                    <m:r>
                      <w:rPr>
                        <w:rFonts w:ascii="Cambria Math" w:hAnsi="Cambria Math" w:cs="Arial"/>
                      </w:rPr>
                      <m:t>ρ</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ρ</m:t>
                    </m:r>
                  </m:sub>
                </m:sSub>
                <m:r>
                  <w:rPr>
                    <w:rFonts w:ascii="Cambria Math" w:hAnsi="Cambria Math" w:cs="Arial"/>
                  </w:rPr>
                  <m:t xml:space="preserve"> exp</m:t>
                </m:r>
                <m:d>
                  <m:dPr>
                    <m:begChr m:val="["/>
                    <m:endChr m:val="]"/>
                    <m:ctrlPr>
                      <w:rPr>
                        <w:rFonts w:ascii="Cambria Math" w:hAnsi="Cambria Math" w:cs="Arial"/>
                        <w:i/>
                      </w:rPr>
                    </m:ctrlPr>
                  </m:dPr>
                  <m:e>
                    <m:r>
                      <w:rPr>
                        <w:rFonts w:ascii="Cambria Math" w:hAnsi="Cambria Math" w:cs="Arial"/>
                      </w:rPr>
                      <m:t>π</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d</m:t>
                                </m:r>
                              </m:e>
                              <m:sub>
                                <m:r>
                                  <w:rPr>
                                    <w:rFonts w:ascii="Cambria Math" w:hAnsi="Cambria Math" w:cs="Arial"/>
                                  </w:rPr>
                                  <m:t>G,t-1</m:t>
                                </m:r>
                              </m:sub>
                              <m:sup>
                                <m:r>
                                  <w:rPr>
                                    <w:rFonts w:ascii="Cambria Math" w:hAnsi="Cambria Math" w:cs="Arial"/>
                                  </w:rPr>
                                  <m:t>*</m:t>
                                </m:r>
                              </m:sup>
                            </m:sSubSup>
                          </m:num>
                          <m:den>
                            <m:sSubSup>
                              <m:sSubSupPr>
                                <m:ctrlPr>
                                  <w:rPr>
                                    <w:rFonts w:ascii="Cambria Math" w:hAnsi="Cambria Math" w:cs="Arial"/>
                                    <w:i/>
                                  </w:rPr>
                                </m:ctrlPr>
                              </m:sSubSupPr>
                              <m:e>
                                <m:sSub>
                                  <m:sSubPr>
                                    <m:ctrlPr>
                                      <w:rPr>
                                        <w:rFonts w:ascii="Cambria Math" w:hAnsi="Cambria Math" w:cs="Arial"/>
                                        <w:i/>
                                      </w:rPr>
                                    </m:ctrlPr>
                                  </m:sSubPr>
                                  <m:e>
                                    <m:r>
                                      <w:rPr>
                                        <w:rFonts w:ascii="Cambria Math" w:hAnsi="Cambria Math" w:cs="Arial"/>
                                      </w:rPr>
                                      <m:t>p</m:t>
                                    </m:r>
                                  </m:e>
                                  <m:sub>
                                    <m:r>
                                      <w:rPr>
                                        <w:rFonts w:ascii="Cambria Math" w:hAnsi="Cambria Math" w:cs="Arial"/>
                                      </w:rPr>
                                      <m:t>GDP,t</m:t>
                                    </m:r>
                                  </m:sub>
                                </m:sSub>
                                <m:r>
                                  <w:rPr>
                                    <w:rFonts w:ascii="Cambria Math" w:hAnsi="Cambria Math" w:cs="Arial"/>
                                  </w:rPr>
                                  <m:t>GDP</m:t>
                                </m:r>
                              </m:e>
                              <m:sub>
                                <m:r>
                                  <w:rPr>
                                    <w:rFonts w:ascii="Cambria Math" w:hAnsi="Cambria Math" w:cs="Arial"/>
                                  </w:rPr>
                                  <m:t>t</m:t>
                                </m:r>
                              </m:sub>
                              <m:sup>
                                <m:r>
                                  <w:rPr>
                                    <w:rFonts w:ascii="Cambria Math" w:hAnsi="Cambria Math" w:cs="Arial"/>
                                  </w:rPr>
                                  <m:t>R</m:t>
                                </m:r>
                              </m:sup>
                            </m:sSubSup>
                          </m:den>
                        </m:f>
                        <m:r>
                          <w:rPr>
                            <w:rFonts w:ascii="Cambria Math" w:hAnsi="Cambria Math" w:cs="Arial"/>
                          </w:rPr>
                          <m:t>-ð</m:t>
                        </m:r>
                      </m:e>
                    </m:d>
                  </m:e>
                </m:d>
              </m:oMath>
            </m:oMathPara>
          </w:p>
        </w:tc>
        <w:tc>
          <w:tcPr>
            <w:tcW w:w="1332" w:type="dxa"/>
            <w:vAlign w:val="center"/>
            <w:hideMark/>
          </w:tcPr>
          <w:p>
            <w:pPr>
              <w:tabs>
                <w:tab w:val="left" w:pos="720"/>
              </w:tabs>
              <w:ind w:left="450" w:hanging="450"/>
              <w:jc w:val="both"/>
              <w:rPr>
                <w:rFonts w:ascii="Arial" w:hAnsi="Arial" w:cs="Arial"/>
              </w:rPr>
            </w:pPr>
            <w:r>
              <w:rPr>
                <w:rFonts w:ascii="Arial" w:hAnsi="Arial" w:cs="Arial"/>
              </w:rPr>
              <w:t>[49]</w:t>
            </w:r>
          </w:p>
        </w:tc>
      </w:tr>
    </w:tbl>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rPr>
        <w:tab/>
      </w:r>
      <m:oMath>
        <m:sSub>
          <m:sSubPr>
            <m:ctrlPr>
              <w:rPr>
                <w:rFonts w:ascii="Cambria Math" w:hAnsi="Cambria Math" w:cs="Arial"/>
                <w:i/>
              </w:rPr>
            </m:ctrlPr>
          </m:sSubPr>
          <m:e>
            <m:r>
              <w:rPr>
                <w:rFonts w:ascii="Cambria Math" w:hAnsi="Cambria Math" w:cs="Arial"/>
              </w:rPr>
              <m:t>A</m:t>
            </m:r>
          </m:e>
          <m:sub>
            <m:r>
              <w:rPr>
                <w:rFonts w:ascii="Cambria Math" w:hAnsi="Cambria Math" w:cs="Arial"/>
              </w:rPr>
              <m:t>ρ</m:t>
            </m:r>
          </m:sub>
        </m:sSub>
      </m:oMath>
      <w:r>
        <w:rPr>
          <w:rFonts w:ascii="Arial" w:eastAsiaTheme="minorEastAsia" w:hAnsi="Arial" w:cs="Arial"/>
          <w:lang w:val="en-US"/>
        </w:rPr>
        <w:t xml:space="preserve"> is a scale parameter governing the steady-state level of the sovereign spread and </w:t>
      </w:r>
      <m:oMath>
        <m:r>
          <w:rPr>
            <w:rFonts w:ascii="Cambria Math" w:eastAsiaTheme="minorEastAsia" w:hAnsi="Cambria Math" w:cs="Arial"/>
          </w:rPr>
          <m:t>π</m:t>
        </m:r>
      </m:oMath>
      <w:r>
        <w:rPr>
          <w:rFonts w:ascii="Arial" w:eastAsiaTheme="minorEastAsia" w:hAnsi="Arial" w:cs="Arial"/>
          <w:lang w:val="en-US"/>
        </w:rPr>
        <w:t xml:space="preserve"> measures its responsiveness to foreign government debt. </w:t>
      </w:r>
    </w:p>
    <w:p>
      <w:pPr>
        <w:pStyle w:val="Heading2"/>
        <w:numPr>
          <w:ilvl w:val="0"/>
          <w:numId w:val="11"/>
        </w:numPr>
        <w:tabs>
          <w:tab w:val="left" w:pos="720"/>
        </w:tabs>
        <w:spacing w:before="120" w:after="120" w:line="240" w:lineRule="auto"/>
        <w:ind w:left="450" w:hanging="450"/>
        <w:jc w:val="both"/>
        <w:rPr>
          <w:rFonts w:ascii="Arial" w:hAnsi="Arial" w:cs="Arial"/>
          <w:sz w:val="22"/>
          <w:szCs w:val="22"/>
          <w:lang w:val="en-US"/>
        </w:rPr>
      </w:pPr>
      <w:bookmarkStart w:id="26" w:name="_Toc509311196"/>
      <w:r>
        <w:rPr>
          <w:rFonts w:ascii="Arial" w:hAnsi="Arial" w:cs="Arial"/>
          <w:sz w:val="22"/>
          <w:szCs w:val="22"/>
          <w:lang w:val="en-US"/>
        </w:rPr>
        <w:t>Exports, Imports, and Terms of Trade</w:t>
      </w:r>
      <w:bookmarkEnd w:id="26"/>
    </w:p>
    <w:p>
      <w:pPr>
        <w:tabs>
          <w:tab w:val="left" w:pos="720"/>
        </w:tabs>
        <w:spacing w:before="120" w:after="120" w:line="240" w:lineRule="auto"/>
        <w:ind w:left="450" w:hanging="450"/>
        <w:jc w:val="both"/>
        <w:rPr>
          <w:rFonts w:ascii="Arial" w:hAnsi="Arial" w:cs="Arial"/>
          <w:lang w:val="es-CO"/>
        </w:rPr>
      </w:pPr>
      <w:r>
        <w:rPr>
          <w:rFonts w:ascii="Arial" w:hAnsi="Arial" w:cs="Arial"/>
          <w:lang w:val="en-US"/>
        </w:rPr>
        <w:tab/>
        <w:t xml:space="preserve">The country’s export basket comprises natural resources </w:t>
      </w:r>
      <m:oMath>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e</m:t>
                </m:r>
              </m:e>
              <m:sub>
                <m:r>
                  <w:rPr>
                    <w:rFonts w:ascii="Cambria Math" w:hAnsi="Cambria Math" w:cs="Arial"/>
                  </w:rPr>
                  <m:t>t</m:t>
                </m:r>
              </m:sub>
              <m:sup>
                <m:r>
                  <w:rPr>
                    <w:rFonts w:ascii="Cambria Math" w:hAnsi="Cambria Math" w:cs="Arial"/>
                  </w:rPr>
                  <m:t>oil</m:t>
                </m:r>
              </m:sup>
            </m:sSubSup>
          </m:e>
        </m:d>
      </m:oMath>
      <w:r>
        <w:rPr>
          <w:rFonts w:ascii="Arial" w:hAnsi="Arial" w:cs="Arial"/>
          <w:lang w:val="en-US"/>
        </w:rPr>
        <w:t xml:space="preserve"> and a composite consumption good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C</m:t>
                </m:r>
                <m:r>
                  <w:rPr>
                    <w:rFonts w:ascii="Cambria Math" w:hAnsi="Cambria Math" w:cs="Arial"/>
                    <w:lang w:val="en-US"/>
                  </w:rPr>
                  <m:t>,</m:t>
                </m:r>
                <m:r>
                  <w:rPr>
                    <w:rFonts w:ascii="Cambria Math" w:hAnsi="Cambria Math" w:cs="Arial"/>
                  </w:rPr>
                  <m:t>t</m:t>
                </m:r>
              </m:sub>
            </m:sSub>
          </m:e>
        </m:d>
      </m:oMath>
      <w:r>
        <w:rPr>
          <w:rFonts w:ascii="Arial" w:eastAsiaTheme="minorEastAsia" w:hAnsi="Arial" w:cs="Arial"/>
          <w:lang w:val="en-US"/>
        </w:rPr>
        <w:t xml:space="preserve">. The whole production of the natural resource-based commodity is exported, once domestic intermediate needs are satisfied. The (semi-small open) economy faces a downward-sloping demand function for its non-resource export good. </w:t>
      </w:r>
      <w:r>
        <w:rPr>
          <w:rFonts w:ascii="Arial" w:eastAsiaTheme="minorEastAsia" w:hAnsi="Arial" w:cs="Arial"/>
        </w:rPr>
        <w:t xml:space="preserve">The export demand is defined as in Kollmann </w:t>
      </w:r>
      <w:sdt>
        <w:sdtPr>
          <w:rPr>
            <w:rFonts w:ascii="Arial" w:eastAsiaTheme="minorEastAsia" w:hAnsi="Arial" w:cs="Arial"/>
          </w:rPr>
          <w:id w:val="1158967108"/>
          <w:citation/>
        </w:sdtPr>
        <w:sdtContent>
          <w:r>
            <w:rPr>
              <w:rFonts w:ascii="Arial" w:eastAsiaTheme="minorEastAsia" w:hAnsi="Arial" w:cs="Arial"/>
            </w:rPr>
            <w:fldChar w:fldCharType="begin"/>
          </w:r>
          <w:r>
            <w:rPr>
              <w:rFonts w:ascii="Arial" w:eastAsiaTheme="minorEastAsia" w:hAnsi="Arial" w:cs="Arial"/>
            </w:rPr>
            <w:instrText xml:space="preserve">CITATION Kol02 \n  \t  \l 1033 </w:instrText>
          </w:r>
          <w:r>
            <w:rPr>
              <w:rFonts w:ascii="Arial" w:eastAsiaTheme="minorEastAsia" w:hAnsi="Arial" w:cs="Arial"/>
            </w:rPr>
            <w:fldChar w:fldCharType="separate"/>
          </w:r>
          <w:r>
            <w:rPr>
              <w:rFonts w:ascii="Arial" w:eastAsiaTheme="minorEastAsia" w:hAnsi="Arial" w:cs="Arial"/>
              <w:noProof/>
            </w:rPr>
            <w:t>(2002)</w:t>
          </w:r>
          <w:r>
            <w:rPr>
              <w:rFonts w:ascii="Arial" w:eastAsiaTheme="minorEastAsia" w:hAnsi="Arial" w:cs="Arial"/>
            </w:rPr>
            <w:fldChar w:fldCharType="end"/>
          </w:r>
        </w:sdtContent>
      </w:sdt>
      <w:r>
        <w:rPr>
          <w:rFonts w:ascii="Arial" w:eastAsiaTheme="minorEastAsia" w:hAnsi="Arial" w:cs="Arial"/>
        </w:rPr>
        <w:t>:</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1"/>
        <w:gridCol w:w="7549"/>
        <w:gridCol w:w="1440"/>
      </w:tblGrid>
      <w:tr>
        <w:trPr>
          <w:trHeight w:val="720"/>
          <w:tblCellSpacing w:w="36" w:type="dxa"/>
        </w:trPr>
        <w:tc>
          <w:tcPr>
            <w:tcW w:w="263" w:type="dxa"/>
          </w:tcPr>
          <w:p>
            <w:pPr>
              <w:tabs>
                <w:tab w:val="left" w:pos="720"/>
              </w:tabs>
              <w:spacing w:before="120" w:after="120"/>
              <w:ind w:left="450" w:hanging="450"/>
              <w:jc w:val="both"/>
              <w:rPr>
                <w:rFonts w:ascii="Arial" w:hAnsi="Arial" w:cs="Arial"/>
              </w:rPr>
            </w:pPr>
          </w:p>
        </w:tc>
        <w:tc>
          <w:tcPr>
            <w:tcW w:w="7477" w:type="dxa"/>
          </w:tcPr>
          <w:p>
            <w:pPr>
              <w:tabs>
                <w:tab w:val="left" w:pos="720"/>
              </w:tabs>
              <w:spacing w:before="120" w:after="120"/>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C,t</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X</m:t>
                    </m:r>
                  </m:sub>
                </m:sSub>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den>
                        </m:f>
                      </m:e>
                    </m:d>
                  </m:e>
                  <m:sup>
                    <m:sSub>
                      <m:sSubPr>
                        <m:ctrlPr>
                          <w:rPr>
                            <w:rFonts w:ascii="Cambria Math" w:hAnsi="Cambria Math" w:cs="Arial"/>
                            <w:i/>
                          </w:rPr>
                        </m:ctrlPr>
                      </m:sSubPr>
                      <m:e>
                        <m:r>
                          <w:rPr>
                            <w:rFonts w:ascii="Cambria Math" w:hAnsi="Cambria Math" w:cs="Arial"/>
                          </w:rPr>
                          <m:t>ϖ</m:t>
                        </m:r>
                      </m:e>
                      <m:sub>
                        <m:r>
                          <w:rPr>
                            <w:rFonts w:ascii="Cambria Math" w:hAnsi="Cambria Math" w:cs="Arial"/>
                          </w:rPr>
                          <m:t>P</m:t>
                        </m:r>
                      </m:sub>
                    </m:sSub>
                  </m:sup>
                </m:sSup>
                <m:sSup>
                  <m:sSupPr>
                    <m:ctrlPr>
                      <w:rPr>
                        <w:rFonts w:ascii="Cambria Math" w:hAnsi="Cambria Math" w:cs="Arial"/>
                        <w:i/>
                      </w:rPr>
                    </m:ctrlPr>
                  </m:sSupPr>
                  <m:e>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y</m:t>
                            </m:r>
                          </m:e>
                          <m:sub>
                            <m:r>
                              <w:rPr>
                                <w:rFonts w:ascii="Cambria Math" w:hAnsi="Cambria Math" w:cs="Arial"/>
                              </w:rPr>
                              <m:t>t</m:t>
                            </m:r>
                          </m:sub>
                          <m:sup>
                            <m:r>
                              <w:rPr>
                                <w:rFonts w:ascii="Cambria Math" w:hAnsi="Cambria Math" w:cs="Arial"/>
                              </w:rPr>
                              <m:t>*</m:t>
                            </m:r>
                          </m:sup>
                        </m:sSubSup>
                      </m:e>
                    </m:d>
                  </m:e>
                  <m:sup>
                    <m:sSub>
                      <m:sSubPr>
                        <m:ctrlPr>
                          <w:rPr>
                            <w:rFonts w:ascii="Cambria Math" w:hAnsi="Cambria Math" w:cs="Arial"/>
                            <w:i/>
                          </w:rPr>
                        </m:ctrlPr>
                      </m:sSubPr>
                      <m:e>
                        <m:r>
                          <w:rPr>
                            <w:rFonts w:ascii="Cambria Math" w:hAnsi="Cambria Math" w:cs="Arial"/>
                          </w:rPr>
                          <m:t>ϖ</m:t>
                        </m:r>
                      </m:e>
                      <m:sub>
                        <m:r>
                          <w:rPr>
                            <w:rFonts w:ascii="Cambria Math" w:hAnsi="Cambria Math" w:cs="Arial"/>
                          </w:rPr>
                          <m:t>Y</m:t>
                        </m:r>
                      </m:sub>
                    </m:sSub>
                  </m:sup>
                </m:sSup>
              </m:oMath>
            </m:oMathPara>
          </w:p>
        </w:tc>
        <w:tc>
          <w:tcPr>
            <w:tcW w:w="1332" w:type="dxa"/>
            <w:vAlign w:val="center"/>
          </w:tcPr>
          <w:p>
            <w:pPr>
              <w:tabs>
                <w:tab w:val="left" w:pos="720"/>
              </w:tabs>
              <w:spacing w:before="120" w:after="120"/>
              <w:ind w:left="450" w:hanging="450"/>
              <w:jc w:val="both"/>
              <w:rPr>
                <w:rFonts w:ascii="Arial" w:hAnsi="Arial" w:cs="Arial"/>
              </w:rPr>
            </w:pPr>
            <w:r>
              <w:rPr>
                <w:rFonts w:ascii="Arial" w:hAnsi="Arial" w:cs="Arial"/>
              </w:rPr>
              <w:t>[50]</w:t>
            </w:r>
          </w:p>
        </w:tc>
      </w:tr>
    </w:tbl>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 xml:space="preserve">where </w:t>
      </w:r>
      <m:oMath>
        <m:sSub>
          <m:sSubPr>
            <m:ctrlPr>
              <w:rPr>
                <w:rFonts w:ascii="Cambria Math" w:eastAsiaTheme="minorEastAsia" w:hAnsi="Cambria Math" w:cs="Arial"/>
                <w:i/>
              </w:rPr>
            </m:ctrlPr>
          </m:sSubPr>
          <m:e>
            <m:r>
              <w:rPr>
                <w:rFonts w:ascii="Cambria Math" w:eastAsiaTheme="minorEastAsia" w:hAnsi="Cambria Math" w:cs="Arial"/>
              </w:rPr>
              <m:t>ϖ</m:t>
            </m:r>
          </m:e>
          <m:sub>
            <m:r>
              <w:rPr>
                <w:rFonts w:ascii="Cambria Math" w:eastAsiaTheme="minorEastAsia" w:hAnsi="Cambria Math" w:cs="Arial"/>
              </w:rPr>
              <m:t>P</m:t>
            </m:r>
          </m:sub>
        </m:sSub>
      </m:oMath>
      <w:r>
        <w:rPr>
          <w:rFonts w:ascii="Arial" w:eastAsiaTheme="minorEastAsia" w:hAnsi="Arial" w:cs="Arial"/>
          <w:lang w:val="en-US"/>
        </w:rPr>
        <w:t xml:space="preserve"> is the (absolute value of the) price elasticity, </w:t>
      </w:r>
      <m:oMath>
        <m:sSub>
          <m:sSubPr>
            <m:ctrlPr>
              <w:rPr>
                <w:rFonts w:ascii="Cambria Math" w:eastAsiaTheme="minorEastAsia" w:hAnsi="Cambria Math" w:cs="Arial"/>
                <w:i/>
              </w:rPr>
            </m:ctrlPr>
          </m:sSubPr>
          <m:e>
            <m:r>
              <w:rPr>
                <w:rFonts w:ascii="Cambria Math" w:eastAsiaTheme="minorEastAsia" w:hAnsi="Cambria Math" w:cs="Arial"/>
              </w:rPr>
              <m:t>ϖ</m:t>
            </m:r>
          </m:e>
          <m:sub>
            <m:r>
              <w:rPr>
                <w:rFonts w:ascii="Cambria Math" w:eastAsiaTheme="minorEastAsia" w:hAnsi="Cambria Math" w:cs="Arial"/>
              </w:rPr>
              <m:t>Y</m:t>
            </m:r>
          </m:sub>
        </m:sSub>
      </m:oMath>
      <w:r>
        <w:rPr>
          <w:rFonts w:ascii="Arial" w:eastAsiaTheme="minorEastAsia" w:hAnsi="Arial" w:cs="Arial"/>
          <w:lang w:val="en-US"/>
        </w:rPr>
        <w:t xml:space="preserve"> is the elasticity with respect to foreign real GDP, which is assumed to capture aggregate demand developments across the country’s trading partners and </w:t>
      </w:r>
      <m:oMath>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rPr>
              <m:t>X</m:t>
            </m:r>
          </m:sub>
        </m:sSub>
      </m:oMath>
      <w:r>
        <w:rPr>
          <w:rFonts w:ascii="Arial" w:eastAsiaTheme="minorEastAsia" w:hAnsi="Arial" w:cs="Arial"/>
          <w:lang w:val="en-US"/>
        </w:rPr>
        <w:t xml:space="preserve"> is a scale parameter. </w:t>
      </w:r>
      <m:oMath>
        <m:sSubSup>
          <m:sSubSupPr>
            <m:ctrlPr>
              <w:rPr>
                <w:rFonts w:ascii="Cambria Math" w:eastAsiaTheme="minorEastAsia" w:hAnsi="Cambria Math" w:cs="Arial"/>
                <w:i/>
              </w:rPr>
            </m:ctrlPr>
          </m:sSubSupPr>
          <m:e>
            <m:r>
              <w:rPr>
                <w:rFonts w:ascii="Cambria Math" w:eastAsiaTheme="minorEastAsia" w:hAnsi="Cambria Math" w:cs="Arial"/>
              </w:rPr>
              <m:t>y</m:t>
            </m:r>
          </m:e>
          <m:sub>
            <m:r>
              <w:rPr>
                <w:rFonts w:ascii="Cambria Math" w:eastAsiaTheme="minorEastAsia" w:hAnsi="Cambria Math" w:cs="Arial"/>
              </w:rPr>
              <m:t>t</m:t>
            </m:r>
          </m:sub>
          <m:sup>
            <m:r>
              <w:rPr>
                <w:rFonts w:ascii="Cambria Math" w:eastAsiaTheme="minorEastAsia" w:hAnsi="Cambria Math" w:cs="Arial"/>
                <w:lang w:val="en-US"/>
              </w:rPr>
              <m:t>*</m:t>
            </m:r>
          </m:sup>
        </m:sSubSup>
      </m:oMath>
      <w:r>
        <w:rPr>
          <w:rFonts w:ascii="Arial" w:eastAsiaTheme="minorEastAsia" w:hAnsi="Arial" w:cs="Arial"/>
          <w:lang w:val="en-US"/>
        </w:rPr>
        <w:t xml:space="preserve"> is assumed to follow an exogenous </w:t>
      </w:r>
      <w:r>
        <w:rPr>
          <w:rFonts w:ascii="Arial" w:eastAsiaTheme="minorEastAsia" w:hAnsi="Arial" w:cs="Arial"/>
          <w:lang w:val="en-US"/>
        </w:rPr>
        <w:lastRenderedPageBreak/>
        <w:t xml:space="preserve">process. Aggregate export price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p</m:t>
                </m:r>
              </m:e>
              <m:sub>
                <m:r>
                  <w:rPr>
                    <w:rFonts w:ascii="Cambria Math" w:eastAsiaTheme="minorEastAsia" w:hAnsi="Cambria Math" w:cs="Arial"/>
                  </w:rPr>
                  <m:t>E</m:t>
                </m:r>
                <m:r>
                  <w:rPr>
                    <w:rFonts w:ascii="Cambria Math" w:eastAsiaTheme="minorEastAsia" w:hAnsi="Cambria Math" w:cs="Arial"/>
                    <w:lang w:val="en-US"/>
                  </w:rPr>
                  <m:t>,</m:t>
                </m:r>
                <m:r>
                  <w:rPr>
                    <w:rFonts w:ascii="Cambria Math" w:eastAsiaTheme="minorEastAsia" w:hAnsi="Cambria Math" w:cs="Arial"/>
                  </w:rPr>
                  <m:t>t</m:t>
                </m:r>
              </m:sub>
            </m:sSub>
          </m:e>
        </m:d>
      </m:oMath>
      <w:r>
        <w:rPr>
          <w:rFonts w:ascii="Arial" w:eastAsiaTheme="minorEastAsia" w:hAnsi="Arial" w:cs="Arial"/>
          <w:lang w:val="en-US"/>
        </w:rPr>
        <w:t xml:space="preserve"> and quantity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e</m:t>
                </m:r>
              </m:e>
              <m:sub>
                <m:r>
                  <w:rPr>
                    <w:rFonts w:ascii="Cambria Math" w:eastAsiaTheme="minorEastAsia" w:hAnsi="Cambria Math" w:cs="Arial"/>
                  </w:rPr>
                  <m:t>t</m:t>
                </m:r>
              </m:sub>
            </m:sSub>
          </m:e>
        </m:d>
      </m:oMath>
      <w:r>
        <w:rPr>
          <w:rFonts w:ascii="Arial" w:eastAsiaTheme="minorEastAsia" w:hAnsi="Arial" w:cs="Arial"/>
          <w:lang w:val="en-US"/>
        </w:rPr>
        <w:t xml:space="preserve"> indexes are constructed as Cobb-Douglas aggregates of natural resource and non-resource export prices and bundles: </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1"/>
        <w:gridCol w:w="7549"/>
        <w:gridCol w:w="1440"/>
      </w:tblGrid>
      <w:tr>
        <w:trPr>
          <w:trHeight w:val="666"/>
          <w:tblCellSpacing w:w="36" w:type="dxa"/>
        </w:trPr>
        <w:tc>
          <w:tcPr>
            <w:tcW w:w="263" w:type="dxa"/>
          </w:tcPr>
          <w:p>
            <w:pPr>
              <w:tabs>
                <w:tab w:val="left" w:pos="720"/>
              </w:tabs>
              <w:ind w:left="450" w:hanging="450"/>
              <w:jc w:val="both"/>
              <w:rPr>
                <w:rFonts w:ascii="Arial" w:hAnsi="Arial" w:cs="Arial"/>
                <w:lang w:val="en-US"/>
              </w:rPr>
            </w:pPr>
          </w:p>
        </w:tc>
        <w:tc>
          <w:tcPr>
            <w:tcW w:w="7477"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E,t</m:t>
                    </m:r>
                  </m:sub>
                </m:sSub>
                <m:r>
                  <w:rPr>
                    <w:rFonts w:ascii="Cambria Math" w:hAnsi="Cambria Math" w:cs="Arial"/>
                  </w:rPr>
                  <m:t>=</m:t>
                </m:r>
                <m:sSup>
                  <m:sSupPr>
                    <m:ctrlPr>
                      <w:rPr>
                        <w:rFonts w:ascii="Cambria Math" w:hAnsi="Cambria Math" w:cs="Arial"/>
                        <w:i/>
                      </w:rPr>
                    </m:ctrlPr>
                  </m:sSupPr>
                  <m:e>
                    <m:sSub>
                      <m:sSubPr>
                        <m:ctrlPr>
                          <w:rPr>
                            <w:rFonts w:ascii="Cambria Math" w:hAnsi="Cambria Math" w:cs="Arial"/>
                            <w:i/>
                          </w:rPr>
                        </m:ctrlPr>
                      </m:sSubPr>
                      <m:e>
                        <m:r>
                          <w:rPr>
                            <w:rFonts w:ascii="Cambria Math" w:hAnsi="Cambria Math" w:cs="Arial"/>
                          </w:rPr>
                          <m:t>A</m:t>
                        </m:r>
                      </m:e>
                      <m:sub>
                        <m:r>
                          <w:rPr>
                            <w:rFonts w:ascii="Cambria Math" w:hAnsi="Cambria Math" w:cs="Arial"/>
                          </w:rPr>
                          <m:t>E</m:t>
                        </m:r>
                      </m:sub>
                    </m:sSub>
                  </m:e>
                  <m:sup>
                    <m:r>
                      <w:rPr>
                        <w:rFonts w:ascii="Cambria Math" w:hAnsi="Cambria Math" w:cs="Arial"/>
                      </w:rPr>
                      <m:t>-1</m:t>
                    </m:r>
                  </m:sup>
                </m:sSup>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sSub>
                              <m:sSubPr>
                                <m:ctrlPr>
                                  <w:rPr>
                                    <w:rFonts w:ascii="Cambria Math" w:hAnsi="Cambria Math" w:cs="Arial"/>
                                    <w:i/>
                                  </w:rPr>
                                </m:ctrlPr>
                              </m:sSubPr>
                              <m:e>
                                <m:r>
                                  <w:rPr>
                                    <w:rFonts w:ascii="Cambria Math" w:hAnsi="Cambria Math" w:cs="Arial"/>
                                  </w:rPr>
                                  <m:t>μ</m:t>
                                </m:r>
                              </m:e>
                              <m:sub>
                                <m:r>
                                  <w:rPr>
                                    <w:rFonts w:ascii="Cambria Math" w:hAnsi="Cambria Math" w:cs="Arial"/>
                                  </w:rPr>
                                  <m:t>E</m:t>
                                </m:r>
                              </m:sub>
                            </m:sSub>
                          </m:den>
                        </m:f>
                      </m:e>
                    </m:d>
                  </m:e>
                  <m:sup>
                    <m:sSub>
                      <m:sSubPr>
                        <m:ctrlPr>
                          <w:rPr>
                            <w:rFonts w:ascii="Cambria Math" w:hAnsi="Cambria Math" w:cs="Arial"/>
                            <w:i/>
                          </w:rPr>
                        </m:ctrlPr>
                      </m:sSubPr>
                      <m:e>
                        <m:r>
                          <w:rPr>
                            <w:rFonts w:ascii="Cambria Math" w:hAnsi="Cambria Math" w:cs="Arial"/>
                          </w:rPr>
                          <m:t>μ</m:t>
                        </m:r>
                      </m:e>
                      <m:sub>
                        <m:r>
                          <w:rPr>
                            <w:rFonts w:ascii="Cambria Math" w:hAnsi="Cambria Math" w:cs="Arial"/>
                          </w:rPr>
                          <m:t>E</m:t>
                        </m:r>
                      </m:sub>
                    </m:sSub>
                  </m:sup>
                </m:sSup>
                <m:sSup>
                  <m:sSupPr>
                    <m:ctrlPr>
                      <w:rPr>
                        <w:rFonts w:ascii="Cambria Math" w:hAnsi="Cambria Math" w:cs="Arial"/>
                        <w:i/>
                      </w:rPr>
                    </m:ctrlPr>
                  </m:sSupPr>
                  <m:e>
                    <m:d>
                      <m:dPr>
                        <m:ctrlPr>
                          <w:rPr>
                            <w:rFonts w:ascii="Cambria Math" w:hAnsi="Cambria Math" w:cs="Arial"/>
                            <w:i/>
                          </w:rPr>
                        </m:ctrlPr>
                      </m:dPr>
                      <m:e>
                        <m:f>
                          <m:fPr>
                            <m:ctrlPr>
                              <w:rPr>
                                <w:rFonts w:ascii="Cambria Math" w:hAnsi="Cambria Math" w:cs="Arial"/>
                                <w:i/>
                              </w:rPr>
                            </m:ctrlPr>
                          </m:fPr>
                          <m:num>
                            <m:r>
                              <w:rPr>
                                <w:rFonts w:ascii="Cambria Math" w:hAnsi="Cambria Math" w:cs="Arial"/>
                              </w:rPr>
                              <m:t>1</m:t>
                            </m:r>
                          </m:num>
                          <m:den>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E</m:t>
                                </m:r>
                              </m:sub>
                            </m:sSub>
                          </m:den>
                        </m:f>
                      </m:e>
                    </m:d>
                  </m:e>
                  <m:sup>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E</m:t>
                        </m:r>
                      </m:sub>
                    </m:sSub>
                  </m:sup>
                </m:sSup>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p</m:t>
                            </m:r>
                          </m:e>
                          <m:sub>
                            <m:r>
                              <w:rPr>
                                <w:rFonts w:ascii="Cambria Math" w:hAnsi="Cambria Math" w:cs="Arial"/>
                              </w:rPr>
                              <m:t>OIL,t</m:t>
                            </m:r>
                          </m:sub>
                          <m:sup>
                            <m:r>
                              <w:rPr>
                                <w:rFonts w:ascii="Cambria Math" w:hAnsi="Cambria Math" w:cs="Arial"/>
                              </w:rPr>
                              <m:t>*</m:t>
                            </m:r>
                          </m:sup>
                        </m:sSubSup>
                      </m:e>
                    </m:d>
                  </m:e>
                  <m:sup>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E</m:t>
                        </m:r>
                      </m:sub>
                    </m:sSub>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[51]</w:t>
            </w:r>
          </w:p>
        </w:tc>
      </w:tr>
      <w:tr>
        <w:trPr>
          <w:trHeight w:val="486"/>
          <w:tblCellSpacing w:w="36" w:type="dxa"/>
        </w:trPr>
        <w:tc>
          <w:tcPr>
            <w:tcW w:w="263" w:type="dxa"/>
          </w:tcPr>
          <w:p>
            <w:pPr>
              <w:tabs>
                <w:tab w:val="left" w:pos="720"/>
              </w:tabs>
              <w:ind w:left="450" w:hanging="450"/>
              <w:jc w:val="both"/>
              <w:rPr>
                <w:rFonts w:ascii="Arial" w:hAnsi="Arial" w:cs="Arial"/>
              </w:rPr>
            </w:pPr>
          </w:p>
        </w:tc>
        <w:tc>
          <w:tcPr>
            <w:tcW w:w="7477" w:type="dxa"/>
          </w:tcPr>
          <w:p>
            <w:pPr>
              <w:tabs>
                <w:tab w:val="left" w:pos="720"/>
              </w:tabs>
              <w:ind w:left="450" w:hanging="450"/>
              <w:jc w:val="both"/>
              <w:rPr>
                <w:rFonts w:ascii="Arial" w:eastAsia="Times New Roman" w:hAnsi="Arial"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A</m:t>
                    </m:r>
                  </m:e>
                  <m:sub>
                    <m:r>
                      <w:rPr>
                        <w:rFonts w:ascii="Cambria Math" w:hAnsi="Cambria Math" w:cs="Arial"/>
                      </w:rPr>
                      <m:t>E</m:t>
                    </m:r>
                  </m:sub>
                </m:sSub>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C,t</m:t>
                            </m:r>
                          </m:sub>
                        </m:sSub>
                      </m:e>
                    </m:d>
                  </m:e>
                  <m:sup>
                    <m:sSub>
                      <m:sSubPr>
                        <m:ctrlPr>
                          <w:rPr>
                            <w:rFonts w:ascii="Cambria Math" w:hAnsi="Cambria Math" w:cs="Arial"/>
                            <w:i/>
                          </w:rPr>
                        </m:ctrlPr>
                      </m:sSubPr>
                      <m:e>
                        <m:r>
                          <w:rPr>
                            <w:rFonts w:ascii="Cambria Math" w:hAnsi="Cambria Math" w:cs="Arial"/>
                          </w:rPr>
                          <m:t>μ</m:t>
                        </m:r>
                      </m:e>
                      <m:sub>
                        <m:r>
                          <w:rPr>
                            <w:rFonts w:ascii="Cambria Math" w:hAnsi="Cambria Math" w:cs="Arial"/>
                          </w:rPr>
                          <m:t>E</m:t>
                        </m:r>
                      </m:sub>
                    </m:sSub>
                  </m:sup>
                </m:sSup>
                <m:sSup>
                  <m:sSupPr>
                    <m:ctrlPr>
                      <w:rPr>
                        <w:rFonts w:ascii="Cambria Math" w:hAnsi="Cambria Math" w:cs="Arial"/>
                        <w:i/>
                      </w:rPr>
                    </m:ctrlPr>
                  </m:sSupPr>
                  <m:e>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e</m:t>
                            </m:r>
                          </m:e>
                          <m:sub>
                            <m:r>
                              <w:rPr>
                                <w:rFonts w:ascii="Cambria Math" w:hAnsi="Cambria Math" w:cs="Arial"/>
                              </w:rPr>
                              <m:t>OIL,t</m:t>
                            </m:r>
                          </m:sub>
                        </m:sSub>
                      </m:e>
                    </m:d>
                  </m:e>
                  <m:sup>
                    <m:r>
                      <w:rPr>
                        <w:rFonts w:ascii="Cambria Math" w:hAnsi="Cambria Math" w:cs="Arial"/>
                      </w:rPr>
                      <m:t>1-</m:t>
                    </m:r>
                    <m:sSub>
                      <m:sSubPr>
                        <m:ctrlPr>
                          <w:rPr>
                            <w:rFonts w:ascii="Cambria Math" w:hAnsi="Cambria Math" w:cs="Arial"/>
                            <w:i/>
                          </w:rPr>
                        </m:ctrlPr>
                      </m:sSubPr>
                      <m:e>
                        <m:r>
                          <w:rPr>
                            <w:rFonts w:ascii="Cambria Math" w:hAnsi="Cambria Math" w:cs="Arial"/>
                          </w:rPr>
                          <m:t>μ</m:t>
                        </m:r>
                      </m:e>
                      <m:sub>
                        <m:r>
                          <w:rPr>
                            <w:rFonts w:ascii="Cambria Math" w:hAnsi="Cambria Math" w:cs="Arial"/>
                          </w:rPr>
                          <m:t>E</m:t>
                        </m:r>
                      </m:sub>
                    </m:sSub>
                  </m:sup>
                </m:sSup>
              </m:oMath>
            </m:oMathPara>
          </w:p>
        </w:tc>
        <w:tc>
          <w:tcPr>
            <w:tcW w:w="1332" w:type="dxa"/>
            <w:vAlign w:val="center"/>
          </w:tcPr>
          <w:p>
            <w:pPr>
              <w:tabs>
                <w:tab w:val="left" w:pos="720"/>
              </w:tabs>
              <w:ind w:left="450" w:hanging="450"/>
              <w:jc w:val="both"/>
              <w:rPr>
                <w:rFonts w:ascii="Arial" w:hAnsi="Arial" w:cs="Arial"/>
              </w:rPr>
            </w:pPr>
            <w:r>
              <w:rPr>
                <w:rFonts w:ascii="Arial" w:hAnsi="Arial" w:cs="Arial"/>
              </w:rPr>
              <w:t>[52]</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where </w:t>
      </w:r>
      <m:oMath>
        <m:sSub>
          <m:sSubPr>
            <m:ctrlPr>
              <w:rPr>
                <w:rFonts w:ascii="Cambria Math" w:eastAsiaTheme="minorEastAsia" w:hAnsi="Cambria Math" w:cs="Arial"/>
                <w:i/>
              </w:rPr>
            </m:ctrlPr>
          </m:sSubPr>
          <m:e>
            <m:r>
              <w:rPr>
                <w:rFonts w:ascii="Cambria Math" w:eastAsiaTheme="minorEastAsia" w:hAnsi="Cambria Math" w:cs="Arial"/>
              </w:rPr>
              <m:t>μ</m:t>
            </m:r>
          </m:e>
          <m:sub>
            <m:r>
              <w:rPr>
                <w:rFonts w:ascii="Cambria Math" w:eastAsiaTheme="minorEastAsia" w:hAnsi="Cambria Math" w:cs="Arial"/>
              </w:rPr>
              <m:t>E</m:t>
            </m:r>
          </m:sub>
        </m:sSub>
      </m:oMath>
      <w:r>
        <w:rPr>
          <w:rFonts w:ascii="Arial" w:eastAsiaTheme="minorEastAsia" w:hAnsi="Arial" w:cs="Arial"/>
          <w:lang w:val="en-US"/>
        </w:rPr>
        <w:t xml:space="preserve"> is the expenditure share on non-resource goods in the base period.</w:t>
      </w:r>
    </w:p>
    <w:p>
      <w:pPr>
        <w:tabs>
          <w:tab w:val="left" w:pos="720"/>
        </w:tabs>
        <w:spacing w:before="120" w:after="120" w:line="240" w:lineRule="auto"/>
        <w:ind w:left="450" w:hanging="450"/>
        <w:jc w:val="both"/>
        <w:rPr>
          <w:rFonts w:ascii="Arial" w:hAnsi="Arial" w:cs="Arial"/>
          <w:lang w:val="en-US"/>
        </w:rPr>
      </w:pPr>
      <w:r>
        <w:rPr>
          <w:rFonts w:ascii="Arial" w:hAnsi="Arial" w:cs="Arial"/>
          <w:lang w:val="en-US"/>
        </w:rPr>
        <w:tab/>
        <w:t xml:space="preserve">Trade balance </w:t>
      </w:r>
      <m:oMath>
        <m:d>
          <m:dPr>
            <m:ctrlPr>
              <w:rPr>
                <w:rFonts w:ascii="Cambria Math" w:hAnsi="Cambria Math" w:cs="Arial"/>
                <w:i/>
                <w:lang w:val="es-CO"/>
              </w:rPr>
            </m:ctrlPr>
          </m:dPr>
          <m:e>
            <m:sSub>
              <m:sSubPr>
                <m:ctrlPr>
                  <w:rPr>
                    <w:rFonts w:ascii="Cambria Math" w:hAnsi="Cambria Math" w:cs="Arial"/>
                    <w:i/>
                    <w:lang w:val="es-CO"/>
                  </w:rPr>
                </m:ctrlPr>
              </m:sSubPr>
              <m:e>
                <m:r>
                  <w:rPr>
                    <w:rFonts w:ascii="Cambria Math" w:hAnsi="Cambria Math" w:cs="Arial"/>
                    <w:lang w:val="es-CO"/>
                  </w:rPr>
                  <m:t>tb</m:t>
                </m:r>
              </m:e>
              <m:sub>
                <m:r>
                  <w:rPr>
                    <w:rFonts w:ascii="Cambria Math" w:hAnsi="Cambria Math" w:cs="Arial"/>
                    <w:lang w:val="es-CO"/>
                  </w:rPr>
                  <m:t>t</m:t>
                </m:r>
              </m:sub>
            </m:sSub>
          </m:e>
        </m:d>
      </m:oMath>
      <w:r>
        <w:rPr>
          <w:rFonts w:ascii="Arial" w:eastAsiaTheme="minorEastAsia" w:hAnsi="Arial" w:cs="Arial"/>
          <w:lang w:val="en-US"/>
        </w:rPr>
        <w:t xml:space="preserve">, total imports </w:t>
      </w:r>
      <m:oMath>
        <m:d>
          <m:dPr>
            <m:ctrlPr>
              <w:rPr>
                <w:rFonts w:ascii="Cambria Math" w:eastAsiaTheme="minorEastAsia" w:hAnsi="Cambria Math" w:cs="Arial"/>
                <w:i/>
                <w:lang w:val="es-CO"/>
              </w:rPr>
            </m:ctrlPr>
          </m:dPr>
          <m:e>
            <m:sSub>
              <m:sSubPr>
                <m:ctrlPr>
                  <w:rPr>
                    <w:rFonts w:ascii="Cambria Math" w:eastAsiaTheme="minorEastAsia" w:hAnsi="Cambria Math" w:cs="Arial"/>
                    <w:i/>
                    <w:lang w:val="es-CO"/>
                  </w:rPr>
                </m:ctrlPr>
              </m:sSubPr>
              <m:e>
                <m:r>
                  <w:rPr>
                    <w:rFonts w:ascii="Cambria Math" w:eastAsiaTheme="minorEastAsia" w:hAnsi="Cambria Math" w:cs="Arial"/>
                    <w:lang w:val="es-CO"/>
                  </w:rPr>
                  <m:t>m</m:t>
                </m:r>
              </m:e>
              <m:sub>
                <m:r>
                  <w:rPr>
                    <w:rFonts w:ascii="Cambria Math" w:eastAsiaTheme="minorEastAsia" w:hAnsi="Cambria Math" w:cs="Arial"/>
                    <w:lang w:val="es-CO"/>
                  </w:rPr>
                  <m:t>t</m:t>
                </m:r>
              </m:sub>
            </m:sSub>
          </m:e>
        </m:d>
      </m:oMath>
      <w:r>
        <w:rPr>
          <w:rFonts w:ascii="Arial" w:eastAsiaTheme="minorEastAsia" w:hAnsi="Arial" w:cs="Arial"/>
          <w:lang w:val="en-US"/>
        </w:rPr>
        <w:t xml:space="preserve"> and terms of trade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tot</m:t>
                </m:r>
              </m:e>
              <m:sub>
                <m:r>
                  <w:rPr>
                    <w:rFonts w:ascii="Cambria Math" w:eastAsiaTheme="minorEastAsia" w:hAnsi="Cambria Math" w:cs="Arial"/>
                  </w:rPr>
                  <m:t>t</m:t>
                </m:r>
              </m:sub>
            </m:sSub>
          </m:e>
        </m:d>
      </m:oMath>
      <w:r>
        <w:rPr>
          <w:rFonts w:ascii="Arial" w:eastAsiaTheme="minorEastAsia" w:hAnsi="Arial" w:cs="Arial"/>
          <w:lang w:val="en-US"/>
        </w:rPr>
        <w:t xml:space="preserve"> are defined as follows: </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1"/>
        <w:gridCol w:w="7549"/>
        <w:gridCol w:w="1440"/>
      </w:tblGrid>
      <w:tr>
        <w:trPr>
          <w:trHeight w:val="216"/>
          <w:tblCellSpacing w:w="36" w:type="dxa"/>
        </w:trPr>
        <w:tc>
          <w:tcPr>
            <w:tcW w:w="263" w:type="dxa"/>
          </w:tcPr>
          <w:p>
            <w:pPr>
              <w:tabs>
                <w:tab w:val="left" w:pos="720"/>
              </w:tabs>
              <w:ind w:left="450" w:hanging="450"/>
              <w:jc w:val="both"/>
              <w:rPr>
                <w:rFonts w:ascii="Arial" w:hAnsi="Arial" w:cs="Arial"/>
                <w:lang w:val="en-US"/>
              </w:rPr>
            </w:pPr>
          </w:p>
        </w:tc>
        <w:tc>
          <w:tcPr>
            <w:tcW w:w="7477"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tb</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E,t</m:t>
                    </m:r>
                  </m:sub>
                </m:sSub>
                <m:sSub>
                  <m:sSubPr>
                    <m:ctrlPr>
                      <w:rPr>
                        <w:rFonts w:ascii="Cambria Math" w:hAnsi="Cambria Math" w:cs="Arial"/>
                        <w:i/>
                      </w:rPr>
                    </m:ctrlPr>
                  </m:sSubPr>
                  <m:e>
                    <m:r>
                      <w:rPr>
                        <w:rFonts w:ascii="Cambria Math" w:hAnsi="Cambria Math" w:cs="Arial"/>
                      </w:rPr>
                      <m:t>e</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p</m:t>
                    </m:r>
                  </m:e>
                  <m:sub>
                    <m:r>
                      <w:rPr>
                        <w:rFonts w:ascii="Cambria Math" w:hAnsi="Cambria Math" w:cs="Arial"/>
                      </w:rPr>
                      <m:t>M,t</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[53]</w:t>
            </w:r>
          </w:p>
        </w:tc>
      </w:tr>
      <w:tr>
        <w:trPr>
          <w:trHeight w:val="315"/>
          <w:tblCellSpacing w:w="36" w:type="dxa"/>
        </w:trPr>
        <w:tc>
          <w:tcPr>
            <w:tcW w:w="263" w:type="dxa"/>
          </w:tcPr>
          <w:p>
            <w:pPr>
              <w:tabs>
                <w:tab w:val="left" w:pos="720"/>
              </w:tabs>
              <w:ind w:left="450" w:hanging="450"/>
              <w:jc w:val="both"/>
              <w:rPr>
                <w:rFonts w:ascii="Arial" w:hAnsi="Arial" w:cs="Arial"/>
              </w:rPr>
            </w:pPr>
          </w:p>
        </w:tc>
        <w:tc>
          <w:tcPr>
            <w:tcW w:w="7477" w:type="dxa"/>
            <w:vAlign w:val="center"/>
          </w:tcPr>
          <w:p>
            <w:pPr>
              <w:tabs>
                <w:tab w:val="left" w:pos="720"/>
              </w:tabs>
              <w:ind w:left="450" w:hanging="450"/>
              <w:jc w:val="both"/>
              <w:rPr>
                <w:rFonts w:ascii="Arial" w:hAnsi="Arial" w:cs="Arial"/>
              </w:rPr>
            </w:pPr>
            <m:oMath>
              <m:sSub>
                <m:sSubPr>
                  <m:ctrlPr>
                    <w:rPr>
                      <w:rFonts w:ascii="Cambria Math" w:hAnsi="Cambria Math" w:cs="Arial"/>
                      <w:i/>
                    </w:rPr>
                  </m:ctrlPr>
                </m:sSubPr>
                <m:e>
                  <m:r>
                    <w:rPr>
                      <w:rFonts w:ascii="Cambria Math" w:hAnsi="Cambria Math" w:cs="Arial"/>
                    </w:rPr>
                    <m:t>m</m:t>
                  </m:r>
                </m:e>
                <m:sub>
                  <m:r>
                    <w:rPr>
                      <w:rFonts w:ascii="Cambria Math" w:hAnsi="Cambria Math" w:cs="Arial"/>
                    </w:rPr>
                    <m:t>t</m:t>
                  </m:r>
                </m:sub>
              </m:sSub>
              <m:r>
                <w:rPr>
                  <w:rFonts w:ascii="Cambria Math" w:hAnsi="Cambria Math" w:cs="Arial"/>
                </w:rPr>
                <m:t>=</m:t>
              </m:r>
              <m:nary>
                <m:naryPr>
                  <m:chr m:val="∑"/>
                  <m:limLoc m:val="undOvr"/>
                  <m:ctrlPr>
                    <w:rPr>
                      <w:rFonts w:ascii="Cambria Math" w:hAnsi="Cambria Math" w:cs="Arial"/>
                      <w:i/>
                    </w:rPr>
                  </m:ctrlPr>
                </m:naryPr>
                <m:sub>
                  <m:r>
                    <w:rPr>
                      <w:rFonts w:ascii="Cambria Math" w:hAnsi="Cambria Math" w:cs="Arial"/>
                    </w:rPr>
                    <m:t>i=1</m:t>
                  </m:r>
                </m:sub>
                <m:sup>
                  <m:r>
                    <w:rPr>
                      <w:rFonts w:ascii="Cambria Math" w:hAnsi="Cambria Math" w:cs="Arial"/>
                    </w:rPr>
                    <m:t>3</m:t>
                  </m:r>
                </m:sup>
                <m:e>
                  <m:sSub>
                    <m:sSubPr>
                      <m:ctrlPr>
                        <w:rPr>
                          <w:rFonts w:ascii="Cambria Math" w:hAnsi="Cambria Math" w:cs="Arial"/>
                          <w:i/>
                        </w:rPr>
                      </m:ctrlPr>
                    </m:sSubPr>
                    <m:e>
                      <m:r>
                        <w:rPr>
                          <w:rFonts w:ascii="Cambria Math" w:hAnsi="Cambria Math" w:cs="Arial"/>
                        </w:rPr>
                        <m:t>m</m:t>
                      </m:r>
                    </m:e>
                    <m:sub>
                      <m:r>
                        <w:rPr>
                          <w:rFonts w:ascii="Cambria Math" w:hAnsi="Cambria Math" w:cs="Arial"/>
                        </w:rPr>
                        <m:t>i,t</m:t>
                      </m:r>
                    </m:sub>
                  </m:sSub>
                </m:e>
              </m:nary>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C,t</m:t>
                  </m:r>
                </m:sub>
              </m:sSub>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I,t</m:t>
                  </m:r>
                </m:sub>
              </m:sSub>
            </m:oMath>
            <w:r>
              <w:rPr>
                <w:rFonts w:ascii="Arial" w:hAnsi="Arial" w:cs="Arial"/>
              </w:rPr>
              <w:t xml:space="preserve"> </w:t>
            </w:r>
          </w:p>
        </w:tc>
        <w:tc>
          <w:tcPr>
            <w:tcW w:w="1332" w:type="dxa"/>
            <w:vAlign w:val="center"/>
          </w:tcPr>
          <w:p>
            <w:pPr>
              <w:tabs>
                <w:tab w:val="left" w:pos="720"/>
              </w:tabs>
              <w:ind w:left="450" w:hanging="450"/>
              <w:jc w:val="both"/>
              <w:rPr>
                <w:rFonts w:ascii="Arial" w:hAnsi="Arial" w:cs="Arial"/>
              </w:rPr>
            </w:pPr>
            <w:r>
              <w:rPr>
                <w:rFonts w:ascii="Arial" w:hAnsi="Arial" w:cs="Arial"/>
              </w:rPr>
              <w:t>[54]</w:t>
            </w:r>
          </w:p>
        </w:tc>
      </w:tr>
      <w:tr>
        <w:trPr>
          <w:trHeight w:val="297"/>
          <w:tblCellSpacing w:w="36" w:type="dxa"/>
        </w:trPr>
        <w:tc>
          <w:tcPr>
            <w:tcW w:w="263" w:type="dxa"/>
          </w:tcPr>
          <w:p>
            <w:pPr>
              <w:tabs>
                <w:tab w:val="left" w:pos="720"/>
              </w:tabs>
              <w:ind w:left="450" w:hanging="450"/>
              <w:jc w:val="both"/>
              <w:rPr>
                <w:rFonts w:ascii="Arial" w:hAnsi="Arial" w:cs="Arial"/>
              </w:rPr>
            </w:pPr>
          </w:p>
        </w:tc>
        <w:tc>
          <w:tcPr>
            <w:tcW w:w="7477"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tot</m:t>
                    </m:r>
                  </m:e>
                  <m:sub>
                    <m:r>
                      <w:rPr>
                        <w:rFonts w:ascii="Cambria Math" w:hAnsi="Cambria Math" w:cs="Arial"/>
                      </w:rPr>
                      <m:t>t</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p</m:t>
                        </m:r>
                      </m:e>
                      <m:sub>
                        <m:r>
                          <w:rPr>
                            <w:rFonts w:ascii="Cambria Math" w:hAnsi="Cambria Math" w:cs="Arial"/>
                          </w:rPr>
                          <m:t>E,t</m:t>
                        </m:r>
                      </m:sub>
                    </m:sSub>
                  </m:num>
                  <m:den>
                    <m:sSub>
                      <m:sSubPr>
                        <m:ctrlPr>
                          <w:rPr>
                            <w:rFonts w:ascii="Cambria Math" w:hAnsi="Cambria Math" w:cs="Arial"/>
                            <w:i/>
                          </w:rPr>
                        </m:ctrlPr>
                      </m:sSubPr>
                      <m:e>
                        <m:r>
                          <w:rPr>
                            <w:rFonts w:ascii="Cambria Math" w:hAnsi="Cambria Math" w:cs="Arial"/>
                          </w:rPr>
                          <m:t>p</m:t>
                        </m:r>
                      </m:e>
                      <m:sub>
                        <m:r>
                          <w:rPr>
                            <w:rFonts w:ascii="Cambria Math" w:hAnsi="Cambria Math" w:cs="Arial"/>
                          </w:rPr>
                          <m:t>M,t</m:t>
                        </m:r>
                      </m:sub>
                    </m:sSub>
                  </m:den>
                </m:f>
              </m:oMath>
            </m:oMathPara>
          </w:p>
        </w:tc>
        <w:tc>
          <w:tcPr>
            <w:tcW w:w="1332" w:type="dxa"/>
            <w:vAlign w:val="center"/>
          </w:tcPr>
          <w:p>
            <w:pPr>
              <w:tabs>
                <w:tab w:val="left" w:pos="720"/>
              </w:tabs>
              <w:ind w:left="450" w:hanging="450"/>
              <w:jc w:val="both"/>
              <w:rPr>
                <w:rFonts w:ascii="Arial" w:hAnsi="Arial" w:cs="Arial"/>
              </w:rPr>
            </w:pPr>
            <w:r>
              <w:rPr>
                <w:rFonts w:ascii="Arial" w:hAnsi="Arial" w:cs="Arial"/>
              </w:rPr>
              <w:t>[55]</w:t>
            </w:r>
          </w:p>
        </w:tc>
      </w:tr>
    </w:tbl>
    <w:p>
      <w:pPr>
        <w:pStyle w:val="Heading2"/>
        <w:numPr>
          <w:ilvl w:val="0"/>
          <w:numId w:val="11"/>
        </w:numPr>
        <w:tabs>
          <w:tab w:val="left" w:pos="720"/>
        </w:tabs>
        <w:spacing w:before="120" w:after="120" w:line="240" w:lineRule="auto"/>
        <w:ind w:left="450" w:hanging="450"/>
        <w:jc w:val="both"/>
        <w:rPr>
          <w:rFonts w:ascii="Arial" w:eastAsiaTheme="minorEastAsia" w:hAnsi="Arial" w:cs="Arial"/>
          <w:sz w:val="22"/>
          <w:szCs w:val="22"/>
        </w:rPr>
      </w:pPr>
      <w:bookmarkStart w:id="27" w:name="_Toc509311197"/>
      <w:r>
        <w:rPr>
          <w:rFonts w:ascii="Arial" w:eastAsiaTheme="minorEastAsia" w:hAnsi="Arial" w:cs="Arial"/>
          <w:sz w:val="22"/>
          <w:szCs w:val="22"/>
        </w:rPr>
        <w:t>National Income Accounting</w:t>
      </w:r>
      <w:bookmarkEnd w:id="27"/>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A change in world export prices is treated as a price phenomenon in national income and product accounting. However, the usual practice is to define real GDP as the value of the final demand side components divided by the GDP deflator (see for example, Medina and Soto </w:t>
      </w:r>
      <w:sdt>
        <w:sdtPr>
          <w:rPr>
            <w:rFonts w:ascii="Arial" w:eastAsiaTheme="minorEastAsia" w:hAnsi="Arial" w:cs="Arial"/>
          </w:rPr>
          <w:id w:val="-248197966"/>
          <w:citation/>
        </w:sdtPr>
        <w:sdtContent>
          <w:r>
            <w:rPr>
              <w:rFonts w:ascii="Arial" w:eastAsiaTheme="minorEastAsia" w:hAnsi="Arial" w:cs="Arial"/>
            </w:rPr>
            <w:fldChar w:fldCharType="begin"/>
          </w:r>
          <w:r>
            <w:rPr>
              <w:rFonts w:ascii="Arial" w:eastAsiaTheme="minorEastAsia" w:hAnsi="Arial" w:cs="Arial"/>
              <w:lang w:val="en-US"/>
            </w:rPr>
            <w:instrText xml:space="preserve">CITATION Med16 \n  \t  \l 1033 </w:instrText>
          </w:r>
          <w:r>
            <w:rPr>
              <w:rFonts w:ascii="Arial" w:eastAsiaTheme="minorEastAsia" w:hAnsi="Arial" w:cs="Arial"/>
            </w:rPr>
            <w:fldChar w:fldCharType="separate"/>
          </w:r>
          <w:r>
            <w:rPr>
              <w:rFonts w:ascii="Arial" w:eastAsiaTheme="minorEastAsia" w:hAnsi="Arial" w:cs="Arial"/>
              <w:noProof/>
              <w:lang w:val="en-US"/>
            </w:rPr>
            <w:t>(2016)</w:t>
          </w:r>
          <w:r>
            <w:rPr>
              <w:rFonts w:ascii="Arial" w:eastAsiaTheme="minorEastAsia" w:hAnsi="Arial" w:cs="Arial"/>
            </w:rPr>
            <w:fldChar w:fldCharType="end"/>
          </w:r>
        </w:sdtContent>
      </w:sdt>
      <w:r>
        <w:rPr>
          <w:rFonts w:ascii="Arial" w:eastAsiaTheme="minorEastAsia" w:hAnsi="Arial" w:cs="Arial"/>
          <w:lang w:val="en-US"/>
        </w:rPr>
        <w:t>), in which case a commodity price shock can have a direct real effect. The effect of import and export prices on income and welfare is better captured by the notion of real GDI, gross domestic income. Even though real GDP is a misleading indicator that underestimates the benefits arising from trading gains, the objective here is to embed in the model a GDP measurement framework that is consistent with what national account compilers do.</w:t>
      </w:r>
    </w:p>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There are two approaches for estimating a volume index of GDP: fixed base year and annual chaining</w:t>
      </w:r>
      <w:r>
        <w:rPr>
          <w:rStyle w:val="FootnoteReference"/>
          <w:rFonts w:ascii="Arial" w:eastAsiaTheme="minorEastAsia" w:hAnsi="Arial" w:cs="Arial"/>
        </w:rPr>
        <w:footnoteReference w:id="8"/>
      </w:r>
      <w:r>
        <w:rPr>
          <w:rFonts w:ascii="Arial" w:eastAsiaTheme="minorEastAsia" w:hAnsi="Arial" w:cs="Arial"/>
          <w:lang w:val="en-US"/>
        </w:rPr>
        <w:t>. Both approaches will be used in the empirical applications. As a Laspeyres type volume index, the first method -the “fixed weight” measure of real GDP- values all quantities through time at the set of prices prevailing in the base year:</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1"/>
        <w:gridCol w:w="7549"/>
        <w:gridCol w:w="1440"/>
      </w:tblGrid>
      <w:tr>
        <w:trPr>
          <w:trHeight w:val="162"/>
          <w:tblCellSpacing w:w="36" w:type="dxa"/>
        </w:trPr>
        <w:tc>
          <w:tcPr>
            <w:tcW w:w="263" w:type="dxa"/>
          </w:tcPr>
          <w:p>
            <w:pPr>
              <w:tabs>
                <w:tab w:val="left" w:pos="720"/>
              </w:tabs>
              <w:ind w:left="450" w:hanging="450"/>
              <w:jc w:val="both"/>
              <w:rPr>
                <w:rFonts w:ascii="Arial" w:hAnsi="Arial" w:cs="Arial"/>
                <w:lang w:val="en-US"/>
              </w:rPr>
            </w:pPr>
          </w:p>
        </w:tc>
        <w:tc>
          <w:tcPr>
            <w:tcW w:w="7477" w:type="dxa"/>
          </w:tcPr>
          <w:p>
            <w:pPr>
              <w:tabs>
                <w:tab w:val="left" w:pos="720"/>
              </w:tabs>
              <w:ind w:left="450" w:hanging="450"/>
              <w:jc w:val="both"/>
              <w:rPr>
                <w:rFonts w:ascii="Arial" w:hAnsi="Arial" w:cs="Arial"/>
              </w:rPr>
            </w:pPr>
            <m:oMathPara>
              <m:oMath>
                <m:sSubSup>
                  <m:sSubSupPr>
                    <m:ctrlPr>
                      <w:rPr>
                        <w:rFonts w:ascii="Cambria Math" w:hAnsi="Cambria Math" w:cs="Arial"/>
                        <w:i/>
                      </w:rPr>
                    </m:ctrlPr>
                  </m:sSubSupPr>
                  <m:e>
                    <m:r>
                      <w:rPr>
                        <w:rFonts w:ascii="Cambria Math" w:hAnsi="Cambria Math" w:cs="Arial"/>
                      </w:rPr>
                      <m:t>GDP</m:t>
                    </m:r>
                  </m:e>
                  <m:sub>
                    <m:r>
                      <w:rPr>
                        <w:rFonts w:ascii="Cambria Math" w:hAnsi="Cambria Math" w:cs="Arial"/>
                      </w:rPr>
                      <m:t>t</m:t>
                    </m:r>
                  </m:sub>
                  <m:sup>
                    <m:r>
                      <w:rPr>
                        <w:rFonts w:ascii="Cambria Math" w:hAnsi="Cambria Math" w:cs="Arial"/>
                      </w:rPr>
                      <m:t>R</m:t>
                    </m:r>
                  </m:sup>
                </m:sSubSup>
                <m:r>
                  <w:rPr>
                    <w:rFonts w:ascii="Cambria Math" w:hAnsi="Cambria Math" w:cs="Arial"/>
                  </w:rPr>
                  <m:t>=</m:t>
                </m:r>
                <m:sSub>
                  <m:sSubPr>
                    <m:ctrlPr>
                      <w:rPr>
                        <w:rFonts w:ascii="Cambria Math" w:hAnsi="Cambria Math" w:cs="Arial"/>
                        <w:i/>
                      </w:rPr>
                    </m:ctrlPr>
                  </m:sSubPr>
                  <m:e>
                    <m:r>
                      <w:rPr>
                        <w:rFonts w:ascii="Cambria Math" w:hAnsi="Cambria Math" w:cs="Arial"/>
                      </w:rPr>
                      <m:t>c</m:t>
                    </m:r>
                  </m:e>
                  <m:sub>
                    <m:r>
                      <w:rPr>
                        <w:rFonts w:ascii="Cambria Math" w:hAnsi="Cambria Math" w:cs="Arial"/>
                      </w:rPr>
                      <m:t>t</m:t>
                    </m:r>
                  </m:sub>
                </m:sSub>
                <m:r>
                  <w:rPr>
                    <w:rFonts w:ascii="Cambria Math" w:hAnsi="Cambria Math" w:cs="Arial"/>
                  </w:rPr>
                  <m:t>+</m:t>
                </m:r>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i</m:t>
                        </m:r>
                      </m:e>
                      <m:sub>
                        <m:r>
                          <w:rPr>
                            <w:rFonts w:ascii="Cambria Math" w:hAnsi="Cambria Math" w:cs="Arial"/>
                          </w:rPr>
                          <m:t>1,t</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2,t</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3,t</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G,t</m:t>
                        </m:r>
                      </m:sub>
                    </m:sSub>
                  </m:e>
                </m:d>
                <m:r>
                  <w:rPr>
                    <w:rFonts w:ascii="Cambria Math" w:hAnsi="Cambria Math" w:cs="Arial"/>
                  </w:rPr>
                  <m:t>+</m:t>
                </m:r>
                <m:sSub>
                  <m:sSubPr>
                    <m:ctrlPr>
                      <w:rPr>
                        <w:rFonts w:ascii="Cambria Math" w:hAnsi="Cambria Math" w:cs="Arial"/>
                        <w:i/>
                      </w:rPr>
                    </m:ctrlPr>
                  </m:sSubPr>
                  <m:e>
                    <m:r>
                      <w:rPr>
                        <w:rFonts w:ascii="Cambria Math" w:hAnsi="Cambria Math" w:cs="Arial"/>
                      </w:rPr>
                      <m:t>g</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m</m:t>
                    </m:r>
                  </m:e>
                  <m:sub>
                    <m:r>
                      <w:rPr>
                        <w:rFonts w:ascii="Cambria Math" w:hAnsi="Cambria Math" w:cs="Arial"/>
                      </w:rPr>
                      <m:t>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[56]</w:t>
            </w:r>
          </w:p>
        </w:tc>
      </w:tr>
    </w:tbl>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All prices are set to unity in the base year. The use of a reference price structure gives rise to the so-called “Gerschenkron effect” where a change in the base year may alter the estimated growth rates of the volume index. In the second approach, when indexes are chained, the previous year is used as the base year. The GDP volume index level evolves according to the following law of motion</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1"/>
        <w:gridCol w:w="7549"/>
        <w:gridCol w:w="1440"/>
      </w:tblGrid>
      <w:tr>
        <w:trPr>
          <w:trHeight w:val="162"/>
          <w:tblCellSpacing w:w="36" w:type="dxa"/>
        </w:trPr>
        <w:tc>
          <w:tcPr>
            <w:tcW w:w="263" w:type="dxa"/>
          </w:tcPr>
          <w:p>
            <w:pPr>
              <w:tabs>
                <w:tab w:val="left" w:pos="720"/>
              </w:tabs>
              <w:ind w:left="450" w:hanging="450"/>
              <w:jc w:val="both"/>
              <w:rPr>
                <w:rFonts w:ascii="Arial" w:hAnsi="Arial" w:cs="Arial"/>
                <w:lang w:val="en-US"/>
              </w:rPr>
            </w:pPr>
          </w:p>
        </w:tc>
        <w:tc>
          <w:tcPr>
            <w:tcW w:w="7477" w:type="dxa"/>
          </w:tcPr>
          <w:p>
            <w:pPr>
              <w:tabs>
                <w:tab w:val="left" w:pos="720"/>
              </w:tabs>
              <w:ind w:left="450" w:hanging="450"/>
              <w:jc w:val="both"/>
              <w:rPr>
                <w:rFonts w:ascii="Arial" w:hAnsi="Arial" w:cs="Arial"/>
              </w:rPr>
            </w:pPr>
            <m:oMathPara>
              <m:oMath>
                <m:sSubSup>
                  <m:sSubSupPr>
                    <m:ctrlPr>
                      <w:rPr>
                        <w:rFonts w:ascii="Cambria Math" w:hAnsi="Cambria Math" w:cs="Arial"/>
                        <w:i/>
                      </w:rPr>
                    </m:ctrlPr>
                  </m:sSubSupPr>
                  <m:e>
                    <m:r>
                      <w:rPr>
                        <w:rFonts w:ascii="Cambria Math" w:hAnsi="Cambria Math" w:cs="Arial"/>
                      </w:rPr>
                      <m:t>GDP</m:t>
                    </m:r>
                  </m:e>
                  <m:sub>
                    <m:r>
                      <w:rPr>
                        <w:rFonts w:ascii="Cambria Math" w:hAnsi="Cambria Math" w:cs="Arial"/>
                      </w:rPr>
                      <m:t>t</m:t>
                    </m:r>
                  </m:sub>
                  <m:sup>
                    <m:r>
                      <w:rPr>
                        <w:rFonts w:ascii="Cambria Math" w:hAnsi="Cambria Math" w:cs="Arial"/>
                      </w:rPr>
                      <m:t>R</m:t>
                    </m:r>
                  </m:sup>
                </m:sSubSup>
                <m:r>
                  <w:rPr>
                    <w:rFonts w:ascii="Cambria Math" w:hAnsi="Cambria Math" w:cs="Arial"/>
                  </w:rPr>
                  <m:t>=</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γ</m:t>
                            </m:r>
                          </m:e>
                          <m:sub>
                            <m:r>
                              <w:rPr>
                                <w:rFonts w:ascii="Cambria Math" w:hAnsi="Cambria Math" w:cs="Arial"/>
                              </w:rPr>
                              <m:t>GDP,t</m:t>
                            </m:r>
                          </m:sub>
                        </m:sSub>
                      </m:num>
                      <m:den>
                        <m:r>
                          <w:rPr>
                            <w:rFonts w:ascii="Cambria Math" w:hAnsi="Cambria Math" w:cs="Arial"/>
                          </w:rPr>
                          <m:t>γ</m:t>
                        </m:r>
                      </m:den>
                    </m:f>
                  </m:e>
                </m:d>
                <m:sSubSup>
                  <m:sSubSupPr>
                    <m:ctrlPr>
                      <w:rPr>
                        <w:rFonts w:ascii="Cambria Math" w:hAnsi="Cambria Math" w:cs="Arial"/>
                        <w:i/>
                      </w:rPr>
                    </m:ctrlPr>
                  </m:sSubSupPr>
                  <m:e>
                    <m:r>
                      <w:rPr>
                        <w:rFonts w:ascii="Cambria Math" w:hAnsi="Cambria Math" w:cs="Arial"/>
                      </w:rPr>
                      <m:t>GDP</m:t>
                    </m:r>
                  </m:e>
                  <m:sub>
                    <m:r>
                      <w:rPr>
                        <w:rFonts w:ascii="Cambria Math" w:hAnsi="Cambria Math" w:cs="Arial"/>
                      </w:rPr>
                      <m:t>t-1</m:t>
                    </m:r>
                  </m:sub>
                  <m:sup>
                    <m:r>
                      <w:rPr>
                        <w:rFonts w:ascii="Cambria Math" w:hAnsi="Cambria Math" w:cs="Arial"/>
                      </w:rPr>
                      <m:t>R</m:t>
                    </m:r>
                  </m:sup>
                </m:sSubSup>
              </m:oMath>
            </m:oMathPara>
          </w:p>
        </w:tc>
        <w:tc>
          <w:tcPr>
            <w:tcW w:w="1332" w:type="dxa"/>
            <w:vAlign w:val="center"/>
          </w:tcPr>
          <w:p>
            <w:pPr>
              <w:tabs>
                <w:tab w:val="left" w:pos="720"/>
              </w:tabs>
              <w:ind w:left="450" w:hanging="450"/>
              <w:jc w:val="both"/>
              <w:rPr>
                <w:rFonts w:ascii="Arial" w:hAnsi="Arial" w:cs="Arial"/>
              </w:rPr>
            </w:pPr>
            <w:r>
              <w:rPr>
                <w:rFonts w:ascii="Arial" w:hAnsi="Arial" w:cs="Arial"/>
              </w:rPr>
              <w:t>[57]</w:t>
            </w:r>
          </w:p>
        </w:tc>
      </w:tr>
    </w:tbl>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 xml:space="preserve">Setting an arbitrary base year, for which nominal and real GDP are equal, the volume index is constructed by chaining together successive links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γ</m:t>
                </m:r>
              </m:e>
              <m:sub>
                <m:r>
                  <w:rPr>
                    <w:rFonts w:ascii="Cambria Math" w:eastAsiaTheme="minorEastAsia" w:hAnsi="Cambria Math" w:cs="Arial"/>
                  </w:rPr>
                  <m:t>GDP</m:t>
                </m:r>
                <m:r>
                  <w:rPr>
                    <w:rFonts w:ascii="Cambria Math" w:eastAsiaTheme="minorEastAsia" w:hAnsi="Cambria Math" w:cs="Arial"/>
                    <w:lang w:val="en-US"/>
                  </w:rPr>
                  <m:t>,</m:t>
                </m:r>
                <m:r>
                  <w:rPr>
                    <w:rFonts w:ascii="Cambria Math" w:eastAsiaTheme="minorEastAsia" w:hAnsi="Cambria Math" w:cs="Arial"/>
                  </w:rPr>
                  <m:t>t</m:t>
                </m:r>
              </m:sub>
            </m:sSub>
          </m:e>
        </m:d>
      </m:oMath>
      <w:r>
        <w:rPr>
          <w:rFonts w:ascii="Arial" w:hAnsi="Arial" w:cs="Arial"/>
          <w:lang w:val="en-US"/>
        </w:rPr>
        <w:t xml:space="preserve"> </w:t>
      </w:r>
      <w:r>
        <w:rPr>
          <w:rFonts w:ascii="Arial" w:eastAsiaTheme="minorEastAsia" w:hAnsi="Arial" w:cs="Arial"/>
          <w:lang w:val="en-US"/>
        </w:rPr>
        <w:t>from the base year:</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1"/>
        <w:gridCol w:w="7549"/>
        <w:gridCol w:w="1440"/>
      </w:tblGrid>
      <w:tr>
        <w:trPr>
          <w:trHeight w:val="279"/>
          <w:tblCellSpacing w:w="36" w:type="dxa"/>
        </w:trPr>
        <w:tc>
          <w:tcPr>
            <w:tcW w:w="263" w:type="dxa"/>
          </w:tcPr>
          <w:p>
            <w:pPr>
              <w:tabs>
                <w:tab w:val="left" w:pos="720"/>
              </w:tabs>
              <w:ind w:left="450" w:hanging="450"/>
              <w:jc w:val="both"/>
              <w:rPr>
                <w:rFonts w:ascii="Arial" w:hAnsi="Arial" w:cs="Arial"/>
                <w:lang w:val="en-US"/>
              </w:rPr>
            </w:pPr>
          </w:p>
        </w:tc>
        <w:tc>
          <w:tcPr>
            <w:tcW w:w="7477" w:type="dxa"/>
          </w:tcPr>
          <w:p>
            <w:pPr>
              <w:tabs>
                <w:tab w:val="left" w:pos="720"/>
              </w:tabs>
              <w:ind w:left="450" w:hanging="450"/>
              <w:jc w:val="both"/>
              <w:rPr>
                <w:rFonts w:ascii="Arial" w:hAnsi="Arial" w:cs="Arial"/>
                <w:lang w:val="en-US"/>
              </w:rPr>
            </w:pPr>
            <m:oMath>
              <m:sSub>
                <m:sSubPr>
                  <m:ctrlPr>
                    <w:rPr>
                      <w:rFonts w:ascii="Cambria Math" w:hAnsi="Cambria Math" w:cs="Arial"/>
                      <w:i/>
                    </w:rPr>
                  </m:ctrlPr>
                </m:sSubPr>
                <m:e>
                  <m:r>
                    <w:rPr>
                      <w:rFonts w:ascii="Cambria Math" w:hAnsi="Cambria Math" w:cs="Arial"/>
                    </w:rPr>
                    <m:t>γ</m:t>
                  </m:r>
                </m:e>
                <m:sub>
                  <m:r>
                    <w:rPr>
                      <w:rFonts w:ascii="Cambria Math" w:hAnsi="Cambria Math" w:cs="Arial"/>
                    </w:rPr>
                    <m:t>GDP</m:t>
                  </m:r>
                  <m:r>
                    <w:rPr>
                      <w:rFonts w:ascii="Cambria Math" w:hAnsi="Cambria Math" w:cs="Arial"/>
                      <w:lang w:val="en-US"/>
                    </w:rPr>
                    <m:t>,</m:t>
                  </m:r>
                  <m:r>
                    <w:rPr>
                      <w:rFonts w:ascii="Cambria Math" w:hAnsi="Cambria Math" w:cs="Arial"/>
                    </w:rPr>
                    <m:t>t</m:t>
                  </m:r>
                </m:sub>
              </m:sSub>
              <m:r>
                <w:rPr>
                  <w:rFonts w:ascii="Cambria Math" w:hAnsi="Cambria Math" w:cs="Arial"/>
                  <w:lang w:val="en-US"/>
                </w:rPr>
                <m:t>=</m:t>
              </m:r>
              <m:r>
                <w:rPr>
                  <w:rFonts w:ascii="Cambria Math" w:hAnsi="Cambria Math" w:cs="Arial"/>
                </w:rPr>
                <m:t>γ</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c</m:t>
                          </m:r>
                        </m:e>
                        <m:sub>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Sub>
                      <m:d>
                        <m:dPr>
                          <m:ctrlPr>
                            <w:rPr>
                              <w:rFonts w:ascii="Cambria Math" w:hAnsi="Cambria Math" w:cs="Arial"/>
                              <w:i/>
                            </w:rPr>
                          </m:ctrlPr>
                        </m:dPr>
                        <m:e>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i</m:t>
                                  </m:r>
                                </m:e>
                                <m:sub>
                                  <m:r>
                                    <w:rPr>
                                      <w:rFonts w:ascii="Cambria Math" w:hAnsi="Cambria Math" w:cs="Arial"/>
                                    </w:rPr>
                                    <m:t>i</m:t>
                                  </m:r>
                                  <m:r>
                                    <w:rPr>
                                      <w:rFonts w:ascii="Cambria Math" w:hAnsi="Cambria Math" w:cs="Arial"/>
                                      <w:lang w:val="en-US"/>
                                    </w:rPr>
                                    <m:t>,</m:t>
                                  </m:r>
                                  <m:r>
                                    <w:rPr>
                                      <w:rFonts w:ascii="Cambria Math" w:hAnsi="Cambria Math" w:cs="Arial"/>
                                    </w:rPr>
                                    <m:t>t</m:t>
                                  </m:r>
                                </m:sub>
                              </m:sSub>
                            </m:e>
                          </m:nary>
                          <m:r>
                            <w:rPr>
                              <w:rFonts w:ascii="Cambria Math" w:hAnsi="Cambria Math" w:cs="Arial"/>
                              <w:lang w:val="en-US"/>
                            </w:rPr>
                            <m:t>+</m:t>
                          </m:r>
                          <m:sSub>
                            <m:sSubPr>
                              <m:ctrlPr>
                                <w:rPr>
                                  <w:rFonts w:ascii="Cambria Math" w:hAnsi="Cambria Math" w:cs="Arial"/>
                                  <w:i/>
                                </w:rPr>
                              </m:ctrlPr>
                            </m:sSubPr>
                            <m:e>
                              <m:r>
                                <w:rPr>
                                  <w:rFonts w:ascii="Cambria Math" w:hAnsi="Cambria Math" w:cs="Arial"/>
                                </w:rPr>
                                <m:t>i</m:t>
                              </m:r>
                            </m:e>
                            <m:sub>
                              <m:r>
                                <w:rPr>
                                  <w:rFonts w:ascii="Cambria Math" w:hAnsi="Cambria Math" w:cs="Arial"/>
                                </w:rPr>
                                <m:t>G</m:t>
                              </m:r>
                              <m:r>
                                <w:rPr>
                                  <w:rFonts w:ascii="Cambria Math" w:hAnsi="Cambria Math" w:cs="Arial"/>
                                  <w:lang w:val="en-US"/>
                                </w:rPr>
                                <m:t>,</m:t>
                              </m:r>
                              <m:r>
                                <w:rPr>
                                  <w:rFonts w:ascii="Cambria Math" w:hAnsi="Cambria Math" w:cs="Arial"/>
                                </w:rPr>
                                <m:t>t</m:t>
                              </m:r>
                            </m:sub>
                          </m:sSub>
                        </m:e>
                      </m:d>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lang w:val="en-US"/>
                            </w:rPr>
                            <m:t>2,</m:t>
                          </m:r>
                          <m:r>
                            <w:rPr>
                              <w:rFonts w:ascii="Cambria Math" w:hAnsi="Cambria Math" w:cs="Arial"/>
                            </w:rPr>
                            <m:t>t</m:t>
                          </m:r>
                          <m:r>
                            <w:rPr>
                              <w:rFonts w:ascii="Cambria Math" w:hAnsi="Cambria Math" w:cs="Arial"/>
                              <w:lang w:val="en-US"/>
                            </w:rPr>
                            <m:t>-1</m:t>
                          </m:r>
                        </m:sub>
                      </m:sSub>
                      <m:sSub>
                        <m:sSubPr>
                          <m:ctrlPr>
                            <w:rPr>
                              <w:rFonts w:ascii="Cambria Math" w:hAnsi="Cambria Math" w:cs="Arial"/>
                              <w:i/>
                            </w:rPr>
                          </m:ctrlPr>
                        </m:sSubPr>
                        <m:e>
                          <m:r>
                            <w:rPr>
                              <w:rFonts w:ascii="Cambria Math" w:hAnsi="Cambria Math" w:cs="Arial"/>
                            </w:rPr>
                            <m:t>g</m:t>
                          </m:r>
                        </m:e>
                        <m:sub>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E</m:t>
                          </m:r>
                          <m:r>
                            <w:rPr>
                              <w:rFonts w:ascii="Cambria Math" w:hAnsi="Cambria Math" w:cs="Arial"/>
                              <w:lang w:val="en-US"/>
                            </w:rPr>
                            <m:t>,</m:t>
                          </m:r>
                          <m:r>
                            <w:rPr>
                              <w:rFonts w:ascii="Cambria Math" w:hAnsi="Cambria Math" w:cs="Arial"/>
                            </w:rPr>
                            <m:t>t</m:t>
                          </m:r>
                          <m:r>
                            <w:rPr>
                              <w:rFonts w:ascii="Cambria Math" w:hAnsi="Cambria Math" w:cs="Arial"/>
                              <w:lang w:val="en-US"/>
                            </w:rPr>
                            <m:t>-1</m:t>
                          </m:r>
                        </m:sub>
                      </m:sSub>
                      <m:sSub>
                        <m:sSubPr>
                          <m:ctrlPr>
                            <w:rPr>
                              <w:rFonts w:ascii="Cambria Math" w:hAnsi="Cambria Math" w:cs="Arial"/>
                              <w:i/>
                            </w:rPr>
                          </m:ctrlPr>
                        </m:sSubPr>
                        <m:e>
                          <m:r>
                            <w:rPr>
                              <w:rFonts w:ascii="Cambria Math" w:hAnsi="Cambria Math" w:cs="Arial"/>
                            </w:rPr>
                            <m:t>e</m:t>
                          </m:r>
                        </m:e>
                        <m:sub>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M</m:t>
                          </m:r>
                          <m:r>
                            <w:rPr>
                              <w:rFonts w:ascii="Cambria Math" w:hAnsi="Cambria Math" w:cs="Arial"/>
                              <w:lang w:val="en-US"/>
                            </w:rPr>
                            <m:t>,</m:t>
                          </m:r>
                          <m:r>
                            <w:rPr>
                              <w:rFonts w:ascii="Cambria Math" w:hAnsi="Cambria Math" w:cs="Arial"/>
                            </w:rPr>
                            <m:t>t</m:t>
                          </m:r>
                          <m:r>
                            <w:rPr>
                              <w:rFonts w:ascii="Cambria Math" w:hAnsi="Cambria Math" w:cs="Arial"/>
                              <w:lang w:val="en-US"/>
                            </w:rPr>
                            <m:t>-1</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t</m:t>
                          </m:r>
                        </m:sub>
                      </m:sSub>
                    </m:num>
                    <m:den>
                      <m:sSub>
                        <m:sSubPr>
                          <m:ctrlPr>
                            <w:rPr>
                              <w:rFonts w:ascii="Cambria Math" w:hAnsi="Cambria Math" w:cs="Arial"/>
                              <w:i/>
                            </w:rPr>
                          </m:ctrlPr>
                        </m:sSubPr>
                        <m:e>
                          <m:r>
                            <w:rPr>
                              <w:rFonts w:ascii="Cambria Math" w:hAnsi="Cambria Math" w:cs="Arial"/>
                            </w:rPr>
                            <m:t>c</m:t>
                          </m:r>
                        </m:e>
                        <m:sub>
                          <m:r>
                            <w:rPr>
                              <w:rFonts w:ascii="Cambria Math" w:hAnsi="Cambria Math" w:cs="Arial"/>
                            </w:rPr>
                            <m:t>t</m:t>
                          </m:r>
                          <m:r>
                            <w:rPr>
                              <w:rFonts w:ascii="Cambria Math" w:hAnsi="Cambria Math" w:cs="Arial"/>
                              <w:lang w:val="en-US"/>
                            </w:rPr>
                            <m:t>-1</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Sub>
                      <m:d>
                        <m:dPr>
                          <m:ctrlPr>
                            <w:rPr>
                              <w:rFonts w:ascii="Cambria Math" w:hAnsi="Cambria Math" w:cs="Arial"/>
                              <w:i/>
                            </w:rPr>
                          </m:ctrlPr>
                        </m:dPr>
                        <m:e>
                          <m:nary>
                            <m:naryPr>
                              <m:chr m:val="∑"/>
                              <m:limLoc m:val="undOvr"/>
                              <m:subHide m:val="1"/>
                              <m:supHide m:val="1"/>
                              <m:ctrlPr>
                                <w:rPr>
                                  <w:rFonts w:ascii="Cambria Math" w:hAnsi="Cambria Math" w:cs="Arial"/>
                                  <w:i/>
                                </w:rPr>
                              </m:ctrlPr>
                            </m:naryPr>
                            <m:sub/>
                            <m:sup/>
                            <m:e>
                              <m:sSub>
                                <m:sSubPr>
                                  <m:ctrlPr>
                                    <w:rPr>
                                      <w:rFonts w:ascii="Cambria Math" w:hAnsi="Cambria Math" w:cs="Arial"/>
                                      <w:i/>
                                    </w:rPr>
                                  </m:ctrlPr>
                                </m:sSubPr>
                                <m:e>
                                  <m:r>
                                    <w:rPr>
                                      <w:rFonts w:ascii="Cambria Math" w:hAnsi="Cambria Math" w:cs="Arial"/>
                                    </w:rPr>
                                    <m:t>i</m:t>
                                  </m:r>
                                </m:e>
                                <m:sub>
                                  <m:r>
                                    <w:rPr>
                                      <w:rFonts w:ascii="Cambria Math" w:hAnsi="Cambria Math" w:cs="Arial"/>
                                    </w:rPr>
                                    <m:t>i</m:t>
                                  </m:r>
                                  <m:r>
                                    <w:rPr>
                                      <w:rFonts w:ascii="Cambria Math" w:hAnsi="Cambria Math" w:cs="Arial"/>
                                      <w:lang w:val="en-US"/>
                                    </w:rPr>
                                    <m:t>,</m:t>
                                  </m:r>
                                  <m:r>
                                    <w:rPr>
                                      <w:rFonts w:ascii="Cambria Math" w:hAnsi="Cambria Math" w:cs="Arial"/>
                                    </w:rPr>
                                    <m:t>t</m:t>
                                  </m:r>
                                  <m:r>
                                    <w:rPr>
                                      <w:rFonts w:ascii="Cambria Math" w:hAnsi="Cambria Math" w:cs="Arial"/>
                                      <w:lang w:val="en-US"/>
                                    </w:rPr>
                                    <m:t>-1</m:t>
                                  </m:r>
                                </m:sub>
                              </m:sSub>
                            </m:e>
                          </m:nary>
                          <m:r>
                            <w:rPr>
                              <w:rFonts w:ascii="Cambria Math" w:hAnsi="Cambria Math" w:cs="Arial"/>
                              <w:lang w:val="en-US"/>
                            </w:rPr>
                            <m:t>+</m:t>
                          </m:r>
                          <m:sSub>
                            <m:sSubPr>
                              <m:ctrlPr>
                                <w:rPr>
                                  <w:rFonts w:ascii="Cambria Math" w:hAnsi="Cambria Math" w:cs="Arial"/>
                                  <w:i/>
                                </w:rPr>
                              </m:ctrlPr>
                            </m:sSubPr>
                            <m:e>
                              <m:r>
                                <w:rPr>
                                  <w:rFonts w:ascii="Cambria Math" w:hAnsi="Cambria Math" w:cs="Arial"/>
                                </w:rPr>
                                <m:t>i</m:t>
                              </m:r>
                            </m:e>
                            <m:sub>
                              <m:r>
                                <w:rPr>
                                  <w:rFonts w:ascii="Cambria Math" w:hAnsi="Cambria Math" w:cs="Arial"/>
                                </w:rPr>
                                <m:t>G</m:t>
                              </m:r>
                              <m:r>
                                <w:rPr>
                                  <w:rFonts w:ascii="Cambria Math" w:hAnsi="Cambria Math" w:cs="Arial"/>
                                  <w:lang w:val="en-US"/>
                                </w:rPr>
                                <m:t>,</m:t>
                              </m:r>
                              <m:r>
                                <w:rPr>
                                  <w:rFonts w:ascii="Cambria Math" w:hAnsi="Cambria Math" w:cs="Arial"/>
                                </w:rPr>
                                <m:t>t</m:t>
                              </m:r>
                              <m:r>
                                <w:rPr>
                                  <w:rFonts w:ascii="Cambria Math" w:hAnsi="Cambria Math" w:cs="Arial"/>
                                  <w:lang w:val="en-US"/>
                                </w:rPr>
                                <m:t>-1</m:t>
                              </m:r>
                            </m:sub>
                          </m:sSub>
                        </m:e>
                      </m:d>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lang w:val="en-US"/>
                            </w:rPr>
                            <m:t>2,</m:t>
                          </m:r>
                          <m:r>
                            <w:rPr>
                              <w:rFonts w:ascii="Cambria Math" w:hAnsi="Cambria Math" w:cs="Arial"/>
                            </w:rPr>
                            <m:t>t</m:t>
                          </m:r>
                          <m:r>
                            <w:rPr>
                              <w:rFonts w:ascii="Cambria Math" w:hAnsi="Cambria Math" w:cs="Arial"/>
                              <w:lang w:val="en-US"/>
                            </w:rPr>
                            <m:t>-1</m:t>
                          </m:r>
                        </m:sub>
                      </m:sSub>
                      <m:sSub>
                        <m:sSubPr>
                          <m:ctrlPr>
                            <w:rPr>
                              <w:rFonts w:ascii="Cambria Math" w:hAnsi="Cambria Math" w:cs="Arial"/>
                              <w:i/>
                            </w:rPr>
                          </m:ctrlPr>
                        </m:sSubPr>
                        <m:e>
                          <m:r>
                            <w:rPr>
                              <w:rFonts w:ascii="Cambria Math" w:hAnsi="Cambria Math" w:cs="Arial"/>
                            </w:rPr>
                            <m:t>g</m:t>
                          </m:r>
                        </m:e>
                        <m:sub>
                          <m:r>
                            <w:rPr>
                              <w:rFonts w:ascii="Cambria Math" w:hAnsi="Cambria Math" w:cs="Arial"/>
                            </w:rPr>
                            <m:t>t</m:t>
                          </m:r>
                          <m:r>
                            <w:rPr>
                              <w:rFonts w:ascii="Cambria Math" w:hAnsi="Cambria Math" w:cs="Arial"/>
                              <w:lang w:val="en-US"/>
                            </w:rPr>
                            <m:t>-1</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E</m:t>
                          </m:r>
                          <m:r>
                            <w:rPr>
                              <w:rFonts w:ascii="Cambria Math" w:hAnsi="Cambria Math" w:cs="Arial"/>
                              <w:lang w:val="en-US"/>
                            </w:rPr>
                            <m:t>,</m:t>
                          </m:r>
                          <m:r>
                            <w:rPr>
                              <w:rFonts w:ascii="Cambria Math" w:hAnsi="Cambria Math" w:cs="Arial"/>
                            </w:rPr>
                            <m:t>t</m:t>
                          </m:r>
                          <m:r>
                            <w:rPr>
                              <w:rFonts w:ascii="Cambria Math" w:hAnsi="Cambria Math" w:cs="Arial"/>
                              <w:lang w:val="en-US"/>
                            </w:rPr>
                            <m:t>-1</m:t>
                          </m:r>
                        </m:sub>
                      </m:sSub>
                      <m:sSub>
                        <m:sSubPr>
                          <m:ctrlPr>
                            <w:rPr>
                              <w:rFonts w:ascii="Cambria Math" w:hAnsi="Cambria Math" w:cs="Arial"/>
                              <w:i/>
                            </w:rPr>
                          </m:ctrlPr>
                        </m:sSubPr>
                        <m:e>
                          <m:r>
                            <w:rPr>
                              <w:rFonts w:ascii="Cambria Math" w:hAnsi="Cambria Math" w:cs="Arial"/>
                            </w:rPr>
                            <m:t>e</m:t>
                          </m:r>
                        </m:e>
                        <m:sub>
                          <m:r>
                            <w:rPr>
                              <w:rFonts w:ascii="Cambria Math" w:hAnsi="Cambria Math" w:cs="Arial"/>
                            </w:rPr>
                            <m:t>t</m:t>
                          </m:r>
                          <m:r>
                            <w:rPr>
                              <w:rFonts w:ascii="Cambria Math" w:hAnsi="Cambria Math" w:cs="Arial"/>
                              <w:lang w:val="en-US"/>
                            </w:rPr>
                            <m:t>-1</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M</m:t>
                          </m:r>
                          <m:r>
                            <w:rPr>
                              <w:rFonts w:ascii="Cambria Math" w:hAnsi="Cambria Math" w:cs="Arial"/>
                              <w:lang w:val="en-US"/>
                            </w:rPr>
                            <m:t>,</m:t>
                          </m:r>
                          <m:r>
                            <w:rPr>
                              <w:rFonts w:ascii="Cambria Math" w:hAnsi="Cambria Math" w:cs="Arial"/>
                            </w:rPr>
                            <m:t>t</m:t>
                          </m:r>
                          <m:r>
                            <w:rPr>
                              <w:rFonts w:ascii="Cambria Math" w:hAnsi="Cambria Math" w:cs="Arial"/>
                              <w:lang w:val="en-US"/>
                            </w:rPr>
                            <m:t>-1</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t</m:t>
                          </m:r>
                          <m:r>
                            <w:rPr>
                              <w:rFonts w:ascii="Cambria Math" w:hAnsi="Cambria Math" w:cs="Arial"/>
                              <w:lang w:val="en-US"/>
                            </w:rPr>
                            <m:t>-1</m:t>
                          </m:r>
                        </m:sub>
                      </m:sSub>
                    </m:den>
                  </m:f>
                </m:e>
              </m:d>
            </m:oMath>
            <w:r>
              <w:rPr>
                <w:rFonts w:ascii="Arial" w:hAnsi="Arial" w:cs="Arial"/>
                <w:lang w:val="en-US"/>
              </w:rPr>
              <w:t xml:space="preserve"> </w:t>
            </w:r>
          </w:p>
        </w:tc>
        <w:tc>
          <w:tcPr>
            <w:tcW w:w="1332" w:type="dxa"/>
            <w:vAlign w:val="center"/>
          </w:tcPr>
          <w:p>
            <w:pPr>
              <w:tabs>
                <w:tab w:val="left" w:pos="720"/>
              </w:tabs>
              <w:ind w:left="450" w:hanging="450"/>
              <w:jc w:val="both"/>
              <w:rPr>
                <w:rFonts w:ascii="Arial" w:hAnsi="Arial" w:cs="Arial"/>
              </w:rPr>
            </w:pPr>
            <w:r>
              <w:rPr>
                <w:rFonts w:ascii="Arial" w:hAnsi="Arial" w:cs="Arial"/>
              </w:rPr>
              <w:t>[58]</w:t>
            </w:r>
          </w:p>
        </w:tc>
      </w:tr>
    </w:tbl>
    <w:p>
      <w:pPr>
        <w:tabs>
          <w:tab w:val="left" w:pos="720"/>
        </w:tabs>
        <w:spacing w:before="120" w:after="120" w:line="240" w:lineRule="auto"/>
        <w:ind w:left="450" w:hanging="450"/>
        <w:jc w:val="both"/>
        <w:rPr>
          <w:rFonts w:ascii="Arial" w:eastAsiaTheme="minorEastAsia" w:hAnsi="Arial" w:cs="Arial"/>
        </w:rPr>
      </w:pPr>
      <w:r>
        <w:rPr>
          <w:rFonts w:ascii="Arial" w:eastAsiaTheme="minorEastAsia" w:hAnsi="Arial" w:cs="Arial"/>
          <w:lang w:val="en-US"/>
        </w:rPr>
        <w:tab/>
        <w:t xml:space="preserve">The link of the chain is the gross rate of real GDP growth in each period. This is a chained Laspeyres volume index (period </w:t>
      </w:r>
      <m:oMath>
        <m:r>
          <w:rPr>
            <w:rFonts w:ascii="Cambria Math" w:eastAsiaTheme="minorEastAsia" w:hAnsi="Cambria Math" w:cs="Arial"/>
          </w:rPr>
          <m:t>t</m:t>
        </m:r>
        <m:r>
          <w:rPr>
            <w:rFonts w:ascii="Cambria Math" w:eastAsiaTheme="minorEastAsia" w:hAnsi="Cambria Math" w:cs="Arial"/>
            <w:lang w:val="en-US"/>
          </w:rPr>
          <m:t>-1</m:t>
        </m:r>
      </m:oMath>
      <w:r>
        <w:rPr>
          <w:rFonts w:ascii="Arial" w:eastAsiaTheme="minorEastAsia" w:hAnsi="Arial" w:cs="Arial"/>
          <w:lang w:val="en-US"/>
        </w:rPr>
        <w:t xml:space="preserve"> prices used as weights). </w:t>
      </w:r>
      <w:r>
        <w:rPr>
          <w:rFonts w:ascii="Arial" w:eastAsiaTheme="minorEastAsia" w:hAnsi="Arial" w:cs="Arial"/>
        </w:rPr>
        <w:t>The GDP deflator in terms of the numeraire satisfies:</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1"/>
        <w:gridCol w:w="7549"/>
        <w:gridCol w:w="1440"/>
      </w:tblGrid>
      <w:tr>
        <w:trPr>
          <w:trHeight w:val="369"/>
          <w:tblCellSpacing w:w="36" w:type="dxa"/>
        </w:trPr>
        <w:tc>
          <w:tcPr>
            <w:tcW w:w="263" w:type="dxa"/>
          </w:tcPr>
          <w:p>
            <w:pPr>
              <w:tabs>
                <w:tab w:val="left" w:pos="720"/>
              </w:tabs>
              <w:ind w:left="450" w:hanging="450"/>
              <w:jc w:val="both"/>
              <w:rPr>
                <w:rFonts w:ascii="Arial" w:hAnsi="Arial" w:cs="Arial"/>
                <w:lang w:val="en-US"/>
              </w:rPr>
            </w:pPr>
            <w:r>
              <w:rPr>
                <w:rFonts w:ascii="Arial" w:hAnsi="Arial" w:cs="Arial"/>
                <w:lang w:val="en-US"/>
              </w:rPr>
              <w:t xml:space="preserve"> </w:t>
            </w:r>
          </w:p>
        </w:tc>
        <w:tc>
          <w:tcPr>
            <w:tcW w:w="7477" w:type="dxa"/>
          </w:tcPr>
          <w:p>
            <w:pPr>
              <w:tabs>
                <w:tab w:val="left" w:pos="720"/>
              </w:tabs>
              <w:ind w:left="450" w:hanging="450"/>
              <w:jc w:val="both"/>
              <w:rPr>
                <w:rFonts w:ascii="Arial" w:hAnsi="Arial" w:cs="Arial"/>
                <w:lang w:val="en-US"/>
              </w:rPr>
            </w:pPr>
            <m:oMathPara>
              <m:oMath>
                <m:sSub>
                  <m:sSubPr>
                    <m:ctrlPr>
                      <w:rPr>
                        <w:rFonts w:ascii="Cambria Math" w:hAnsi="Cambria Math" w:cs="Arial"/>
                        <w:i/>
                      </w:rPr>
                    </m:ctrlPr>
                  </m:sSubPr>
                  <m:e>
                    <m:r>
                      <w:rPr>
                        <w:rFonts w:ascii="Cambria Math" w:hAnsi="Cambria Math" w:cs="Arial"/>
                      </w:rPr>
                      <m:t>p</m:t>
                    </m:r>
                  </m:e>
                  <m:sub>
                    <m:r>
                      <w:rPr>
                        <w:rFonts w:ascii="Cambria Math" w:hAnsi="Cambria Math" w:cs="Arial"/>
                      </w:rPr>
                      <m:t>GDP</m:t>
                    </m:r>
                    <m:r>
                      <w:rPr>
                        <w:rFonts w:ascii="Cambria Math" w:hAnsi="Cambria Math" w:cs="Arial"/>
                        <w:lang w:val="en-US"/>
                      </w:rPr>
                      <m:t>,</m:t>
                    </m:r>
                    <m:r>
                      <w:rPr>
                        <w:rFonts w:ascii="Cambria Math" w:hAnsi="Cambria Math" w:cs="Arial"/>
                      </w:rPr>
                      <m:t>t</m:t>
                    </m:r>
                  </m:sub>
                </m:sSub>
                <m:sSubSup>
                  <m:sSubSupPr>
                    <m:ctrlPr>
                      <w:rPr>
                        <w:rFonts w:ascii="Cambria Math" w:hAnsi="Cambria Math" w:cs="Arial"/>
                        <w:i/>
                      </w:rPr>
                    </m:ctrlPr>
                  </m:sSubSupPr>
                  <m:e>
                    <m:r>
                      <w:rPr>
                        <w:rFonts w:ascii="Cambria Math" w:hAnsi="Cambria Math" w:cs="Arial"/>
                      </w:rPr>
                      <m:t>GDP</m:t>
                    </m:r>
                  </m:e>
                  <m:sub>
                    <m:r>
                      <w:rPr>
                        <w:rFonts w:ascii="Cambria Math" w:hAnsi="Cambria Math" w:cs="Arial"/>
                      </w:rPr>
                      <m:t>t</m:t>
                    </m:r>
                  </m:sub>
                  <m:sup>
                    <m:r>
                      <w:rPr>
                        <w:rFonts w:ascii="Cambria Math" w:hAnsi="Cambria Math" w:cs="Arial"/>
                      </w:rPr>
                      <m:t>R</m:t>
                    </m:r>
                  </m:sup>
                </m:sSubSup>
                <m:r>
                  <w:rPr>
                    <w:rFonts w:ascii="Cambria Math" w:hAnsi="Cambria Math" w:cs="Arial"/>
                    <w:lang w:val="en-US"/>
                  </w:rPr>
                  <m:t>=</m:t>
                </m:r>
                <m:sSub>
                  <m:sSubPr>
                    <m:ctrlPr>
                      <w:rPr>
                        <w:rFonts w:ascii="Cambria Math" w:hAnsi="Cambria Math" w:cs="Arial"/>
                        <w:i/>
                      </w:rPr>
                    </m:ctrlPr>
                  </m:sSubPr>
                  <m:e>
                    <m:r>
                      <w:rPr>
                        <w:rFonts w:ascii="Cambria Math" w:hAnsi="Cambria Math" w:cs="Arial"/>
                      </w:rPr>
                      <m:t>c</m:t>
                    </m:r>
                  </m:e>
                  <m:sub>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I</m:t>
                    </m:r>
                    <m:r>
                      <w:rPr>
                        <w:rFonts w:ascii="Cambria Math" w:hAnsi="Cambria Math" w:cs="Arial"/>
                        <w:lang w:val="en-US"/>
                      </w:rPr>
                      <m:t>,</m:t>
                    </m:r>
                    <m:r>
                      <w:rPr>
                        <w:rFonts w:ascii="Cambria Math" w:hAnsi="Cambria Math" w:cs="Arial"/>
                      </w:rPr>
                      <m:t>t</m:t>
                    </m:r>
                  </m:sub>
                </m:sSub>
                <m:d>
                  <m:dPr>
                    <m:ctrlPr>
                      <w:rPr>
                        <w:rFonts w:ascii="Cambria Math" w:hAnsi="Cambria Math" w:cs="Arial"/>
                        <w:i/>
                      </w:rPr>
                    </m:ctrlPr>
                  </m:dPr>
                  <m:e>
                    <m:nary>
                      <m:naryPr>
                        <m:chr m:val="∑"/>
                        <m:limLoc m:val="subSup"/>
                        <m:supHide m:val="1"/>
                        <m:ctrlPr>
                          <w:rPr>
                            <w:rFonts w:ascii="Cambria Math" w:hAnsi="Cambria Math" w:cs="Arial"/>
                            <w:i/>
                          </w:rPr>
                        </m:ctrlPr>
                      </m:naryPr>
                      <m:sub>
                        <m:r>
                          <w:rPr>
                            <w:rFonts w:ascii="Cambria Math" w:hAnsi="Cambria Math" w:cs="Arial"/>
                          </w:rPr>
                          <m:t>i</m:t>
                        </m:r>
                      </m:sub>
                      <m:sup/>
                      <m:e>
                        <m:sSub>
                          <m:sSubPr>
                            <m:ctrlPr>
                              <w:rPr>
                                <w:rFonts w:ascii="Cambria Math" w:hAnsi="Cambria Math" w:cs="Arial"/>
                                <w:i/>
                              </w:rPr>
                            </m:ctrlPr>
                          </m:sSubPr>
                          <m:e>
                            <m:r>
                              <w:rPr>
                                <w:rFonts w:ascii="Cambria Math" w:hAnsi="Cambria Math" w:cs="Arial"/>
                              </w:rPr>
                              <m:t>i</m:t>
                            </m:r>
                          </m:e>
                          <m:sub>
                            <m:r>
                              <w:rPr>
                                <w:rFonts w:ascii="Cambria Math" w:hAnsi="Cambria Math" w:cs="Arial"/>
                                <w:lang w:val="en-US"/>
                              </w:rPr>
                              <m:t>i,</m:t>
                            </m:r>
                            <m:r>
                              <w:rPr>
                                <w:rFonts w:ascii="Cambria Math" w:hAnsi="Cambria Math" w:cs="Arial"/>
                              </w:rPr>
                              <m:t>t</m:t>
                            </m:r>
                          </m:sub>
                        </m:sSub>
                      </m:e>
                    </m:nary>
                    <m:r>
                      <w:rPr>
                        <w:rFonts w:ascii="Cambria Math" w:hAnsi="Cambria Math" w:cs="Arial"/>
                        <w:lang w:val="en-US"/>
                      </w:rPr>
                      <m:t>+</m:t>
                    </m:r>
                    <m:sSub>
                      <m:sSubPr>
                        <m:ctrlPr>
                          <w:rPr>
                            <w:rFonts w:ascii="Cambria Math" w:hAnsi="Cambria Math" w:cs="Arial"/>
                            <w:i/>
                          </w:rPr>
                        </m:ctrlPr>
                      </m:sSubPr>
                      <m:e>
                        <m:r>
                          <w:rPr>
                            <w:rFonts w:ascii="Cambria Math" w:hAnsi="Cambria Math" w:cs="Arial"/>
                          </w:rPr>
                          <m:t>i</m:t>
                        </m:r>
                      </m:e>
                      <m:sub>
                        <m:r>
                          <w:rPr>
                            <w:rFonts w:ascii="Cambria Math" w:hAnsi="Cambria Math" w:cs="Arial"/>
                          </w:rPr>
                          <m:t>G</m:t>
                        </m:r>
                        <m:r>
                          <w:rPr>
                            <w:rFonts w:ascii="Cambria Math" w:hAnsi="Cambria Math" w:cs="Arial"/>
                            <w:lang w:val="en-US"/>
                          </w:rPr>
                          <m:t>,</m:t>
                        </m:r>
                        <m:r>
                          <w:rPr>
                            <w:rFonts w:ascii="Cambria Math" w:hAnsi="Cambria Math" w:cs="Arial"/>
                          </w:rPr>
                          <m:t>t</m:t>
                        </m:r>
                      </m:sub>
                    </m:sSub>
                  </m:e>
                </m:d>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lang w:val="en-US"/>
                      </w:rPr>
                      <m:t>2,</m:t>
                    </m:r>
                    <m:r>
                      <w:rPr>
                        <w:rFonts w:ascii="Cambria Math" w:hAnsi="Cambria Math" w:cs="Arial"/>
                      </w:rPr>
                      <m:t>t</m:t>
                    </m:r>
                  </m:sub>
                </m:sSub>
                <m:sSub>
                  <m:sSubPr>
                    <m:ctrlPr>
                      <w:rPr>
                        <w:rFonts w:ascii="Cambria Math" w:hAnsi="Cambria Math" w:cs="Arial"/>
                        <w:i/>
                      </w:rPr>
                    </m:ctrlPr>
                  </m:sSubPr>
                  <m:e>
                    <m:r>
                      <w:rPr>
                        <w:rFonts w:ascii="Cambria Math" w:hAnsi="Cambria Math" w:cs="Arial"/>
                      </w:rPr>
                      <m:t>g</m:t>
                    </m:r>
                  </m:e>
                  <m:sub>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E</m:t>
                    </m:r>
                    <m:r>
                      <w:rPr>
                        <w:rFonts w:ascii="Cambria Math" w:hAnsi="Cambria Math" w:cs="Arial"/>
                        <w:lang w:val="en-US"/>
                      </w:rPr>
                      <m:t>,</m:t>
                    </m:r>
                    <m:r>
                      <w:rPr>
                        <w:rFonts w:ascii="Cambria Math" w:hAnsi="Cambria Math" w:cs="Arial"/>
                      </w:rPr>
                      <m:t>t</m:t>
                    </m:r>
                  </m:sub>
                </m:sSub>
                <m:sSub>
                  <m:sSubPr>
                    <m:ctrlPr>
                      <w:rPr>
                        <w:rFonts w:ascii="Cambria Math" w:hAnsi="Cambria Math" w:cs="Arial"/>
                        <w:i/>
                      </w:rPr>
                    </m:ctrlPr>
                  </m:sSubPr>
                  <m:e>
                    <m:r>
                      <w:rPr>
                        <w:rFonts w:ascii="Cambria Math" w:hAnsi="Cambria Math" w:cs="Arial"/>
                      </w:rPr>
                      <m:t>e</m:t>
                    </m:r>
                  </m:e>
                  <m:sub>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M</m:t>
                    </m:r>
                    <m:r>
                      <w:rPr>
                        <w:rFonts w:ascii="Cambria Math" w:hAnsi="Cambria Math" w:cs="Arial"/>
                        <w:lang w:val="en-US"/>
                      </w:rPr>
                      <m:t>,</m:t>
                    </m:r>
                    <m:r>
                      <w:rPr>
                        <w:rFonts w:ascii="Cambria Math" w:hAnsi="Cambria Math" w:cs="Arial"/>
                      </w:rPr>
                      <m:t>t</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t</m:t>
                    </m:r>
                  </m:sub>
                </m:sSub>
              </m:oMath>
            </m:oMathPara>
          </w:p>
        </w:tc>
        <w:tc>
          <w:tcPr>
            <w:tcW w:w="1332" w:type="dxa"/>
            <w:vAlign w:val="center"/>
          </w:tcPr>
          <w:p>
            <w:pPr>
              <w:tabs>
                <w:tab w:val="left" w:pos="720"/>
              </w:tabs>
              <w:ind w:left="450" w:hanging="450"/>
              <w:jc w:val="both"/>
              <w:rPr>
                <w:rFonts w:ascii="Arial" w:hAnsi="Arial" w:cs="Arial"/>
              </w:rPr>
            </w:pPr>
            <w:r>
              <w:rPr>
                <w:rFonts w:ascii="Arial" w:hAnsi="Arial" w:cs="Arial"/>
              </w:rPr>
              <w:t>[59]</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implying a chained Paasche price index. Note, however, that the proposed accounting framework is not entirely consistent with national accounting practices. GDP at market prices includes indirect taxes and their effect is not being considered by equation [58].</w:t>
      </w:r>
    </w:p>
    <w:p>
      <w:pPr>
        <w:pStyle w:val="Heading2"/>
        <w:numPr>
          <w:ilvl w:val="0"/>
          <w:numId w:val="11"/>
        </w:numPr>
        <w:tabs>
          <w:tab w:val="left" w:pos="720"/>
        </w:tabs>
        <w:spacing w:before="120" w:after="120" w:line="240" w:lineRule="auto"/>
        <w:ind w:left="450" w:hanging="450"/>
        <w:jc w:val="both"/>
        <w:rPr>
          <w:rFonts w:ascii="Arial" w:eastAsiaTheme="minorEastAsia" w:hAnsi="Arial" w:cs="Arial"/>
          <w:sz w:val="22"/>
          <w:szCs w:val="22"/>
          <w:lang w:val="en-US"/>
        </w:rPr>
      </w:pPr>
      <w:bookmarkStart w:id="28" w:name="_Toc509311198"/>
      <w:r>
        <w:rPr>
          <w:rFonts w:ascii="Arial" w:eastAsiaTheme="minorEastAsia" w:hAnsi="Arial" w:cs="Arial"/>
          <w:sz w:val="22"/>
          <w:szCs w:val="22"/>
          <w:lang w:val="en-US"/>
        </w:rPr>
        <w:t>Market Equilibrium Conditions and Dynamic Stability</w:t>
      </w:r>
      <w:bookmarkEnd w:id="28"/>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In equilibrium all markets in the economy clear in each period. At the sectoral level, labor supply and demand for labor services satisfy:</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1"/>
        <w:gridCol w:w="7549"/>
        <w:gridCol w:w="1440"/>
      </w:tblGrid>
      <w:tr>
        <w:trPr>
          <w:trHeight w:val="369"/>
          <w:tblCellSpacing w:w="36" w:type="dxa"/>
        </w:trPr>
        <w:tc>
          <w:tcPr>
            <w:tcW w:w="263" w:type="dxa"/>
          </w:tcPr>
          <w:p>
            <w:pPr>
              <w:tabs>
                <w:tab w:val="left" w:pos="720"/>
              </w:tabs>
              <w:ind w:left="450" w:hanging="450"/>
              <w:jc w:val="both"/>
              <w:rPr>
                <w:rFonts w:ascii="Arial" w:hAnsi="Arial" w:cs="Arial"/>
                <w:lang w:val="en-US"/>
              </w:rPr>
            </w:pPr>
            <w:r>
              <w:rPr>
                <w:rFonts w:ascii="Arial" w:hAnsi="Arial" w:cs="Arial"/>
                <w:lang w:val="en-US"/>
              </w:rPr>
              <w:t xml:space="preserve"> </w:t>
            </w:r>
          </w:p>
        </w:tc>
        <w:tc>
          <w:tcPr>
            <w:tcW w:w="7477" w:type="dxa"/>
          </w:tcPr>
          <w:p>
            <w:pPr>
              <w:tabs>
                <w:tab w:val="left" w:pos="720"/>
              </w:tabs>
              <w:ind w:left="450" w:hanging="450"/>
              <w:jc w:val="both"/>
              <w:rPr>
                <w:rFonts w:ascii="Arial" w:hAnsi="Arial" w:cs="Arial"/>
                <w:lang w:val="en-US"/>
              </w:rPr>
            </w:pPr>
            <m:oMathPara>
              <m:oMath>
                <m:sSub>
                  <m:sSubPr>
                    <m:ctrlPr>
                      <w:rPr>
                        <w:rFonts w:ascii="Cambria Math" w:hAnsi="Cambria Math" w:cs="Arial"/>
                        <w:i/>
                      </w:rPr>
                    </m:ctrlPr>
                  </m:sSubPr>
                  <m:e>
                    <m:r>
                      <w:rPr>
                        <w:rFonts w:ascii="Cambria Math" w:hAnsi="Cambria Math" w:cs="Arial"/>
                      </w:rPr>
                      <m:t>n</m:t>
                    </m:r>
                  </m:e>
                  <m:sub>
                    <m:r>
                      <w:rPr>
                        <w:rFonts w:ascii="Cambria Math" w:hAnsi="Cambria Math" w:cs="Arial"/>
                      </w:rPr>
                      <m:t>i,t</m:t>
                    </m:r>
                  </m:sub>
                </m:sSub>
                <m:r>
                  <w:rPr>
                    <w:rFonts w:ascii="Cambria Math" w:hAnsi="Cambria Math" w:cs="Arial"/>
                  </w:rPr>
                  <m:t>=</m:t>
                </m:r>
                <m:sSub>
                  <m:sSubPr>
                    <m:ctrlPr>
                      <w:rPr>
                        <w:rFonts w:ascii="Cambria Math" w:hAnsi="Cambria Math" w:cs="Arial"/>
                        <w:i/>
                      </w:rPr>
                    </m:ctrlPr>
                  </m:sSubPr>
                  <m:e>
                    <m:r>
                      <w:rPr>
                        <w:rFonts w:ascii="Cambria Math" w:hAnsi="Cambria Math" w:cs="Arial"/>
                      </w:rPr>
                      <m:t>h</m:t>
                    </m:r>
                  </m:e>
                  <m:sub>
                    <m:r>
                      <w:rPr>
                        <w:rFonts w:ascii="Cambria Math" w:hAnsi="Cambria Math" w:cs="Arial"/>
                      </w:rPr>
                      <m:t>i,t</m:t>
                    </m:r>
                  </m:sub>
                </m:sSub>
                <m:r>
                  <w:rPr>
                    <w:rFonts w:ascii="Cambria Math" w:hAnsi="Cambria Math" w:cs="Arial"/>
                  </w:rPr>
                  <m:t xml:space="preserve">          ∀i</m:t>
                </m:r>
              </m:oMath>
            </m:oMathPara>
          </w:p>
        </w:tc>
        <w:tc>
          <w:tcPr>
            <w:tcW w:w="1332" w:type="dxa"/>
            <w:vAlign w:val="center"/>
          </w:tcPr>
          <w:p>
            <w:pPr>
              <w:tabs>
                <w:tab w:val="left" w:pos="720"/>
              </w:tabs>
              <w:ind w:left="450" w:hanging="450"/>
              <w:jc w:val="both"/>
              <w:rPr>
                <w:rFonts w:ascii="Arial" w:hAnsi="Arial" w:cs="Arial"/>
              </w:rPr>
            </w:pPr>
            <w:r>
              <w:rPr>
                <w:rFonts w:ascii="Arial" w:hAnsi="Arial" w:cs="Arial"/>
              </w:rPr>
              <w:t>[60]</w:t>
            </w:r>
          </w:p>
        </w:tc>
      </w:tr>
    </w:tbl>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The market clearing conditions for the various good markets are:</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351"/>
          <w:tblCellSpacing w:w="36" w:type="dxa"/>
        </w:trPr>
        <w:tc>
          <w:tcPr>
            <w:tcW w:w="264" w:type="dxa"/>
          </w:tcPr>
          <w:p>
            <w:pPr>
              <w:tabs>
                <w:tab w:val="left" w:pos="720"/>
              </w:tabs>
              <w:ind w:left="450" w:hanging="450"/>
              <w:jc w:val="both"/>
              <w:rPr>
                <w:rFonts w:ascii="Arial" w:hAnsi="Arial" w:cs="Arial"/>
                <w:lang w:val="en-US"/>
              </w:rPr>
            </w:pPr>
          </w:p>
        </w:tc>
        <w:tc>
          <w:tcPr>
            <w:tcW w:w="7476"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C,t</m:t>
                    </m:r>
                  </m:sub>
                </m:sSub>
                <m:r>
                  <w:rPr>
                    <w:rFonts w:ascii="Cambria Math" w:hAnsi="Cambria Math" w:cs="Arial"/>
                  </w:rPr>
                  <m:t>=</m:t>
                </m:r>
                <m:sSub>
                  <m:sSubPr>
                    <m:ctrlPr>
                      <w:rPr>
                        <w:rFonts w:ascii="Cambria Math" w:hAnsi="Cambria Math" w:cs="Arial"/>
                        <w:i/>
                      </w:rPr>
                    </m:ctrlPr>
                  </m:sSubPr>
                  <m:e>
                    <m:r>
                      <w:rPr>
                        <w:rFonts w:ascii="Cambria Math" w:hAnsi="Cambria Math" w:cs="Arial"/>
                      </w:rPr>
                      <m:t>c</m:t>
                    </m:r>
                  </m:e>
                  <m:sub>
                    <m:r>
                      <w:rPr>
                        <w:rFonts w:ascii="Cambria Math" w:hAnsi="Cambria Math" w:cs="Arial"/>
                      </w:rPr>
                      <m:t>t</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C,t</m:t>
                    </m:r>
                  </m:sub>
                </m:sSub>
                <m:r>
                  <w:rPr>
                    <w:rFonts w:ascii="Cambria Math" w:hAnsi="Cambria Math" w:cs="Arial"/>
                  </w:rPr>
                  <m:t>+</m:t>
                </m:r>
                <m:sSubSup>
                  <m:sSubSupPr>
                    <m:ctrlPr>
                      <w:rPr>
                        <w:rFonts w:ascii="Cambria Math" w:hAnsi="Cambria Math" w:cs="Arial"/>
                      </w:rPr>
                    </m:ctrlPr>
                  </m:sSubSupPr>
                  <m:e>
                    <m:r>
                      <w:rPr>
                        <w:rFonts w:ascii="Cambria Math" w:hAnsi="Cambria Math" w:cs="Arial"/>
                      </w:rPr>
                      <m:t>τ</m:t>
                    </m:r>
                  </m:e>
                  <m:sub>
                    <m:r>
                      <w:rPr>
                        <w:rFonts w:ascii="Cambria Math" w:hAnsi="Cambria Math" w:cs="Arial"/>
                      </w:rPr>
                      <m:t>C,t</m:t>
                    </m:r>
                  </m:sub>
                  <m:sup>
                    <m:r>
                      <w:rPr>
                        <w:rFonts w:ascii="Cambria Math" w:hAnsi="Cambria Math" w:cs="Arial"/>
                      </w:rPr>
                      <m:t>M</m:t>
                    </m:r>
                  </m:sup>
                </m:sSubSup>
                <m:sSub>
                  <m:sSubPr>
                    <m:ctrlPr>
                      <w:rPr>
                        <w:rFonts w:ascii="Cambria Math" w:hAnsi="Cambria Math" w:cs="Arial"/>
                        <w:i/>
                      </w:rPr>
                    </m:ctrlPr>
                  </m:sSubPr>
                  <m:e>
                    <m:r>
                      <w:rPr>
                        <w:rFonts w:ascii="Cambria Math" w:hAnsi="Cambria Math" w:cs="Arial"/>
                      </w:rPr>
                      <m:t>p</m:t>
                    </m:r>
                  </m:e>
                  <m:sub>
                    <m:r>
                      <w:rPr>
                        <w:rFonts w:ascii="Cambria Math" w:hAnsi="Cambria Math" w:cs="Arial"/>
                      </w:rPr>
                      <m:t>M,t</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C,t</m:t>
                    </m:r>
                  </m:sub>
                </m:sSub>
              </m:oMath>
            </m:oMathPara>
          </w:p>
        </w:tc>
        <w:tc>
          <w:tcPr>
            <w:tcW w:w="1332" w:type="dxa"/>
          </w:tcPr>
          <w:p>
            <w:pPr>
              <w:tabs>
                <w:tab w:val="left" w:pos="720"/>
              </w:tabs>
              <w:ind w:left="450" w:hanging="450"/>
              <w:jc w:val="both"/>
              <w:rPr>
                <w:rFonts w:ascii="Arial" w:hAnsi="Arial" w:cs="Arial"/>
              </w:rPr>
            </w:pPr>
            <w:r>
              <w:rPr>
                <w:rFonts w:ascii="Arial" w:hAnsi="Arial" w:cs="Arial"/>
              </w:rPr>
              <w:t>[61]</w:t>
            </w:r>
          </w:p>
        </w:tc>
      </w:tr>
      <w:tr>
        <w:trPr>
          <w:trHeight w:val="279"/>
          <w:tblCellSpacing w:w="36" w:type="dxa"/>
        </w:trPr>
        <w:tc>
          <w:tcPr>
            <w:tcW w:w="264" w:type="dxa"/>
          </w:tcPr>
          <w:p>
            <w:pPr>
              <w:tabs>
                <w:tab w:val="left" w:pos="720"/>
              </w:tabs>
              <w:ind w:left="450" w:hanging="450"/>
              <w:jc w:val="both"/>
              <w:rPr>
                <w:rFonts w:ascii="Arial" w:hAnsi="Arial" w:cs="Arial"/>
              </w:rPr>
            </w:pPr>
          </w:p>
        </w:tc>
        <w:tc>
          <w:tcPr>
            <w:tcW w:w="7476" w:type="dxa"/>
            <w:vAlign w:val="center"/>
          </w:tcPr>
          <w:p>
            <w:pPr>
              <w:tabs>
                <w:tab w:val="left" w:pos="720"/>
              </w:tabs>
              <w:ind w:left="450" w:hanging="450"/>
              <w:jc w:val="both"/>
              <w:rPr>
                <w:rFonts w:ascii="Arial" w:hAnsi="Arial" w:cs="Arial"/>
              </w:rPr>
            </w:pPr>
            <m:oMath>
              <m:sSub>
                <m:sSubPr>
                  <m:ctrlPr>
                    <w:rPr>
                      <w:rFonts w:ascii="Cambria Math" w:hAnsi="Cambria Math" w:cs="Arial"/>
                      <w:i/>
                    </w:rPr>
                  </m:ctrlPr>
                </m:sSubPr>
                <m:e>
                  <m:r>
                    <w:rPr>
                      <w:rFonts w:ascii="Cambria Math" w:hAnsi="Cambria Math" w:cs="Arial"/>
                    </w:rPr>
                    <m:t>y</m:t>
                  </m:r>
                </m:e>
                <m:sub>
                  <m:r>
                    <w:rPr>
                      <w:rFonts w:ascii="Cambria Math" w:hAnsi="Cambria Math" w:cs="Arial"/>
                    </w:rPr>
                    <m:t>I,t</m:t>
                  </m:r>
                </m:sub>
              </m:sSub>
              <m:r>
                <w:rPr>
                  <w:rFonts w:ascii="Cambria Math" w:hAnsi="Cambria Math" w:cs="Arial"/>
                </w:rPr>
                <m:t>=</m:t>
              </m:r>
              <m:nary>
                <m:naryPr>
                  <m:chr m:val="∑"/>
                  <m:limLoc m:val="subSup"/>
                  <m:ctrlPr>
                    <w:rPr>
                      <w:rFonts w:ascii="Cambria Math" w:hAnsi="Cambria Math" w:cs="Arial"/>
                      <w:i/>
                    </w:rPr>
                  </m:ctrlPr>
                </m:naryPr>
                <m:sub>
                  <m:r>
                    <w:rPr>
                      <w:rFonts w:ascii="Cambria Math" w:hAnsi="Cambria Math" w:cs="Arial"/>
                    </w:rPr>
                    <m:t>i=1</m:t>
                  </m:r>
                </m:sub>
                <m:sup>
                  <m:r>
                    <w:rPr>
                      <w:rFonts w:ascii="Cambria Math" w:hAnsi="Cambria Math" w:cs="Arial"/>
                    </w:rPr>
                    <m:t>3</m:t>
                  </m:r>
                </m:sup>
                <m:e>
                  <m:sSub>
                    <m:sSubPr>
                      <m:ctrlPr>
                        <w:rPr>
                          <w:rFonts w:ascii="Cambria Math" w:hAnsi="Cambria Math" w:cs="Arial"/>
                          <w:i/>
                        </w:rPr>
                      </m:ctrlPr>
                    </m:sSubPr>
                    <m:e>
                      <m:r>
                        <w:rPr>
                          <w:rFonts w:ascii="Cambria Math" w:hAnsi="Cambria Math" w:cs="Arial"/>
                        </w:rPr>
                        <m:t>i</m:t>
                      </m:r>
                    </m:e>
                    <m:sub>
                      <m:r>
                        <w:rPr>
                          <w:rFonts w:ascii="Cambria Math" w:hAnsi="Cambria Math" w:cs="Arial"/>
                        </w:rPr>
                        <m:t>i,t</m:t>
                      </m:r>
                    </m:sub>
                  </m:sSub>
                </m:e>
              </m:nary>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G,t</m:t>
                  </m:r>
                </m:sub>
              </m:sSub>
            </m:oMath>
            <w:r>
              <w:rPr>
                <w:rFonts w:ascii="Arial" w:hAnsi="Arial" w:cs="Arial"/>
              </w:rPr>
              <w:t xml:space="preserve"> </w:t>
            </w:r>
          </w:p>
        </w:tc>
        <w:tc>
          <w:tcPr>
            <w:tcW w:w="1332" w:type="dxa"/>
            <w:vAlign w:val="center"/>
          </w:tcPr>
          <w:p>
            <w:pPr>
              <w:tabs>
                <w:tab w:val="left" w:pos="720"/>
              </w:tabs>
              <w:ind w:left="450" w:hanging="450"/>
              <w:jc w:val="both"/>
              <w:rPr>
                <w:rFonts w:ascii="Arial" w:hAnsi="Arial" w:cs="Arial"/>
              </w:rPr>
            </w:pPr>
            <w:r>
              <w:rPr>
                <w:rFonts w:ascii="Arial" w:hAnsi="Arial" w:cs="Arial"/>
              </w:rPr>
              <w:t>[62]</w:t>
            </w:r>
          </w:p>
        </w:tc>
      </w:tr>
      <w:tr>
        <w:trPr>
          <w:trHeight w:val="342"/>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1,t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1,1,t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1,2,t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1,3,t</m:t>
                    </m:r>
                  </m:sub>
                </m:sSub>
                <m:r>
                  <w:rPr>
                    <w:rFonts w:ascii="Cambria Math" w:hAnsi="Cambria Math" w:cs="Arial"/>
                  </w:rPr>
                  <m:t>+</m:t>
                </m:r>
                <m:sSub>
                  <m:sSubPr>
                    <m:ctrlPr>
                      <w:rPr>
                        <w:rFonts w:ascii="Cambria Math" w:hAnsi="Cambria Math" w:cs="Arial"/>
                        <w:i/>
                      </w:rPr>
                    </m:ctrlPr>
                  </m:sSubPr>
                  <m:e>
                    <m:r>
                      <w:rPr>
                        <w:rFonts w:ascii="Cambria Math" w:hAnsi="Cambria Math" w:cs="Arial"/>
                      </w:rPr>
                      <m:t>z</m:t>
                    </m:r>
                  </m:e>
                  <m:sub>
                    <m:r>
                      <w:rPr>
                        <w:rFonts w:ascii="Cambria Math" w:hAnsi="Cambria Math" w:cs="Arial"/>
                      </w:rPr>
                      <m:t>1,t</m:t>
                    </m:r>
                  </m:sub>
                </m:sSub>
              </m:oMath>
            </m:oMathPara>
          </w:p>
        </w:tc>
        <w:tc>
          <w:tcPr>
            <w:tcW w:w="1332" w:type="dxa"/>
          </w:tcPr>
          <w:p>
            <w:pPr>
              <w:tabs>
                <w:tab w:val="left" w:pos="720"/>
              </w:tabs>
              <w:ind w:left="450" w:hanging="450"/>
              <w:jc w:val="both"/>
              <w:rPr>
                <w:rFonts w:ascii="Arial" w:hAnsi="Arial" w:cs="Arial"/>
              </w:rPr>
            </w:pPr>
            <w:r>
              <w:rPr>
                <w:rFonts w:ascii="Arial" w:hAnsi="Arial" w:cs="Arial"/>
              </w:rPr>
              <w:t>[63]</w:t>
            </w:r>
          </w:p>
        </w:tc>
      </w:tr>
      <w:tr>
        <w:trPr>
          <w:trHeight w:val="270"/>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2,t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2,1,t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2,2,t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2,3,t</m:t>
                    </m:r>
                  </m:sub>
                </m:sSub>
                <m:r>
                  <w:rPr>
                    <w:rFonts w:ascii="Cambria Math" w:hAnsi="Cambria Math" w:cs="Arial"/>
                  </w:rPr>
                  <m:t>+</m:t>
                </m:r>
                <m:sSub>
                  <m:sSubPr>
                    <m:ctrlPr>
                      <w:rPr>
                        <w:rFonts w:ascii="Cambria Math" w:hAnsi="Cambria Math" w:cs="Arial"/>
                        <w:i/>
                      </w:rPr>
                    </m:ctrlPr>
                  </m:sSubPr>
                  <m:e>
                    <m:r>
                      <w:rPr>
                        <w:rFonts w:ascii="Cambria Math" w:hAnsi="Cambria Math" w:cs="Arial"/>
                      </w:rPr>
                      <m:t>z</m:t>
                    </m:r>
                  </m:e>
                  <m:sub>
                    <m:r>
                      <w:rPr>
                        <w:rFonts w:ascii="Cambria Math" w:hAnsi="Cambria Math" w:cs="Arial"/>
                      </w:rPr>
                      <m:t>2,t</m:t>
                    </m:r>
                  </m:sub>
                </m:sSub>
                <m:r>
                  <w:rPr>
                    <w:rFonts w:ascii="Cambria Math" w:hAnsi="Cambria Math" w:cs="Arial"/>
                  </w:rPr>
                  <m:t>+</m:t>
                </m:r>
                <m:sSub>
                  <m:sSubPr>
                    <m:ctrlPr>
                      <w:rPr>
                        <w:rFonts w:ascii="Cambria Math" w:hAnsi="Cambria Math" w:cs="Arial"/>
                        <w:i/>
                      </w:rPr>
                    </m:ctrlPr>
                  </m:sSubPr>
                  <m:e>
                    <m:r>
                      <w:rPr>
                        <w:rFonts w:ascii="Cambria Math" w:hAnsi="Cambria Math" w:cs="Arial"/>
                      </w:rPr>
                      <m:t>g</m:t>
                    </m:r>
                  </m:e>
                  <m:sub>
                    <m:r>
                      <w:rPr>
                        <w:rFonts w:ascii="Cambria Math" w:hAnsi="Cambria Math" w:cs="Arial"/>
                      </w:rPr>
                      <m:t>t</m:t>
                    </m:r>
                  </m:sub>
                </m:sSub>
              </m:oMath>
            </m:oMathPara>
          </w:p>
        </w:tc>
        <w:tc>
          <w:tcPr>
            <w:tcW w:w="1332" w:type="dxa"/>
          </w:tcPr>
          <w:p>
            <w:pPr>
              <w:tabs>
                <w:tab w:val="left" w:pos="720"/>
              </w:tabs>
              <w:ind w:left="450" w:hanging="450"/>
              <w:jc w:val="both"/>
              <w:rPr>
                <w:rFonts w:ascii="Arial" w:hAnsi="Arial" w:cs="Arial"/>
              </w:rPr>
            </w:pPr>
            <w:r>
              <w:rPr>
                <w:rFonts w:ascii="Arial" w:hAnsi="Arial" w:cs="Arial"/>
              </w:rPr>
              <w:t>[64]</w:t>
            </w:r>
          </w:p>
        </w:tc>
      </w:tr>
      <w:tr>
        <w:trPr>
          <w:trHeight w:val="243"/>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3,t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3,1,t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3,2,t</m:t>
                    </m:r>
                  </m:sub>
                </m:sSub>
                <m:r>
                  <w:rPr>
                    <w:rFonts w:ascii="Cambria Math" w:hAnsi="Cambria Math" w:cs="Arial"/>
                  </w:rPr>
                  <m:t>+</m:t>
                </m:r>
                <m:sSub>
                  <m:sSubPr>
                    <m:ctrlPr>
                      <w:rPr>
                        <w:rFonts w:ascii="Cambria Math" w:hAnsi="Cambria Math" w:cs="Arial"/>
                        <w:i/>
                      </w:rPr>
                    </m:ctrlPr>
                  </m:sSubPr>
                  <m:e>
                    <m:r>
                      <w:rPr>
                        <w:rFonts w:ascii="Cambria Math" w:hAnsi="Cambria Math" w:cs="Arial"/>
                      </w:rPr>
                      <m:t>x</m:t>
                    </m:r>
                  </m:e>
                  <m:sub>
                    <m:r>
                      <w:rPr>
                        <w:rFonts w:ascii="Cambria Math" w:hAnsi="Cambria Math" w:cs="Arial"/>
                      </w:rPr>
                      <m:t>3,3,t</m:t>
                    </m:r>
                  </m:sub>
                </m:sSub>
                <m:r>
                  <w:rPr>
                    <w:rFonts w:ascii="Cambria Math" w:hAnsi="Cambria Math" w:cs="Arial"/>
                  </w:rPr>
                  <m:t>+</m:t>
                </m:r>
                <m:sSub>
                  <m:sSubPr>
                    <m:ctrlPr>
                      <w:rPr>
                        <w:rFonts w:ascii="Cambria Math" w:hAnsi="Cambria Math" w:cs="Arial"/>
                        <w:i/>
                      </w:rPr>
                    </m:ctrlPr>
                  </m:sSubPr>
                  <m:e>
                    <m:r>
                      <w:rPr>
                        <w:rFonts w:ascii="Cambria Math" w:hAnsi="Cambria Math" w:cs="Arial"/>
                      </w:rPr>
                      <m:t>e</m:t>
                    </m:r>
                  </m:e>
                  <m:sub>
                    <m:r>
                      <w:rPr>
                        <w:rFonts w:ascii="Cambria Math" w:hAnsi="Cambria Math" w:cs="Arial"/>
                      </w:rPr>
                      <m:t>OIL,t</m:t>
                    </m:r>
                  </m:sub>
                </m:sSub>
              </m:oMath>
            </m:oMathPara>
          </w:p>
        </w:tc>
        <w:tc>
          <w:tcPr>
            <w:tcW w:w="1332" w:type="dxa"/>
          </w:tcPr>
          <w:p>
            <w:pPr>
              <w:tabs>
                <w:tab w:val="left" w:pos="720"/>
              </w:tabs>
              <w:ind w:left="450" w:hanging="450"/>
              <w:jc w:val="both"/>
              <w:rPr>
                <w:rFonts w:ascii="Arial" w:hAnsi="Arial" w:cs="Arial"/>
              </w:rPr>
            </w:pPr>
            <w:r>
              <w:rPr>
                <w:rFonts w:ascii="Arial" w:hAnsi="Arial" w:cs="Arial"/>
              </w:rPr>
              <w:t>[65]</w:t>
            </w:r>
          </w:p>
        </w:tc>
      </w:tr>
      <w:tr>
        <w:trPr>
          <w:tblCellSpacing w:w="36" w:type="dxa"/>
        </w:trPr>
        <w:tc>
          <w:tcPr>
            <w:tcW w:w="264" w:type="dxa"/>
          </w:tcPr>
          <w:p>
            <w:pPr>
              <w:tabs>
                <w:tab w:val="left" w:pos="720"/>
              </w:tabs>
              <w:ind w:left="450" w:hanging="450"/>
              <w:jc w:val="both"/>
              <w:rPr>
                <w:rFonts w:ascii="Arial" w:hAnsi="Arial" w:cs="Arial"/>
              </w:rPr>
            </w:pPr>
          </w:p>
        </w:tc>
        <w:tc>
          <w:tcPr>
            <w:tcW w:w="7476" w:type="dxa"/>
          </w:tcPr>
          <w:p>
            <w:pPr>
              <w:tabs>
                <w:tab w:val="left" w:pos="720"/>
              </w:tabs>
              <w:ind w:left="450" w:hanging="450"/>
              <w:jc w:val="both"/>
              <w:rPr>
                <w:rFonts w:ascii="Arial" w:hAnsi="Arial" w:cs="Arial"/>
              </w:rPr>
            </w:pPr>
            <m:oMathPara>
              <m:oMath>
                <m:sSub>
                  <m:sSubPr>
                    <m:ctrlPr>
                      <w:rPr>
                        <w:rFonts w:ascii="Cambria Math" w:hAnsi="Cambria Math" w:cs="Arial"/>
                        <w:i/>
                      </w:rPr>
                    </m:ctrlPr>
                  </m:sSubPr>
                  <m:e>
                    <m:r>
                      <w:rPr>
                        <w:rFonts w:ascii="Cambria Math" w:hAnsi="Cambria Math" w:cs="Arial"/>
                      </w:rPr>
                      <m:t>y</m:t>
                    </m:r>
                  </m:e>
                  <m:sub>
                    <m:r>
                      <w:rPr>
                        <w:rFonts w:ascii="Cambria Math" w:hAnsi="Cambria Math" w:cs="Arial"/>
                      </w:rPr>
                      <m:t>D,t</m:t>
                    </m:r>
                  </m:sub>
                </m:sSub>
                <m:r>
                  <w:rPr>
                    <w:rFonts w:ascii="Cambria Math" w:hAnsi="Cambria Math" w:cs="Arial"/>
                  </w:rPr>
                  <m:t>=</m:t>
                </m:r>
                <m:sSub>
                  <m:sSubPr>
                    <m:ctrlPr>
                      <w:rPr>
                        <w:rFonts w:ascii="Cambria Math" w:hAnsi="Cambria Math" w:cs="Arial"/>
                        <w:i/>
                      </w:rPr>
                    </m:ctrlPr>
                  </m:sSubPr>
                  <m:e>
                    <m:r>
                      <w:rPr>
                        <w:rFonts w:ascii="Cambria Math" w:hAnsi="Cambria Math" w:cs="Arial"/>
                      </w:rPr>
                      <m:t>d</m:t>
                    </m:r>
                  </m:e>
                  <m:sub>
                    <m:r>
                      <w:rPr>
                        <w:rFonts w:ascii="Cambria Math" w:hAnsi="Cambria Math" w:cs="Arial"/>
                      </w:rPr>
                      <m:t>C,t</m:t>
                    </m:r>
                  </m:sub>
                </m:sSub>
                <m:r>
                  <w:rPr>
                    <w:rFonts w:ascii="Cambria Math" w:hAnsi="Cambria Math" w:cs="Arial"/>
                  </w:rPr>
                  <m:t>+</m:t>
                </m:r>
                <m:sSub>
                  <m:sSubPr>
                    <m:ctrlPr>
                      <w:rPr>
                        <w:rFonts w:ascii="Cambria Math" w:hAnsi="Cambria Math" w:cs="Arial"/>
                        <w:i/>
                      </w:rPr>
                    </m:ctrlPr>
                  </m:sSubPr>
                  <m:e>
                    <m:r>
                      <w:rPr>
                        <w:rFonts w:ascii="Cambria Math" w:hAnsi="Cambria Math" w:cs="Arial"/>
                      </w:rPr>
                      <m:t>d</m:t>
                    </m:r>
                  </m:e>
                  <m:sub>
                    <m:r>
                      <w:rPr>
                        <w:rFonts w:ascii="Cambria Math" w:hAnsi="Cambria Math" w:cs="Arial"/>
                      </w:rPr>
                      <m:t>I,t</m:t>
                    </m:r>
                  </m:sub>
                </m:sSub>
              </m:oMath>
            </m:oMathPara>
          </w:p>
        </w:tc>
        <w:tc>
          <w:tcPr>
            <w:tcW w:w="1332" w:type="dxa"/>
          </w:tcPr>
          <w:p>
            <w:pPr>
              <w:tabs>
                <w:tab w:val="left" w:pos="720"/>
              </w:tabs>
              <w:ind w:left="450" w:hanging="450"/>
              <w:jc w:val="both"/>
              <w:rPr>
                <w:rFonts w:ascii="Arial" w:hAnsi="Arial" w:cs="Arial"/>
              </w:rPr>
            </w:pPr>
            <w:r>
              <w:rPr>
                <w:rFonts w:ascii="Arial" w:hAnsi="Arial" w:cs="Arial"/>
              </w:rPr>
              <w:t>[66]</w:t>
            </w:r>
          </w:p>
        </w:tc>
      </w:tr>
    </w:tbl>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Combining households budget constraints, the government budget constraint, defining profits for all producing firms and using market clearing conditions, the national resource constraint is given by the balance of payment condition</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252"/>
          <w:tblCellSpacing w:w="36" w:type="dxa"/>
        </w:trPr>
        <w:tc>
          <w:tcPr>
            <w:tcW w:w="264" w:type="dxa"/>
          </w:tcPr>
          <w:p>
            <w:pPr>
              <w:tabs>
                <w:tab w:val="left" w:pos="720"/>
              </w:tabs>
              <w:ind w:left="450" w:hanging="450"/>
              <w:jc w:val="both"/>
              <w:rPr>
                <w:rFonts w:ascii="Arial" w:hAnsi="Arial" w:cs="Arial"/>
                <w:lang w:val="en-US"/>
              </w:rPr>
            </w:pPr>
          </w:p>
        </w:tc>
        <w:tc>
          <w:tcPr>
            <w:tcW w:w="7476" w:type="dxa"/>
          </w:tcPr>
          <w:p>
            <w:pPr>
              <w:tabs>
                <w:tab w:val="left" w:pos="720"/>
              </w:tabs>
              <w:ind w:left="450" w:hanging="450"/>
              <w:jc w:val="both"/>
              <w:rPr>
                <w:rFonts w:ascii="Arial" w:hAnsi="Arial" w:cs="Arial"/>
                <w:lang w:val="en-US"/>
              </w:rPr>
            </w:pPr>
            <m:oMath>
              <m:r>
                <w:rPr>
                  <w:rFonts w:ascii="Cambria Math" w:hAnsi="Cambria Math" w:cs="Arial"/>
                </w:rPr>
                <m:t>γ</m:t>
              </m:r>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sub>
                    <m:sup>
                      <m:r>
                        <w:rPr>
                          <w:rFonts w:ascii="Cambria Math" w:hAnsi="Cambria Math" w:cs="Arial"/>
                          <w:lang w:val="en-US"/>
                        </w:rPr>
                        <m:t>*</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d</m:t>
                      </m:r>
                    </m:e>
                    <m:sub>
                      <m:r>
                        <w:rPr>
                          <w:rFonts w:ascii="Cambria Math" w:hAnsi="Cambria Math" w:cs="Arial"/>
                        </w:rPr>
                        <m:t>G</m:t>
                      </m:r>
                      <m:r>
                        <w:rPr>
                          <w:rFonts w:ascii="Cambria Math" w:hAnsi="Cambria Math" w:cs="Arial"/>
                          <w:lang w:val="en-US"/>
                        </w:rPr>
                        <m:t>,</m:t>
                      </m:r>
                      <m:r>
                        <w:rPr>
                          <w:rFonts w:ascii="Cambria Math" w:hAnsi="Cambria Math" w:cs="Arial"/>
                        </w:rPr>
                        <m:t>t</m:t>
                      </m:r>
                    </m:sub>
                    <m:sup>
                      <m:r>
                        <w:rPr>
                          <w:rFonts w:ascii="Cambria Math" w:hAnsi="Cambria Math" w:cs="Arial"/>
                          <w:lang w:val="en-US"/>
                        </w:rPr>
                        <m:t>*</m:t>
                      </m:r>
                    </m:sup>
                  </m:sSubSup>
                </m:e>
              </m:d>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R</m:t>
                  </m:r>
                </m:e>
                <m:sub>
                  <m:r>
                    <w:rPr>
                      <w:rFonts w:ascii="Cambria Math" w:hAnsi="Cambria Math" w:cs="Arial"/>
                    </w:rPr>
                    <m:t>t</m:t>
                  </m:r>
                  <m:r>
                    <w:rPr>
                      <w:rFonts w:ascii="Cambria Math" w:hAnsi="Cambria Math" w:cs="Arial"/>
                      <w:lang w:val="en-US"/>
                    </w:rPr>
                    <m:t>-1</m:t>
                  </m:r>
                </m:sub>
                <m:sup>
                  <m:r>
                    <w:rPr>
                      <w:rFonts w:ascii="Cambria Math" w:hAnsi="Cambria Math" w:cs="Arial"/>
                    </w:rPr>
                    <m:t>W</m:t>
                  </m:r>
                </m:sup>
              </m:sSubSup>
              <m:d>
                <m:dPr>
                  <m:ctrlPr>
                    <w:rPr>
                      <w:rFonts w:ascii="Cambria Math" w:hAnsi="Cambria Math" w:cs="Arial"/>
                      <w:i/>
                    </w:rPr>
                  </m:ctrlPr>
                </m:dPr>
                <m:e>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r>
                        <w:rPr>
                          <w:rFonts w:ascii="Cambria Math" w:hAnsi="Cambria Math" w:cs="Arial"/>
                          <w:lang w:val="en-US"/>
                        </w:rPr>
                        <m:t>-1</m:t>
                      </m:r>
                    </m:sub>
                    <m:sup>
                      <m:r>
                        <w:rPr>
                          <w:rFonts w:ascii="Cambria Math" w:hAnsi="Cambria Math" w:cs="Arial"/>
                          <w:lang w:val="en-US"/>
                        </w:rPr>
                        <m:t>*</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d</m:t>
                      </m:r>
                    </m:e>
                    <m:sub>
                      <m:r>
                        <w:rPr>
                          <w:rFonts w:ascii="Cambria Math" w:hAnsi="Cambria Math" w:cs="Arial"/>
                        </w:rPr>
                        <m:t>G</m:t>
                      </m:r>
                      <m:r>
                        <w:rPr>
                          <w:rFonts w:ascii="Cambria Math" w:hAnsi="Cambria Math" w:cs="Arial"/>
                          <w:lang w:val="en-US"/>
                        </w:rPr>
                        <m:t>,</m:t>
                      </m:r>
                      <m:r>
                        <w:rPr>
                          <w:rFonts w:ascii="Cambria Math" w:hAnsi="Cambria Math" w:cs="Arial"/>
                        </w:rPr>
                        <m:t>t</m:t>
                      </m:r>
                      <m:r>
                        <w:rPr>
                          <w:rFonts w:ascii="Cambria Math" w:hAnsi="Cambria Math" w:cs="Arial"/>
                          <w:lang w:val="en-US"/>
                        </w:rPr>
                        <m:t>-1</m:t>
                      </m:r>
                    </m:sub>
                    <m:sup>
                      <m:r>
                        <w:rPr>
                          <w:rFonts w:ascii="Cambria Math" w:hAnsi="Cambria Math" w:cs="Arial"/>
                          <w:lang w:val="en-US"/>
                        </w:rPr>
                        <m:t>*</m:t>
                      </m:r>
                    </m:sup>
                  </m:sSubSup>
                </m:e>
              </m:d>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η</m:t>
                  </m:r>
                </m:e>
                <m:sub>
                  <m:sSup>
                    <m:sSupPr>
                      <m:ctrlPr>
                        <w:rPr>
                          <w:rFonts w:ascii="Cambria Math" w:hAnsi="Cambria Math" w:cs="Arial"/>
                          <w:i/>
                        </w:rPr>
                      </m:ctrlPr>
                    </m:sSupPr>
                    <m:e>
                      <m:r>
                        <w:rPr>
                          <w:rFonts w:ascii="Cambria Math" w:hAnsi="Cambria Math" w:cs="Arial"/>
                        </w:rPr>
                        <m:t>D</m:t>
                      </m:r>
                    </m:e>
                    <m:sup>
                      <m:r>
                        <w:rPr>
                          <w:rFonts w:ascii="Cambria Math" w:hAnsi="Cambria Math" w:cs="Arial"/>
                          <w:lang w:val="en-US"/>
                        </w:rPr>
                        <m:t>*</m:t>
                      </m:r>
                    </m:sup>
                  </m:sSup>
                </m:sub>
              </m:sSub>
              <m:d>
                <m:dPr>
                  <m:ctrlPr>
                    <w:rPr>
                      <w:rFonts w:ascii="Cambria Math" w:hAnsi="Cambria Math" w:cs="Arial"/>
                      <w:i/>
                    </w:rPr>
                  </m:ctrlPr>
                </m:dPr>
                <m:e>
                  <m:sSup>
                    <m:sSupPr>
                      <m:ctrlPr>
                        <w:rPr>
                          <w:rFonts w:ascii="Cambria Math" w:hAnsi="Cambria Math" w:cs="Arial"/>
                          <w:i/>
                        </w:rPr>
                      </m:ctrlPr>
                    </m:sSupPr>
                    <m:e>
                      <m:r>
                        <w:rPr>
                          <w:rFonts w:ascii="Cambria Math" w:hAnsi="Cambria Math" w:cs="Arial"/>
                        </w:rPr>
                        <m:t>e</m:t>
                      </m:r>
                    </m:e>
                    <m:sup>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r>
                            <w:rPr>
                              <w:rFonts w:ascii="Cambria Math" w:hAnsi="Cambria Math" w:cs="Arial"/>
                              <w:lang w:val="en-US"/>
                            </w:rPr>
                            <m:t>-1</m:t>
                          </m:r>
                        </m:sub>
                        <m:sup>
                          <m:r>
                            <w:rPr>
                              <w:rFonts w:ascii="Cambria Math" w:hAnsi="Cambria Math" w:cs="Arial"/>
                              <w:lang w:val="en-US"/>
                            </w:rPr>
                            <m:t>*</m:t>
                          </m:r>
                        </m:sup>
                      </m:sSubSup>
                      <m:r>
                        <w:rPr>
                          <w:rFonts w:ascii="Cambria Math" w:hAnsi="Cambria Math" w:cs="Arial"/>
                          <w:lang w:val="en-US"/>
                        </w:rPr>
                        <m:t>-</m:t>
                      </m:r>
                      <m:r>
                        <w:rPr>
                          <w:rFonts w:ascii="Cambria Math" w:hAnsi="Cambria Math" w:cs="Arial"/>
                        </w:rPr>
                        <m:t>∂</m:t>
                      </m:r>
                    </m:sup>
                  </m:sSup>
                  <m:r>
                    <w:rPr>
                      <w:rFonts w:ascii="Cambria Math" w:hAnsi="Cambria Math" w:cs="Arial"/>
                      <w:lang w:val="en-US"/>
                    </w:rPr>
                    <m:t>-1</m:t>
                  </m:r>
                </m:e>
              </m:d>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d</m:t>
                  </m:r>
                </m:e>
                <m:sub>
                  <m:r>
                    <w:rPr>
                      <w:rFonts w:ascii="Cambria Math" w:hAnsi="Cambria Math" w:cs="Arial"/>
                    </w:rPr>
                    <m:t>t</m:t>
                  </m:r>
                  <m:r>
                    <w:rPr>
                      <w:rFonts w:ascii="Cambria Math" w:hAnsi="Cambria Math" w:cs="Arial"/>
                      <w:lang w:val="en-US"/>
                    </w:rPr>
                    <m:t>-1</m:t>
                  </m:r>
                </m:sub>
                <m:sup>
                  <m:r>
                    <w:rPr>
                      <w:rFonts w:ascii="Cambria Math" w:hAnsi="Cambria Math" w:cs="Arial"/>
                      <w:lang w:val="en-US"/>
                    </w:rPr>
                    <m:t>*</m:t>
                  </m:r>
                </m:sup>
              </m:sSubSup>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M</m:t>
                  </m:r>
                  <m:r>
                    <w:rPr>
                      <w:rFonts w:ascii="Cambria Math" w:hAnsi="Cambria Math" w:cs="Arial"/>
                      <w:lang w:val="en-US"/>
                    </w:rPr>
                    <m:t>,</m:t>
                  </m:r>
                  <m:r>
                    <w:rPr>
                      <w:rFonts w:ascii="Cambria Math" w:hAnsi="Cambria Math" w:cs="Arial"/>
                    </w:rPr>
                    <m:t>t</m:t>
                  </m:r>
                </m:sub>
              </m:sSub>
              <m:sSub>
                <m:sSubPr>
                  <m:ctrlPr>
                    <w:rPr>
                      <w:rFonts w:ascii="Cambria Math" w:hAnsi="Cambria Math" w:cs="Arial"/>
                      <w:i/>
                    </w:rPr>
                  </m:ctrlPr>
                </m:sSubPr>
                <m:e>
                  <m:r>
                    <w:rPr>
                      <w:rFonts w:ascii="Cambria Math" w:hAnsi="Cambria Math" w:cs="Arial"/>
                    </w:rPr>
                    <m:t>m</m:t>
                  </m:r>
                </m:e>
                <m:sub>
                  <m:r>
                    <w:rPr>
                      <w:rFonts w:ascii="Cambria Math" w:hAnsi="Cambria Math" w:cs="Arial"/>
                    </w:rPr>
                    <m:t>t</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E</m:t>
                  </m:r>
                  <m:r>
                    <w:rPr>
                      <w:rFonts w:ascii="Cambria Math" w:hAnsi="Cambria Math" w:cs="Arial"/>
                      <w:lang w:val="en-US"/>
                    </w:rPr>
                    <m:t>,</m:t>
                  </m:r>
                  <m:r>
                    <w:rPr>
                      <w:rFonts w:ascii="Cambria Math" w:hAnsi="Cambria Math" w:cs="Arial"/>
                    </w:rPr>
                    <m:t>t</m:t>
                  </m:r>
                </m:sub>
              </m:sSub>
              <m:sSub>
                <m:sSubPr>
                  <m:ctrlPr>
                    <w:rPr>
                      <w:rFonts w:ascii="Cambria Math" w:hAnsi="Cambria Math" w:cs="Arial"/>
                      <w:i/>
                    </w:rPr>
                  </m:ctrlPr>
                </m:sSubPr>
                <m:e>
                  <m:r>
                    <w:rPr>
                      <w:rFonts w:ascii="Cambria Math" w:hAnsi="Cambria Math" w:cs="Arial"/>
                    </w:rPr>
                    <m:t>e</m:t>
                  </m:r>
                </m:e>
                <m:sub>
                  <m:r>
                    <w:rPr>
                      <w:rFonts w:ascii="Cambria Math" w:hAnsi="Cambria Math" w:cs="Arial"/>
                    </w:rPr>
                    <m:t>t</m:t>
                  </m:r>
                </m:sub>
              </m:sSub>
            </m:oMath>
            <w:r>
              <w:rPr>
                <w:rFonts w:ascii="Arial" w:hAnsi="Arial" w:cs="Arial"/>
                <w:lang w:val="en-US"/>
              </w:rPr>
              <w:t xml:space="preserve"> </w:t>
            </w:r>
          </w:p>
        </w:tc>
        <w:tc>
          <w:tcPr>
            <w:tcW w:w="1332" w:type="dxa"/>
          </w:tcPr>
          <w:p>
            <w:pPr>
              <w:tabs>
                <w:tab w:val="left" w:pos="720"/>
              </w:tabs>
              <w:ind w:left="450" w:hanging="450"/>
              <w:jc w:val="both"/>
              <w:rPr>
                <w:rFonts w:ascii="Arial" w:hAnsi="Arial" w:cs="Arial"/>
              </w:rPr>
            </w:pPr>
            <w:r>
              <w:rPr>
                <w:rFonts w:ascii="Arial" w:hAnsi="Arial" w:cs="Arial"/>
              </w:rPr>
              <w:t>[67]</w:t>
            </w:r>
          </w:p>
        </w:tc>
      </w:tr>
    </w:tbl>
    <w:p>
      <w:pPr>
        <w:tabs>
          <w:tab w:val="left" w:pos="720"/>
        </w:tabs>
        <w:spacing w:before="120" w:after="120" w:line="240" w:lineRule="auto"/>
        <w:ind w:left="450" w:hanging="450"/>
        <w:jc w:val="both"/>
        <w:rPr>
          <w:rFonts w:ascii="Arial" w:hAnsi="Arial" w:cs="Arial"/>
          <w:lang w:val="en-US"/>
        </w:rPr>
      </w:pPr>
      <w:r>
        <w:rPr>
          <w:rFonts w:ascii="Arial" w:hAnsi="Arial" w:cs="Arial"/>
          <w:lang w:val="en-US"/>
        </w:rPr>
        <w:tab/>
        <w:t>Finally, to ensure the dynamic stability of public debt, but only in the very long run, a switching rule is implicitly adopted:</w:t>
      </w:r>
    </w:p>
    <w:tbl>
      <w:tblPr>
        <w:tblStyle w:val="TableGrid"/>
        <w:tblW w:w="0" w:type="auto"/>
        <w:tblCellSpacing w:w="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72"/>
        <w:gridCol w:w="7548"/>
        <w:gridCol w:w="1440"/>
      </w:tblGrid>
      <w:tr>
        <w:trPr>
          <w:trHeight w:val="252"/>
          <w:tblCellSpacing w:w="36" w:type="dxa"/>
        </w:trPr>
        <w:tc>
          <w:tcPr>
            <w:tcW w:w="264" w:type="dxa"/>
          </w:tcPr>
          <w:p>
            <w:pPr>
              <w:tabs>
                <w:tab w:val="left" w:pos="720"/>
              </w:tabs>
              <w:ind w:left="450" w:hanging="450"/>
              <w:jc w:val="both"/>
              <w:rPr>
                <w:rFonts w:ascii="Arial" w:hAnsi="Arial" w:cs="Arial"/>
                <w:lang w:val="en-US"/>
              </w:rPr>
            </w:pPr>
          </w:p>
        </w:tc>
        <w:tc>
          <w:tcPr>
            <w:tcW w:w="7476" w:type="dxa"/>
            <w:vAlign w:val="center"/>
          </w:tcPr>
          <w:p>
            <w:pPr>
              <w:tabs>
                <w:tab w:val="left" w:pos="720"/>
              </w:tabs>
              <w:ind w:left="450" w:hanging="450"/>
              <w:jc w:val="both"/>
              <w:rPr>
                <w:rFonts w:ascii="Arial" w:hAnsi="Arial" w:cs="Arial"/>
                <w:lang w:val="en-US"/>
              </w:rPr>
            </w:pPr>
            <m:oMathPara>
              <m:oMath>
                <m:sSub>
                  <m:sSubPr>
                    <m:ctrlPr>
                      <w:rPr>
                        <w:rFonts w:ascii="Cambria Math" w:hAnsi="Cambria Math" w:cs="Arial"/>
                        <w:i/>
                      </w:rPr>
                    </m:ctrlPr>
                  </m:sSubPr>
                  <m:e>
                    <m:r>
                      <w:rPr>
                        <w:rFonts w:ascii="Cambria Math" w:hAnsi="Cambria Math" w:cs="Arial"/>
                      </w:rPr>
                      <m:t>g</m:t>
                    </m:r>
                  </m:e>
                  <m:sub>
                    <m:r>
                      <w:rPr>
                        <w:rFonts w:ascii="Cambria Math" w:hAnsi="Cambria Math" w:cs="Arial"/>
                      </w:rPr>
                      <m:t>C,t</m:t>
                    </m:r>
                  </m:sub>
                </m:sSub>
                <m:r>
                  <w:rPr>
                    <w:rFonts w:ascii="Cambria Math" w:hAnsi="Cambria Math" w:cs="Arial"/>
                  </w:rPr>
                  <m:t>=</m:t>
                </m:r>
                <m:sSub>
                  <m:sSubPr>
                    <m:ctrlPr>
                      <w:rPr>
                        <w:rFonts w:ascii="Cambria Math" w:hAnsi="Cambria Math" w:cs="Arial"/>
                        <w:i/>
                      </w:rPr>
                    </m:ctrlPr>
                  </m:sSubPr>
                  <m:e>
                    <m:r>
                      <m:rPr>
                        <m:scr m:val="double-struck"/>
                      </m:rPr>
                      <w:rPr>
                        <w:rFonts w:ascii="Cambria Math" w:hAnsi="Cambria Math" w:cs="Arial"/>
                      </w:rPr>
                      <m:t>I</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g</m:t>
                    </m:r>
                  </m:e>
                  <m:sub>
                    <m:r>
                      <w:rPr>
                        <w:rFonts w:ascii="Cambria Math" w:hAnsi="Cambria Math" w:cs="Arial"/>
                      </w:rPr>
                      <m:t>C,t</m:t>
                    </m:r>
                  </m:sub>
                  <m:sup>
                    <m:r>
                      <w:rPr>
                        <w:rFonts w:ascii="Cambria Math" w:hAnsi="Cambria Math" w:cs="Arial"/>
                      </w:rPr>
                      <m:t>exo</m:t>
                    </m:r>
                  </m:sup>
                </m:sSubSup>
                <m:r>
                  <w:rPr>
                    <w:rFonts w:ascii="Cambria Math" w:hAnsi="Cambria Math" w:cs="Arial"/>
                  </w:rPr>
                  <m:t xml:space="preserve"> +</m:t>
                </m:r>
                <m:d>
                  <m:dPr>
                    <m:ctrlPr>
                      <w:rPr>
                        <w:rFonts w:ascii="Cambria Math" w:hAnsi="Cambria Math" w:cs="Arial"/>
                        <w:i/>
                      </w:rPr>
                    </m:ctrlPr>
                  </m:dPr>
                  <m:e>
                    <m:r>
                      <w:rPr>
                        <w:rFonts w:ascii="Cambria Math" w:hAnsi="Cambria Math" w:cs="Arial"/>
                      </w:rPr>
                      <m:t>1-</m:t>
                    </m:r>
                    <m:sSub>
                      <m:sSubPr>
                        <m:ctrlPr>
                          <w:rPr>
                            <w:rFonts w:ascii="Cambria Math" w:hAnsi="Cambria Math" w:cs="Arial"/>
                            <w:i/>
                          </w:rPr>
                        </m:ctrlPr>
                      </m:sSubPr>
                      <m:e>
                        <m:r>
                          <m:rPr>
                            <m:scr m:val="double-struck"/>
                          </m:rPr>
                          <w:rPr>
                            <w:rFonts w:ascii="Cambria Math" w:hAnsi="Cambria Math" w:cs="Arial"/>
                          </w:rPr>
                          <m:t>I</m:t>
                        </m:r>
                      </m:e>
                      <m:sub>
                        <m:r>
                          <w:rPr>
                            <w:rFonts w:ascii="Cambria Math" w:hAnsi="Cambria Math" w:cs="Arial"/>
                          </w:rPr>
                          <m:t>t</m:t>
                        </m:r>
                      </m:sub>
                    </m:sSub>
                  </m:e>
                </m:d>
                <m:sSub>
                  <m:sSubPr>
                    <m:ctrlPr>
                      <w:rPr>
                        <w:rFonts w:ascii="Cambria Math" w:hAnsi="Cambria Math" w:cs="Arial"/>
                        <w:i/>
                      </w:rPr>
                    </m:ctrlPr>
                  </m:sSubPr>
                  <m:e>
                    <m:r>
                      <w:rPr>
                        <w:rFonts w:ascii="Cambria Math" w:hAnsi="Cambria Math" w:cs="Arial"/>
                      </w:rPr>
                      <m:t>g</m:t>
                    </m:r>
                  </m:e>
                  <m:sub>
                    <m:r>
                      <w:rPr>
                        <w:rFonts w:ascii="Cambria Math" w:hAnsi="Cambria Math" w:cs="Arial"/>
                      </w:rPr>
                      <m:t>C,t-1</m:t>
                    </m:r>
                  </m:sub>
                </m:sSub>
                <m:r>
                  <w:rPr>
                    <w:rFonts w:ascii="Cambria Math" w:hAnsi="Cambria Math" w:cs="Arial"/>
                  </w:rPr>
                  <m:t xml:space="preserve"> exp</m:t>
                </m:r>
                <m:d>
                  <m:dPr>
                    <m:begChr m:val="["/>
                    <m:endChr m:val="]"/>
                    <m:ctrlPr>
                      <w:rPr>
                        <w:rFonts w:ascii="Cambria Math" w:hAnsi="Cambria Math" w:cs="Arial"/>
                        <w:i/>
                      </w:rPr>
                    </m:ctrlPr>
                  </m:dPr>
                  <m:e>
                    <m:r>
                      <w:rPr>
                        <w:rFonts w:ascii="Cambria Math" w:hAnsi="Cambria Math" w:cs="Arial"/>
                      </w:rPr>
                      <m:t>-ι</m:t>
                    </m:r>
                    <m:d>
                      <m:dPr>
                        <m:ctrlPr>
                          <w:rPr>
                            <w:rFonts w:ascii="Cambria Math" w:hAnsi="Cambria Math" w:cs="Arial"/>
                            <w:i/>
                          </w:rPr>
                        </m:ctrlPr>
                      </m:dPr>
                      <m:e>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sSubSup>
                              <m:sSubSupPr>
                                <m:ctrlPr>
                                  <w:rPr>
                                    <w:rFonts w:ascii="Cambria Math" w:hAnsi="Cambria Math" w:cs="Arial"/>
                                    <w:i/>
                                  </w:rPr>
                                </m:ctrlPr>
                              </m:sSubSupPr>
                              <m:e>
                                <m:r>
                                  <w:rPr>
                                    <w:rFonts w:ascii="Cambria Math" w:hAnsi="Cambria Math" w:cs="Arial"/>
                                  </w:rPr>
                                  <m:t>d</m:t>
                                </m:r>
                              </m:e>
                              <m:sub>
                                <m:r>
                                  <w:rPr>
                                    <w:rFonts w:ascii="Cambria Math" w:hAnsi="Cambria Math" w:cs="Arial"/>
                                  </w:rPr>
                                  <m:t>G,t-1</m:t>
                                </m:r>
                              </m:sub>
                              <m:sup>
                                <m:r>
                                  <w:rPr>
                                    <w:rFonts w:ascii="Cambria Math" w:hAnsi="Cambria Math" w:cs="Arial"/>
                                  </w:rPr>
                                  <m:t>*</m:t>
                                </m:r>
                              </m:sup>
                            </m:sSubSup>
                            <m:r>
                              <w:rPr>
                                <w:rFonts w:ascii="Cambria Math" w:hAnsi="Cambria Math" w:cs="Arial"/>
                              </w:rPr>
                              <m:t>+</m:t>
                            </m:r>
                            <m:sSub>
                              <m:sSubPr>
                                <m:ctrlPr>
                                  <w:rPr>
                                    <w:rFonts w:ascii="Cambria Math" w:hAnsi="Cambria Math" w:cs="Arial"/>
                                    <w:i/>
                                  </w:rPr>
                                </m:ctrlPr>
                              </m:sSubPr>
                              <m:e>
                                <m:r>
                                  <w:rPr>
                                    <w:rFonts w:ascii="Cambria Math" w:hAnsi="Cambria Math" w:cs="Arial"/>
                                  </w:rPr>
                                  <m:t>b</m:t>
                                </m:r>
                              </m:e>
                              <m:sub>
                                <m:r>
                                  <w:rPr>
                                    <w:rFonts w:ascii="Cambria Math" w:hAnsi="Cambria Math" w:cs="Arial"/>
                                  </w:rPr>
                                  <m:t>G,t-1</m:t>
                                </m:r>
                              </m:sub>
                            </m:sSub>
                          </m:num>
                          <m:den>
                            <m:sSubSup>
                              <m:sSubSupPr>
                                <m:ctrlPr>
                                  <w:rPr>
                                    <w:rFonts w:ascii="Cambria Math" w:hAnsi="Cambria Math" w:cs="Arial"/>
                                    <w:i/>
                                  </w:rPr>
                                </m:ctrlPr>
                              </m:sSubSupPr>
                              <m:e>
                                <m:sSub>
                                  <m:sSubPr>
                                    <m:ctrlPr>
                                      <w:rPr>
                                        <w:rFonts w:ascii="Cambria Math" w:hAnsi="Cambria Math" w:cs="Arial"/>
                                        <w:i/>
                                      </w:rPr>
                                    </m:ctrlPr>
                                  </m:sSubPr>
                                  <m:e>
                                    <m:r>
                                      <w:rPr>
                                        <w:rFonts w:ascii="Cambria Math" w:hAnsi="Cambria Math" w:cs="Arial"/>
                                      </w:rPr>
                                      <m:t>p</m:t>
                                    </m:r>
                                  </m:e>
                                  <m:sub>
                                    <m:r>
                                      <w:rPr>
                                        <w:rFonts w:ascii="Cambria Math" w:hAnsi="Cambria Math" w:cs="Arial"/>
                                      </w:rPr>
                                      <m:t>GDP,t</m:t>
                                    </m:r>
                                  </m:sub>
                                </m:sSub>
                                <m:r>
                                  <w:rPr>
                                    <w:rFonts w:ascii="Cambria Math" w:hAnsi="Cambria Math" w:cs="Arial"/>
                                  </w:rPr>
                                  <m:t>PIB</m:t>
                                </m:r>
                              </m:e>
                              <m:sub>
                                <m:r>
                                  <w:rPr>
                                    <w:rFonts w:ascii="Cambria Math" w:hAnsi="Cambria Math" w:cs="Arial"/>
                                  </w:rPr>
                                  <m:t>t</m:t>
                                </m:r>
                              </m:sub>
                              <m:sup>
                                <m:r>
                                  <w:rPr>
                                    <w:rFonts w:ascii="Cambria Math" w:hAnsi="Cambria Math" w:cs="Arial"/>
                                  </w:rPr>
                                  <m:t>R</m:t>
                                </m:r>
                              </m:sup>
                            </m:sSubSup>
                          </m:den>
                        </m:f>
                        <m:r>
                          <w:rPr>
                            <w:rFonts w:ascii="Cambria Math" w:hAnsi="Cambria Math" w:cs="Arial"/>
                          </w:rPr>
                          <m:t>-ζ</m:t>
                        </m:r>
                      </m:e>
                    </m:d>
                  </m:e>
                </m:d>
              </m:oMath>
            </m:oMathPara>
          </w:p>
        </w:tc>
        <w:tc>
          <w:tcPr>
            <w:tcW w:w="1332" w:type="dxa"/>
            <w:vAlign w:val="center"/>
          </w:tcPr>
          <w:p>
            <w:pPr>
              <w:tabs>
                <w:tab w:val="left" w:pos="720"/>
              </w:tabs>
              <w:ind w:left="450" w:hanging="450"/>
              <w:jc w:val="both"/>
              <w:rPr>
                <w:rFonts w:ascii="Arial" w:hAnsi="Arial" w:cs="Arial"/>
              </w:rPr>
            </w:pPr>
            <w:r>
              <w:rPr>
                <w:rFonts w:ascii="Arial" w:hAnsi="Arial" w:cs="Arial"/>
              </w:rPr>
              <w:t>[68]</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where </w:t>
      </w:r>
      <m:oMath>
        <m:sSub>
          <m:sSubPr>
            <m:ctrlPr>
              <w:rPr>
                <w:rFonts w:ascii="Cambria Math" w:hAnsi="Cambria Math" w:cs="Arial"/>
                <w:i/>
              </w:rPr>
            </m:ctrlPr>
          </m:sSubPr>
          <m:e>
            <m:r>
              <m:rPr>
                <m:scr m:val="double-struck"/>
              </m:rPr>
              <w:rPr>
                <w:rFonts w:ascii="Cambria Math" w:hAnsi="Cambria Math" w:cs="Arial"/>
              </w:rPr>
              <m:t>I</m:t>
            </m:r>
          </m:e>
          <m:sub>
            <m:r>
              <w:rPr>
                <w:rFonts w:ascii="Cambria Math" w:hAnsi="Cambria Math" w:cs="Arial"/>
              </w:rPr>
              <m:t>t</m:t>
            </m:r>
          </m:sub>
        </m:sSub>
      </m:oMath>
      <w:r>
        <w:rPr>
          <w:rFonts w:ascii="Arial" w:eastAsiaTheme="minorEastAsia" w:hAnsi="Arial" w:cs="Arial"/>
          <w:lang w:val="en-US"/>
        </w:rPr>
        <w:t xml:space="preserve"> is an indicator function that takes on a value of </w:t>
      </w:r>
      <m:oMath>
        <m:r>
          <w:rPr>
            <w:rFonts w:ascii="Cambria Math" w:eastAsiaTheme="minorEastAsia" w:hAnsi="Cambria Math" w:cs="Arial"/>
            <w:lang w:val="en-US"/>
          </w:rPr>
          <m:t>1</m:t>
        </m:r>
      </m:oMath>
      <w:r>
        <w:rPr>
          <w:rFonts w:ascii="Arial" w:eastAsiaTheme="minorEastAsia" w:hAnsi="Arial" w:cs="Arial"/>
          <w:lang w:val="en-US"/>
        </w:rPr>
        <w:t xml:space="preserve"> for at least up to the desired forecast horizon (typically 10 years) and a value of </w:t>
      </w:r>
      <m:oMath>
        <m:r>
          <w:rPr>
            <w:rFonts w:ascii="Cambria Math" w:eastAsiaTheme="minorEastAsia" w:hAnsi="Cambria Math" w:cs="Arial"/>
            <w:lang w:val="en-US"/>
          </w:rPr>
          <m:t>0</m:t>
        </m:r>
      </m:oMath>
      <w:r>
        <w:rPr>
          <w:rFonts w:ascii="Arial" w:eastAsiaTheme="minorEastAsia" w:hAnsi="Arial" w:cs="Arial"/>
          <w:lang w:val="en-US"/>
        </w:rPr>
        <w:t xml:space="preserve"> thereafter. During the initial periods, the path of government expenditures, relative to GDP, is conditioned by an arbitrary, exogenous path </w:t>
      </w:r>
      <m:oMath>
        <m:sSubSup>
          <m:sSubSupPr>
            <m:ctrlPr>
              <w:rPr>
                <w:rFonts w:ascii="Cambria Math" w:eastAsiaTheme="minorEastAsia" w:hAnsi="Cambria Math" w:cs="Arial"/>
                <w:i/>
              </w:rPr>
            </m:ctrlPr>
          </m:sSubSupPr>
          <m:e>
            <m:r>
              <w:rPr>
                <w:rFonts w:ascii="Cambria Math" w:eastAsiaTheme="minorEastAsia" w:hAnsi="Cambria Math" w:cs="Arial"/>
              </w:rPr>
              <m:t>g</m:t>
            </m:r>
          </m:e>
          <m:sub>
            <m:r>
              <w:rPr>
                <w:rFonts w:ascii="Cambria Math" w:eastAsiaTheme="minorEastAsia" w:hAnsi="Cambria Math" w:cs="Arial"/>
              </w:rPr>
              <m:t>C</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rPr>
              <m:t>exo</m:t>
            </m:r>
          </m:sup>
        </m:sSubSup>
      </m:oMath>
      <w:r>
        <w:rPr>
          <w:rFonts w:ascii="Arial" w:eastAsiaTheme="minorEastAsia" w:hAnsi="Arial" w:cs="Arial"/>
          <w:lang w:val="en-US"/>
        </w:rPr>
        <w:t xml:space="preserve"> and then it switches to a regular fiscal rule that stabilizes the government debt-to-GDP ratio to its long-run target </w:t>
      </w:r>
      <m:oMath>
        <m:d>
          <m:dPr>
            <m:ctrlPr>
              <w:rPr>
                <w:rFonts w:ascii="Cambria Math" w:eastAsiaTheme="minorEastAsia" w:hAnsi="Cambria Math" w:cs="Arial"/>
                <w:i/>
              </w:rPr>
            </m:ctrlPr>
          </m:dPr>
          <m:e>
            <m:r>
              <w:rPr>
                <w:rFonts w:ascii="Cambria Math" w:eastAsiaTheme="minorEastAsia" w:hAnsi="Cambria Math" w:cs="Arial"/>
              </w:rPr>
              <m:t>ζ</m:t>
            </m:r>
          </m:e>
        </m:d>
      </m:oMath>
      <w:r>
        <w:rPr>
          <w:rFonts w:ascii="Arial" w:eastAsiaTheme="minorEastAsia" w:hAnsi="Arial" w:cs="Arial"/>
          <w:lang w:val="en-US"/>
        </w:rPr>
        <w:t>. In principle, feedback fiscal rules can be defined for other instruments: lump-sum transfers, government investment or taxes.</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lastRenderedPageBreak/>
        <w:tab/>
        <w:t>Annex 1 contains the full list of the model equations written in terms of detrended variables for which a deterministic steady state can be computed.</w:t>
      </w:r>
    </w:p>
    <w:p>
      <w:pPr>
        <w:pStyle w:val="Heading1"/>
        <w:keepLines/>
        <w:numPr>
          <w:ilvl w:val="0"/>
          <w:numId w:val="12"/>
        </w:numPr>
        <w:tabs>
          <w:tab w:val="left" w:pos="720"/>
        </w:tabs>
        <w:spacing w:before="120" w:after="120"/>
        <w:ind w:left="450" w:hanging="450"/>
        <w:jc w:val="both"/>
        <w:rPr>
          <w:rFonts w:ascii="Arial" w:hAnsi="Arial" w:cs="Arial"/>
          <w:sz w:val="22"/>
          <w:szCs w:val="22"/>
        </w:rPr>
      </w:pPr>
      <w:bookmarkStart w:id="29" w:name="_Toc509311199"/>
      <w:r>
        <w:rPr>
          <w:rFonts w:ascii="Arial" w:hAnsi="Arial" w:cs="Arial"/>
          <w:sz w:val="22"/>
          <w:szCs w:val="22"/>
        </w:rPr>
        <w:t>Calibration and Steady State</w:t>
      </w:r>
      <w:bookmarkEnd w:id="29"/>
    </w:p>
    <w:p>
      <w:pPr>
        <w:tabs>
          <w:tab w:val="left" w:pos="720"/>
        </w:tabs>
        <w:spacing w:before="120" w:after="120" w:line="240" w:lineRule="auto"/>
        <w:ind w:left="450" w:hanging="450"/>
        <w:jc w:val="both"/>
        <w:rPr>
          <w:rFonts w:ascii="Arial" w:hAnsi="Arial" w:cs="Arial"/>
          <w:lang w:val="en-US"/>
        </w:rPr>
      </w:pPr>
      <w:r>
        <w:rPr>
          <w:rFonts w:ascii="Arial" w:hAnsi="Arial" w:cs="Arial"/>
          <w:lang w:val="en-US"/>
        </w:rPr>
        <w:tab/>
        <w:t xml:space="preserve">Once the model equations are fully specified and functional forms parameterized, parameter values are then assigned, and deterministic steady states computed for Colombia (COL) and Peru (PER). The calibration strategy is the same in each country case. The two economies are assumed to be sitting at their initial steady state in 2010. </w:t>
      </w:r>
      <w:r>
        <w:rPr>
          <w:rFonts w:ascii="Arial" w:eastAsiaTheme="minorEastAsia" w:hAnsi="Arial" w:cs="Arial"/>
          <w:lang w:val="en-US"/>
        </w:rPr>
        <w:t xml:space="preserve">The steady state value of any variable is represented hereafter by dropping the time index. Annex 2 shows the system of steady state constraints imposed by the deterministic stationary state of the economy. </w:t>
      </w:r>
      <w:r>
        <w:rPr>
          <w:rFonts w:ascii="Arial" w:hAnsi="Arial" w:cs="Arial"/>
          <w:lang w:val="en-US"/>
        </w:rPr>
        <w:t>One period in the model is taken to be one year. Two information sets are used to completely calibrate the model economies. The first is the country’s stylized version of the 2010 input-output (I-O) table (Table 1) constructed from tables compiled by the OECD.</w:t>
      </w:r>
      <w:r>
        <w:rPr>
          <w:rStyle w:val="FootnoteReference"/>
          <w:rFonts w:ascii="Arial" w:hAnsi="Arial" w:cs="Arial"/>
        </w:rPr>
        <w:footnoteReference w:id="9"/>
      </w:r>
      <w:r>
        <w:rPr>
          <w:rFonts w:ascii="Arial" w:hAnsi="Arial" w:cs="Arial"/>
          <w:lang w:val="en-US"/>
        </w:rPr>
        <w:t xml:space="preserve"> (Detrended per capita) GDP at market prices has been normalized to 100 in the 2010 I-O table so that matrix entries can be interpreted as percentages of GDP. The second is Table 2 which provides additional aggregate targets (as of 2010) and parameter estimates directly taken from applied econometric studies or other sources. The remaining parameters values are calibrated such that the system of steady state relations is satisfied.</w:t>
      </w:r>
    </w:p>
    <w:p>
      <w:pPr>
        <w:tabs>
          <w:tab w:val="left" w:pos="720"/>
        </w:tabs>
        <w:spacing w:before="120" w:after="120" w:line="240" w:lineRule="auto"/>
        <w:ind w:left="450" w:hanging="450"/>
        <w:jc w:val="both"/>
        <w:rPr>
          <w:rFonts w:ascii="Arial" w:eastAsia="Times New Roman" w:hAnsi="Arial" w:cs="Arial"/>
          <w:color w:val="212121"/>
          <w:lang w:val="en"/>
        </w:rPr>
      </w:pPr>
      <w:r>
        <w:rPr>
          <w:rFonts w:ascii="Arial" w:eastAsiaTheme="minorEastAsia" w:hAnsi="Arial" w:cs="Arial"/>
          <w:lang w:val="en-US"/>
        </w:rPr>
        <w:tab/>
        <w:t xml:space="preserve">The 34 industries of the original I-O table are consolidated into three sectors: the traded sector, which consists largely of all manufacturing industries and agriculture; the nontraded sector which groups all service industries, and the natural resource sector, or Mining and Quarrying in the OECD nomenclature. Several adjustments were made to the original matrix. Without affecting the magnitude of GDP at market prices, taxes (less subsidies) on production are recorded as taxes (less subsidies) on products, rendering the definitions of gross value added at factor cost and at basic prices identical. Thus, value added reflects solely the contribution of capital and labor to production and the corresponding aggregate factor shares are obtained from NIPA data (aggregate labor share COL: 0.617 and PER: 0.572). Labor income is defined as the sum of compensation of employees and mixed income. In addition, some entries of the I-O </w:t>
      </w:r>
      <w:r>
        <w:rPr>
          <w:rFonts w:ascii="Arial" w:eastAsia="Times New Roman" w:hAnsi="Arial" w:cs="Arial"/>
          <w:color w:val="212121"/>
          <w:lang w:val="en"/>
        </w:rPr>
        <w:t xml:space="preserve">matrix, generally small, were set to zero to make the input-output matrix consistent with the model specification. Such is the case of government spending on traded goods (COL and PER: ~0% of GDP), the final use of the natural resource as an investment good (COL: 0.09% and PER: 0.06% of GDP), nontraded sector exports (COL: 0.67% and PER: 1.05% of GDP), taxes on export goods (COL: 0.05% and PER: 0.08% of GDP), taxes on government spending (COL and PER: ~0% of GDP) and re-exports of imported goods (COL: 0.24% and PER: ~0% of GDP). These adjustments give rise to an unbalanced I-O matrix, a problem handled by using the RAS balancing method (Stone </w:t>
      </w:r>
      <w:sdt>
        <w:sdtPr>
          <w:rPr>
            <w:rFonts w:ascii="Arial" w:eastAsia="Times New Roman" w:hAnsi="Arial" w:cs="Arial"/>
            <w:color w:val="212121"/>
            <w:lang w:val="en"/>
          </w:rPr>
          <w:id w:val="88205358"/>
          <w:citation/>
        </w:sdtPr>
        <w:sdtContent>
          <w:r>
            <w:rPr>
              <w:rFonts w:ascii="Arial" w:eastAsia="Times New Roman" w:hAnsi="Arial" w:cs="Arial"/>
              <w:color w:val="212121"/>
              <w:lang w:val="en"/>
            </w:rPr>
            <w:fldChar w:fldCharType="begin"/>
          </w:r>
          <w:r>
            <w:rPr>
              <w:rFonts w:ascii="Arial" w:eastAsia="Times New Roman" w:hAnsi="Arial" w:cs="Arial"/>
              <w:color w:val="212121"/>
              <w:lang w:val="en-US"/>
            </w:rPr>
            <w:instrText xml:space="preserve">CITATION Sto61 \n  \t  \l 1033 </w:instrText>
          </w:r>
          <w:r>
            <w:rPr>
              <w:rFonts w:ascii="Arial" w:eastAsia="Times New Roman" w:hAnsi="Arial" w:cs="Arial"/>
              <w:color w:val="212121"/>
              <w:lang w:val="en"/>
            </w:rPr>
            <w:fldChar w:fldCharType="separate"/>
          </w:r>
          <w:r>
            <w:rPr>
              <w:rFonts w:ascii="Arial" w:eastAsia="Times New Roman" w:hAnsi="Arial" w:cs="Arial"/>
              <w:noProof/>
              <w:color w:val="212121"/>
              <w:lang w:val="en-US"/>
            </w:rPr>
            <w:t>(1961)</w:t>
          </w:r>
          <w:r>
            <w:rPr>
              <w:rFonts w:ascii="Arial" w:eastAsia="Times New Roman" w:hAnsi="Arial" w:cs="Arial"/>
              <w:color w:val="212121"/>
              <w:lang w:val="en"/>
            </w:rPr>
            <w:fldChar w:fldCharType="end"/>
          </w:r>
        </w:sdtContent>
      </w:sdt>
      <w:r>
        <w:rPr>
          <w:rFonts w:ascii="Arial" w:eastAsia="Times New Roman" w:hAnsi="Arial" w:cs="Arial"/>
          <w:color w:val="212121"/>
          <w:lang w:val="en"/>
        </w:rPr>
        <w:t xml:space="preserve"> and Stone and Brown </w:t>
      </w:r>
      <w:sdt>
        <w:sdtPr>
          <w:rPr>
            <w:rFonts w:ascii="Arial" w:eastAsia="Times New Roman" w:hAnsi="Arial" w:cs="Arial"/>
            <w:color w:val="212121"/>
            <w:lang w:val="en"/>
          </w:rPr>
          <w:id w:val="-1708017218"/>
          <w:citation/>
        </w:sdtPr>
        <w:sdtContent>
          <w:r>
            <w:rPr>
              <w:rFonts w:ascii="Arial" w:eastAsia="Times New Roman" w:hAnsi="Arial" w:cs="Arial"/>
              <w:color w:val="212121"/>
              <w:lang w:val="en"/>
            </w:rPr>
            <w:fldChar w:fldCharType="begin"/>
          </w:r>
          <w:r>
            <w:rPr>
              <w:rFonts w:ascii="Arial" w:eastAsia="Times New Roman" w:hAnsi="Arial" w:cs="Arial"/>
              <w:color w:val="212121"/>
              <w:lang w:val="en-US"/>
            </w:rPr>
            <w:instrText xml:space="preserve">CITATION Sto62 \n  \t  \l 1033 </w:instrText>
          </w:r>
          <w:r>
            <w:rPr>
              <w:rFonts w:ascii="Arial" w:eastAsia="Times New Roman" w:hAnsi="Arial" w:cs="Arial"/>
              <w:color w:val="212121"/>
              <w:lang w:val="en"/>
            </w:rPr>
            <w:fldChar w:fldCharType="separate"/>
          </w:r>
          <w:r>
            <w:rPr>
              <w:rFonts w:ascii="Arial" w:eastAsia="Times New Roman" w:hAnsi="Arial" w:cs="Arial"/>
              <w:noProof/>
              <w:color w:val="212121"/>
              <w:lang w:val="en-US"/>
            </w:rPr>
            <w:t>(1962)</w:t>
          </w:r>
          <w:r>
            <w:rPr>
              <w:rFonts w:ascii="Arial" w:eastAsia="Times New Roman" w:hAnsi="Arial" w:cs="Arial"/>
              <w:color w:val="212121"/>
              <w:lang w:val="en"/>
            </w:rPr>
            <w:fldChar w:fldCharType="end"/>
          </w:r>
        </w:sdtContent>
      </w:sdt>
      <w:r>
        <w:rPr>
          <w:rFonts w:ascii="Arial" w:eastAsia="Times New Roman" w:hAnsi="Arial" w:cs="Arial"/>
          <w:color w:val="212121"/>
          <w:lang w:val="en"/>
        </w:rPr>
        <w:t>). Rebalanced I-O matrices are displayed in Table 1.</w:t>
      </w:r>
    </w:p>
    <w:p>
      <w:pPr>
        <w:pStyle w:val="ListParagraph"/>
        <w:numPr>
          <w:ilvl w:val="0"/>
          <w:numId w:val="13"/>
        </w:numPr>
        <w:tabs>
          <w:tab w:val="left" w:pos="0"/>
          <w:tab w:val="left" w:pos="720"/>
        </w:tabs>
        <w:spacing w:before="120" w:after="120" w:line="240" w:lineRule="auto"/>
        <w:ind w:left="450" w:hanging="450"/>
        <w:contextualSpacing w:val="0"/>
        <w:jc w:val="both"/>
        <w:rPr>
          <w:rFonts w:ascii="Arial" w:hAnsi="Arial" w:cs="Arial"/>
          <w:b/>
          <w:lang w:val="en-US"/>
        </w:rPr>
      </w:pPr>
      <w:r>
        <w:rPr>
          <w:rFonts w:ascii="Arial" w:eastAsiaTheme="minorEastAsia" w:hAnsi="Arial" w:cs="Arial"/>
          <w:i/>
          <w:lang w:val="en-US"/>
        </w:rPr>
        <w:t>Steady state values of endogenous and exogenous variables</w:t>
      </w:r>
      <w:r>
        <w:rPr>
          <w:rFonts w:ascii="Arial" w:eastAsiaTheme="minorEastAsia" w:hAnsi="Arial" w:cs="Arial"/>
          <w:lang w:val="en-US"/>
        </w:rPr>
        <w:t xml:space="preserve">. Domestic GDP at market prices is chosen such that </w:t>
      </w:r>
      <m:oMath>
        <m:sSup>
          <m:sSupPr>
            <m:ctrlPr>
              <w:rPr>
                <w:rFonts w:ascii="Cambria Math" w:eastAsiaTheme="minorEastAsia" w:hAnsi="Cambria Math" w:cs="Arial"/>
                <w:i/>
              </w:rPr>
            </m:ctrlPr>
          </m:sSupPr>
          <m:e>
            <m:r>
              <w:rPr>
                <w:rFonts w:ascii="Cambria Math" w:eastAsiaTheme="minorEastAsia" w:hAnsi="Cambria Math" w:cs="Arial"/>
              </w:rPr>
              <m:t>GDP</m:t>
            </m:r>
          </m:e>
          <m:sup>
            <m:r>
              <w:rPr>
                <w:rFonts w:ascii="Cambria Math" w:eastAsiaTheme="minorEastAsia" w:hAnsi="Cambria Math" w:cs="Arial"/>
              </w:rPr>
              <m:t>R</m:t>
            </m:r>
          </m:sup>
        </m:sSup>
        <m:r>
          <w:rPr>
            <w:rFonts w:ascii="Cambria Math" w:hAnsi="Cambria Math" w:cs="Arial"/>
            <w:lang w:val="en-US"/>
          </w:rPr>
          <m:t>=100</m:t>
        </m:r>
      </m:oMath>
      <w:r>
        <w:rPr>
          <w:rFonts w:ascii="Arial" w:eastAsiaTheme="minorEastAsia" w:hAnsi="Arial" w:cs="Arial"/>
          <w:lang w:val="en-US"/>
        </w:rPr>
        <w:t xml:space="preserve"> and all relative prices are set equal to unity in the steady state:</w:t>
      </w:r>
    </w:p>
    <w:tbl>
      <w:tblPr>
        <w:tblStyle w:val="TableGrid"/>
        <w:tblW w:w="8820" w:type="dxa"/>
        <w:tblCellSpacing w:w="36"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58"/>
        <w:gridCol w:w="7980"/>
        <w:gridCol w:w="482"/>
      </w:tblGrid>
      <w:tr>
        <w:trPr>
          <w:trHeight w:val="48"/>
          <w:tblCellSpacing w:w="36" w:type="dxa"/>
        </w:trPr>
        <w:tc>
          <w:tcPr>
            <w:tcW w:w="250" w:type="dxa"/>
          </w:tcPr>
          <w:p>
            <w:pPr>
              <w:tabs>
                <w:tab w:val="left" w:pos="720"/>
              </w:tabs>
              <w:ind w:left="450" w:hanging="450"/>
              <w:jc w:val="both"/>
              <w:rPr>
                <w:rFonts w:ascii="Arial" w:hAnsi="Arial" w:cs="Arial"/>
                <w:lang w:val="en-US"/>
              </w:rPr>
            </w:pPr>
          </w:p>
        </w:tc>
        <w:tc>
          <w:tcPr>
            <w:tcW w:w="7908" w:type="dxa"/>
            <w:vAlign w:val="center"/>
          </w:tcPr>
          <w:p>
            <w:pPr>
              <w:tabs>
                <w:tab w:val="left" w:pos="720"/>
              </w:tabs>
              <w:ind w:left="450" w:hanging="450"/>
              <w:jc w:val="both"/>
              <w:rPr>
                <w:rFonts w:ascii="Arial" w:hAnsi="Arial" w:cs="Arial"/>
                <w:lang w:val="en-US"/>
              </w:rPr>
            </w:pPr>
            <m:oMath>
              <m:sSub>
                <m:sSubPr>
                  <m:ctrlPr>
                    <w:rPr>
                      <w:rFonts w:ascii="Cambria Math" w:hAnsi="Cambria Math" w:cs="Arial"/>
                      <w:i/>
                    </w:rPr>
                  </m:ctrlPr>
                </m:sSubPr>
                <m:e>
                  <m:r>
                    <w:rPr>
                      <w:rFonts w:ascii="Cambria Math" w:hAnsi="Cambria Math" w:cs="Arial"/>
                    </w:rPr>
                    <m:t>w</m:t>
                  </m:r>
                </m:e>
                <m:sub>
                  <m:r>
                    <w:rPr>
                      <w:rFonts w:ascii="Cambria Math" w:hAnsi="Cambria Math" w:cs="Arial"/>
                      <w:lang w:val="en-US"/>
                    </w:rPr>
                    <m:t>1</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w</m:t>
                  </m:r>
                </m:e>
                <m:sub>
                  <m:r>
                    <w:rPr>
                      <w:rFonts w:ascii="Cambria Math" w:hAnsi="Cambria Math" w:cs="Arial"/>
                      <w:lang w:val="en-US"/>
                    </w:rPr>
                    <m:t>2</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w</m:t>
                  </m:r>
                </m:e>
                <m:sub>
                  <m:r>
                    <w:rPr>
                      <w:rFonts w:ascii="Cambria Math" w:hAnsi="Cambria Math" w:cs="Arial"/>
                      <w:lang w:val="en-US"/>
                    </w:rPr>
                    <m:t>3</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lang w:val="en-US"/>
                    </w:rPr>
                    <m:t>1</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lang w:val="en-US"/>
                    </w:rPr>
                    <m:t>2</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lang w:val="en-US"/>
                    </w:rPr>
                    <m:t>3</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GDP</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I</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E</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D</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p</m:t>
                  </m:r>
                </m:e>
                <m:sub>
                  <m:r>
                    <w:rPr>
                      <w:rFonts w:ascii="Cambria Math" w:hAnsi="Cambria Math" w:cs="Arial"/>
                    </w:rPr>
                    <m:t>M</m:t>
                  </m:r>
                </m:sub>
              </m:sSub>
              <m:r>
                <w:rPr>
                  <w:rFonts w:ascii="Cambria Math" w:hAnsi="Cambria Math" w:cs="Arial"/>
                  <w:lang w:val="en-US"/>
                </w:rPr>
                <m:t>=</m:t>
              </m:r>
              <m:r>
                <w:rPr>
                  <w:rFonts w:ascii="Cambria Math" w:hAnsi="Cambria Math" w:cs="Arial"/>
                </w:rPr>
                <m:t>tot</m:t>
              </m:r>
              <m:r>
                <w:rPr>
                  <w:rFonts w:ascii="Cambria Math" w:hAnsi="Cambria Math" w:cs="Arial"/>
                  <w:lang w:val="en-US"/>
                </w:rPr>
                <m:t>=</m:t>
              </m:r>
              <m:r>
                <w:rPr>
                  <w:rFonts w:ascii="Cambria Math" w:hAnsi="Cambria Math" w:cs="Arial"/>
                </w:rPr>
                <m:t>s</m:t>
              </m:r>
              <m:r>
                <w:rPr>
                  <w:rFonts w:ascii="Cambria Math" w:hAnsi="Cambria Math" w:cs="Arial"/>
                  <w:lang w:val="en-US"/>
                </w:rPr>
                <m:t>=1</m:t>
              </m:r>
            </m:oMath>
            <w:r>
              <w:rPr>
                <w:rFonts w:ascii="Arial" w:hAnsi="Arial" w:cs="Arial"/>
                <w:lang w:val="en-US"/>
              </w:rPr>
              <w:t xml:space="preserve"> </w:t>
            </w:r>
          </w:p>
        </w:tc>
        <w:tc>
          <w:tcPr>
            <w:tcW w:w="374" w:type="dxa"/>
          </w:tcPr>
          <w:p>
            <w:pPr>
              <w:tabs>
                <w:tab w:val="left" w:pos="720"/>
              </w:tabs>
              <w:ind w:left="450" w:hanging="450"/>
              <w:jc w:val="both"/>
              <w:rPr>
                <w:rFonts w:ascii="Arial" w:hAnsi="Arial" w:cs="Arial"/>
                <w:lang w:val="en-US"/>
              </w:rPr>
            </w:pP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By employing these assumptions together with Tables 1 and 2, steady state values for all national accounting aggregates and public and private debt levels are computed. Based on the average empirical estimates reported by López and Ortega </w:t>
      </w:r>
      <w:sdt>
        <w:sdtPr>
          <w:rPr>
            <w:rFonts w:ascii="Arial" w:eastAsiaTheme="minorEastAsia" w:hAnsi="Arial" w:cs="Arial"/>
          </w:rPr>
          <w:id w:val="-1383097708"/>
          <w:citation/>
        </w:sdtPr>
        <w:sdtContent>
          <w:r>
            <w:rPr>
              <w:rFonts w:ascii="Arial" w:eastAsiaTheme="minorEastAsia" w:hAnsi="Arial" w:cs="Arial"/>
            </w:rPr>
            <w:fldChar w:fldCharType="begin"/>
          </w:r>
          <w:r>
            <w:rPr>
              <w:rFonts w:ascii="Arial" w:eastAsiaTheme="minorEastAsia" w:hAnsi="Arial" w:cs="Arial"/>
              <w:lang w:val="en-US"/>
            </w:rPr>
            <w:instrText xml:space="preserve">CITATION Lóp98 \n  \t  \l 1033 </w:instrText>
          </w:r>
          <w:r>
            <w:rPr>
              <w:rFonts w:ascii="Arial" w:eastAsiaTheme="minorEastAsia" w:hAnsi="Arial" w:cs="Arial"/>
            </w:rPr>
            <w:fldChar w:fldCharType="separate"/>
          </w:r>
          <w:r>
            <w:rPr>
              <w:rFonts w:ascii="Arial" w:eastAsiaTheme="minorEastAsia" w:hAnsi="Arial" w:cs="Arial"/>
              <w:noProof/>
              <w:lang w:val="en-US"/>
            </w:rPr>
            <w:t>(1998)</w:t>
          </w:r>
          <w:r>
            <w:rPr>
              <w:rFonts w:ascii="Arial" w:eastAsiaTheme="minorEastAsia" w:hAnsi="Arial" w:cs="Arial"/>
            </w:rPr>
            <w:fldChar w:fldCharType="end"/>
          </w:r>
        </w:sdtContent>
      </w:sdt>
      <w:r>
        <w:rPr>
          <w:rFonts w:ascii="Arial" w:eastAsiaTheme="minorEastAsia" w:hAnsi="Arial" w:cs="Arial"/>
          <w:lang w:val="en-US"/>
        </w:rPr>
        <w:t xml:space="preserve">, the fraction of liquidity-constrained households </w:t>
      </w:r>
      <m:oMath>
        <m:d>
          <m:dPr>
            <m:ctrlPr>
              <w:rPr>
                <w:rFonts w:ascii="Cambria Math" w:eastAsiaTheme="minorEastAsia" w:hAnsi="Cambria Math" w:cs="Arial"/>
                <w:i/>
              </w:rPr>
            </m:ctrlPr>
          </m:dPr>
          <m:e>
            <m:r>
              <w:rPr>
                <w:rFonts w:ascii="Cambria Math" w:eastAsiaTheme="minorEastAsia" w:hAnsi="Cambria Math" w:cs="Arial"/>
              </w:rPr>
              <m:t>λ</m:t>
            </m:r>
            <m:r>
              <w:rPr>
                <w:rFonts w:ascii="Cambria Math" w:eastAsiaTheme="minorEastAsia" w:hAnsi="Cambria Math" w:cs="Arial"/>
                <w:lang w:val="en-US"/>
              </w:rPr>
              <m:t>=0.65</m:t>
            </m:r>
          </m:e>
        </m:d>
      </m:oMath>
      <w:r>
        <w:rPr>
          <w:rFonts w:ascii="Arial" w:eastAsiaTheme="minorEastAsia" w:hAnsi="Arial" w:cs="Arial"/>
          <w:lang w:val="en-US"/>
        </w:rPr>
        <w:t xml:space="preserve"> is used to estimate Ricardian </w:t>
      </w:r>
      <m:oMath>
        <m:d>
          <m:dPr>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c</m:t>
                </m:r>
              </m:e>
              <m:sup>
                <m:r>
                  <w:rPr>
                    <w:rFonts w:ascii="Cambria Math" w:eastAsiaTheme="minorEastAsia" w:hAnsi="Cambria Math" w:cs="Arial"/>
                  </w:rPr>
                  <m:t>O</m:t>
                </m:r>
              </m:sup>
            </m:sSup>
          </m:e>
        </m:d>
      </m:oMath>
      <w:r>
        <w:rPr>
          <w:rFonts w:ascii="Arial" w:eastAsiaTheme="minorEastAsia" w:hAnsi="Arial" w:cs="Arial"/>
          <w:lang w:val="en-US"/>
        </w:rPr>
        <w:t xml:space="preserve"> and non-</w:t>
      </w:r>
      <w:r>
        <w:rPr>
          <w:rFonts w:ascii="Arial" w:eastAsiaTheme="minorEastAsia" w:hAnsi="Arial" w:cs="Arial"/>
          <w:lang w:val="en-US"/>
        </w:rPr>
        <w:lastRenderedPageBreak/>
        <w:t xml:space="preserve">Ricardian </w:t>
      </w:r>
      <m:oMath>
        <m:d>
          <m:dPr>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c</m:t>
                </m:r>
              </m:e>
              <m:sup>
                <m:r>
                  <w:rPr>
                    <w:rFonts w:ascii="Cambria Math" w:eastAsiaTheme="minorEastAsia" w:hAnsi="Cambria Math" w:cs="Arial"/>
                  </w:rPr>
                  <m:t>NO</m:t>
                </m:r>
              </m:sup>
            </m:sSup>
          </m:e>
        </m:d>
        <m:r>
          <w:rPr>
            <w:rFonts w:ascii="Cambria Math" w:eastAsiaTheme="minorEastAsia" w:hAnsi="Cambria Math" w:cs="Arial"/>
            <w:lang w:val="en-US"/>
          </w:rPr>
          <m:t xml:space="preserve"> </m:t>
        </m:r>
      </m:oMath>
      <w:r>
        <w:rPr>
          <w:rFonts w:ascii="Arial" w:eastAsiaTheme="minorEastAsia" w:hAnsi="Arial" w:cs="Arial"/>
          <w:lang w:val="en-US"/>
        </w:rPr>
        <w:t>consumption aggregates. By setting wages to unity, indexes of labor input at aggregate and sectoral levels can be retrieved directly from the I-O table. Ricardian and non-Ricardian households are assumed to work for the same amount of time in the initial steady state.</w:t>
      </w:r>
    </w:p>
    <w:p>
      <w:pPr>
        <w:tabs>
          <w:tab w:val="left" w:pos="720"/>
        </w:tabs>
        <w:spacing w:before="120" w:after="120" w:line="240" w:lineRule="auto"/>
        <w:ind w:left="450" w:hanging="450"/>
        <w:jc w:val="both"/>
        <w:rPr>
          <w:rFonts w:ascii="Arial" w:eastAsiaTheme="minorEastAsia" w:hAnsi="Arial" w:cs="Arial"/>
          <w:lang w:val="en-US"/>
        </w:rPr>
        <w:sectPr>
          <w:pgSz w:w="12240" w:h="15840"/>
          <w:pgMar w:top="1440" w:right="1440" w:bottom="1440" w:left="1440" w:header="720" w:footer="720" w:gutter="0"/>
          <w:cols w:space="720"/>
          <w:docGrid w:linePitch="360"/>
        </w:sectPr>
      </w:pPr>
      <w:r>
        <w:rPr>
          <w:rFonts w:ascii="Arial" w:eastAsiaTheme="minorEastAsia" w:hAnsi="Arial" w:cs="Arial"/>
          <w:lang w:val="en-US"/>
        </w:rPr>
        <w:tab/>
        <w:t xml:space="preserve">Regarding the 21 exogenous variables, their steady state values are computed as follows. Steady state technology levels are normalized to unity </w:t>
      </w:r>
      <m:oMath>
        <m:d>
          <m:dPr>
            <m:ctrlPr>
              <w:rPr>
                <w:rFonts w:ascii="Cambria Math" w:eastAsiaTheme="minorEastAsia" w:hAnsi="Cambria Math" w:cs="Arial"/>
                <w:i/>
              </w:rPr>
            </m:ctrlPr>
          </m:dPr>
          <m:e>
            <m:r>
              <w:rPr>
                <w:rFonts w:ascii="Cambria Math" w:hAnsi="Cambria Math" w:cs="Arial"/>
              </w:rPr>
              <m:t>A</m:t>
            </m:r>
            <m:r>
              <w:rPr>
                <w:rFonts w:ascii="Cambria Math" w:hAnsi="Cambria Math" w:cs="Arial"/>
                <w:lang w:val="en-US"/>
              </w:rPr>
              <m:t>=</m:t>
            </m:r>
            <m:sSup>
              <m:sSupPr>
                <m:ctrlPr>
                  <w:rPr>
                    <w:rFonts w:ascii="Cambria Math" w:hAnsi="Cambria Math" w:cs="Arial"/>
                    <w:i/>
                  </w:rPr>
                </m:ctrlPr>
              </m:sSupPr>
              <m:e>
                <m:r>
                  <w:rPr>
                    <w:rFonts w:ascii="Cambria Math" w:hAnsi="Cambria Math" w:cs="Arial"/>
                  </w:rPr>
                  <m:t>A</m:t>
                </m:r>
              </m:e>
              <m:sup>
                <m:r>
                  <w:rPr>
                    <w:rFonts w:ascii="Cambria Math" w:hAnsi="Cambria Math" w:cs="Arial"/>
                    <w:lang w:val="en-US"/>
                  </w:rPr>
                  <m:t>1</m:t>
                </m:r>
              </m:sup>
            </m:sSup>
            <m:r>
              <w:rPr>
                <w:rFonts w:ascii="Cambria Math" w:hAnsi="Cambria Math" w:cs="Arial"/>
                <w:lang w:val="en-US"/>
              </w:rPr>
              <m:t>=</m:t>
            </m:r>
            <m:sSup>
              <m:sSupPr>
                <m:ctrlPr>
                  <w:rPr>
                    <w:rFonts w:ascii="Cambria Math" w:hAnsi="Cambria Math" w:cs="Arial"/>
                    <w:i/>
                  </w:rPr>
                </m:ctrlPr>
              </m:sSupPr>
              <m:e>
                <m:r>
                  <w:rPr>
                    <w:rFonts w:ascii="Cambria Math" w:hAnsi="Cambria Math" w:cs="Arial"/>
                  </w:rPr>
                  <m:t>A</m:t>
                </m:r>
              </m:e>
              <m:sup>
                <m:r>
                  <w:rPr>
                    <w:rFonts w:ascii="Cambria Math" w:hAnsi="Cambria Math" w:cs="Arial"/>
                    <w:lang w:val="en-US"/>
                  </w:rPr>
                  <m:t>2</m:t>
                </m:r>
              </m:sup>
            </m:sSup>
            <m:r>
              <w:rPr>
                <w:rFonts w:ascii="Cambria Math" w:hAnsi="Cambria Math" w:cs="Arial"/>
                <w:lang w:val="en-US"/>
              </w:rPr>
              <m:t>=</m:t>
            </m:r>
            <m:sSup>
              <m:sSupPr>
                <m:ctrlPr>
                  <w:rPr>
                    <w:rFonts w:ascii="Cambria Math" w:hAnsi="Cambria Math" w:cs="Arial"/>
                    <w:i/>
                  </w:rPr>
                </m:ctrlPr>
              </m:sSupPr>
              <m:e>
                <m:r>
                  <w:rPr>
                    <w:rFonts w:ascii="Cambria Math" w:hAnsi="Cambria Math" w:cs="Arial"/>
                  </w:rPr>
                  <m:t>A</m:t>
                </m:r>
              </m:e>
              <m:sup>
                <m:r>
                  <w:rPr>
                    <w:rFonts w:ascii="Cambria Math" w:hAnsi="Cambria Math" w:cs="Arial"/>
                    <w:lang w:val="en-US"/>
                  </w:rPr>
                  <m:t>3</m:t>
                </m:r>
              </m:sup>
            </m:sSup>
            <m:r>
              <w:rPr>
                <w:rFonts w:ascii="Cambria Math" w:hAnsi="Cambria Math" w:cs="Arial"/>
                <w:lang w:val="en-US"/>
              </w:rPr>
              <m:t>=1</m:t>
            </m:r>
          </m:e>
        </m:d>
      </m:oMath>
      <w:r>
        <w:rPr>
          <w:rFonts w:ascii="Arial" w:eastAsiaTheme="minorEastAsia" w:hAnsi="Arial" w:cs="Arial"/>
          <w:lang w:val="en-US"/>
        </w:rPr>
        <w:t xml:space="preserve">, as well as exogenous relative prices </w:t>
      </w:r>
      <m:oMath>
        <m:d>
          <m:dPr>
            <m:ctrlPr>
              <w:rPr>
                <w:rFonts w:ascii="Cambria Math" w:eastAsiaTheme="minorEastAsia" w:hAnsi="Cambria Math" w:cs="Arial"/>
                <w:i/>
                <w:lang w:val="es-CO" w:eastAsia="ko-KR"/>
              </w:rPr>
            </m:ctrlPr>
          </m:dPr>
          <m:e>
            <m:sSubSup>
              <m:sSubSupPr>
                <m:ctrlPr>
                  <w:rPr>
                    <w:rFonts w:ascii="Cambria Math" w:hAnsi="Cambria Math" w:cs="Arial"/>
                    <w:i/>
                  </w:rPr>
                </m:ctrlPr>
              </m:sSubSupPr>
              <m:e>
                <m:r>
                  <w:rPr>
                    <w:rFonts w:ascii="Cambria Math" w:hAnsi="Cambria Math" w:cs="Arial"/>
                  </w:rPr>
                  <m:t>p</m:t>
                </m:r>
              </m:e>
              <m:sub>
                <m:r>
                  <w:rPr>
                    <w:rFonts w:ascii="Cambria Math" w:hAnsi="Cambria Math" w:cs="Arial"/>
                  </w:rPr>
                  <m:t>OIL</m:t>
                </m:r>
              </m:sub>
              <m:sup>
                <m:r>
                  <w:rPr>
                    <w:rFonts w:ascii="Cambria Math" w:hAnsi="Cambria Math" w:cs="Arial"/>
                    <w:lang w:val="en-US"/>
                  </w:rPr>
                  <m:t>*</m:t>
                </m:r>
              </m:sup>
            </m:sSubSup>
            <m:r>
              <w:rPr>
                <w:rFonts w:ascii="Cambria Math" w:hAnsi="Cambria Math" w:cs="Arial"/>
                <w:lang w:val="en-US"/>
              </w:rPr>
              <m:t>=</m:t>
            </m:r>
            <m:sSubSup>
              <m:sSubSupPr>
                <m:ctrlPr>
                  <w:rPr>
                    <w:rFonts w:ascii="Cambria Math" w:hAnsi="Cambria Math" w:cs="Arial"/>
                    <w:i/>
                  </w:rPr>
                </m:ctrlPr>
              </m:sSubSupPr>
              <m:e>
                <m:r>
                  <w:rPr>
                    <w:rFonts w:ascii="Cambria Math" w:hAnsi="Cambria Math" w:cs="Arial"/>
                  </w:rPr>
                  <m:t>p</m:t>
                </m:r>
              </m:e>
              <m:sub>
                <m:r>
                  <w:rPr>
                    <w:rFonts w:ascii="Cambria Math" w:hAnsi="Cambria Math" w:cs="Arial"/>
                  </w:rPr>
                  <m:t>M</m:t>
                </m:r>
              </m:sub>
              <m:sup>
                <m:r>
                  <w:rPr>
                    <w:rFonts w:ascii="Cambria Math" w:hAnsi="Cambria Math" w:cs="Arial"/>
                    <w:lang w:val="en-US"/>
                  </w:rPr>
                  <m:t>*</m:t>
                </m:r>
              </m:sup>
            </m:sSubSup>
            <m:r>
              <w:rPr>
                <w:rFonts w:ascii="Cambria Math" w:hAnsi="Cambria Math" w:cs="Arial"/>
                <w:lang w:val="en-US"/>
              </w:rPr>
              <m:t>=1</m:t>
            </m:r>
          </m:e>
        </m:d>
      </m:oMath>
      <w:r>
        <w:rPr>
          <w:rFonts w:ascii="Arial" w:eastAsiaTheme="minorEastAsia" w:hAnsi="Arial" w:cs="Arial"/>
          <w:lang w:val="en-US" w:eastAsia="ko-KR"/>
        </w:rPr>
        <w:t xml:space="preserve">. The scale variable in the export demand equation is normalized at </w:t>
      </w:r>
      <m:oMath>
        <m:sSup>
          <m:sSupPr>
            <m:ctrlPr>
              <w:rPr>
                <w:rFonts w:ascii="Cambria Math" w:eastAsiaTheme="minorEastAsia" w:hAnsi="Cambria Math" w:cs="Arial"/>
                <w:i/>
                <w:lang w:eastAsia="ko-KR"/>
              </w:rPr>
            </m:ctrlPr>
          </m:sSupPr>
          <m:e>
            <m:r>
              <w:rPr>
                <w:rFonts w:ascii="Cambria Math" w:eastAsiaTheme="minorEastAsia" w:hAnsi="Cambria Math" w:cs="Arial"/>
                <w:lang w:eastAsia="ko-KR"/>
              </w:rPr>
              <m:t>y</m:t>
            </m:r>
          </m:e>
          <m:sup>
            <m:r>
              <w:rPr>
                <w:rFonts w:ascii="Cambria Math" w:eastAsiaTheme="minorEastAsia" w:hAnsi="Cambria Math" w:cs="Arial"/>
                <w:lang w:val="en-US" w:eastAsia="ko-KR"/>
              </w:rPr>
              <m:t>*</m:t>
            </m:r>
          </m:sup>
        </m:sSup>
        <m:r>
          <w:rPr>
            <w:rFonts w:ascii="Cambria Math" w:eastAsiaTheme="minorEastAsia" w:hAnsi="Cambria Math" w:cs="Arial"/>
            <w:lang w:val="en-US" w:eastAsia="ko-KR"/>
          </w:rPr>
          <m:t>=100</m:t>
        </m:r>
      </m:oMath>
      <w:r>
        <w:rPr>
          <w:rFonts w:ascii="Arial" w:eastAsiaTheme="minorEastAsia" w:hAnsi="Arial" w:cs="Arial"/>
          <w:lang w:val="en-US" w:eastAsia="ko-KR"/>
        </w:rPr>
        <w:t xml:space="preserve">. The international gross interest rate </w:t>
      </w:r>
      <m:oMath>
        <m:sSup>
          <m:sSupPr>
            <m:ctrlPr>
              <w:rPr>
                <w:rFonts w:ascii="Cambria Math" w:eastAsiaTheme="minorEastAsia" w:hAnsi="Cambria Math" w:cs="Arial"/>
                <w:i/>
                <w:lang w:eastAsia="ko-KR"/>
              </w:rPr>
            </m:ctrlPr>
          </m:sSupPr>
          <m:e>
            <m:r>
              <w:rPr>
                <w:rFonts w:ascii="Cambria Math" w:eastAsiaTheme="minorEastAsia" w:hAnsi="Cambria Math" w:cs="Arial"/>
                <w:lang w:eastAsia="ko-KR"/>
              </w:rPr>
              <m:t>R</m:t>
            </m:r>
          </m:e>
          <m:sup>
            <m:r>
              <w:rPr>
                <w:rFonts w:ascii="Cambria Math" w:eastAsiaTheme="minorEastAsia" w:hAnsi="Cambria Math" w:cs="Arial"/>
                <w:lang w:val="en-US" w:eastAsia="ko-KR"/>
              </w:rPr>
              <m:t>*</m:t>
            </m:r>
          </m:sup>
        </m:sSup>
      </m:oMath>
      <w:r>
        <w:rPr>
          <w:rFonts w:ascii="Arial" w:eastAsiaTheme="minorEastAsia" w:hAnsi="Arial" w:cs="Arial"/>
          <w:lang w:val="en-US" w:eastAsia="ko-KR"/>
        </w:rPr>
        <w:t xml:space="preserve"> is set to </w:t>
      </w:r>
      <m:oMath>
        <m:r>
          <w:rPr>
            <w:rFonts w:ascii="Cambria Math" w:eastAsiaTheme="minorEastAsia" w:hAnsi="Cambria Math" w:cs="Arial"/>
            <w:lang w:val="en-US" w:eastAsia="ko-KR"/>
          </w:rPr>
          <m:t>1.0374</m:t>
        </m:r>
      </m:oMath>
      <w:r>
        <w:rPr>
          <w:rFonts w:ascii="Arial" w:eastAsiaTheme="minorEastAsia" w:hAnsi="Arial" w:cs="Arial"/>
          <w:lang w:val="en-US" w:eastAsia="ko-KR"/>
        </w:rPr>
        <w:t xml:space="preserve">, which is implied by the domestic real interest rate </w:t>
      </w:r>
      <m:oMath>
        <m:d>
          <m:dPr>
            <m:ctrlPr>
              <w:rPr>
                <w:rFonts w:ascii="Cambria Math" w:eastAsiaTheme="minorEastAsia" w:hAnsi="Cambria Math" w:cs="Arial"/>
                <w:i/>
                <w:lang w:eastAsia="ko-KR"/>
              </w:rPr>
            </m:ctrlPr>
          </m:dPr>
          <m:e>
            <m:r>
              <w:rPr>
                <w:rFonts w:ascii="Cambria Math" w:eastAsiaTheme="minorEastAsia" w:hAnsi="Cambria Math" w:cs="Arial"/>
                <w:lang w:eastAsia="ko-KR"/>
              </w:rPr>
              <m:t>R</m:t>
            </m:r>
            <m:r>
              <w:rPr>
                <w:rFonts w:ascii="Cambria Math" w:eastAsiaTheme="minorEastAsia" w:hAnsi="Cambria Math" w:cs="Arial"/>
                <w:lang w:val="en-US" w:eastAsia="ko-KR"/>
              </w:rPr>
              <m:t>=</m:t>
            </m:r>
            <m:sSup>
              <m:sSupPr>
                <m:ctrlPr>
                  <w:rPr>
                    <w:rFonts w:ascii="Cambria Math" w:eastAsiaTheme="minorEastAsia" w:hAnsi="Cambria Math" w:cs="Arial"/>
                    <w:i/>
                    <w:lang w:eastAsia="ko-KR"/>
                  </w:rPr>
                </m:ctrlPr>
              </m:sSupPr>
              <m:e>
                <m:r>
                  <w:rPr>
                    <w:rFonts w:ascii="Cambria Math" w:eastAsiaTheme="minorEastAsia" w:hAnsi="Cambria Math" w:cs="Arial"/>
                    <w:lang w:eastAsia="ko-KR"/>
                  </w:rPr>
                  <m:t>R</m:t>
                </m:r>
              </m:e>
              <m:sup>
                <m:r>
                  <w:rPr>
                    <w:rFonts w:ascii="Cambria Math" w:eastAsiaTheme="minorEastAsia" w:hAnsi="Cambria Math" w:cs="Arial"/>
                    <w:lang w:eastAsia="ko-KR"/>
                  </w:rPr>
                  <m:t>W</m:t>
                </m:r>
              </m:sup>
            </m:sSup>
            <m:r>
              <w:rPr>
                <w:rFonts w:ascii="Cambria Math" w:eastAsiaTheme="minorEastAsia" w:hAnsi="Cambria Math" w:cs="Arial"/>
                <w:lang w:val="en-US" w:eastAsia="ko-KR"/>
              </w:rPr>
              <m:t>=1.11</m:t>
            </m:r>
          </m:e>
        </m:d>
      </m:oMath>
      <w:r>
        <w:rPr>
          <w:rFonts w:ascii="Arial" w:eastAsiaTheme="minorEastAsia" w:hAnsi="Arial" w:cs="Arial"/>
          <w:lang w:val="en-US" w:eastAsia="ko-KR"/>
        </w:rPr>
        <w:t xml:space="preserve"> and country risk premium </w:t>
      </w:r>
      <m:oMath>
        <m:d>
          <m:dPr>
            <m:ctrlPr>
              <w:rPr>
                <w:rFonts w:ascii="Cambria Math" w:eastAsiaTheme="minorEastAsia" w:hAnsi="Cambria Math" w:cs="Arial"/>
                <w:i/>
                <w:lang w:eastAsia="ko-KR"/>
              </w:rPr>
            </m:ctrlPr>
          </m:dPr>
          <m:e>
            <m:r>
              <w:rPr>
                <w:rFonts w:ascii="Cambria Math" w:eastAsiaTheme="minorEastAsia" w:hAnsi="Cambria Math" w:cs="Arial"/>
                <w:lang w:val="en-US" w:eastAsia="ko-KR"/>
              </w:rPr>
              <m:t>1+</m:t>
            </m:r>
            <m:r>
              <w:rPr>
                <w:rFonts w:ascii="Cambria Math" w:eastAsiaTheme="minorEastAsia" w:hAnsi="Cambria Math" w:cs="Arial"/>
                <w:lang w:eastAsia="ko-KR"/>
              </w:rPr>
              <m:t>ρ</m:t>
            </m:r>
            <m:r>
              <w:rPr>
                <w:rFonts w:ascii="Cambria Math" w:eastAsiaTheme="minorEastAsia" w:hAnsi="Cambria Math" w:cs="Arial"/>
                <w:lang w:val="en-US" w:eastAsia="ko-KR"/>
              </w:rPr>
              <m:t>=1.07</m:t>
            </m:r>
          </m:e>
        </m:d>
      </m:oMath>
      <w:r>
        <w:rPr>
          <w:rFonts w:ascii="Arial" w:eastAsiaTheme="minorEastAsia" w:hAnsi="Arial" w:cs="Arial"/>
          <w:lang w:val="en-US" w:eastAsia="ko-KR"/>
        </w:rPr>
        <w:t xml:space="preserve"> used by </w:t>
      </w:r>
      <w:r>
        <w:rPr>
          <w:rFonts w:ascii="Arial" w:hAnsi="Arial" w:cs="Arial"/>
          <w:lang w:val="en-US"/>
        </w:rPr>
        <w:t xml:space="preserve">Schmitt-Grohé and Uribe </w:t>
      </w:r>
      <w:sdt>
        <w:sdtPr>
          <w:rPr>
            <w:rFonts w:ascii="Arial" w:hAnsi="Arial" w:cs="Arial"/>
          </w:rPr>
          <w:id w:val="2061205573"/>
          <w:citation/>
        </w:sdtPr>
        <w:sdtContent>
          <w:r>
            <w:rPr>
              <w:rFonts w:ascii="Arial" w:hAnsi="Arial" w:cs="Arial"/>
            </w:rPr>
            <w:fldChar w:fldCharType="begin"/>
          </w:r>
          <w:r>
            <w:rPr>
              <w:rFonts w:ascii="Arial" w:hAnsi="Arial" w:cs="Arial"/>
              <w:lang w:val="en-US"/>
            </w:rPr>
            <w:instrText xml:space="preserve">CITATION Sch \n  \t  \l 1033 </w:instrText>
          </w:r>
          <w:r>
            <w:rPr>
              <w:rFonts w:ascii="Arial" w:hAnsi="Arial" w:cs="Arial"/>
            </w:rPr>
            <w:fldChar w:fldCharType="separate"/>
          </w:r>
          <w:r>
            <w:rPr>
              <w:rFonts w:ascii="Arial" w:hAnsi="Arial" w:cs="Arial"/>
              <w:noProof/>
              <w:lang w:val="en-US"/>
            </w:rPr>
            <w:t>(2016)</w:t>
          </w:r>
          <w:r>
            <w:rPr>
              <w:rFonts w:ascii="Arial" w:hAnsi="Arial" w:cs="Arial"/>
            </w:rPr>
            <w:fldChar w:fldCharType="end"/>
          </w:r>
        </w:sdtContent>
      </w:sdt>
      <w:r>
        <w:rPr>
          <w:rFonts w:ascii="Arial" w:hAnsi="Arial" w:cs="Arial"/>
          <w:lang w:val="en-US"/>
        </w:rPr>
        <w:t xml:space="preserve"> and Uribe and Yue </w:t>
      </w:r>
      <w:sdt>
        <w:sdtPr>
          <w:rPr>
            <w:rFonts w:ascii="Arial" w:hAnsi="Arial" w:cs="Arial"/>
          </w:rPr>
          <w:id w:val="611871165"/>
          <w:citation/>
        </w:sdtPr>
        <w:sdtContent>
          <w:r>
            <w:rPr>
              <w:rFonts w:ascii="Arial" w:hAnsi="Arial" w:cs="Arial"/>
            </w:rPr>
            <w:fldChar w:fldCharType="begin"/>
          </w:r>
          <w:r>
            <w:rPr>
              <w:rFonts w:ascii="Arial" w:hAnsi="Arial" w:cs="Arial"/>
              <w:lang w:val="en-US"/>
            </w:rPr>
            <w:instrText xml:space="preserve">CITATION Uri06 \n  \t  \l 1033 </w:instrText>
          </w:r>
          <w:r>
            <w:rPr>
              <w:rFonts w:ascii="Arial" w:hAnsi="Arial" w:cs="Arial"/>
            </w:rPr>
            <w:fldChar w:fldCharType="separate"/>
          </w:r>
          <w:r>
            <w:rPr>
              <w:rFonts w:ascii="Arial" w:hAnsi="Arial" w:cs="Arial"/>
              <w:noProof/>
              <w:lang w:val="en-US"/>
            </w:rPr>
            <w:t>(2006)</w:t>
          </w:r>
          <w:r>
            <w:rPr>
              <w:rFonts w:ascii="Arial" w:hAnsi="Arial" w:cs="Arial"/>
            </w:rPr>
            <w:fldChar w:fldCharType="end"/>
          </w:r>
        </w:sdtContent>
      </w:sdt>
      <w:r>
        <w:rPr>
          <w:rFonts w:ascii="Arial" w:hAnsi="Arial" w:cs="Arial"/>
          <w:lang w:val="en-US"/>
        </w:rPr>
        <w:t>. The nominal ratios of government consumption spending to GDP (</w:t>
      </w:r>
      <m:oMath>
        <m:sSub>
          <m:sSubPr>
            <m:ctrlPr>
              <w:rPr>
                <w:rFonts w:ascii="Cambria Math" w:hAnsi="Cambria Math" w:cs="Arial"/>
                <w:i/>
              </w:rPr>
            </m:ctrlPr>
          </m:sSubPr>
          <m:e>
            <m:r>
              <w:rPr>
                <w:rFonts w:ascii="Cambria Math" w:hAnsi="Cambria Math" w:cs="Arial"/>
              </w:rPr>
              <m:t>g</m:t>
            </m:r>
          </m:e>
          <m:sub>
            <m:r>
              <w:rPr>
                <w:rFonts w:ascii="Cambria Math" w:hAnsi="Cambria Math" w:cs="Arial"/>
              </w:rPr>
              <m:t>C</m:t>
            </m:r>
          </m:sub>
        </m:sSub>
      </m:oMath>
      <w:r>
        <w:rPr>
          <w:rFonts w:ascii="Arial" w:hAnsi="Arial" w:cs="Arial"/>
          <w:lang w:val="en-US"/>
        </w:rPr>
        <w:t xml:space="preserve">) and government investment to GDP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g</m:t>
                </m:r>
              </m:e>
              <m:sub>
                <m:r>
                  <w:rPr>
                    <w:rFonts w:ascii="Cambria Math" w:hAnsi="Cambria Math" w:cs="Arial"/>
                  </w:rPr>
                  <m:t>I</m:t>
                </m:r>
              </m:sub>
            </m:sSub>
          </m:e>
        </m:d>
      </m:oMath>
      <w:r>
        <w:rPr>
          <w:rFonts w:ascii="Arial" w:eastAsiaTheme="minorEastAsia" w:hAnsi="Arial" w:cs="Arial"/>
          <w:lang w:val="en-US"/>
        </w:rPr>
        <w:t xml:space="preserve"> are obtained from I-O tables and NIPA data, respectively. The share of domestic government debt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g</m:t>
                </m:r>
              </m:e>
              <m:sub>
                <m:r>
                  <w:rPr>
                    <w:rFonts w:ascii="Cambria Math" w:eastAsiaTheme="minorEastAsia" w:hAnsi="Cambria Math" w:cs="Arial"/>
                  </w:rPr>
                  <m:t>F</m:t>
                </m:r>
              </m:sub>
            </m:sSub>
          </m:e>
        </m:d>
      </m:oMath>
      <w:r>
        <w:rPr>
          <w:rFonts w:ascii="Arial" w:eastAsiaTheme="minorEastAsia" w:hAnsi="Arial" w:cs="Arial"/>
          <w:lang w:val="en-US"/>
        </w:rPr>
        <w:t xml:space="preserve"> is set to 0.687 for COL and 0.48 for PER, based on information on public debt stocks by currency of denomination in year 2010 (see Table 2). </w:t>
      </w:r>
    </w:p>
    <w:p>
      <w:pPr>
        <w:tabs>
          <w:tab w:val="left" w:pos="720"/>
        </w:tabs>
        <w:spacing w:before="120" w:after="120" w:line="240" w:lineRule="auto"/>
        <w:ind w:left="450" w:hanging="450"/>
        <w:jc w:val="both"/>
        <w:rPr>
          <w:rFonts w:ascii="Arial" w:eastAsiaTheme="minorEastAsia" w:hAnsi="Arial" w:cs="Arial"/>
          <w:b/>
        </w:rPr>
      </w:pPr>
      <w:r>
        <w:rPr>
          <w:rFonts w:ascii="Arial" w:eastAsiaTheme="minorEastAsia" w:hAnsi="Arial" w:cs="Arial"/>
          <w:b/>
        </w:rPr>
        <w:lastRenderedPageBreak/>
        <w:t>Table 1: 2010 Input-Output Tables</w:t>
      </w:r>
    </w:p>
    <w:p>
      <w:pPr>
        <w:tabs>
          <w:tab w:val="left" w:pos="720"/>
        </w:tabs>
        <w:spacing w:before="120" w:after="120" w:line="240" w:lineRule="auto"/>
        <w:ind w:left="450" w:hanging="450"/>
        <w:jc w:val="both"/>
        <w:rPr>
          <w:rFonts w:ascii="Arial" w:eastAsiaTheme="minorEastAsia" w:hAnsi="Arial" w:cs="Arial"/>
        </w:rPr>
        <w:sectPr>
          <w:pgSz w:w="15840" w:h="12240" w:orient="landscape"/>
          <w:pgMar w:top="1440" w:right="1440" w:bottom="1440" w:left="1440" w:header="720" w:footer="720" w:gutter="0"/>
          <w:cols w:space="720"/>
          <w:docGrid w:linePitch="360"/>
        </w:sectPr>
      </w:pPr>
      <w:r>
        <w:rPr>
          <w:rFonts w:ascii="Arial" w:hAnsi="Arial" w:cs="Arial"/>
          <w:noProof/>
        </w:rPr>
        <w:drawing>
          <wp:inline distT="0" distB="0" distL="0" distR="0">
            <wp:extent cx="8229600" cy="5349606"/>
            <wp:effectExtent l="0" t="0" r="0" b="381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29600" cy="5349606"/>
                    </a:xfrm>
                    <a:prstGeom prst="rect">
                      <a:avLst/>
                    </a:prstGeom>
                    <a:noFill/>
                    <a:ln>
                      <a:noFill/>
                    </a:ln>
                  </pic:spPr>
                </pic:pic>
              </a:graphicData>
            </a:graphic>
          </wp:inline>
        </w:drawing>
      </w:r>
    </w:p>
    <w:p>
      <w:pPr>
        <w:tabs>
          <w:tab w:val="left" w:pos="720"/>
        </w:tabs>
        <w:spacing w:before="120" w:after="120" w:line="240" w:lineRule="auto"/>
        <w:ind w:left="450" w:hanging="450"/>
        <w:jc w:val="both"/>
        <w:rPr>
          <w:rFonts w:ascii="Arial" w:hAnsi="Arial" w:cs="Arial"/>
          <w:b/>
          <w:lang w:val="en-US"/>
        </w:rPr>
      </w:pPr>
      <w:r>
        <w:rPr>
          <w:rFonts w:ascii="Arial" w:hAnsi="Arial" w:cs="Arial"/>
          <w:b/>
          <w:lang w:val="en-US"/>
        </w:rPr>
        <w:lastRenderedPageBreak/>
        <w:t>Table 2: Calibration Targets and Basic Parameter Values for Colombia and Peru</w:t>
      </w:r>
    </w:p>
    <w:p>
      <w:pPr>
        <w:tabs>
          <w:tab w:val="left" w:pos="720"/>
        </w:tabs>
        <w:spacing w:before="120" w:after="120" w:line="240" w:lineRule="auto"/>
        <w:ind w:left="450" w:hanging="450"/>
        <w:jc w:val="both"/>
        <w:rPr>
          <w:rFonts w:ascii="Arial" w:hAnsi="Arial" w:cs="Arial"/>
        </w:rPr>
      </w:pPr>
      <w:r>
        <w:rPr>
          <w:rFonts w:ascii="Arial" w:hAnsi="Arial" w:cs="Arial"/>
          <w:noProof/>
        </w:rPr>
        <w:drawing>
          <wp:inline distT="0" distB="0" distL="0" distR="0">
            <wp:extent cx="5943600" cy="34892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3489224"/>
                    </a:xfrm>
                    <a:prstGeom prst="rect">
                      <a:avLst/>
                    </a:prstGeom>
                    <a:noFill/>
                    <a:ln>
                      <a:noFill/>
                    </a:ln>
                  </pic:spPr>
                </pic:pic>
              </a:graphicData>
            </a:graphic>
          </wp:inline>
        </w:drawing>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Effective tax rates are computed by the quotient of the specific tax revenue and the corresponding tax base. Consistent with revenue data (Tables 1 and 2), the following tax rates are calibrated:</w:t>
      </w:r>
    </w:p>
    <w:tbl>
      <w:tblPr>
        <w:tblStyle w:val="TableGrid"/>
        <w:tblW w:w="8658" w:type="dxa"/>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84"/>
        <w:gridCol w:w="1067"/>
        <w:gridCol w:w="1067"/>
        <w:gridCol w:w="1068"/>
        <w:gridCol w:w="1068"/>
        <w:gridCol w:w="1068"/>
        <w:gridCol w:w="1068"/>
        <w:gridCol w:w="1068"/>
      </w:tblGrid>
      <w:tr>
        <w:trPr>
          <w:trHeight w:val="285"/>
        </w:trPr>
        <w:tc>
          <w:tcPr>
            <w:tcW w:w="1184" w:type="dxa"/>
            <w:tcBorders>
              <w:bottom w:val="double" w:sz="4" w:space="0" w:color="auto"/>
            </w:tcBorders>
          </w:tcPr>
          <w:p>
            <w:pPr>
              <w:tabs>
                <w:tab w:val="left" w:pos="720"/>
              </w:tabs>
              <w:ind w:left="450" w:hanging="450"/>
              <w:jc w:val="both"/>
              <w:rPr>
                <w:rFonts w:ascii="Arial" w:hAnsi="Arial" w:cs="Arial"/>
                <w:sz w:val="20"/>
                <w:lang w:val="en-US"/>
              </w:rPr>
            </w:pPr>
          </w:p>
        </w:tc>
        <w:tc>
          <w:tcPr>
            <w:tcW w:w="1067" w:type="dxa"/>
            <w:tcBorders>
              <w:bottom w:val="double" w:sz="4" w:space="0" w:color="auto"/>
            </w:tcBorders>
          </w:tcPr>
          <w:p>
            <w:pPr>
              <w:tabs>
                <w:tab w:val="left" w:pos="720"/>
              </w:tabs>
              <w:ind w:left="450" w:hanging="450"/>
              <w:jc w:val="both"/>
              <w:rPr>
                <w:rFonts w:ascii="Arial" w:hAnsi="Arial" w:cs="Arial"/>
                <w:sz w:val="20"/>
              </w:rPr>
            </w:pPr>
            <m:oMathPara>
              <m:oMath>
                <m:sSub>
                  <m:sSubPr>
                    <m:ctrlPr>
                      <w:rPr>
                        <w:rFonts w:ascii="Cambria Math" w:hAnsi="Cambria Math" w:cs="Arial"/>
                        <w:i/>
                        <w:sz w:val="20"/>
                      </w:rPr>
                    </m:ctrlPr>
                  </m:sSubPr>
                  <m:e>
                    <m:r>
                      <w:rPr>
                        <w:rFonts w:ascii="Cambria Math" w:hAnsi="Cambria Math" w:cs="Arial"/>
                        <w:sz w:val="20"/>
                      </w:rPr>
                      <m:t>τ</m:t>
                    </m:r>
                  </m:e>
                  <m:sub>
                    <m:r>
                      <w:rPr>
                        <w:rFonts w:ascii="Cambria Math" w:hAnsi="Cambria Math" w:cs="Arial"/>
                        <w:sz w:val="20"/>
                      </w:rPr>
                      <m:t>1</m:t>
                    </m:r>
                  </m:sub>
                </m:sSub>
              </m:oMath>
            </m:oMathPara>
          </w:p>
        </w:tc>
        <w:tc>
          <w:tcPr>
            <w:tcW w:w="1067" w:type="dxa"/>
            <w:tcBorders>
              <w:bottom w:val="double" w:sz="4" w:space="0" w:color="auto"/>
            </w:tcBorders>
          </w:tcPr>
          <w:p>
            <w:pPr>
              <w:tabs>
                <w:tab w:val="left" w:pos="720"/>
              </w:tabs>
              <w:ind w:left="450" w:hanging="450"/>
              <w:jc w:val="both"/>
              <w:rPr>
                <w:rFonts w:ascii="Arial" w:hAnsi="Arial" w:cs="Arial"/>
                <w:sz w:val="20"/>
              </w:rPr>
            </w:pPr>
            <m:oMathPara>
              <m:oMath>
                <m:sSub>
                  <m:sSubPr>
                    <m:ctrlPr>
                      <w:rPr>
                        <w:rFonts w:ascii="Cambria Math" w:hAnsi="Cambria Math" w:cs="Arial"/>
                        <w:i/>
                        <w:sz w:val="20"/>
                      </w:rPr>
                    </m:ctrlPr>
                  </m:sSubPr>
                  <m:e>
                    <m:r>
                      <w:rPr>
                        <w:rFonts w:ascii="Cambria Math" w:hAnsi="Cambria Math" w:cs="Arial"/>
                        <w:sz w:val="20"/>
                      </w:rPr>
                      <m:t>τ</m:t>
                    </m:r>
                  </m:e>
                  <m:sub>
                    <m:r>
                      <w:rPr>
                        <w:rFonts w:ascii="Cambria Math" w:hAnsi="Cambria Math" w:cs="Arial"/>
                        <w:sz w:val="20"/>
                      </w:rPr>
                      <m:t>2</m:t>
                    </m:r>
                  </m:sub>
                </m:sSub>
              </m:oMath>
            </m:oMathPara>
          </w:p>
        </w:tc>
        <w:tc>
          <w:tcPr>
            <w:tcW w:w="1068" w:type="dxa"/>
            <w:tcBorders>
              <w:bottom w:val="double" w:sz="4" w:space="0" w:color="auto"/>
            </w:tcBorders>
          </w:tcPr>
          <w:p>
            <w:pPr>
              <w:tabs>
                <w:tab w:val="left" w:pos="720"/>
              </w:tabs>
              <w:ind w:left="450" w:hanging="450"/>
              <w:jc w:val="both"/>
              <w:rPr>
                <w:rFonts w:ascii="Arial" w:hAnsi="Arial" w:cs="Arial"/>
                <w:sz w:val="20"/>
              </w:rPr>
            </w:pPr>
            <m:oMathPara>
              <m:oMath>
                <m:sSub>
                  <m:sSubPr>
                    <m:ctrlPr>
                      <w:rPr>
                        <w:rFonts w:ascii="Cambria Math" w:hAnsi="Cambria Math" w:cs="Arial"/>
                        <w:i/>
                        <w:sz w:val="20"/>
                      </w:rPr>
                    </m:ctrlPr>
                  </m:sSubPr>
                  <m:e>
                    <m:r>
                      <w:rPr>
                        <w:rFonts w:ascii="Cambria Math" w:hAnsi="Cambria Math" w:cs="Arial"/>
                        <w:sz w:val="20"/>
                      </w:rPr>
                      <m:t>τ</m:t>
                    </m:r>
                  </m:e>
                  <m:sub>
                    <m:r>
                      <w:rPr>
                        <w:rFonts w:ascii="Cambria Math" w:hAnsi="Cambria Math" w:cs="Arial"/>
                        <w:sz w:val="20"/>
                      </w:rPr>
                      <m:t>3</m:t>
                    </m:r>
                  </m:sub>
                </m:sSub>
              </m:oMath>
            </m:oMathPara>
          </w:p>
        </w:tc>
        <w:tc>
          <w:tcPr>
            <w:tcW w:w="1068" w:type="dxa"/>
            <w:tcBorders>
              <w:bottom w:val="double" w:sz="4" w:space="0" w:color="auto"/>
            </w:tcBorders>
          </w:tcPr>
          <w:p>
            <w:pPr>
              <w:tabs>
                <w:tab w:val="left" w:pos="720"/>
              </w:tabs>
              <w:ind w:left="450" w:hanging="450"/>
              <w:jc w:val="both"/>
              <w:rPr>
                <w:rFonts w:ascii="Arial" w:hAnsi="Arial" w:cs="Arial"/>
                <w:sz w:val="20"/>
              </w:rPr>
            </w:pPr>
            <m:oMathPara>
              <m:oMath>
                <m:sSub>
                  <m:sSubPr>
                    <m:ctrlPr>
                      <w:rPr>
                        <w:rFonts w:ascii="Cambria Math" w:hAnsi="Cambria Math" w:cs="Arial"/>
                        <w:i/>
                        <w:sz w:val="20"/>
                      </w:rPr>
                    </m:ctrlPr>
                  </m:sSubPr>
                  <m:e>
                    <m:r>
                      <w:rPr>
                        <w:rFonts w:ascii="Cambria Math" w:hAnsi="Cambria Math" w:cs="Arial"/>
                        <w:sz w:val="20"/>
                      </w:rPr>
                      <m:t>τ</m:t>
                    </m:r>
                  </m:e>
                  <m:sub>
                    <m:r>
                      <w:rPr>
                        <w:rFonts w:ascii="Cambria Math" w:hAnsi="Cambria Math" w:cs="Arial"/>
                        <w:sz w:val="20"/>
                      </w:rPr>
                      <m:t>C</m:t>
                    </m:r>
                  </m:sub>
                </m:sSub>
              </m:oMath>
            </m:oMathPara>
          </w:p>
        </w:tc>
        <w:tc>
          <w:tcPr>
            <w:tcW w:w="1068" w:type="dxa"/>
            <w:tcBorders>
              <w:bottom w:val="double" w:sz="4" w:space="0" w:color="auto"/>
            </w:tcBorders>
          </w:tcPr>
          <w:p>
            <w:pPr>
              <w:tabs>
                <w:tab w:val="left" w:pos="720"/>
              </w:tabs>
              <w:ind w:left="450" w:hanging="450"/>
              <w:jc w:val="both"/>
              <w:rPr>
                <w:rFonts w:ascii="Arial" w:hAnsi="Arial" w:cs="Arial"/>
                <w:sz w:val="20"/>
              </w:rPr>
            </w:pPr>
            <m:oMathPara>
              <m:oMath>
                <m:sSubSup>
                  <m:sSubSupPr>
                    <m:ctrlPr>
                      <w:rPr>
                        <w:rFonts w:ascii="Cambria Math" w:hAnsi="Cambria Math" w:cs="Arial"/>
                        <w:i/>
                        <w:sz w:val="20"/>
                      </w:rPr>
                    </m:ctrlPr>
                  </m:sSubSupPr>
                  <m:e>
                    <m:r>
                      <w:rPr>
                        <w:rFonts w:ascii="Cambria Math" w:hAnsi="Cambria Math" w:cs="Arial"/>
                        <w:sz w:val="20"/>
                      </w:rPr>
                      <m:t>τ</m:t>
                    </m:r>
                  </m:e>
                  <m:sub>
                    <m:r>
                      <w:rPr>
                        <w:rFonts w:ascii="Cambria Math" w:hAnsi="Cambria Math" w:cs="Arial"/>
                        <w:sz w:val="20"/>
                      </w:rPr>
                      <m:t>C</m:t>
                    </m:r>
                  </m:sub>
                  <m:sup>
                    <m:r>
                      <w:rPr>
                        <w:rFonts w:ascii="Cambria Math" w:hAnsi="Cambria Math" w:cs="Arial"/>
                        <w:sz w:val="20"/>
                      </w:rPr>
                      <m:t>M</m:t>
                    </m:r>
                  </m:sup>
                </m:sSubSup>
              </m:oMath>
            </m:oMathPara>
          </w:p>
        </w:tc>
        <w:tc>
          <w:tcPr>
            <w:tcW w:w="1068" w:type="dxa"/>
            <w:tcBorders>
              <w:bottom w:val="double" w:sz="4" w:space="0" w:color="auto"/>
            </w:tcBorders>
          </w:tcPr>
          <w:p>
            <w:pPr>
              <w:tabs>
                <w:tab w:val="left" w:pos="720"/>
              </w:tabs>
              <w:ind w:left="450" w:hanging="450"/>
              <w:jc w:val="both"/>
              <w:rPr>
                <w:rFonts w:ascii="Arial" w:hAnsi="Arial" w:cs="Arial"/>
                <w:sz w:val="20"/>
              </w:rPr>
            </w:pPr>
            <m:oMathPara>
              <m:oMath>
                <m:sSub>
                  <m:sSubPr>
                    <m:ctrlPr>
                      <w:rPr>
                        <w:rFonts w:ascii="Cambria Math" w:hAnsi="Cambria Math" w:cs="Arial"/>
                        <w:i/>
                        <w:sz w:val="20"/>
                      </w:rPr>
                    </m:ctrlPr>
                  </m:sSubPr>
                  <m:e>
                    <m:r>
                      <w:rPr>
                        <w:rFonts w:ascii="Cambria Math" w:hAnsi="Cambria Math" w:cs="Arial"/>
                        <w:sz w:val="20"/>
                      </w:rPr>
                      <m:t>τ</m:t>
                    </m:r>
                  </m:e>
                  <m:sub>
                    <m:r>
                      <w:rPr>
                        <w:rFonts w:ascii="Cambria Math" w:hAnsi="Cambria Math" w:cs="Arial"/>
                        <w:sz w:val="20"/>
                      </w:rPr>
                      <m:t>W</m:t>
                    </m:r>
                  </m:sub>
                </m:sSub>
              </m:oMath>
            </m:oMathPara>
          </w:p>
        </w:tc>
        <w:tc>
          <w:tcPr>
            <w:tcW w:w="1068" w:type="dxa"/>
            <w:tcBorders>
              <w:bottom w:val="double" w:sz="4" w:space="0" w:color="auto"/>
            </w:tcBorders>
          </w:tcPr>
          <w:p>
            <w:pPr>
              <w:tabs>
                <w:tab w:val="left" w:pos="720"/>
              </w:tabs>
              <w:ind w:left="450" w:hanging="450"/>
              <w:jc w:val="both"/>
              <w:rPr>
                <w:rFonts w:ascii="Arial" w:hAnsi="Arial" w:cs="Arial"/>
                <w:sz w:val="20"/>
              </w:rPr>
            </w:pPr>
            <m:oMathPara>
              <m:oMath>
                <m:sSub>
                  <m:sSubPr>
                    <m:ctrlPr>
                      <w:rPr>
                        <w:rFonts w:ascii="Cambria Math" w:hAnsi="Cambria Math" w:cs="Arial"/>
                        <w:i/>
                        <w:sz w:val="20"/>
                      </w:rPr>
                    </m:ctrlPr>
                  </m:sSubPr>
                  <m:e>
                    <m:r>
                      <w:rPr>
                        <w:rFonts w:ascii="Cambria Math" w:hAnsi="Cambria Math" w:cs="Arial"/>
                        <w:sz w:val="20"/>
                      </w:rPr>
                      <m:t>τ</m:t>
                    </m:r>
                  </m:e>
                  <m:sub>
                    <m:r>
                      <w:rPr>
                        <w:rFonts w:ascii="Cambria Math" w:hAnsi="Cambria Math" w:cs="Arial"/>
                        <w:sz w:val="20"/>
                      </w:rPr>
                      <m:t>K</m:t>
                    </m:r>
                  </m:sub>
                </m:sSub>
              </m:oMath>
            </m:oMathPara>
          </w:p>
        </w:tc>
      </w:tr>
      <w:tr>
        <w:trPr>
          <w:trHeight w:val="228"/>
        </w:trPr>
        <w:tc>
          <w:tcPr>
            <w:tcW w:w="1184" w:type="dxa"/>
            <w:tcBorders>
              <w:top w:val="double" w:sz="4" w:space="0" w:color="auto"/>
            </w:tcBorders>
          </w:tcPr>
          <w:p>
            <w:pPr>
              <w:tabs>
                <w:tab w:val="left" w:pos="720"/>
              </w:tabs>
              <w:ind w:left="450" w:hanging="450"/>
              <w:jc w:val="both"/>
              <w:rPr>
                <w:rFonts w:ascii="Arial" w:hAnsi="Arial" w:cs="Arial"/>
                <w:sz w:val="20"/>
              </w:rPr>
            </w:pPr>
            <w:r>
              <w:rPr>
                <w:rFonts w:ascii="Arial" w:hAnsi="Arial" w:cs="Arial"/>
                <w:sz w:val="20"/>
              </w:rPr>
              <w:t>COL</w:t>
            </w:r>
          </w:p>
        </w:tc>
        <w:tc>
          <w:tcPr>
            <w:tcW w:w="1067" w:type="dxa"/>
            <w:tcBorders>
              <w:top w:val="double" w:sz="4" w:space="0" w:color="auto"/>
            </w:tcBorders>
          </w:tcPr>
          <w:p>
            <w:pPr>
              <w:tabs>
                <w:tab w:val="left" w:pos="720"/>
              </w:tabs>
              <w:ind w:left="450" w:hanging="450"/>
              <w:jc w:val="both"/>
              <w:rPr>
                <w:rFonts w:ascii="Arial" w:hAnsi="Arial" w:cs="Arial"/>
                <w:sz w:val="20"/>
              </w:rPr>
            </w:pPr>
            <w:r>
              <w:rPr>
                <w:rFonts w:ascii="Arial" w:hAnsi="Arial" w:cs="Arial"/>
                <w:sz w:val="20"/>
              </w:rPr>
              <w:t>0.0126</w:t>
            </w:r>
          </w:p>
        </w:tc>
        <w:tc>
          <w:tcPr>
            <w:tcW w:w="1067" w:type="dxa"/>
            <w:tcBorders>
              <w:top w:val="double" w:sz="4" w:space="0" w:color="auto"/>
            </w:tcBorders>
          </w:tcPr>
          <w:p>
            <w:pPr>
              <w:tabs>
                <w:tab w:val="left" w:pos="720"/>
              </w:tabs>
              <w:ind w:left="450" w:hanging="450"/>
              <w:jc w:val="both"/>
              <w:rPr>
                <w:rFonts w:ascii="Arial" w:hAnsi="Arial" w:cs="Arial"/>
                <w:sz w:val="20"/>
              </w:rPr>
            </w:pPr>
            <w:r>
              <w:rPr>
                <w:rFonts w:ascii="Arial" w:hAnsi="Arial" w:cs="Arial"/>
                <w:sz w:val="20"/>
              </w:rPr>
              <w:t>0.0084</w:t>
            </w:r>
          </w:p>
        </w:tc>
        <w:tc>
          <w:tcPr>
            <w:tcW w:w="1068" w:type="dxa"/>
            <w:tcBorders>
              <w:top w:val="double" w:sz="4" w:space="0" w:color="auto"/>
            </w:tcBorders>
          </w:tcPr>
          <w:p>
            <w:pPr>
              <w:tabs>
                <w:tab w:val="left" w:pos="720"/>
              </w:tabs>
              <w:ind w:left="450" w:hanging="450"/>
              <w:jc w:val="both"/>
              <w:rPr>
                <w:rFonts w:ascii="Arial" w:hAnsi="Arial" w:cs="Arial"/>
                <w:sz w:val="20"/>
              </w:rPr>
            </w:pPr>
            <w:r>
              <w:rPr>
                <w:rFonts w:ascii="Arial" w:hAnsi="Arial" w:cs="Arial"/>
                <w:sz w:val="20"/>
              </w:rPr>
              <w:t>0.0039</w:t>
            </w:r>
          </w:p>
        </w:tc>
        <w:tc>
          <w:tcPr>
            <w:tcW w:w="1068" w:type="dxa"/>
            <w:tcBorders>
              <w:top w:val="double" w:sz="4" w:space="0" w:color="auto"/>
            </w:tcBorders>
          </w:tcPr>
          <w:p>
            <w:pPr>
              <w:tabs>
                <w:tab w:val="left" w:pos="720"/>
              </w:tabs>
              <w:ind w:left="450" w:hanging="450"/>
              <w:jc w:val="both"/>
              <w:rPr>
                <w:rFonts w:ascii="Arial" w:hAnsi="Arial" w:cs="Arial"/>
                <w:sz w:val="20"/>
              </w:rPr>
            </w:pPr>
            <w:r>
              <w:rPr>
                <w:rFonts w:ascii="Arial" w:hAnsi="Arial" w:cs="Arial"/>
                <w:sz w:val="20"/>
              </w:rPr>
              <w:t>0.2486</w:t>
            </w:r>
          </w:p>
        </w:tc>
        <w:tc>
          <w:tcPr>
            <w:tcW w:w="1068" w:type="dxa"/>
            <w:tcBorders>
              <w:top w:val="double" w:sz="4" w:space="0" w:color="auto"/>
            </w:tcBorders>
          </w:tcPr>
          <w:p>
            <w:pPr>
              <w:tabs>
                <w:tab w:val="left" w:pos="720"/>
              </w:tabs>
              <w:ind w:left="450" w:hanging="450"/>
              <w:jc w:val="both"/>
              <w:rPr>
                <w:rFonts w:ascii="Arial" w:hAnsi="Arial" w:cs="Arial"/>
                <w:sz w:val="20"/>
              </w:rPr>
            </w:pPr>
            <w:r>
              <w:rPr>
                <w:rFonts w:ascii="Arial" w:hAnsi="Arial" w:cs="Arial"/>
                <w:sz w:val="20"/>
              </w:rPr>
              <w:t>0.1818</w:t>
            </w:r>
          </w:p>
        </w:tc>
        <w:tc>
          <w:tcPr>
            <w:tcW w:w="1068" w:type="dxa"/>
            <w:tcBorders>
              <w:top w:val="double" w:sz="4" w:space="0" w:color="auto"/>
            </w:tcBorders>
          </w:tcPr>
          <w:p>
            <w:pPr>
              <w:tabs>
                <w:tab w:val="left" w:pos="720"/>
              </w:tabs>
              <w:ind w:left="450" w:hanging="450"/>
              <w:jc w:val="both"/>
              <w:rPr>
                <w:rFonts w:ascii="Arial" w:hAnsi="Arial" w:cs="Arial"/>
                <w:sz w:val="20"/>
              </w:rPr>
            </w:pPr>
            <w:r>
              <w:rPr>
                <w:rFonts w:ascii="Arial" w:hAnsi="Arial" w:cs="Arial"/>
                <w:sz w:val="20"/>
              </w:rPr>
              <w:t>0.0477</w:t>
            </w:r>
          </w:p>
        </w:tc>
        <w:tc>
          <w:tcPr>
            <w:tcW w:w="1068" w:type="dxa"/>
            <w:tcBorders>
              <w:top w:val="double" w:sz="4" w:space="0" w:color="auto"/>
            </w:tcBorders>
          </w:tcPr>
          <w:p>
            <w:pPr>
              <w:tabs>
                <w:tab w:val="left" w:pos="720"/>
              </w:tabs>
              <w:ind w:left="450" w:hanging="450"/>
              <w:jc w:val="both"/>
              <w:rPr>
                <w:rFonts w:ascii="Arial" w:hAnsi="Arial" w:cs="Arial"/>
                <w:sz w:val="20"/>
              </w:rPr>
            </w:pPr>
            <w:r>
              <w:rPr>
                <w:rFonts w:ascii="Arial" w:hAnsi="Arial" w:cs="Arial"/>
                <w:sz w:val="20"/>
              </w:rPr>
              <w:t>0.1089</w:t>
            </w:r>
          </w:p>
        </w:tc>
      </w:tr>
      <w:tr>
        <w:trPr>
          <w:trHeight w:val="241"/>
        </w:trPr>
        <w:tc>
          <w:tcPr>
            <w:tcW w:w="1184" w:type="dxa"/>
          </w:tcPr>
          <w:p>
            <w:pPr>
              <w:tabs>
                <w:tab w:val="left" w:pos="720"/>
              </w:tabs>
              <w:ind w:left="450" w:hanging="450"/>
              <w:jc w:val="both"/>
              <w:rPr>
                <w:rFonts w:ascii="Arial" w:hAnsi="Arial" w:cs="Arial"/>
                <w:sz w:val="20"/>
              </w:rPr>
            </w:pPr>
            <w:r>
              <w:rPr>
                <w:rFonts w:ascii="Arial" w:hAnsi="Arial" w:cs="Arial"/>
                <w:sz w:val="20"/>
              </w:rPr>
              <w:t>PER</w:t>
            </w:r>
          </w:p>
        </w:tc>
        <w:tc>
          <w:tcPr>
            <w:tcW w:w="1067" w:type="dxa"/>
          </w:tcPr>
          <w:p>
            <w:pPr>
              <w:tabs>
                <w:tab w:val="left" w:pos="720"/>
              </w:tabs>
              <w:ind w:left="450" w:hanging="450"/>
              <w:jc w:val="both"/>
              <w:rPr>
                <w:rFonts w:ascii="Arial" w:hAnsi="Arial" w:cs="Arial"/>
                <w:sz w:val="20"/>
              </w:rPr>
            </w:pPr>
            <w:r>
              <w:rPr>
                <w:rFonts w:ascii="Arial" w:hAnsi="Arial" w:cs="Arial"/>
                <w:sz w:val="20"/>
              </w:rPr>
              <w:t>0.0084</w:t>
            </w:r>
          </w:p>
        </w:tc>
        <w:tc>
          <w:tcPr>
            <w:tcW w:w="1067" w:type="dxa"/>
          </w:tcPr>
          <w:p>
            <w:pPr>
              <w:tabs>
                <w:tab w:val="left" w:pos="720"/>
              </w:tabs>
              <w:ind w:left="450" w:hanging="450"/>
              <w:jc w:val="both"/>
              <w:rPr>
                <w:rFonts w:ascii="Arial" w:hAnsi="Arial" w:cs="Arial"/>
                <w:sz w:val="20"/>
              </w:rPr>
            </w:pPr>
            <w:r>
              <w:rPr>
                <w:rFonts w:ascii="Arial" w:hAnsi="Arial" w:cs="Arial"/>
                <w:sz w:val="20"/>
              </w:rPr>
              <w:t>0.0066</w:t>
            </w:r>
          </w:p>
        </w:tc>
        <w:tc>
          <w:tcPr>
            <w:tcW w:w="1068" w:type="dxa"/>
          </w:tcPr>
          <w:p>
            <w:pPr>
              <w:tabs>
                <w:tab w:val="left" w:pos="720"/>
              </w:tabs>
              <w:ind w:left="450" w:hanging="450"/>
              <w:jc w:val="both"/>
              <w:rPr>
                <w:rFonts w:ascii="Arial" w:hAnsi="Arial" w:cs="Arial"/>
                <w:sz w:val="20"/>
              </w:rPr>
            </w:pPr>
            <w:r>
              <w:rPr>
                <w:rFonts w:ascii="Arial" w:hAnsi="Arial" w:cs="Arial"/>
                <w:sz w:val="20"/>
              </w:rPr>
              <w:t>0.0051</w:t>
            </w:r>
          </w:p>
        </w:tc>
        <w:tc>
          <w:tcPr>
            <w:tcW w:w="1068" w:type="dxa"/>
          </w:tcPr>
          <w:p>
            <w:pPr>
              <w:tabs>
                <w:tab w:val="left" w:pos="720"/>
              </w:tabs>
              <w:ind w:left="450" w:hanging="450"/>
              <w:jc w:val="both"/>
              <w:rPr>
                <w:rFonts w:ascii="Arial" w:hAnsi="Arial" w:cs="Arial"/>
                <w:sz w:val="20"/>
              </w:rPr>
            </w:pPr>
            <w:r>
              <w:rPr>
                <w:rFonts w:ascii="Arial" w:hAnsi="Arial" w:cs="Arial"/>
                <w:sz w:val="20"/>
              </w:rPr>
              <w:t>0.3395</w:t>
            </w:r>
          </w:p>
        </w:tc>
        <w:tc>
          <w:tcPr>
            <w:tcW w:w="1068" w:type="dxa"/>
          </w:tcPr>
          <w:p>
            <w:pPr>
              <w:tabs>
                <w:tab w:val="left" w:pos="720"/>
              </w:tabs>
              <w:ind w:left="450" w:hanging="450"/>
              <w:jc w:val="both"/>
              <w:rPr>
                <w:rFonts w:ascii="Arial" w:hAnsi="Arial" w:cs="Arial"/>
                <w:sz w:val="20"/>
              </w:rPr>
            </w:pPr>
            <w:r>
              <w:rPr>
                <w:rFonts w:ascii="Arial" w:hAnsi="Arial" w:cs="Arial"/>
                <w:sz w:val="20"/>
              </w:rPr>
              <w:t>0.0369</w:t>
            </w:r>
          </w:p>
        </w:tc>
        <w:tc>
          <w:tcPr>
            <w:tcW w:w="1068" w:type="dxa"/>
          </w:tcPr>
          <w:p>
            <w:pPr>
              <w:tabs>
                <w:tab w:val="left" w:pos="720"/>
              </w:tabs>
              <w:ind w:left="450" w:hanging="450"/>
              <w:jc w:val="both"/>
              <w:rPr>
                <w:rFonts w:ascii="Arial" w:hAnsi="Arial" w:cs="Arial"/>
                <w:sz w:val="20"/>
              </w:rPr>
            </w:pPr>
            <w:r>
              <w:rPr>
                <w:rFonts w:ascii="Arial" w:hAnsi="Arial" w:cs="Arial"/>
                <w:sz w:val="20"/>
              </w:rPr>
              <w:t>0.0847</w:t>
            </w:r>
          </w:p>
        </w:tc>
        <w:tc>
          <w:tcPr>
            <w:tcW w:w="1068" w:type="dxa"/>
          </w:tcPr>
          <w:p>
            <w:pPr>
              <w:tabs>
                <w:tab w:val="left" w:pos="720"/>
              </w:tabs>
              <w:ind w:left="450" w:hanging="450"/>
              <w:jc w:val="both"/>
              <w:rPr>
                <w:rFonts w:ascii="Arial" w:hAnsi="Arial" w:cs="Arial"/>
                <w:sz w:val="20"/>
              </w:rPr>
            </w:pPr>
            <w:r>
              <w:rPr>
                <w:rFonts w:ascii="Arial" w:hAnsi="Arial" w:cs="Arial"/>
                <w:sz w:val="20"/>
              </w:rPr>
              <w:t>0.1260</w:t>
            </w: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Finally, lump-sum transfers are set to zero </w:t>
      </w:r>
      <m:oMath>
        <m:d>
          <m:dPr>
            <m:ctrlPr>
              <w:rPr>
                <w:rFonts w:ascii="Cambria Math" w:eastAsiaTheme="minorEastAsia" w:hAnsi="Cambria Math" w:cs="Arial"/>
                <w:i/>
              </w:rPr>
            </m:ctrlPr>
          </m:dPr>
          <m:e>
            <m:sSup>
              <m:sSupPr>
                <m:ctrlPr>
                  <w:rPr>
                    <w:rFonts w:ascii="Cambria Math" w:eastAsiaTheme="minorEastAsia" w:hAnsi="Cambria Math" w:cs="Arial"/>
                    <w:i/>
                  </w:rPr>
                </m:ctrlPr>
              </m:sSupPr>
              <m:e>
                <m:r>
                  <w:rPr>
                    <w:rFonts w:ascii="Cambria Math" w:eastAsiaTheme="minorEastAsia" w:hAnsi="Cambria Math" w:cs="Arial"/>
                  </w:rPr>
                  <m:t>t</m:t>
                </m:r>
              </m:e>
              <m:sup>
                <m:r>
                  <w:rPr>
                    <w:rFonts w:ascii="Cambria Math" w:eastAsiaTheme="minorEastAsia" w:hAnsi="Cambria Math" w:cs="Arial"/>
                  </w:rPr>
                  <m:t>NO</m:t>
                </m:r>
              </m:sup>
            </m:sSup>
            <m:r>
              <w:rPr>
                <w:rFonts w:ascii="Cambria Math" w:eastAsiaTheme="minorEastAsia" w:hAnsi="Cambria Math" w:cs="Arial"/>
                <w:lang w:val="en-US"/>
              </w:rPr>
              <m:t>=</m:t>
            </m:r>
            <m:sSup>
              <m:sSupPr>
                <m:ctrlPr>
                  <w:rPr>
                    <w:rFonts w:ascii="Cambria Math" w:eastAsiaTheme="minorEastAsia" w:hAnsi="Cambria Math" w:cs="Arial"/>
                    <w:i/>
                  </w:rPr>
                </m:ctrlPr>
              </m:sSupPr>
              <m:e>
                <m:r>
                  <w:rPr>
                    <w:rFonts w:ascii="Cambria Math" w:eastAsiaTheme="minorEastAsia" w:hAnsi="Cambria Math" w:cs="Arial"/>
                  </w:rPr>
                  <m:t>t</m:t>
                </m:r>
              </m:e>
              <m:sup>
                <m:r>
                  <w:rPr>
                    <w:rFonts w:ascii="Cambria Math" w:eastAsiaTheme="minorEastAsia" w:hAnsi="Cambria Math" w:cs="Arial"/>
                  </w:rPr>
                  <m:t>O</m:t>
                </m:r>
              </m:sup>
            </m:sSup>
            <m:r>
              <w:rPr>
                <w:rFonts w:ascii="Cambria Math" w:eastAsiaTheme="minorEastAsia" w:hAnsi="Cambria Math" w:cs="Arial"/>
                <w:lang w:val="en-US"/>
              </w:rPr>
              <m:t>=0</m:t>
            </m:r>
          </m:e>
        </m:d>
      </m:oMath>
      <w:r>
        <w:rPr>
          <w:rFonts w:ascii="Arial" w:eastAsiaTheme="minorEastAsia" w:hAnsi="Arial" w:cs="Arial"/>
          <w:lang w:val="en-US"/>
        </w:rPr>
        <w:t xml:space="preserve"> and the percentage of GDP of non-tax revenues from natural resources is calibrated at </w:t>
      </w:r>
      <m:oMath>
        <m:r>
          <w:rPr>
            <w:rFonts w:ascii="Cambria Math" w:eastAsiaTheme="minorEastAsia" w:hAnsi="Cambria Math" w:cs="Arial"/>
          </w:rPr>
          <m:t>υ</m:t>
        </m:r>
        <m:r>
          <w:rPr>
            <w:rFonts w:ascii="Cambria Math" w:eastAsiaTheme="minorEastAsia" w:hAnsi="Cambria Math" w:cs="Arial"/>
            <w:lang w:val="en-US"/>
          </w:rPr>
          <m:t>=0.609</m:t>
        </m:r>
      </m:oMath>
      <w:r>
        <w:rPr>
          <w:rFonts w:ascii="Arial" w:eastAsiaTheme="minorEastAsia" w:hAnsi="Arial" w:cs="Arial"/>
          <w:lang w:val="en-US"/>
        </w:rPr>
        <w:t xml:space="preserve"> for COL and </w:t>
      </w:r>
      <m:oMath>
        <m:r>
          <w:rPr>
            <w:rFonts w:ascii="Cambria Math" w:eastAsiaTheme="minorEastAsia" w:hAnsi="Cambria Math" w:cs="Arial"/>
          </w:rPr>
          <m:t>υ</m:t>
        </m:r>
        <m:r>
          <w:rPr>
            <w:rFonts w:ascii="Cambria Math" w:eastAsiaTheme="minorEastAsia" w:hAnsi="Cambria Math" w:cs="Arial"/>
            <w:lang w:val="en-US"/>
          </w:rPr>
          <m:t>=1.066</m:t>
        </m:r>
      </m:oMath>
      <w:r>
        <w:rPr>
          <w:rFonts w:ascii="Arial" w:eastAsiaTheme="minorEastAsia" w:hAnsi="Arial" w:cs="Arial"/>
          <w:lang w:val="en-US"/>
        </w:rPr>
        <w:t xml:space="preserve"> for PER, based on data reported for year 2010 in the </w:t>
      </w:r>
      <w:r>
        <w:rPr>
          <w:rFonts w:ascii="Arial" w:eastAsiaTheme="minorEastAsia" w:hAnsi="Arial" w:cs="Arial"/>
          <w:i/>
          <w:lang w:val="en-US"/>
        </w:rPr>
        <w:t xml:space="preserve">Marco Fiscal de Mediano Plazo 2017 </w:t>
      </w:r>
      <w:sdt>
        <w:sdtPr>
          <w:rPr>
            <w:rFonts w:ascii="Arial" w:eastAsiaTheme="minorEastAsia" w:hAnsi="Arial" w:cs="Arial"/>
            <w:i/>
          </w:rPr>
          <w:id w:val="87586458"/>
          <w:citation/>
        </w:sdtPr>
        <w:sdtContent>
          <w:r>
            <w:rPr>
              <w:rFonts w:ascii="Arial" w:eastAsiaTheme="minorEastAsia" w:hAnsi="Arial" w:cs="Arial"/>
              <w:i/>
            </w:rPr>
            <w:fldChar w:fldCharType="begin"/>
          </w:r>
          <w:r>
            <w:rPr>
              <w:rFonts w:ascii="Arial" w:eastAsiaTheme="minorEastAsia" w:hAnsi="Arial" w:cs="Arial"/>
              <w:i/>
              <w:lang w:val="en-US"/>
            </w:rPr>
            <w:instrText xml:space="preserve">CITATION Min171 \n  \t  \l 1033 </w:instrText>
          </w:r>
          <w:r>
            <w:rPr>
              <w:rFonts w:ascii="Arial" w:eastAsiaTheme="minorEastAsia" w:hAnsi="Arial" w:cs="Arial"/>
              <w:i/>
            </w:rPr>
            <w:fldChar w:fldCharType="separate"/>
          </w:r>
          <w:r>
            <w:rPr>
              <w:rFonts w:ascii="Arial" w:eastAsiaTheme="minorEastAsia" w:hAnsi="Arial" w:cs="Arial"/>
              <w:noProof/>
              <w:lang w:val="en-US"/>
            </w:rPr>
            <w:t>(2017)</w:t>
          </w:r>
          <w:r>
            <w:rPr>
              <w:rFonts w:ascii="Arial" w:eastAsiaTheme="minorEastAsia" w:hAnsi="Arial" w:cs="Arial"/>
              <w:i/>
            </w:rPr>
            <w:fldChar w:fldCharType="end"/>
          </w:r>
        </w:sdtContent>
      </w:sdt>
      <w:r>
        <w:rPr>
          <w:rFonts w:ascii="Arial" w:eastAsiaTheme="minorEastAsia" w:hAnsi="Arial" w:cs="Arial"/>
          <w:lang w:val="en-US"/>
        </w:rPr>
        <w:t xml:space="preserve"> and the </w:t>
      </w:r>
      <w:r>
        <w:rPr>
          <w:rFonts w:ascii="Arial" w:eastAsiaTheme="minorEastAsia" w:hAnsi="Arial" w:cs="Arial"/>
          <w:i/>
          <w:lang w:val="en-US"/>
        </w:rPr>
        <w:t>Marco Macroeconómico Multianual 2018-2021</w:t>
      </w:r>
      <w:sdt>
        <w:sdtPr>
          <w:rPr>
            <w:rFonts w:ascii="Arial" w:eastAsiaTheme="minorEastAsia" w:hAnsi="Arial" w:cs="Arial"/>
            <w:i/>
          </w:rPr>
          <w:id w:val="-2138239108"/>
          <w:citation/>
        </w:sdtPr>
        <w:sdtContent>
          <w:r>
            <w:rPr>
              <w:rFonts w:ascii="Arial" w:eastAsiaTheme="minorEastAsia" w:hAnsi="Arial" w:cs="Arial"/>
              <w:i/>
            </w:rPr>
            <w:fldChar w:fldCharType="begin"/>
          </w:r>
          <w:r>
            <w:rPr>
              <w:rFonts w:ascii="Arial" w:eastAsiaTheme="minorEastAsia" w:hAnsi="Arial" w:cs="Arial"/>
              <w:i/>
              <w:lang w:val="en-US"/>
            </w:rPr>
            <w:instrText xml:space="preserve">CITATION Min17 \n  \t  \l 1033 </w:instrText>
          </w:r>
          <w:r>
            <w:rPr>
              <w:rFonts w:ascii="Arial" w:eastAsiaTheme="minorEastAsia" w:hAnsi="Arial" w:cs="Arial"/>
              <w:i/>
            </w:rPr>
            <w:fldChar w:fldCharType="separate"/>
          </w:r>
          <w:r>
            <w:rPr>
              <w:rFonts w:ascii="Arial" w:eastAsiaTheme="minorEastAsia" w:hAnsi="Arial" w:cs="Arial"/>
              <w:i/>
              <w:noProof/>
              <w:lang w:val="en-US"/>
            </w:rPr>
            <w:t xml:space="preserve"> </w:t>
          </w:r>
          <w:r>
            <w:rPr>
              <w:rFonts w:ascii="Arial" w:eastAsiaTheme="minorEastAsia" w:hAnsi="Arial" w:cs="Arial"/>
              <w:noProof/>
              <w:lang w:val="en-US"/>
            </w:rPr>
            <w:t>(2017)</w:t>
          </w:r>
          <w:r>
            <w:rPr>
              <w:rFonts w:ascii="Arial" w:eastAsiaTheme="minorEastAsia" w:hAnsi="Arial" w:cs="Arial"/>
              <w:i/>
            </w:rPr>
            <w:fldChar w:fldCharType="end"/>
          </w:r>
        </w:sdtContent>
      </w:sdt>
      <w:r>
        <w:rPr>
          <w:rFonts w:ascii="Arial" w:eastAsiaTheme="minorEastAsia" w:hAnsi="Arial" w:cs="Arial"/>
          <w:lang w:val="en-US"/>
        </w:rPr>
        <w:t>, respectively.</w:t>
      </w:r>
    </w:p>
    <w:p>
      <w:pPr>
        <w:tabs>
          <w:tab w:val="left" w:pos="720"/>
        </w:tabs>
        <w:spacing w:before="120" w:after="120" w:line="240" w:lineRule="auto"/>
        <w:ind w:left="450" w:hanging="450"/>
        <w:jc w:val="both"/>
        <w:rPr>
          <w:rFonts w:ascii="Arial" w:eastAsiaTheme="minorEastAsia" w:hAnsi="Arial" w:cs="Arial"/>
        </w:rPr>
      </w:pPr>
      <w:r>
        <w:rPr>
          <w:rFonts w:ascii="Arial" w:eastAsiaTheme="minorEastAsia" w:hAnsi="Arial" w:cs="Arial"/>
          <w:lang w:val="en-US"/>
        </w:rPr>
        <w:tab/>
        <w:t xml:space="preserve">Gross growth rate factors are set at </w:t>
      </w:r>
      <m:oMath>
        <m:r>
          <w:rPr>
            <w:rFonts w:ascii="Cambria Math" w:eastAsiaTheme="minorEastAsia" w:hAnsi="Cambria Math" w:cs="Arial"/>
          </w:rPr>
          <m:t>γ</m:t>
        </m:r>
        <m:r>
          <w:rPr>
            <w:rFonts w:ascii="Cambria Math" w:eastAsiaTheme="minorEastAsia" w:hAnsi="Cambria Math" w:cs="Arial"/>
            <w:lang w:val="en-US"/>
          </w:rPr>
          <m:t xml:space="preserve">=1.016 </m:t>
        </m:r>
      </m:oMath>
      <w:r>
        <w:rPr>
          <w:rFonts w:ascii="Arial" w:eastAsiaTheme="minorEastAsia" w:hAnsi="Arial" w:cs="Arial"/>
          <w:lang w:val="en-US"/>
        </w:rPr>
        <w:t xml:space="preserve"> for COL and  </w:t>
      </w:r>
      <m:oMath>
        <m:r>
          <w:rPr>
            <w:rFonts w:ascii="Cambria Math" w:eastAsiaTheme="minorEastAsia" w:hAnsi="Cambria Math" w:cs="Arial"/>
          </w:rPr>
          <m:t>γ</m:t>
        </m:r>
        <m:r>
          <w:rPr>
            <w:rFonts w:ascii="Cambria Math" w:eastAsiaTheme="minorEastAsia" w:hAnsi="Cambria Math" w:cs="Arial"/>
            <w:lang w:val="en-US"/>
          </w:rPr>
          <m:t>=1.027</m:t>
        </m:r>
      </m:oMath>
      <w:r>
        <w:rPr>
          <w:rFonts w:ascii="Arial" w:eastAsiaTheme="minorEastAsia" w:hAnsi="Arial" w:cs="Arial"/>
          <w:lang w:val="en-US"/>
        </w:rPr>
        <w:t xml:space="preserve"> for PER, reflecting the 1990-2010 average per capita growth rates. GDP in constant local currency and population aged 15-64 figures are obtained from the IMF’s World Economic Outlook (WEO) and World Bank’s World Development Indicator datasets, respectively. The stock of public infrastructure capital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k</m:t>
                </m:r>
              </m:e>
              <m:sub>
                <m:r>
                  <w:rPr>
                    <w:rFonts w:ascii="Cambria Math" w:eastAsiaTheme="minorEastAsia" w:hAnsi="Cambria Math" w:cs="Arial"/>
                  </w:rPr>
                  <m:t>G</m:t>
                </m:r>
              </m:sub>
            </m:sSub>
          </m:e>
        </m:d>
      </m:oMath>
      <w:r>
        <w:rPr>
          <w:rFonts w:ascii="Arial" w:eastAsiaTheme="minorEastAsia" w:hAnsi="Arial" w:cs="Arial"/>
          <w:lang w:val="en-US"/>
        </w:rPr>
        <w:t xml:space="preserve"> is estimated from the equilibrium capital accumulation equation in steady state (Annex 2, equation A37). Here, the depreciation rate of public capital is assumed to be </w:t>
      </w:r>
      <m:oMath>
        <m:sSub>
          <m:sSubPr>
            <m:ctrlPr>
              <w:rPr>
                <w:rFonts w:ascii="Cambria Math" w:eastAsiaTheme="minorEastAsia" w:hAnsi="Cambria Math" w:cs="Arial"/>
                <w:i/>
              </w:rPr>
            </m:ctrlPr>
          </m:sSubPr>
          <m:e>
            <m:r>
              <w:rPr>
                <w:rFonts w:ascii="Cambria Math" w:eastAsiaTheme="minorEastAsia" w:hAnsi="Cambria Math" w:cs="Arial"/>
              </w:rPr>
              <m:t>δ</m:t>
            </m:r>
          </m:e>
          <m:sub>
            <m:r>
              <w:rPr>
                <w:rFonts w:ascii="Cambria Math" w:eastAsiaTheme="minorEastAsia" w:hAnsi="Cambria Math" w:cs="Arial"/>
              </w:rPr>
              <m:t>G</m:t>
            </m:r>
          </m:sub>
        </m:sSub>
        <m:r>
          <w:rPr>
            <w:rFonts w:ascii="Cambria Math" w:eastAsiaTheme="minorEastAsia" w:hAnsi="Cambria Math" w:cs="Arial"/>
            <w:lang w:val="en-US"/>
          </w:rPr>
          <m:t>=0.035</m:t>
        </m:r>
      </m:oMath>
      <w:r>
        <w:rPr>
          <w:rFonts w:ascii="Arial" w:eastAsiaTheme="minorEastAsia" w:hAnsi="Arial" w:cs="Arial"/>
          <w:lang w:val="en-US"/>
        </w:rPr>
        <w:t xml:space="preserve">, following the IMF (2015)’s estimate for middle-income countries. Private investment is defined as the difference between total investment (from I-O table) and public investment (from national accounts). Total private capital stock is obtained from the aggregate version of equilibrium conditions [A23] and [A26] and aggregate gross operating surplus (I-O table). The sectoral distribution of the private capital stock is assumed to match the sectoral distribution of gross operating surplus, entailing identical rates of return on private physical capital </w:t>
      </w:r>
      <m:oMath>
        <m:d>
          <m:dPr>
            <m:ctrlPr>
              <w:rPr>
                <w:rFonts w:ascii="Cambria Math" w:eastAsiaTheme="minorEastAsia" w:hAnsi="Cambria Math" w:cs="Arial"/>
                <w:i/>
              </w:rPr>
            </m:ctrlPr>
          </m:dPr>
          <m:e>
            <m:r>
              <w:rPr>
                <w:rFonts w:ascii="Cambria Math" w:eastAsiaTheme="minorEastAsia" w:hAnsi="Cambria Math" w:cs="Arial"/>
              </w:rPr>
              <m:t>u</m:t>
            </m:r>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u</m:t>
                </m:r>
              </m:e>
              <m:sub>
                <m:r>
                  <w:rPr>
                    <w:rFonts w:ascii="Cambria Math" w:eastAsiaTheme="minorEastAsia" w:hAnsi="Cambria Math" w:cs="Arial"/>
                  </w:rPr>
                  <m:t>i</m:t>
                </m:r>
              </m:sub>
            </m:sSub>
            <m:r>
              <w:rPr>
                <w:rFonts w:ascii="Cambria Math" w:eastAsiaTheme="minorEastAsia" w:hAnsi="Cambria Math" w:cs="Arial"/>
                <w:lang w:val="en-US"/>
              </w:rPr>
              <m:t>, ∀</m:t>
            </m:r>
            <m:r>
              <w:rPr>
                <w:rFonts w:ascii="Cambria Math" w:eastAsiaTheme="minorEastAsia" w:hAnsi="Cambria Math" w:cs="Arial"/>
              </w:rPr>
              <m:t>i</m:t>
            </m:r>
          </m:e>
        </m:d>
      </m:oMath>
      <w:r>
        <w:rPr>
          <w:rFonts w:ascii="Arial" w:eastAsiaTheme="minorEastAsia" w:hAnsi="Arial" w:cs="Arial"/>
          <w:lang w:val="en-US"/>
        </w:rPr>
        <w:t xml:space="preserve"> and depreciation rates </w:t>
      </w:r>
      <m:oMath>
        <m:d>
          <m:dPr>
            <m:ctrlPr>
              <w:rPr>
                <w:rFonts w:ascii="Cambria Math" w:eastAsiaTheme="minorEastAsia" w:hAnsi="Cambria Math" w:cs="Arial"/>
                <w:i/>
              </w:rPr>
            </m:ctrlPr>
          </m:dPr>
          <m:e>
            <m:r>
              <w:rPr>
                <w:rFonts w:ascii="Cambria Math" w:eastAsiaTheme="minorEastAsia" w:hAnsi="Cambria Math" w:cs="Arial"/>
              </w:rPr>
              <m:t>δ</m:t>
            </m:r>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δ</m:t>
                </m:r>
              </m:e>
              <m:sub>
                <m:r>
                  <w:rPr>
                    <w:rFonts w:ascii="Cambria Math" w:eastAsiaTheme="minorEastAsia" w:hAnsi="Cambria Math" w:cs="Arial"/>
                  </w:rPr>
                  <m:t>i</m:t>
                </m:r>
              </m:sub>
            </m:sSub>
            <m:r>
              <w:rPr>
                <w:rFonts w:ascii="Cambria Math" w:eastAsiaTheme="minorEastAsia" w:hAnsi="Cambria Math" w:cs="Arial"/>
                <w:lang w:val="en-US"/>
              </w:rPr>
              <m:t>, ∀</m:t>
            </m:r>
            <m:r>
              <w:rPr>
                <w:rFonts w:ascii="Cambria Math" w:eastAsiaTheme="minorEastAsia" w:hAnsi="Cambria Math" w:cs="Arial"/>
              </w:rPr>
              <m:t>i</m:t>
            </m:r>
          </m:e>
        </m:d>
      </m:oMath>
      <w:r>
        <w:rPr>
          <w:rFonts w:ascii="Arial" w:eastAsiaTheme="minorEastAsia" w:hAnsi="Arial" w:cs="Arial"/>
          <w:lang w:val="en-US"/>
        </w:rPr>
        <w:t xml:space="preserve"> across sectors in the initial steady state. </w:t>
      </w:r>
      <w:r>
        <w:rPr>
          <w:rFonts w:ascii="Arial" w:eastAsiaTheme="minorEastAsia" w:hAnsi="Arial" w:cs="Arial"/>
        </w:rPr>
        <w:t xml:space="preserve">I got </w:t>
      </w:r>
      <m:oMath>
        <m:r>
          <w:rPr>
            <w:rFonts w:ascii="Cambria Math" w:eastAsiaTheme="minorEastAsia" w:hAnsi="Cambria Math" w:cs="Arial"/>
          </w:rPr>
          <m:t>δ=0.096</m:t>
        </m:r>
      </m:oMath>
      <w:r>
        <w:rPr>
          <w:rFonts w:ascii="Arial" w:eastAsiaTheme="minorEastAsia" w:hAnsi="Arial" w:cs="Arial"/>
        </w:rPr>
        <w:t xml:space="preserve"> for COL and </w:t>
      </w:r>
      <m:oMath>
        <m:r>
          <w:rPr>
            <w:rFonts w:ascii="Cambria Math" w:eastAsiaTheme="minorEastAsia" w:hAnsi="Cambria Math" w:cs="Arial"/>
          </w:rPr>
          <m:t>δ=0.06</m:t>
        </m:r>
      </m:oMath>
      <w:r>
        <w:rPr>
          <w:rFonts w:ascii="Arial" w:eastAsiaTheme="minorEastAsia" w:hAnsi="Arial" w:cs="Arial"/>
        </w:rPr>
        <w:t>0 for PER.</w:t>
      </w:r>
    </w:p>
    <w:p>
      <w:pPr>
        <w:pStyle w:val="ListParagraph"/>
        <w:numPr>
          <w:ilvl w:val="0"/>
          <w:numId w:val="13"/>
        </w:numPr>
        <w:tabs>
          <w:tab w:val="left" w:pos="720"/>
        </w:tabs>
        <w:spacing w:before="120" w:after="120" w:line="240" w:lineRule="auto"/>
        <w:ind w:left="450" w:hanging="450"/>
        <w:contextualSpacing w:val="0"/>
        <w:jc w:val="both"/>
        <w:rPr>
          <w:rFonts w:ascii="Arial" w:eastAsiaTheme="minorEastAsia" w:hAnsi="Arial" w:cs="Arial"/>
          <w:lang w:val="en-US"/>
        </w:rPr>
      </w:pPr>
      <w:r>
        <w:rPr>
          <w:rFonts w:ascii="Arial" w:eastAsiaTheme="minorEastAsia" w:hAnsi="Arial" w:cs="Arial"/>
          <w:i/>
          <w:lang w:val="en-US"/>
        </w:rPr>
        <w:t>Production technologies</w:t>
      </w:r>
      <w:r>
        <w:rPr>
          <w:rFonts w:ascii="Arial" w:eastAsiaTheme="minorEastAsia" w:hAnsi="Arial" w:cs="Arial"/>
          <w:lang w:val="en-US"/>
        </w:rPr>
        <w:t xml:space="preserve">. There is a fixed proportions technology to produce each sector gross output whose arguments are value added and intermediate goods. In calibrating the </w:t>
      </w:r>
      <w:r>
        <w:rPr>
          <w:rFonts w:ascii="Arial" w:eastAsiaTheme="minorEastAsia" w:hAnsi="Arial" w:cs="Arial"/>
          <w:lang w:val="en-US"/>
        </w:rPr>
        <w:lastRenderedPageBreak/>
        <w:t xml:space="preserve">value-added component, the elasticity of output with respect to infrastructure capital is set at </w:t>
      </w:r>
      <m:oMath>
        <m:r>
          <w:rPr>
            <w:rFonts w:ascii="Cambria Math" w:eastAsiaTheme="minorEastAsia" w:hAnsi="Cambria Math" w:cs="Arial"/>
          </w:rPr>
          <m:t>θ</m:t>
        </m:r>
        <m:r>
          <w:rPr>
            <w:rFonts w:ascii="Cambria Math" w:eastAsiaTheme="minorEastAsia" w:hAnsi="Cambria Math" w:cs="Arial"/>
            <w:lang w:val="en-US"/>
          </w:rPr>
          <m:t>=0.10</m:t>
        </m:r>
      </m:oMath>
      <w:r>
        <w:rPr>
          <w:rFonts w:ascii="Arial" w:eastAsiaTheme="minorEastAsia" w:hAnsi="Arial" w:cs="Arial"/>
          <w:lang w:val="en-US"/>
        </w:rPr>
        <w:t xml:space="preserve"> following Calderón et al. </w:t>
      </w:r>
      <w:sdt>
        <w:sdtPr>
          <w:rPr>
            <w:rFonts w:ascii="Arial" w:hAnsi="Arial" w:cs="Arial"/>
          </w:rPr>
          <w:id w:val="-1002975756"/>
          <w:citation/>
        </w:sdtPr>
        <w:sdtContent>
          <w:r>
            <w:rPr>
              <w:rFonts w:ascii="Arial" w:eastAsiaTheme="minorEastAsia" w:hAnsi="Arial" w:cs="Arial"/>
            </w:rPr>
            <w:fldChar w:fldCharType="begin"/>
          </w:r>
          <w:r>
            <w:rPr>
              <w:rFonts w:ascii="Arial" w:eastAsiaTheme="minorEastAsia" w:hAnsi="Arial" w:cs="Arial"/>
              <w:lang w:val="en-US"/>
            </w:rPr>
            <w:instrText xml:space="preserve">CITATION Cal14 \n  \t  \l 1033 </w:instrText>
          </w:r>
          <w:r>
            <w:rPr>
              <w:rFonts w:ascii="Arial" w:eastAsiaTheme="minorEastAsia" w:hAnsi="Arial" w:cs="Arial"/>
            </w:rPr>
            <w:fldChar w:fldCharType="separate"/>
          </w:r>
          <w:r>
            <w:rPr>
              <w:rFonts w:ascii="Arial" w:eastAsiaTheme="minorEastAsia" w:hAnsi="Arial" w:cs="Arial"/>
              <w:noProof/>
              <w:lang w:val="en-US"/>
            </w:rPr>
            <w:t>(2014)</w:t>
          </w:r>
          <w:r>
            <w:rPr>
              <w:rFonts w:ascii="Arial" w:eastAsiaTheme="minorEastAsia" w:hAnsi="Arial" w:cs="Arial"/>
            </w:rPr>
            <w:fldChar w:fldCharType="end"/>
          </w:r>
        </w:sdtContent>
      </w:sdt>
      <w:r>
        <w:rPr>
          <w:rFonts w:ascii="Arial" w:eastAsiaTheme="minorEastAsia" w:hAnsi="Arial" w:cs="Arial"/>
          <w:lang w:val="en-US"/>
        </w:rPr>
        <w:t xml:space="preserve"> and Bom and Ligthart </w:t>
      </w:r>
      <w:sdt>
        <w:sdtPr>
          <w:rPr>
            <w:rFonts w:ascii="Arial" w:hAnsi="Arial" w:cs="Arial"/>
          </w:rPr>
          <w:id w:val="-243876952"/>
          <w:citation/>
        </w:sdtPr>
        <w:sdtContent>
          <w:r>
            <w:rPr>
              <w:rFonts w:ascii="Arial" w:eastAsiaTheme="minorEastAsia" w:hAnsi="Arial" w:cs="Arial"/>
            </w:rPr>
            <w:fldChar w:fldCharType="begin"/>
          </w:r>
          <w:r>
            <w:rPr>
              <w:rFonts w:ascii="Arial" w:eastAsiaTheme="minorEastAsia" w:hAnsi="Arial" w:cs="Arial"/>
              <w:lang w:val="en-US"/>
            </w:rPr>
            <w:instrText xml:space="preserve">CITATION Bom08 \n  \t  \l 1033 </w:instrText>
          </w:r>
          <w:r>
            <w:rPr>
              <w:rFonts w:ascii="Arial" w:eastAsiaTheme="minorEastAsia" w:hAnsi="Arial" w:cs="Arial"/>
            </w:rPr>
            <w:fldChar w:fldCharType="separate"/>
          </w:r>
          <w:r>
            <w:rPr>
              <w:rFonts w:ascii="Arial" w:eastAsiaTheme="minorEastAsia" w:hAnsi="Arial" w:cs="Arial"/>
              <w:noProof/>
              <w:lang w:val="en-US"/>
            </w:rPr>
            <w:t>(2008)</w:t>
          </w:r>
          <w:r>
            <w:rPr>
              <w:rFonts w:ascii="Arial" w:eastAsiaTheme="minorEastAsia" w:hAnsi="Arial" w:cs="Arial"/>
            </w:rPr>
            <w:fldChar w:fldCharType="end"/>
          </w:r>
        </w:sdtContent>
      </w:sdt>
      <w:r>
        <w:rPr>
          <w:rFonts w:ascii="Arial" w:eastAsiaTheme="minorEastAsia" w:hAnsi="Arial" w:cs="Arial"/>
          <w:lang w:val="en-US"/>
        </w:rPr>
        <w:t xml:space="preserve">. The congestion parameter </w:t>
      </w:r>
      <m:oMath>
        <m:r>
          <w:rPr>
            <w:rFonts w:ascii="Cambria Math" w:eastAsiaTheme="minorEastAsia" w:hAnsi="Cambria Math" w:cs="Arial"/>
          </w:rPr>
          <m:t>ϕ</m:t>
        </m:r>
      </m:oMath>
      <w:r>
        <w:rPr>
          <w:rFonts w:ascii="Arial" w:eastAsiaTheme="minorEastAsia" w:hAnsi="Arial" w:cs="Arial"/>
          <w:lang w:val="en-US"/>
        </w:rPr>
        <w:t xml:space="preserve"> is fixed at </w:t>
      </w:r>
      <m:oMath>
        <m:r>
          <w:rPr>
            <w:rFonts w:ascii="Cambria Math" w:eastAsiaTheme="minorEastAsia" w:hAnsi="Cambria Math" w:cs="Arial"/>
            <w:lang w:val="en-US"/>
          </w:rPr>
          <m:t>0.12</m:t>
        </m:r>
      </m:oMath>
      <w:r>
        <w:rPr>
          <w:rFonts w:ascii="Arial" w:eastAsiaTheme="minorEastAsia" w:hAnsi="Arial" w:cs="Arial"/>
          <w:lang w:val="en-US"/>
        </w:rPr>
        <w:t xml:space="preserve"> as suggested by Rioja </w:t>
      </w:r>
      <w:sdt>
        <w:sdtPr>
          <w:rPr>
            <w:rFonts w:ascii="Arial" w:hAnsi="Arial" w:cs="Arial"/>
          </w:rPr>
          <w:id w:val="796644350"/>
          <w:citation/>
        </w:sdtPr>
        <w:sdtContent>
          <w:r>
            <w:rPr>
              <w:rFonts w:ascii="Arial" w:eastAsiaTheme="minorEastAsia" w:hAnsi="Arial" w:cs="Arial"/>
            </w:rPr>
            <w:fldChar w:fldCharType="begin"/>
          </w:r>
          <w:r>
            <w:rPr>
              <w:rFonts w:ascii="Arial" w:eastAsiaTheme="minorEastAsia" w:hAnsi="Arial" w:cs="Arial"/>
              <w:lang w:val="en-US"/>
            </w:rPr>
            <w:instrText xml:space="preserve">CITATION Rio04 \n  \t  \l 1033 </w:instrText>
          </w:r>
          <w:r>
            <w:rPr>
              <w:rFonts w:ascii="Arial" w:eastAsiaTheme="minorEastAsia" w:hAnsi="Arial" w:cs="Arial"/>
            </w:rPr>
            <w:fldChar w:fldCharType="separate"/>
          </w:r>
          <w:r>
            <w:rPr>
              <w:rFonts w:ascii="Arial" w:eastAsiaTheme="minorEastAsia" w:hAnsi="Arial" w:cs="Arial"/>
              <w:noProof/>
              <w:lang w:val="en-US"/>
            </w:rPr>
            <w:t>(2004)</w:t>
          </w:r>
          <w:r>
            <w:rPr>
              <w:rFonts w:ascii="Arial" w:eastAsiaTheme="minorEastAsia" w:hAnsi="Arial" w:cs="Arial"/>
            </w:rPr>
            <w:fldChar w:fldCharType="end"/>
          </w:r>
        </w:sdtContent>
      </w:sdt>
      <w:r>
        <w:rPr>
          <w:rFonts w:ascii="Arial" w:eastAsiaTheme="minorEastAsia" w:hAnsi="Arial" w:cs="Arial"/>
          <w:lang w:val="en-US"/>
        </w:rPr>
        <w:t xml:space="preserve">. Sectoral capital shares in value added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α</m:t>
                </m:r>
              </m:e>
              <m:sub>
                <m:r>
                  <w:rPr>
                    <w:rFonts w:ascii="Cambria Math" w:eastAsiaTheme="minorEastAsia" w:hAnsi="Cambria Math" w:cs="Arial"/>
                  </w:rPr>
                  <m:t>i</m:t>
                </m:r>
              </m:sub>
            </m:sSub>
          </m:e>
        </m:d>
      </m:oMath>
      <w:r>
        <w:rPr>
          <w:rFonts w:ascii="Arial" w:eastAsiaTheme="minorEastAsia" w:hAnsi="Arial" w:cs="Arial"/>
          <w:lang w:val="en-US"/>
        </w:rPr>
        <w:t xml:space="preserve"> are estimated using I-O data on:</w:t>
      </w:r>
    </w:p>
    <w:tbl>
      <w:tblPr>
        <w:tblStyle w:val="TableGrid"/>
        <w:tblW w:w="8826" w:type="dxa"/>
        <w:tblCellSpacing w:w="36" w:type="dxa"/>
        <w:tblInd w:w="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49"/>
        <w:gridCol w:w="8053"/>
        <w:gridCol w:w="424"/>
      </w:tblGrid>
      <w:tr>
        <w:trPr>
          <w:trHeight w:val="26"/>
          <w:tblCellSpacing w:w="36" w:type="dxa"/>
        </w:trPr>
        <w:tc>
          <w:tcPr>
            <w:tcW w:w="241" w:type="dxa"/>
          </w:tcPr>
          <w:p>
            <w:pPr>
              <w:tabs>
                <w:tab w:val="left" w:pos="720"/>
              </w:tabs>
              <w:ind w:left="450" w:hanging="450"/>
              <w:jc w:val="both"/>
              <w:rPr>
                <w:rFonts w:ascii="Arial" w:hAnsi="Arial" w:cs="Arial"/>
                <w:sz w:val="20"/>
                <w:lang w:val="en-US"/>
              </w:rPr>
            </w:pPr>
          </w:p>
        </w:tc>
        <w:tc>
          <w:tcPr>
            <w:tcW w:w="7981" w:type="dxa"/>
          </w:tcPr>
          <w:p>
            <w:pPr>
              <w:tabs>
                <w:tab w:val="left" w:pos="720"/>
              </w:tabs>
              <w:ind w:left="450" w:hanging="450"/>
              <w:jc w:val="both"/>
              <w:rPr>
                <w:rFonts w:ascii="Arial" w:hAnsi="Arial" w:cs="Arial"/>
                <w:sz w:val="20"/>
                <w:lang w:val="en-US"/>
              </w:rPr>
            </w:pPr>
            <m:oMathPara>
              <m:oMath>
                <m:f>
                  <m:fPr>
                    <m:ctrlPr>
                      <w:rPr>
                        <w:rFonts w:ascii="Cambria Math" w:hAnsi="Cambria Math" w:cs="Arial"/>
                        <w:i/>
                        <w:sz w:val="20"/>
                      </w:rPr>
                    </m:ctrlPr>
                  </m:fPr>
                  <m:num>
                    <m:sSub>
                      <m:sSubPr>
                        <m:ctrlPr>
                          <w:rPr>
                            <w:rFonts w:ascii="Cambria Math" w:hAnsi="Cambria Math" w:cs="Arial"/>
                            <w:i/>
                            <w:sz w:val="20"/>
                          </w:rPr>
                        </m:ctrlPr>
                      </m:sSubPr>
                      <m:e>
                        <m:r>
                          <w:rPr>
                            <w:rFonts w:ascii="Cambria Math" w:hAnsi="Cambria Math" w:cs="Arial"/>
                            <w:sz w:val="20"/>
                          </w:rPr>
                          <m:t>α</m:t>
                        </m:r>
                      </m:e>
                      <m:sub>
                        <m:r>
                          <w:rPr>
                            <w:rFonts w:ascii="Cambria Math" w:hAnsi="Cambria Math" w:cs="Arial"/>
                            <w:sz w:val="20"/>
                          </w:rPr>
                          <m:t>i</m:t>
                        </m:r>
                      </m:sub>
                    </m:sSub>
                  </m:num>
                  <m:den>
                    <m:d>
                      <m:dPr>
                        <m:ctrlPr>
                          <w:rPr>
                            <w:rFonts w:ascii="Cambria Math" w:hAnsi="Cambria Math" w:cs="Arial"/>
                            <w:i/>
                            <w:sz w:val="20"/>
                          </w:rPr>
                        </m:ctrlPr>
                      </m:dPr>
                      <m:e>
                        <m:r>
                          <w:rPr>
                            <w:rFonts w:ascii="Cambria Math" w:hAnsi="Cambria Math" w:cs="Arial"/>
                            <w:sz w:val="20"/>
                          </w:rPr>
                          <m:t>1-</m:t>
                        </m:r>
                        <m:sSub>
                          <m:sSubPr>
                            <m:ctrlPr>
                              <w:rPr>
                                <w:rFonts w:ascii="Cambria Math" w:hAnsi="Cambria Math" w:cs="Arial"/>
                                <w:i/>
                                <w:sz w:val="20"/>
                              </w:rPr>
                            </m:ctrlPr>
                          </m:sSubPr>
                          <m:e>
                            <m:r>
                              <w:rPr>
                                <w:rFonts w:ascii="Cambria Math" w:hAnsi="Cambria Math" w:cs="Arial"/>
                                <w:sz w:val="20"/>
                              </w:rPr>
                              <m:t>α</m:t>
                            </m:r>
                          </m:e>
                          <m:sub>
                            <m:r>
                              <w:rPr>
                                <w:rFonts w:ascii="Cambria Math" w:hAnsi="Cambria Math" w:cs="Arial"/>
                                <w:sz w:val="20"/>
                              </w:rPr>
                              <m:t>i</m:t>
                            </m:r>
                          </m:sub>
                        </m:sSub>
                      </m:e>
                    </m:d>
                  </m:den>
                </m:f>
                <m:r>
                  <w:rPr>
                    <w:rFonts w:ascii="Cambria Math" w:hAnsi="Cambria Math" w:cs="Arial"/>
                    <w:sz w:val="20"/>
                  </w:rPr>
                  <m:t>=</m:t>
                </m:r>
                <m:f>
                  <m:fPr>
                    <m:ctrlPr>
                      <w:rPr>
                        <w:rFonts w:ascii="Cambria Math" w:hAnsi="Cambria Math" w:cs="Arial"/>
                        <w:i/>
                        <w:sz w:val="20"/>
                      </w:rPr>
                    </m:ctrlPr>
                  </m:fPr>
                  <m:num>
                    <m:r>
                      <w:rPr>
                        <w:rFonts w:ascii="Cambria Math" w:hAnsi="Cambria Math" w:cs="Arial"/>
                        <w:sz w:val="20"/>
                      </w:rPr>
                      <m:t xml:space="preserve">gross operating surplus in sector i </m:t>
                    </m:r>
                  </m:num>
                  <m:den>
                    <m:r>
                      <w:rPr>
                        <w:rFonts w:ascii="Cambria Math" w:hAnsi="Cambria Math" w:cs="Arial"/>
                        <w:sz w:val="20"/>
                      </w:rPr>
                      <m:t>labor compensation and mixed income in sector i</m:t>
                    </m:r>
                  </m:den>
                </m:f>
              </m:oMath>
            </m:oMathPara>
          </w:p>
        </w:tc>
        <w:tc>
          <w:tcPr>
            <w:tcW w:w="316" w:type="dxa"/>
            <w:vAlign w:val="center"/>
          </w:tcPr>
          <w:p>
            <w:pPr>
              <w:tabs>
                <w:tab w:val="left" w:pos="720"/>
              </w:tabs>
              <w:ind w:left="450" w:hanging="450"/>
              <w:jc w:val="both"/>
              <w:rPr>
                <w:rFonts w:ascii="Arial" w:hAnsi="Arial" w:cs="Arial"/>
                <w:sz w:val="20"/>
              </w:rPr>
            </w:pP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Scale parameters </w:t>
      </w:r>
      <m:oMath>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rPr>
              <m:t>i</m:t>
            </m:r>
          </m:sub>
        </m:sSub>
      </m:oMath>
      <w:r>
        <w:rPr>
          <w:rFonts w:ascii="Arial" w:eastAsiaTheme="minorEastAsia" w:hAnsi="Arial" w:cs="Arial"/>
          <w:lang w:val="en-US"/>
        </w:rPr>
        <w:t xml:space="preserve">, </w:t>
      </w:r>
      <m:oMath>
        <m:r>
          <w:rPr>
            <w:rFonts w:ascii="Cambria Math" w:eastAsiaTheme="minorEastAsia" w:hAnsi="Cambria Math" w:cs="Arial"/>
          </w:rPr>
          <m:t>i</m:t>
        </m:r>
        <m:r>
          <w:rPr>
            <w:rFonts w:ascii="Cambria Math" w:eastAsiaTheme="minorEastAsia" w:hAnsi="Cambria Math" w:cs="Arial"/>
            <w:lang w:val="en-US"/>
          </w:rPr>
          <m:t>=</m:t>
        </m:r>
        <m:d>
          <m:dPr>
            <m:begChr m:val="{"/>
            <m:endChr m:val="}"/>
            <m:ctrlPr>
              <w:rPr>
                <w:rFonts w:ascii="Cambria Math" w:eastAsiaTheme="minorEastAsia" w:hAnsi="Cambria Math" w:cs="Arial"/>
                <w:i/>
              </w:rPr>
            </m:ctrlPr>
          </m:dPr>
          <m:e>
            <m:r>
              <w:rPr>
                <w:rFonts w:ascii="Cambria Math" w:eastAsiaTheme="minorEastAsia" w:hAnsi="Cambria Math" w:cs="Arial"/>
                <w:lang w:val="en-US"/>
              </w:rPr>
              <m:t>1,2,3</m:t>
            </m:r>
          </m:e>
        </m:d>
      </m:oMath>
      <w:r>
        <w:rPr>
          <w:rFonts w:ascii="Arial" w:eastAsiaTheme="minorEastAsia" w:hAnsi="Arial" w:cs="Arial"/>
          <w:lang w:val="en-US"/>
        </w:rPr>
        <w:t xml:space="preserve">, are set to match sector sizes in the steady state and do not influence the log-linearized representation of the model. Regarding the intermediate goods component, first order conditions [A7] to [A9] define technical coefficients in terms of I-O data on intermediate input use, as the ratio of input of sector </w:t>
      </w:r>
      <m:oMath>
        <m:r>
          <w:rPr>
            <w:rFonts w:ascii="Cambria Math" w:eastAsiaTheme="minorEastAsia" w:hAnsi="Cambria Math" w:cs="Arial"/>
          </w:rPr>
          <m:t>j</m:t>
        </m:r>
      </m:oMath>
      <w:r>
        <w:rPr>
          <w:rFonts w:ascii="Arial" w:eastAsiaTheme="minorEastAsia" w:hAnsi="Arial" w:cs="Arial"/>
          <w:lang w:val="en-US"/>
        </w:rPr>
        <w:t xml:space="preserve"> to sector </w:t>
      </w:r>
      <m:oMath>
        <m:r>
          <w:rPr>
            <w:rFonts w:ascii="Cambria Math" w:eastAsiaTheme="minorEastAsia" w:hAnsi="Cambria Math" w:cs="Arial"/>
          </w:rPr>
          <m:t>i</m:t>
        </m:r>
      </m:oMath>
      <w:r>
        <w:rPr>
          <w:rFonts w:ascii="Arial" w:eastAsiaTheme="minorEastAsia" w:hAnsi="Arial" w:cs="Arial"/>
          <w:lang w:val="en-US"/>
        </w:rPr>
        <w:t xml:space="preserve"> output:</w:t>
      </w:r>
    </w:p>
    <w:tbl>
      <w:tblPr>
        <w:tblStyle w:val="TableGrid"/>
        <w:tblW w:w="8854" w:type="dxa"/>
        <w:tblCellSpacing w:w="36"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15" w:type="dxa"/>
          <w:right w:w="115" w:type="dxa"/>
        </w:tblCellMar>
        <w:tblLook w:val="04A0" w:firstRow="1" w:lastRow="0" w:firstColumn="1" w:lastColumn="0" w:noHBand="0" w:noVBand="1"/>
      </w:tblPr>
      <w:tblGrid>
        <w:gridCol w:w="358"/>
        <w:gridCol w:w="8152"/>
        <w:gridCol w:w="344"/>
      </w:tblGrid>
      <w:tr>
        <w:trPr>
          <w:trHeight w:val="614"/>
          <w:tblCellSpacing w:w="36" w:type="dxa"/>
        </w:trPr>
        <w:tc>
          <w:tcPr>
            <w:tcW w:w="250" w:type="dxa"/>
          </w:tcPr>
          <w:p>
            <w:pPr>
              <w:tabs>
                <w:tab w:val="left" w:pos="720"/>
              </w:tabs>
              <w:ind w:left="450" w:hanging="450"/>
              <w:jc w:val="both"/>
              <w:rPr>
                <w:rFonts w:ascii="Arial" w:hAnsi="Arial" w:cs="Arial"/>
                <w:sz w:val="20"/>
                <w:lang w:val="en-US"/>
              </w:rPr>
            </w:pPr>
          </w:p>
        </w:tc>
        <w:tc>
          <w:tcPr>
            <w:tcW w:w="8080" w:type="dxa"/>
          </w:tcPr>
          <w:p>
            <w:pPr>
              <w:tabs>
                <w:tab w:val="left" w:pos="720"/>
              </w:tabs>
              <w:ind w:left="450" w:hanging="450"/>
              <w:jc w:val="both"/>
              <w:rPr>
                <w:rFonts w:ascii="Arial" w:hAnsi="Arial" w:cs="Arial"/>
                <w:sz w:val="20"/>
                <w:lang w:val="en-US"/>
              </w:rPr>
            </w:pPr>
            <m:oMathPara>
              <m:oMath>
                <m:sSub>
                  <m:sSubPr>
                    <m:ctrlPr>
                      <w:rPr>
                        <w:rFonts w:ascii="Cambria Math" w:hAnsi="Cambria Math" w:cs="Arial"/>
                        <w:i/>
                        <w:sz w:val="20"/>
                      </w:rPr>
                    </m:ctrlPr>
                  </m:sSubPr>
                  <m:e>
                    <m:r>
                      <w:rPr>
                        <w:rFonts w:ascii="Cambria Math" w:hAnsi="Cambria Math" w:cs="Arial"/>
                        <w:sz w:val="20"/>
                      </w:rPr>
                      <m:t>χ</m:t>
                    </m:r>
                  </m:e>
                  <m:sub>
                    <m:r>
                      <w:rPr>
                        <w:rFonts w:ascii="Cambria Math" w:hAnsi="Cambria Math" w:cs="Arial"/>
                        <w:sz w:val="20"/>
                      </w:rPr>
                      <m:t>ji</m:t>
                    </m:r>
                  </m:sub>
                </m:sSub>
                <m:r>
                  <w:rPr>
                    <w:rFonts w:ascii="Cambria Math" w:hAnsi="Cambria Math" w:cs="Arial"/>
                    <w:sz w:val="20"/>
                  </w:rPr>
                  <m:t>=</m:t>
                </m:r>
                <m:f>
                  <m:fPr>
                    <m:ctrlPr>
                      <w:rPr>
                        <w:rFonts w:ascii="Cambria Math" w:hAnsi="Cambria Math" w:cs="Arial"/>
                        <w:i/>
                        <w:sz w:val="20"/>
                      </w:rPr>
                    </m:ctrlPr>
                  </m:fPr>
                  <m:num>
                    <m:sSub>
                      <m:sSubPr>
                        <m:ctrlPr>
                          <w:rPr>
                            <w:rFonts w:ascii="Cambria Math" w:hAnsi="Cambria Math" w:cs="Arial"/>
                            <w:i/>
                            <w:sz w:val="20"/>
                          </w:rPr>
                        </m:ctrlPr>
                      </m:sSubPr>
                      <m:e>
                        <m:r>
                          <w:rPr>
                            <w:rFonts w:ascii="Cambria Math" w:hAnsi="Cambria Math" w:cs="Arial"/>
                            <w:sz w:val="20"/>
                          </w:rPr>
                          <m:t>x</m:t>
                        </m:r>
                      </m:e>
                      <m:sub>
                        <m:r>
                          <w:rPr>
                            <w:rFonts w:ascii="Cambria Math" w:hAnsi="Cambria Math" w:cs="Arial"/>
                            <w:sz w:val="20"/>
                          </w:rPr>
                          <m:t>ji</m:t>
                        </m:r>
                      </m:sub>
                    </m:sSub>
                    <m:r>
                      <w:rPr>
                        <w:rFonts w:ascii="Cambria Math" w:hAnsi="Cambria Math" w:cs="Arial"/>
                        <w:sz w:val="20"/>
                      </w:rPr>
                      <m:t xml:space="preserve"> </m:t>
                    </m:r>
                  </m:num>
                  <m:den>
                    <m:sSub>
                      <m:sSubPr>
                        <m:ctrlPr>
                          <w:rPr>
                            <w:rFonts w:ascii="Cambria Math" w:hAnsi="Cambria Math" w:cs="Arial"/>
                            <w:i/>
                            <w:sz w:val="20"/>
                          </w:rPr>
                        </m:ctrlPr>
                      </m:sSubPr>
                      <m:e>
                        <m:r>
                          <w:rPr>
                            <w:rFonts w:ascii="Cambria Math" w:hAnsi="Cambria Math" w:cs="Arial"/>
                            <w:sz w:val="20"/>
                          </w:rPr>
                          <m:t>y</m:t>
                        </m:r>
                      </m:e>
                      <m:sub>
                        <m:r>
                          <w:rPr>
                            <w:rFonts w:ascii="Cambria Math" w:hAnsi="Cambria Math" w:cs="Arial"/>
                            <w:sz w:val="20"/>
                          </w:rPr>
                          <m:t>i</m:t>
                        </m:r>
                      </m:sub>
                    </m:sSub>
                  </m:den>
                </m:f>
                <m:r>
                  <w:rPr>
                    <w:rFonts w:ascii="Cambria Math" w:hAnsi="Cambria Math" w:cs="Arial"/>
                    <w:sz w:val="20"/>
                  </w:rPr>
                  <m:t>=</m:t>
                </m:r>
                <m:f>
                  <m:fPr>
                    <m:ctrlPr>
                      <w:rPr>
                        <w:rFonts w:ascii="Cambria Math" w:hAnsi="Cambria Math" w:cs="Arial"/>
                        <w:i/>
                        <w:sz w:val="20"/>
                      </w:rPr>
                    </m:ctrlPr>
                  </m:fPr>
                  <m:num>
                    <m:sSub>
                      <m:sSubPr>
                        <m:ctrlPr>
                          <w:rPr>
                            <w:rFonts w:ascii="Cambria Math" w:hAnsi="Cambria Math" w:cs="Arial"/>
                            <w:i/>
                            <w:sz w:val="20"/>
                          </w:rPr>
                        </m:ctrlPr>
                      </m:sSubPr>
                      <m:e>
                        <m:r>
                          <w:rPr>
                            <w:rFonts w:ascii="Cambria Math" w:hAnsi="Cambria Math" w:cs="Arial"/>
                            <w:sz w:val="20"/>
                          </w:rPr>
                          <m:t>intermediate flow</m:t>
                        </m:r>
                      </m:e>
                      <m:sub>
                        <m:r>
                          <w:rPr>
                            <w:rFonts w:ascii="Cambria Math" w:hAnsi="Cambria Math" w:cs="Arial"/>
                            <w:sz w:val="20"/>
                          </w:rPr>
                          <m:t>j,i</m:t>
                        </m:r>
                      </m:sub>
                    </m:sSub>
                  </m:num>
                  <m:den>
                    <m:sSub>
                      <m:sSubPr>
                        <m:ctrlPr>
                          <w:rPr>
                            <w:rFonts w:ascii="Cambria Math" w:hAnsi="Cambria Math" w:cs="Arial"/>
                            <w:i/>
                            <w:sz w:val="20"/>
                          </w:rPr>
                        </m:ctrlPr>
                      </m:sSubPr>
                      <m:e>
                        <m:r>
                          <w:rPr>
                            <w:rFonts w:ascii="Cambria Math" w:hAnsi="Cambria Math" w:cs="Arial"/>
                            <w:sz w:val="20"/>
                          </w:rPr>
                          <m:t>gross output</m:t>
                        </m:r>
                      </m:e>
                      <m:sub>
                        <m:r>
                          <w:rPr>
                            <w:rFonts w:ascii="Cambria Math" w:hAnsi="Cambria Math" w:cs="Arial"/>
                            <w:sz w:val="20"/>
                          </w:rPr>
                          <m:t>i</m:t>
                        </m:r>
                      </m:sub>
                    </m:sSub>
                  </m:den>
                </m:f>
              </m:oMath>
            </m:oMathPara>
          </w:p>
        </w:tc>
        <w:tc>
          <w:tcPr>
            <w:tcW w:w="236" w:type="dxa"/>
            <w:vAlign w:val="center"/>
          </w:tcPr>
          <w:p>
            <w:pPr>
              <w:tabs>
                <w:tab w:val="left" w:pos="720"/>
              </w:tabs>
              <w:ind w:left="450" w:hanging="450"/>
              <w:jc w:val="both"/>
              <w:rPr>
                <w:rFonts w:ascii="Arial" w:hAnsi="Arial" w:cs="Arial"/>
                <w:sz w:val="20"/>
              </w:rPr>
            </w:pPr>
          </w:p>
        </w:tc>
      </w:tr>
    </w:tbl>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Similarly, Leontief import coefficients </w:t>
      </w:r>
      <m:oMath>
        <m:sSub>
          <m:sSubPr>
            <m:ctrlPr>
              <w:rPr>
                <w:rFonts w:ascii="Cambria Math" w:eastAsiaTheme="minorEastAsia" w:hAnsi="Cambria Math" w:cs="Arial"/>
                <w:i/>
              </w:rPr>
            </m:ctrlPr>
          </m:sSubPr>
          <m:e>
            <m:r>
              <w:rPr>
                <w:rFonts w:ascii="Cambria Math" w:eastAsiaTheme="minorEastAsia" w:hAnsi="Cambria Math" w:cs="Arial"/>
              </w:rPr>
              <m:t>χ</m:t>
            </m:r>
          </m:e>
          <m:sub>
            <m:r>
              <w:rPr>
                <w:rFonts w:ascii="Cambria Math" w:eastAsiaTheme="minorEastAsia" w:hAnsi="Cambria Math" w:cs="Arial"/>
              </w:rPr>
              <m:t>Mi</m:t>
            </m:r>
          </m:sub>
        </m:sSub>
      </m:oMath>
      <w:r>
        <w:rPr>
          <w:rFonts w:ascii="Arial" w:eastAsiaTheme="minorEastAsia" w:hAnsi="Arial" w:cs="Arial"/>
          <w:lang w:val="en-US"/>
        </w:rPr>
        <w:t xml:space="preserve"> are estimated from sectoral import demand functions [A10]. Table 3 presents the main calibrated parameter values.</w:t>
      </w:r>
    </w:p>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The production functions for the domestic, investment and consumption goods are specified as CES or Armington CES composites of two inputs. The Armington elasticity of substitution between domestic and imported goods </w:t>
      </w:r>
      <m:oMath>
        <m:d>
          <m:dPr>
            <m:ctrlPr>
              <w:rPr>
                <w:rFonts w:ascii="Cambria Math" w:hAnsi="Cambria Math" w:cs="Arial"/>
                <w:i/>
              </w:rPr>
            </m:ctrlPr>
          </m:dPr>
          <m:e>
            <m:sSub>
              <m:sSubPr>
                <m:ctrlPr>
                  <w:rPr>
                    <w:rFonts w:ascii="Cambria Math" w:hAnsi="Cambria Math" w:cs="Arial"/>
                    <w:i/>
                  </w:rPr>
                </m:ctrlPr>
              </m:sSubPr>
              <m:e>
                <m:r>
                  <w:rPr>
                    <w:rFonts w:ascii="Cambria Math" w:hAnsi="Cambria Math" w:cs="Arial"/>
                  </w:rPr>
                  <m:t>ω</m:t>
                </m:r>
              </m:e>
              <m:sub>
                <m:r>
                  <w:rPr>
                    <w:rFonts w:ascii="Cambria Math" w:hAnsi="Cambria Math" w:cs="Arial"/>
                  </w:rPr>
                  <m:t>C</m:t>
                </m:r>
              </m:sub>
            </m:sSub>
            <m:r>
              <w:rPr>
                <w:rFonts w:ascii="Cambria Math" w:hAnsi="Cambria Math" w:cs="Arial"/>
                <w:lang w:val="en-US"/>
              </w:rPr>
              <m:t>=</m:t>
            </m:r>
            <m:sSub>
              <m:sSubPr>
                <m:ctrlPr>
                  <w:rPr>
                    <w:rFonts w:ascii="Cambria Math" w:hAnsi="Cambria Math" w:cs="Arial"/>
                    <w:i/>
                  </w:rPr>
                </m:ctrlPr>
              </m:sSubPr>
              <m:e>
                <m:r>
                  <w:rPr>
                    <w:rFonts w:ascii="Cambria Math" w:hAnsi="Cambria Math" w:cs="Arial"/>
                  </w:rPr>
                  <m:t>ω</m:t>
                </m:r>
              </m:e>
              <m:sub>
                <m:r>
                  <w:rPr>
                    <w:rFonts w:ascii="Cambria Math" w:hAnsi="Cambria Math" w:cs="Arial"/>
                  </w:rPr>
                  <m:t>I</m:t>
                </m:r>
              </m:sub>
            </m:sSub>
          </m:e>
        </m:d>
      </m:oMath>
      <w:r>
        <w:rPr>
          <w:rFonts w:ascii="Arial" w:eastAsiaTheme="minorEastAsia" w:hAnsi="Arial" w:cs="Arial"/>
          <w:lang w:val="en-US"/>
        </w:rPr>
        <w:t xml:space="preserve"> is set to 1.5</w:t>
      </w:r>
      <w:r>
        <w:rPr>
          <w:rFonts w:ascii="Arial" w:hAnsi="Arial" w:cs="Arial"/>
          <w:lang w:val="en-US"/>
        </w:rPr>
        <w:t xml:space="preserve"> following Backus et al. </w:t>
      </w:r>
      <w:sdt>
        <w:sdtPr>
          <w:rPr>
            <w:rFonts w:ascii="Arial" w:hAnsi="Arial" w:cs="Arial"/>
          </w:rPr>
          <w:id w:val="1689099327"/>
          <w:citation/>
        </w:sdtPr>
        <w:sdtContent>
          <w:r>
            <w:rPr>
              <w:rFonts w:ascii="Arial" w:hAnsi="Arial" w:cs="Arial"/>
            </w:rPr>
            <w:fldChar w:fldCharType="begin"/>
          </w:r>
          <w:r>
            <w:rPr>
              <w:rFonts w:ascii="Arial" w:hAnsi="Arial" w:cs="Arial"/>
              <w:lang w:val="en-US"/>
            </w:rPr>
            <w:instrText xml:space="preserve">CITATION Bac94 \n  \t  \l 1033 </w:instrText>
          </w:r>
          <w:r>
            <w:rPr>
              <w:rFonts w:ascii="Arial" w:hAnsi="Arial" w:cs="Arial"/>
            </w:rPr>
            <w:fldChar w:fldCharType="separate"/>
          </w:r>
          <w:r>
            <w:rPr>
              <w:rFonts w:ascii="Arial" w:hAnsi="Arial" w:cs="Arial"/>
              <w:noProof/>
              <w:lang w:val="en-US"/>
            </w:rPr>
            <w:t>(1994)</w:t>
          </w:r>
          <w:r>
            <w:rPr>
              <w:rFonts w:ascii="Arial" w:hAnsi="Arial" w:cs="Arial"/>
            </w:rPr>
            <w:fldChar w:fldCharType="end"/>
          </w:r>
        </w:sdtContent>
      </w:sdt>
      <w:r>
        <w:rPr>
          <w:rFonts w:ascii="Arial" w:hAnsi="Arial" w:cs="Arial"/>
          <w:lang w:val="en-US"/>
        </w:rPr>
        <w:t xml:space="preserve">. As in Ostry and Reinhart </w:t>
      </w:r>
      <w:sdt>
        <w:sdtPr>
          <w:rPr>
            <w:rFonts w:ascii="Arial" w:hAnsi="Arial" w:cs="Arial"/>
          </w:rPr>
          <w:id w:val="713854258"/>
          <w:citation/>
        </w:sdtPr>
        <w:sdtContent>
          <w:r>
            <w:rPr>
              <w:rFonts w:ascii="Arial" w:hAnsi="Arial" w:cs="Arial"/>
            </w:rPr>
            <w:fldChar w:fldCharType="begin"/>
          </w:r>
          <w:r>
            <w:rPr>
              <w:rFonts w:ascii="Arial" w:hAnsi="Arial" w:cs="Arial"/>
              <w:lang w:val="en-US"/>
            </w:rPr>
            <w:instrText xml:space="preserve">CITATION Ost92 \n  \t  \l 1033 </w:instrText>
          </w:r>
          <w:r>
            <w:rPr>
              <w:rFonts w:ascii="Arial" w:hAnsi="Arial" w:cs="Arial"/>
            </w:rPr>
            <w:fldChar w:fldCharType="separate"/>
          </w:r>
          <w:r>
            <w:rPr>
              <w:rFonts w:ascii="Arial" w:hAnsi="Arial" w:cs="Arial"/>
              <w:noProof/>
              <w:lang w:val="en-US"/>
            </w:rPr>
            <w:t>(1992)</w:t>
          </w:r>
          <w:r>
            <w:rPr>
              <w:rFonts w:ascii="Arial" w:hAnsi="Arial" w:cs="Arial"/>
            </w:rPr>
            <w:fldChar w:fldCharType="end"/>
          </w:r>
        </w:sdtContent>
      </w:sdt>
      <w:r>
        <w:rPr>
          <w:rFonts w:ascii="Arial" w:hAnsi="Arial" w:cs="Arial"/>
          <w:lang w:val="en-US"/>
        </w:rPr>
        <w:t xml:space="preserve"> the elasticity of substitution between traded and nontraded goods is set at </w:t>
      </w:r>
      <m:oMath>
        <m:sSub>
          <m:sSubPr>
            <m:ctrlPr>
              <w:rPr>
                <w:rFonts w:ascii="Cambria Math" w:hAnsi="Cambria Math" w:cs="Arial"/>
                <w:i/>
              </w:rPr>
            </m:ctrlPr>
          </m:sSubPr>
          <m:e>
            <m:r>
              <w:rPr>
                <w:rFonts w:ascii="Cambria Math" w:hAnsi="Cambria Math" w:cs="Arial"/>
              </w:rPr>
              <m:t>ω</m:t>
            </m:r>
          </m:e>
          <m:sub>
            <m:r>
              <w:rPr>
                <w:rFonts w:ascii="Cambria Math" w:hAnsi="Cambria Math" w:cs="Arial"/>
              </w:rPr>
              <m:t>D</m:t>
            </m:r>
          </m:sub>
        </m:sSub>
        <m:r>
          <w:rPr>
            <w:rFonts w:ascii="Cambria Math" w:hAnsi="Cambria Math" w:cs="Arial"/>
            <w:lang w:val="en-US"/>
          </w:rPr>
          <m:t>=0.75</m:t>
        </m:r>
      </m:oMath>
      <w:r>
        <w:rPr>
          <w:rFonts w:ascii="Arial" w:eastAsiaTheme="minorEastAsia" w:hAnsi="Arial" w:cs="Arial"/>
          <w:lang w:val="en-US"/>
        </w:rPr>
        <w:t xml:space="preserve">. Share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μ</m:t>
                </m:r>
              </m:e>
              <m:sub>
                <m:r>
                  <w:rPr>
                    <w:rFonts w:ascii="Cambria Math" w:eastAsiaTheme="minorEastAsia" w:hAnsi="Cambria Math" w:cs="Arial"/>
                  </w:rPr>
                  <m:t>D</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μ</m:t>
                </m:r>
              </m:e>
              <m:sub>
                <m:r>
                  <w:rPr>
                    <w:rFonts w:ascii="Cambria Math" w:eastAsiaTheme="minorEastAsia" w:hAnsi="Cambria Math" w:cs="Arial"/>
                  </w:rPr>
                  <m:t>I</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μ</m:t>
                </m:r>
              </m:e>
              <m:sub>
                <m:r>
                  <w:rPr>
                    <w:rFonts w:ascii="Cambria Math" w:eastAsiaTheme="minorEastAsia" w:hAnsi="Cambria Math" w:cs="Arial"/>
                  </w:rPr>
                  <m:t>C</m:t>
                </m:r>
              </m:sub>
            </m:sSub>
          </m:e>
        </m:d>
      </m:oMath>
      <w:r>
        <w:rPr>
          <w:rFonts w:ascii="Arial" w:eastAsiaTheme="minorEastAsia" w:hAnsi="Arial" w:cs="Arial"/>
          <w:lang w:val="en-US"/>
        </w:rPr>
        <w:t xml:space="preserve"> and shift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rPr>
                  <m:t>D</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rPr>
                  <m:t>I</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rPr>
                  <m:t>C</m:t>
                </m:r>
              </m:sub>
            </m:sSub>
          </m:e>
        </m:d>
      </m:oMath>
      <w:r>
        <w:rPr>
          <w:rFonts w:ascii="Arial" w:eastAsiaTheme="minorEastAsia" w:hAnsi="Arial" w:cs="Arial"/>
          <w:lang w:val="en-US"/>
        </w:rPr>
        <w:t xml:space="preserve"> parameters are calibrated from I-O data allocations and intratemporal equilibrium conditions [A12]-[A20] evaluated at the steady state.</w:t>
      </w:r>
    </w:p>
    <w:p>
      <w:pPr>
        <w:tabs>
          <w:tab w:val="left" w:pos="720"/>
        </w:tabs>
        <w:spacing w:before="120" w:after="120" w:line="240" w:lineRule="auto"/>
        <w:ind w:left="450" w:hanging="450"/>
        <w:jc w:val="both"/>
        <w:rPr>
          <w:rFonts w:ascii="Arial" w:eastAsiaTheme="minorEastAsia" w:hAnsi="Arial" w:cs="Arial"/>
          <w:b/>
        </w:rPr>
      </w:pPr>
      <w:r>
        <w:rPr>
          <w:rFonts w:ascii="Arial" w:eastAsiaTheme="minorEastAsia" w:hAnsi="Arial" w:cs="Arial"/>
          <w:b/>
        </w:rPr>
        <w:tab/>
        <w:t>Table 3: Calibrated Parameter Values</w:t>
      </w:r>
    </w:p>
    <w:p>
      <w:pPr>
        <w:tabs>
          <w:tab w:val="left" w:pos="720"/>
        </w:tabs>
        <w:spacing w:before="120" w:after="120" w:line="240" w:lineRule="auto"/>
        <w:ind w:left="450" w:hanging="450"/>
        <w:jc w:val="both"/>
        <w:rPr>
          <w:rFonts w:ascii="Arial" w:eastAsiaTheme="minorEastAsia" w:hAnsi="Arial" w:cs="Arial"/>
        </w:rPr>
      </w:pPr>
      <w:r>
        <w:rPr>
          <w:rFonts w:ascii="Arial" w:hAnsi="Arial" w:cs="Arial"/>
          <w:noProof/>
        </w:rPr>
        <w:drawing>
          <wp:inline distT="0" distB="0" distL="0" distR="0">
            <wp:extent cx="3322320" cy="4050844"/>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23552" cy="4052346"/>
                    </a:xfrm>
                    <a:prstGeom prst="rect">
                      <a:avLst/>
                    </a:prstGeom>
                    <a:noFill/>
                    <a:ln>
                      <a:noFill/>
                    </a:ln>
                  </pic:spPr>
                </pic:pic>
              </a:graphicData>
            </a:graphic>
          </wp:inline>
        </w:drawing>
      </w:r>
    </w:p>
    <w:p>
      <w:pPr>
        <w:pStyle w:val="ListParagraph"/>
        <w:numPr>
          <w:ilvl w:val="0"/>
          <w:numId w:val="13"/>
        </w:numPr>
        <w:tabs>
          <w:tab w:val="left" w:pos="720"/>
        </w:tabs>
        <w:spacing w:before="120" w:after="120" w:line="240" w:lineRule="auto"/>
        <w:ind w:left="450" w:hanging="450"/>
        <w:contextualSpacing w:val="0"/>
        <w:jc w:val="both"/>
        <w:rPr>
          <w:rFonts w:ascii="Arial" w:eastAsiaTheme="minorEastAsia" w:hAnsi="Arial" w:cs="Arial"/>
          <w:lang w:val="en-US"/>
        </w:rPr>
      </w:pPr>
      <w:r>
        <w:rPr>
          <w:rFonts w:ascii="Arial" w:eastAsiaTheme="minorEastAsia" w:hAnsi="Arial" w:cs="Arial"/>
          <w:i/>
          <w:lang w:val="en-US"/>
        </w:rPr>
        <w:lastRenderedPageBreak/>
        <w:t>Preferences</w:t>
      </w:r>
      <w:r>
        <w:rPr>
          <w:rFonts w:ascii="Arial" w:eastAsiaTheme="minorEastAsia" w:hAnsi="Arial" w:cs="Arial"/>
          <w:lang w:val="en-US"/>
        </w:rPr>
        <w:t xml:space="preserve">. Parameter </w:t>
      </w:r>
      <m:oMath>
        <m:r>
          <w:rPr>
            <w:rFonts w:ascii="Cambria Math" w:eastAsiaTheme="minorEastAsia" w:hAnsi="Cambria Math" w:cs="Arial"/>
          </w:rPr>
          <m:t>β</m:t>
        </m:r>
      </m:oMath>
      <w:r>
        <w:rPr>
          <w:rFonts w:ascii="Arial" w:eastAsiaTheme="minorEastAsia" w:hAnsi="Arial" w:cs="Arial"/>
          <w:lang w:val="en-US"/>
        </w:rPr>
        <w:t xml:space="preserve">, the subjective time discount factor, is set to </w:t>
      </w:r>
      <m:oMath>
        <m:r>
          <w:rPr>
            <w:rFonts w:ascii="Cambria Math" w:eastAsiaTheme="minorEastAsia" w:hAnsi="Cambria Math" w:cs="Arial"/>
            <w:lang w:val="en-US"/>
          </w:rPr>
          <m:t>0.915</m:t>
        </m:r>
      </m:oMath>
      <w:r>
        <w:rPr>
          <w:rFonts w:ascii="Arial" w:eastAsiaTheme="minorEastAsia" w:hAnsi="Arial" w:cs="Arial"/>
          <w:lang w:val="en-US"/>
        </w:rPr>
        <w:t xml:space="preserve"> to ensure consistency with the real interest rate and growth rate factors as expressed by condition [A29]. The curvature parameter in the utility function is set to </w:t>
      </w:r>
      <m:oMath>
        <m:r>
          <w:rPr>
            <w:rFonts w:ascii="Cambria Math" w:eastAsiaTheme="minorEastAsia" w:hAnsi="Cambria Math" w:cs="Arial"/>
          </w:rPr>
          <m:t>σ</m:t>
        </m:r>
        <m:r>
          <w:rPr>
            <w:rFonts w:ascii="Cambria Math" w:eastAsiaTheme="minorEastAsia" w:hAnsi="Cambria Math" w:cs="Arial"/>
            <w:lang w:val="en-US"/>
          </w:rPr>
          <m:t>=2</m:t>
        </m:r>
      </m:oMath>
      <w:r>
        <w:rPr>
          <w:rFonts w:ascii="Arial" w:eastAsiaTheme="minorEastAsia" w:hAnsi="Arial" w:cs="Arial"/>
          <w:lang w:val="en-US"/>
        </w:rPr>
        <w:t xml:space="preserve"> according to Mendoza </w:t>
      </w:r>
      <w:sdt>
        <w:sdtPr>
          <w:rPr>
            <w:rFonts w:ascii="Arial" w:hAnsi="Arial" w:cs="Arial"/>
          </w:rPr>
          <w:id w:val="-1687132287"/>
          <w:citation/>
        </w:sdtPr>
        <w:sdtContent>
          <w:r>
            <w:rPr>
              <w:rFonts w:ascii="Arial" w:eastAsiaTheme="minorEastAsia" w:hAnsi="Arial" w:cs="Arial"/>
            </w:rPr>
            <w:fldChar w:fldCharType="begin"/>
          </w:r>
          <w:r>
            <w:rPr>
              <w:rFonts w:ascii="Arial" w:eastAsiaTheme="minorEastAsia" w:hAnsi="Arial" w:cs="Arial"/>
              <w:lang w:val="en-US"/>
            </w:rPr>
            <w:instrText xml:space="preserve">CITATION Men91 \n  \t  \l 1033 </w:instrText>
          </w:r>
          <w:r>
            <w:rPr>
              <w:rFonts w:ascii="Arial" w:eastAsiaTheme="minorEastAsia" w:hAnsi="Arial" w:cs="Arial"/>
            </w:rPr>
            <w:fldChar w:fldCharType="separate"/>
          </w:r>
          <w:r>
            <w:rPr>
              <w:rFonts w:ascii="Arial" w:eastAsiaTheme="minorEastAsia" w:hAnsi="Arial" w:cs="Arial"/>
              <w:noProof/>
              <w:lang w:val="en-US"/>
            </w:rPr>
            <w:t>(1991)</w:t>
          </w:r>
          <w:r>
            <w:rPr>
              <w:rFonts w:ascii="Arial" w:eastAsiaTheme="minorEastAsia" w:hAnsi="Arial" w:cs="Arial"/>
            </w:rPr>
            <w:fldChar w:fldCharType="end"/>
          </w:r>
        </w:sdtContent>
      </w:sdt>
      <w:r>
        <w:rPr>
          <w:rFonts w:ascii="Arial" w:eastAsiaTheme="minorEastAsia" w:hAnsi="Arial" w:cs="Arial"/>
          <w:lang w:val="en-US"/>
        </w:rPr>
        <w:t xml:space="preserve">. </w:t>
      </w:r>
      <m:oMath>
        <m:r>
          <w:rPr>
            <w:rFonts w:ascii="Cambria Math" w:eastAsiaTheme="minorEastAsia" w:hAnsi="Cambria Math" w:cs="Arial"/>
          </w:rPr>
          <m:t>ε</m:t>
        </m:r>
      </m:oMath>
      <w:r>
        <w:rPr>
          <w:rFonts w:ascii="Arial" w:eastAsiaTheme="minorEastAsia" w:hAnsi="Arial" w:cs="Arial"/>
          <w:lang w:val="en-US"/>
        </w:rPr>
        <w:t xml:space="preserve"> is calibrated at 0.455 (Mendoza </w:t>
      </w:r>
      <w:sdt>
        <w:sdtPr>
          <w:rPr>
            <w:rFonts w:ascii="Arial" w:hAnsi="Arial" w:cs="Arial"/>
          </w:rPr>
          <w:id w:val="-1475446941"/>
          <w:citation/>
        </w:sdtPr>
        <w:sdtContent>
          <w:r>
            <w:rPr>
              <w:rFonts w:ascii="Arial" w:eastAsiaTheme="minorEastAsia" w:hAnsi="Arial" w:cs="Arial"/>
            </w:rPr>
            <w:fldChar w:fldCharType="begin"/>
          </w:r>
          <w:r>
            <w:rPr>
              <w:rFonts w:ascii="Arial" w:eastAsiaTheme="minorEastAsia" w:hAnsi="Arial" w:cs="Arial"/>
              <w:lang w:val="en-US"/>
            </w:rPr>
            <w:instrText xml:space="preserve">CITATION Men91 \n  \t  \l 1033 </w:instrText>
          </w:r>
          <w:r>
            <w:rPr>
              <w:rFonts w:ascii="Arial" w:eastAsiaTheme="minorEastAsia" w:hAnsi="Arial" w:cs="Arial"/>
            </w:rPr>
            <w:fldChar w:fldCharType="separate"/>
          </w:r>
          <w:r>
            <w:rPr>
              <w:rFonts w:ascii="Arial" w:eastAsiaTheme="minorEastAsia" w:hAnsi="Arial" w:cs="Arial"/>
              <w:noProof/>
              <w:lang w:val="en-US"/>
            </w:rPr>
            <w:t>(1991)</w:t>
          </w:r>
          <w:r>
            <w:rPr>
              <w:rFonts w:ascii="Arial" w:eastAsiaTheme="minorEastAsia" w:hAnsi="Arial" w:cs="Arial"/>
            </w:rPr>
            <w:fldChar w:fldCharType="end"/>
          </w:r>
        </w:sdtContent>
      </w:sdt>
      <w:r>
        <w:rPr>
          <w:rFonts w:ascii="Arial" w:eastAsiaTheme="minorEastAsia" w:hAnsi="Arial" w:cs="Arial"/>
          <w:lang w:val="en-US"/>
        </w:rPr>
        <w:t xml:space="preserve">), which implies a Frisch elasticity of 2.2. The external habit formation parameter </w:t>
      </w:r>
      <m:oMath>
        <m:r>
          <w:rPr>
            <w:rFonts w:ascii="Cambria Math" w:eastAsiaTheme="minorEastAsia" w:hAnsi="Cambria Math" w:cs="Arial"/>
          </w:rPr>
          <m:t>ς</m:t>
        </m:r>
      </m:oMath>
      <w:r>
        <w:rPr>
          <w:rFonts w:ascii="Arial" w:eastAsiaTheme="minorEastAsia" w:hAnsi="Arial" w:cs="Arial"/>
          <w:lang w:val="en-US"/>
        </w:rPr>
        <w:t xml:space="preserve"> is calibrated to 0.20 following Uribe and Yue </w:t>
      </w:r>
      <w:sdt>
        <w:sdtPr>
          <w:rPr>
            <w:rFonts w:ascii="Arial" w:hAnsi="Arial" w:cs="Arial"/>
          </w:rPr>
          <w:id w:val="1172838729"/>
          <w:citation/>
        </w:sdtPr>
        <w:sdtContent>
          <w:r>
            <w:rPr>
              <w:rFonts w:ascii="Arial" w:eastAsiaTheme="minorEastAsia" w:hAnsi="Arial" w:cs="Arial"/>
            </w:rPr>
            <w:fldChar w:fldCharType="begin"/>
          </w:r>
          <w:r>
            <w:rPr>
              <w:rFonts w:ascii="Arial" w:eastAsiaTheme="minorEastAsia" w:hAnsi="Arial" w:cs="Arial"/>
              <w:lang w:val="en-US"/>
            </w:rPr>
            <w:instrText xml:space="preserve">CITATION Uri06 \n  \t  \l 1033 </w:instrText>
          </w:r>
          <w:r>
            <w:rPr>
              <w:rFonts w:ascii="Arial" w:eastAsiaTheme="minorEastAsia" w:hAnsi="Arial" w:cs="Arial"/>
            </w:rPr>
            <w:fldChar w:fldCharType="separate"/>
          </w:r>
          <w:r>
            <w:rPr>
              <w:rFonts w:ascii="Arial" w:eastAsiaTheme="minorEastAsia" w:hAnsi="Arial" w:cs="Arial"/>
              <w:noProof/>
              <w:lang w:val="en-US"/>
            </w:rPr>
            <w:t>(2006)</w:t>
          </w:r>
          <w:r>
            <w:rPr>
              <w:rFonts w:ascii="Arial" w:eastAsiaTheme="minorEastAsia" w:hAnsi="Arial" w:cs="Arial"/>
            </w:rPr>
            <w:fldChar w:fldCharType="end"/>
          </w:r>
        </w:sdtContent>
      </w:sdt>
      <w:r>
        <w:rPr>
          <w:rFonts w:ascii="Arial" w:eastAsiaTheme="minorEastAsia" w:hAnsi="Arial" w:cs="Arial"/>
          <w:lang w:val="en-US"/>
        </w:rPr>
        <w:t xml:space="preserve">. The disutility weight parameters </w:t>
      </w:r>
      <m:oMath>
        <m:sSubSup>
          <m:sSubSupPr>
            <m:ctrlPr>
              <w:rPr>
                <w:rFonts w:ascii="Cambria Math" w:eastAsiaTheme="minorEastAsia" w:hAnsi="Cambria Math" w:cs="Arial"/>
                <w:i/>
              </w:rPr>
            </m:ctrlPr>
          </m:sSubSupPr>
          <m:e>
            <m:r>
              <w:rPr>
                <w:rFonts w:ascii="Cambria Math" w:eastAsiaTheme="minorEastAsia" w:hAnsi="Cambria Math" w:cs="Arial"/>
              </w:rPr>
              <m:t>ψ</m:t>
            </m:r>
          </m:e>
          <m:sub>
            <m:r>
              <w:rPr>
                <w:rFonts w:ascii="Cambria Math" w:eastAsiaTheme="minorEastAsia" w:hAnsi="Cambria Math" w:cs="Arial"/>
              </w:rPr>
              <m:t>i</m:t>
            </m:r>
          </m:sub>
          <m:sup>
            <m:r>
              <w:rPr>
                <w:rFonts w:ascii="Cambria Math" w:eastAsiaTheme="minorEastAsia" w:hAnsi="Cambria Math" w:cs="Arial"/>
              </w:rPr>
              <m:t>O</m:t>
            </m:r>
          </m:sup>
        </m:sSubSup>
      </m:oMath>
      <w:r>
        <w:rPr>
          <w:rFonts w:ascii="Arial" w:eastAsiaTheme="minorEastAsia" w:hAnsi="Arial" w:cs="Arial"/>
          <w:lang w:val="en-US"/>
        </w:rPr>
        <w:t xml:space="preserve"> and  </w:t>
      </w:r>
      <m:oMath>
        <m:sSubSup>
          <m:sSubSupPr>
            <m:ctrlPr>
              <w:rPr>
                <w:rFonts w:ascii="Cambria Math" w:eastAsiaTheme="minorEastAsia" w:hAnsi="Cambria Math" w:cs="Arial"/>
                <w:i/>
              </w:rPr>
            </m:ctrlPr>
          </m:sSubSupPr>
          <m:e>
            <m:r>
              <w:rPr>
                <w:rFonts w:ascii="Cambria Math" w:eastAsiaTheme="minorEastAsia" w:hAnsi="Cambria Math" w:cs="Arial"/>
              </w:rPr>
              <m:t>ψ</m:t>
            </m:r>
          </m:e>
          <m:sub>
            <m:r>
              <w:rPr>
                <w:rFonts w:ascii="Cambria Math" w:eastAsiaTheme="minorEastAsia" w:hAnsi="Cambria Math" w:cs="Arial"/>
              </w:rPr>
              <m:t>i</m:t>
            </m:r>
          </m:sub>
          <m:sup>
            <m:r>
              <w:rPr>
                <w:rFonts w:ascii="Cambria Math" w:eastAsiaTheme="minorEastAsia" w:hAnsi="Cambria Math" w:cs="Arial"/>
              </w:rPr>
              <m:t>NO</m:t>
            </m:r>
          </m:sup>
        </m:sSubSup>
      </m:oMath>
      <w:r>
        <w:rPr>
          <w:rFonts w:ascii="Arial" w:eastAsiaTheme="minorEastAsia" w:hAnsi="Arial" w:cs="Arial"/>
          <w:lang w:val="en-US"/>
        </w:rPr>
        <w:t xml:space="preserve"> are chosen to match sectoral hours worked of Ricardian and non-Ricardian households and labor supply elasticity according to conditions [A24] and [A22], respectively.</w:t>
      </w:r>
    </w:p>
    <w:p>
      <w:pPr>
        <w:pStyle w:val="ListParagraph"/>
        <w:numPr>
          <w:ilvl w:val="0"/>
          <w:numId w:val="13"/>
        </w:numPr>
        <w:tabs>
          <w:tab w:val="left" w:pos="720"/>
        </w:tabs>
        <w:spacing w:before="120" w:after="120" w:line="240" w:lineRule="auto"/>
        <w:ind w:left="450" w:hanging="450"/>
        <w:contextualSpacing w:val="0"/>
        <w:jc w:val="both"/>
        <w:rPr>
          <w:rFonts w:ascii="Arial" w:eastAsiaTheme="minorEastAsia" w:hAnsi="Arial" w:cs="Arial"/>
        </w:rPr>
      </w:pPr>
      <w:r>
        <w:rPr>
          <w:rFonts w:ascii="Arial" w:eastAsiaTheme="minorEastAsia" w:hAnsi="Arial" w:cs="Arial"/>
          <w:i/>
          <w:lang w:val="en-US"/>
        </w:rPr>
        <w:t>Stochastic structure</w:t>
      </w:r>
      <w:r>
        <w:rPr>
          <w:rFonts w:ascii="Arial" w:eastAsiaTheme="minorEastAsia" w:hAnsi="Arial" w:cs="Arial"/>
          <w:lang w:val="en-US"/>
        </w:rPr>
        <w:t>. All exogenous variables, expressed either as absolute deviations or log-deviations from trend</w:t>
      </w:r>
      <w:r>
        <w:rPr>
          <w:rStyle w:val="FootnoteReference"/>
          <w:rFonts w:ascii="Arial" w:eastAsiaTheme="minorEastAsia" w:hAnsi="Arial" w:cs="Arial"/>
        </w:rPr>
        <w:footnoteReference w:id="10"/>
      </w:r>
      <w:r>
        <w:rPr>
          <w:rFonts w:ascii="Arial" w:eastAsiaTheme="minorEastAsia" w:hAnsi="Arial" w:cs="Arial"/>
          <w:lang w:val="en-US"/>
        </w:rPr>
        <w:t xml:space="preserve">, are assumed to follow simple stationary AR(1) processes, with shocks drawn from independent normal distributions. Of relevance for the experiments conducted in the next section is the autocorrelation parameter associated with the natural-resource commodity price process. Fernández et al. </w:t>
      </w:r>
      <w:sdt>
        <w:sdtPr>
          <w:rPr>
            <w:rFonts w:ascii="Arial" w:hAnsi="Arial" w:cs="Arial"/>
          </w:rPr>
          <w:id w:val="-1109962081"/>
          <w:citation/>
        </w:sdtPr>
        <w:sdtContent>
          <w:r>
            <w:rPr>
              <w:rFonts w:ascii="Arial" w:eastAsiaTheme="minorEastAsia" w:hAnsi="Arial" w:cs="Arial"/>
            </w:rPr>
            <w:fldChar w:fldCharType="begin"/>
          </w:r>
          <w:r>
            <w:rPr>
              <w:rFonts w:ascii="Arial" w:eastAsiaTheme="minorEastAsia" w:hAnsi="Arial" w:cs="Arial"/>
              <w:lang w:val="en-US"/>
            </w:rPr>
            <w:instrText xml:space="preserve">CITATION Fer17 \n  \t  \l 1033 </w:instrText>
          </w:r>
          <w:r>
            <w:rPr>
              <w:rFonts w:ascii="Arial" w:eastAsiaTheme="minorEastAsia" w:hAnsi="Arial" w:cs="Arial"/>
            </w:rPr>
            <w:fldChar w:fldCharType="separate"/>
          </w:r>
          <w:r>
            <w:rPr>
              <w:rFonts w:ascii="Arial" w:eastAsiaTheme="minorEastAsia" w:hAnsi="Arial" w:cs="Arial"/>
              <w:noProof/>
              <w:lang w:val="en-US"/>
            </w:rPr>
            <w:t>(2017)</w:t>
          </w:r>
          <w:r>
            <w:rPr>
              <w:rFonts w:ascii="Arial" w:eastAsiaTheme="minorEastAsia" w:hAnsi="Arial" w:cs="Arial"/>
            </w:rPr>
            <w:fldChar w:fldCharType="end"/>
          </w:r>
        </w:sdtContent>
      </w:sdt>
      <w:r>
        <w:rPr>
          <w:rFonts w:ascii="Arial" w:eastAsiaTheme="minorEastAsia" w:hAnsi="Arial" w:cs="Arial"/>
          <w:lang w:val="en-US"/>
        </w:rPr>
        <w:t xml:space="preserve"> compute a serial correlation coefficient of 0.47 for the world real price of fuel and 0.52 for metals. Accordingly, the AR(1) parameter, </w:t>
      </w:r>
      <m:oMath>
        <m:sSub>
          <m:sSubPr>
            <m:ctrlPr>
              <w:rPr>
                <w:rFonts w:ascii="Cambria Math" w:eastAsiaTheme="minorEastAsia" w:hAnsi="Cambria Math" w:cs="Arial"/>
                <w:i/>
              </w:rPr>
            </m:ctrlPr>
          </m:sSubPr>
          <m:e>
            <m:r>
              <w:rPr>
                <w:rFonts w:ascii="Cambria Math" w:eastAsiaTheme="minorEastAsia" w:hAnsi="Cambria Math" w:cs="Arial"/>
              </w:rPr>
              <m:t>ρ</m:t>
            </m:r>
          </m:e>
          <m:sub>
            <m:sSubSup>
              <m:sSubSupPr>
                <m:ctrlPr>
                  <w:rPr>
                    <w:rFonts w:ascii="Cambria Math" w:eastAsiaTheme="minorEastAsia" w:hAnsi="Cambria Math" w:cs="Arial"/>
                    <w:i/>
                  </w:rPr>
                </m:ctrlPr>
              </m:sSubSupPr>
              <m:e>
                <m:r>
                  <w:rPr>
                    <w:rFonts w:ascii="Cambria Math" w:eastAsiaTheme="minorEastAsia" w:hAnsi="Cambria Math" w:cs="Arial"/>
                  </w:rPr>
                  <m:t>p</m:t>
                </m:r>
              </m:e>
              <m:sub>
                <m:r>
                  <w:rPr>
                    <w:rFonts w:ascii="Cambria Math" w:eastAsiaTheme="minorEastAsia" w:hAnsi="Cambria Math" w:cs="Arial"/>
                  </w:rPr>
                  <m:t>OIL</m:t>
                </m:r>
              </m:sub>
              <m:sup>
                <m:r>
                  <w:rPr>
                    <w:rFonts w:ascii="Cambria Math" w:eastAsiaTheme="minorEastAsia" w:hAnsi="Cambria Math" w:cs="Arial"/>
                    <w:lang w:val="en-US"/>
                  </w:rPr>
                  <m:t>*</m:t>
                </m:r>
              </m:sup>
            </m:sSubSup>
          </m:sub>
        </m:sSub>
      </m:oMath>
      <w:r>
        <w:rPr>
          <w:rFonts w:ascii="Arial" w:eastAsiaTheme="minorEastAsia" w:hAnsi="Arial" w:cs="Arial"/>
          <w:lang w:val="en-US"/>
        </w:rPr>
        <w:t xml:space="preserve">, is calibrated at 0.47 for COL and PER. Based on frequently used calibrations in the literature, productivity shocks are assumed to be highly persistent </w:t>
      </w:r>
      <m:oMath>
        <m:d>
          <m:dPr>
            <m:ctrlPr>
              <w:rPr>
                <w:rFonts w:ascii="Cambria Math" w:eastAsiaTheme="minorEastAsia" w:hAnsi="Cambria Math" w:cs="Arial"/>
                <w:i/>
              </w:rPr>
            </m:ctrlPr>
          </m:dPr>
          <m:e>
            <m:sSub>
              <m:sSubPr>
                <m:ctrlPr>
                  <w:rPr>
                    <w:rFonts w:ascii="Cambria Math" w:eastAsiaTheme="minorEastAsia" w:hAnsi="Cambria Math" w:cs="Arial"/>
                    <w:i/>
                  </w:rPr>
                </m:ctrlPr>
              </m:sSubPr>
              <m:e>
                <m:r>
                  <w:rPr>
                    <w:rFonts w:ascii="Cambria Math" w:eastAsiaTheme="minorEastAsia" w:hAnsi="Cambria Math" w:cs="Arial"/>
                  </w:rPr>
                  <m:t>ρ</m:t>
                </m:r>
              </m:e>
              <m:sub>
                <m:r>
                  <w:rPr>
                    <w:rFonts w:ascii="Cambria Math" w:eastAsiaTheme="minorEastAsia" w:hAnsi="Cambria Math" w:cs="Arial"/>
                  </w:rPr>
                  <m:t>A</m:t>
                </m:r>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ρ</m:t>
                </m:r>
              </m:e>
              <m:sub>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lang w:val="en-US"/>
                      </w:rPr>
                      <m:t>1</m:t>
                    </m:r>
                  </m:sub>
                </m:sSub>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ρ</m:t>
                </m:r>
              </m:e>
              <m:sub>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lang w:val="en-US"/>
                      </w:rPr>
                      <m:t>2</m:t>
                    </m:r>
                  </m:sub>
                </m:sSub>
              </m:sub>
            </m:sSub>
            <m:r>
              <w:rPr>
                <w:rFonts w:ascii="Cambria Math" w:eastAsiaTheme="minorEastAsia" w:hAnsi="Cambria Math" w:cs="Arial"/>
                <w:lang w:val="en-US"/>
              </w:rPr>
              <m:t>,</m:t>
            </m:r>
            <m:sSub>
              <m:sSubPr>
                <m:ctrlPr>
                  <w:rPr>
                    <w:rFonts w:ascii="Cambria Math" w:eastAsiaTheme="minorEastAsia" w:hAnsi="Cambria Math" w:cs="Arial"/>
                    <w:i/>
                  </w:rPr>
                </m:ctrlPr>
              </m:sSubPr>
              <m:e>
                <m:r>
                  <w:rPr>
                    <w:rFonts w:ascii="Cambria Math" w:eastAsiaTheme="minorEastAsia" w:hAnsi="Cambria Math" w:cs="Arial"/>
                  </w:rPr>
                  <m:t>ρ</m:t>
                </m:r>
              </m:e>
              <m:sub>
                <m:sSub>
                  <m:sSubPr>
                    <m:ctrlPr>
                      <w:rPr>
                        <w:rFonts w:ascii="Cambria Math" w:eastAsiaTheme="minorEastAsia" w:hAnsi="Cambria Math" w:cs="Arial"/>
                        <w:i/>
                      </w:rPr>
                    </m:ctrlPr>
                  </m:sSubPr>
                  <m:e>
                    <m:r>
                      <w:rPr>
                        <w:rFonts w:ascii="Cambria Math" w:eastAsiaTheme="minorEastAsia" w:hAnsi="Cambria Math" w:cs="Arial"/>
                      </w:rPr>
                      <m:t>A</m:t>
                    </m:r>
                  </m:e>
                  <m:sub>
                    <m:r>
                      <w:rPr>
                        <w:rFonts w:ascii="Cambria Math" w:eastAsiaTheme="minorEastAsia" w:hAnsi="Cambria Math" w:cs="Arial"/>
                        <w:lang w:val="en-US"/>
                      </w:rPr>
                      <m:t>3</m:t>
                    </m:r>
                  </m:sub>
                </m:sSub>
              </m:sub>
            </m:sSub>
            <m:r>
              <w:rPr>
                <w:rFonts w:ascii="Cambria Math" w:eastAsiaTheme="minorEastAsia" w:hAnsi="Cambria Math" w:cs="Arial"/>
                <w:lang w:val="en-US"/>
              </w:rPr>
              <m:t>=0.95</m:t>
            </m:r>
          </m:e>
        </m:d>
      </m:oMath>
      <w:r>
        <w:rPr>
          <w:rFonts w:ascii="Arial" w:eastAsiaTheme="minorEastAsia" w:hAnsi="Arial" w:cs="Arial"/>
          <w:lang w:val="en-US"/>
        </w:rPr>
        <w:t xml:space="preserve">. The persistence parameter for the aggregate foreign output, </w:t>
      </w:r>
      <m:oMath>
        <m:sSub>
          <m:sSubPr>
            <m:ctrlPr>
              <w:rPr>
                <w:rFonts w:ascii="Cambria Math" w:eastAsiaTheme="minorEastAsia" w:hAnsi="Cambria Math" w:cs="Arial"/>
                <w:i/>
              </w:rPr>
            </m:ctrlPr>
          </m:sSubPr>
          <m:e>
            <m:r>
              <w:rPr>
                <w:rFonts w:ascii="Cambria Math" w:eastAsiaTheme="minorEastAsia" w:hAnsi="Cambria Math" w:cs="Arial"/>
              </w:rPr>
              <m:t>ρ</m:t>
            </m:r>
          </m:e>
          <m:sub>
            <m:sSup>
              <m:sSupPr>
                <m:ctrlPr>
                  <w:rPr>
                    <w:rFonts w:ascii="Cambria Math" w:eastAsiaTheme="minorEastAsia" w:hAnsi="Cambria Math" w:cs="Arial"/>
                    <w:i/>
                  </w:rPr>
                </m:ctrlPr>
              </m:sSupPr>
              <m:e>
                <m:r>
                  <w:rPr>
                    <w:rFonts w:ascii="Cambria Math" w:eastAsiaTheme="minorEastAsia" w:hAnsi="Cambria Math" w:cs="Arial"/>
                  </w:rPr>
                  <m:t>y</m:t>
                </m:r>
              </m:e>
              <m:sup>
                <m:r>
                  <w:rPr>
                    <w:rFonts w:ascii="Cambria Math" w:eastAsiaTheme="minorEastAsia" w:hAnsi="Cambria Math" w:cs="Arial"/>
                    <w:lang w:val="en-US"/>
                  </w:rPr>
                  <m:t>*</m:t>
                </m:r>
              </m:sup>
            </m:sSup>
          </m:sub>
        </m:sSub>
      </m:oMath>
      <w:r>
        <w:rPr>
          <w:rFonts w:ascii="Arial" w:eastAsiaTheme="minorEastAsia" w:hAnsi="Arial" w:cs="Arial"/>
          <w:lang w:val="en-US"/>
        </w:rPr>
        <w:t xml:space="preserve">, is set at 0.75 following Aguiar and Gopinath </w:t>
      </w:r>
      <w:sdt>
        <w:sdtPr>
          <w:rPr>
            <w:rFonts w:ascii="Arial" w:eastAsiaTheme="minorEastAsia" w:hAnsi="Arial" w:cs="Arial"/>
          </w:rPr>
          <w:id w:val="2021352110"/>
          <w:citation/>
        </w:sdtPr>
        <w:sdtContent>
          <w:r>
            <w:rPr>
              <w:rFonts w:ascii="Arial" w:eastAsiaTheme="minorEastAsia" w:hAnsi="Arial" w:cs="Arial"/>
            </w:rPr>
            <w:fldChar w:fldCharType="begin"/>
          </w:r>
          <w:r>
            <w:rPr>
              <w:rFonts w:ascii="Arial" w:eastAsiaTheme="minorEastAsia" w:hAnsi="Arial" w:cs="Arial"/>
              <w:lang w:val="en-US"/>
            </w:rPr>
            <w:instrText xml:space="preserve">CITATION Agu07 \n  \t  \l 1033 </w:instrText>
          </w:r>
          <w:r>
            <w:rPr>
              <w:rFonts w:ascii="Arial" w:eastAsiaTheme="minorEastAsia" w:hAnsi="Arial" w:cs="Arial"/>
            </w:rPr>
            <w:fldChar w:fldCharType="separate"/>
          </w:r>
          <w:r>
            <w:rPr>
              <w:rFonts w:ascii="Arial" w:eastAsiaTheme="minorEastAsia" w:hAnsi="Arial" w:cs="Arial"/>
              <w:noProof/>
              <w:lang w:val="en-US"/>
            </w:rPr>
            <w:t>(2007)</w:t>
          </w:r>
          <w:r>
            <w:rPr>
              <w:rFonts w:ascii="Arial" w:eastAsiaTheme="minorEastAsia" w:hAnsi="Arial" w:cs="Arial"/>
            </w:rPr>
            <w:fldChar w:fldCharType="end"/>
          </w:r>
        </w:sdtContent>
      </w:sdt>
      <w:r>
        <w:rPr>
          <w:rFonts w:ascii="Arial" w:eastAsiaTheme="minorEastAsia" w:hAnsi="Arial" w:cs="Arial"/>
          <w:lang w:val="en-US"/>
        </w:rPr>
        <w:t xml:space="preserve"> who estimate it at 0.75 for the average of developed countries and at 0.76 for the average of emerging market economies. The persistence parameter for the foreign interest rate </w:t>
      </w:r>
      <m:oMath>
        <m:sSub>
          <m:sSubPr>
            <m:ctrlPr>
              <w:rPr>
                <w:rFonts w:ascii="Cambria Math" w:eastAsiaTheme="minorEastAsia" w:hAnsi="Cambria Math" w:cs="Arial"/>
                <w:i/>
              </w:rPr>
            </m:ctrlPr>
          </m:sSubPr>
          <m:e>
            <m:r>
              <w:rPr>
                <w:rFonts w:ascii="Cambria Math" w:eastAsiaTheme="minorEastAsia" w:hAnsi="Cambria Math" w:cs="Arial"/>
              </w:rPr>
              <m:t>ρ</m:t>
            </m:r>
          </m:e>
          <m:sub>
            <m:sSup>
              <m:sSupPr>
                <m:ctrlPr>
                  <w:rPr>
                    <w:rFonts w:ascii="Cambria Math" w:eastAsiaTheme="minorEastAsia" w:hAnsi="Cambria Math" w:cs="Arial"/>
                    <w:i/>
                  </w:rPr>
                </m:ctrlPr>
              </m:sSupPr>
              <m:e>
                <m:r>
                  <w:rPr>
                    <w:rFonts w:ascii="Cambria Math" w:eastAsiaTheme="minorEastAsia" w:hAnsi="Cambria Math" w:cs="Arial"/>
                  </w:rPr>
                  <m:t>R</m:t>
                </m:r>
              </m:e>
              <m:sup>
                <m:r>
                  <w:rPr>
                    <w:rFonts w:ascii="Cambria Math" w:eastAsiaTheme="minorEastAsia" w:hAnsi="Cambria Math" w:cs="Arial"/>
                    <w:lang w:val="en-US"/>
                  </w:rPr>
                  <m:t>*</m:t>
                </m:r>
              </m:sup>
            </m:sSup>
          </m:sub>
        </m:sSub>
      </m:oMath>
      <w:r>
        <w:rPr>
          <w:rFonts w:ascii="Arial" w:eastAsiaTheme="minorEastAsia" w:hAnsi="Arial" w:cs="Arial"/>
          <w:lang w:val="en-US"/>
        </w:rPr>
        <w:t xml:space="preserve"> is set at 0.81 adopting Neumeyer and Perri </w:t>
      </w:r>
      <w:sdt>
        <w:sdtPr>
          <w:rPr>
            <w:rFonts w:ascii="Arial" w:eastAsiaTheme="minorEastAsia" w:hAnsi="Arial" w:cs="Arial"/>
          </w:rPr>
          <w:id w:val="-963270936"/>
          <w:citation/>
        </w:sdtPr>
        <w:sdtContent>
          <w:r>
            <w:rPr>
              <w:rFonts w:ascii="Arial" w:eastAsiaTheme="minorEastAsia" w:hAnsi="Arial" w:cs="Arial"/>
            </w:rPr>
            <w:fldChar w:fldCharType="begin"/>
          </w:r>
          <w:r>
            <w:rPr>
              <w:rFonts w:ascii="Arial" w:eastAsiaTheme="minorEastAsia" w:hAnsi="Arial" w:cs="Arial"/>
              <w:lang w:val="en-US"/>
            </w:rPr>
            <w:instrText xml:space="preserve">CITATION Neu00 \n  \t  \l 1033 </w:instrText>
          </w:r>
          <w:r>
            <w:rPr>
              <w:rFonts w:ascii="Arial" w:eastAsiaTheme="minorEastAsia" w:hAnsi="Arial" w:cs="Arial"/>
            </w:rPr>
            <w:fldChar w:fldCharType="separate"/>
          </w:r>
          <w:r>
            <w:rPr>
              <w:rFonts w:ascii="Arial" w:eastAsiaTheme="minorEastAsia" w:hAnsi="Arial" w:cs="Arial"/>
              <w:noProof/>
              <w:lang w:val="en-US"/>
            </w:rPr>
            <w:t>(2005)</w:t>
          </w:r>
          <w:r>
            <w:rPr>
              <w:rFonts w:ascii="Arial" w:eastAsiaTheme="minorEastAsia" w:hAnsi="Arial" w:cs="Arial"/>
            </w:rPr>
            <w:fldChar w:fldCharType="end"/>
          </w:r>
        </w:sdtContent>
      </w:sdt>
      <w:r>
        <w:rPr>
          <w:rFonts w:ascii="Arial" w:eastAsiaTheme="minorEastAsia" w:hAnsi="Arial" w:cs="Arial"/>
          <w:lang w:val="en-US"/>
        </w:rPr>
        <w:t xml:space="preserve">’s regression estimate. The lack of available and/or reliable data and the lack of empirical estimates are a major hindrance to calibrate other shock processes. It is well-known that models like the one specified here have a weak internal propagation mechanism to transform temporary shocks into highly persistent output responses. Aggregate output essentially inherits the persistence of the exogenous processes. To avoid failing in this regard, the persistence parameter for the remaining exogenous variables is set at 0.50, the persistence parameter for per capita GDP estimated by Agénor et al. </w:t>
      </w:r>
      <w:sdt>
        <w:sdtPr>
          <w:rPr>
            <w:rFonts w:ascii="Arial" w:eastAsiaTheme="minorEastAsia" w:hAnsi="Arial" w:cs="Arial"/>
          </w:rPr>
          <w:id w:val="1578628171"/>
          <w:citation/>
        </w:sdtPr>
        <w:sdtContent>
          <w:r>
            <w:rPr>
              <w:rFonts w:ascii="Arial" w:eastAsiaTheme="minorEastAsia" w:hAnsi="Arial" w:cs="Arial"/>
            </w:rPr>
            <w:fldChar w:fldCharType="begin"/>
          </w:r>
          <w:r>
            <w:rPr>
              <w:rFonts w:ascii="Arial" w:eastAsiaTheme="minorEastAsia" w:hAnsi="Arial" w:cs="Arial"/>
              <w:lang w:val="en-US"/>
            </w:rPr>
            <w:instrText xml:space="preserve">CITATION Agé99 \n  \t  \l 1033 </w:instrText>
          </w:r>
          <w:r>
            <w:rPr>
              <w:rFonts w:ascii="Arial" w:eastAsiaTheme="minorEastAsia" w:hAnsi="Arial" w:cs="Arial"/>
            </w:rPr>
            <w:fldChar w:fldCharType="separate"/>
          </w:r>
          <w:r>
            <w:rPr>
              <w:rFonts w:ascii="Arial" w:eastAsiaTheme="minorEastAsia" w:hAnsi="Arial" w:cs="Arial"/>
              <w:noProof/>
            </w:rPr>
            <w:t>(1999)</w:t>
          </w:r>
          <w:r>
            <w:rPr>
              <w:rFonts w:ascii="Arial" w:eastAsiaTheme="minorEastAsia" w:hAnsi="Arial" w:cs="Arial"/>
            </w:rPr>
            <w:fldChar w:fldCharType="end"/>
          </w:r>
        </w:sdtContent>
      </w:sdt>
      <w:r>
        <w:rPr>
          <w:rFonts w:ascii="Arial" w:eastAsiaTheme="minorEastAsia" w:hAnsi="Arial" w:cs="Arial"/>
        </w:rPr>
        <w:t>.</w:t>
      </w:r>
    </w:p>
    <w:p>
      <w:pPr>
        <w:pStyle w:val="Heading1"/>
        <w:keepLines/>
        <w:numPr>
          <w:ilvl w:val="0"/>
          <w:numId w:val="12"/>
        </w:numPr>
        <w:tabs>
          <w:tab w:val="left" w:pos="720"/>
        </w:tabs>
        <w:spacing w:before="120" w:after="120"/>
        <w:ind w:left="450" w:hanging="450"/>
        <w:jc w:val="both"/>
        <w:rPr>
          <w:rFonts w:ascii="Arial" w:eastAsiaTheme="minorEastAsia" w:hAnsi="Arial" w:cs="Arial"/>
          <w:sz w:val="22"/>
          <w:szCs w:val="22"/>
        </w:rPr>
      </w:pPr>
      <w:bookmarkStart w:id="31" w:name="_Toc509311200"/>
      <w:r>
        <w:rPr>
          <w:rFonts w:ascii="Arial" w:eastAsiaTheme="minorEastAsia" w:hAnsi="Arial" w:cs="Arial"/>
          <w:sz w:val="22"/>
          <w:szCs w:val="22"/>
        </w:rPr>
        <w:t>Policy Experiment</w:t>
      </w:r>
      <w:bookmarkEnd w:id="31"/>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The nonlinear rational expectations model is log-linearized around the deterministic steady state and solved using standard numerical techniques. The solution consists of a set of linear difference equations relating the current endogenous variables to the state vector - a vector containing the exogenous variables and some lagged endogenous variables. The economy is driven multifariously by a </w:t>
      </w:r>
      <m:oMath>
        <m:r>
          <w:rPr>
            <w:rFonts w:ascii="Cambria Math" w:eastAsiaTheme="minorEastAsia" w:hAnsi="Cambria Math" w:cs="Arial"/>
            <w:lang w:val="en-US"/>
          </w:rPr>
          <m:t>21</m:t>
        </m:r>
        <m:r>
          <w:rPr>
            <w:rFonts w:ascii="Cambria Math" w:eastAsiaTheme="minorEastAsia" w:hAnsi="Cambria Math" w:cs="Arial"/>
          </w:rPr>
          <m:t>x</m:t>
        </m:r>
        <m:r>
          <w:rPr>
            <w:rFonts w:ascii="Cambria Math" w:eastAsiaTheme="minorEastAsia" w:hAnsi="Cambria Math" w:cs="Arial"/>
            <w:lang w:val="en-US"/>
          </w:rPr>
          <m:t>1</m:t>
        </m:r>
      </m:oMath>
      <w:r>
        <w:rPr>
          <w:rFonts w:ascii="Arial" w:eastAsiaTheme="minorEastAsia" w:hAnsi="Arial" w:cs="Arial"/>
          <w:lang w:val="en-US"/>
        </w:rPr>
        <w:t xml:space="preserve"> vector of forcing variables (listed in Table 4) which includes world business cycle and price shocks, domestic technology shocks, and fiscal policy shocks.</w:t>
      </w:r>
    </w:p>
    <w:p>
      <w:pPr>
        <w:tabs>
          <w:tab w:val="left" w:pos="720"/>
        </w:tabs>
        <w:spacing w:before="120" w:after="120" w:line="240" w:lineRule="auto"/>
        <w:ind w:left="450" w:hanging="450"/>
        <w:jc w:val="both"/>
        <w:rPr>
          <w:rFonts w:ascii="Arial" w:hAnsi="Arial" w:cs="Arial"/>
          <w:lang w:val="en-US"/>
        </w:rPr>
      </w:pPr>
      <w:r>
        <w:rPr>
          <w:rFonts w:ascii="Arial" w:eastAsiaTheme="minorEastAsia" w:hAnsi="Arial" w:cs="Arial"/>
          <w:lang w:val="en-US"/>
        </w:rPr>
        <w:tab/>
        <w:t xml:space="preserve">The experiment conducted in this section seeks to illustrate the use of the model as a tool to quantify the scale of the fiscal challenges, to </w:t>
      </w:r>
      <w:r>
        <w:rPr>
          <w:rFonts w:ascii="Arial" w:hAnsi="Arial" w:cs="Arial"/>
          <w:lang w:val="en-US"/>
        </w:rPr>
        <w:t xml:space="preserve">provide consistent medium-term macroeconomic and fiscal projections and to assess the quantitative implications of past reforms and alternative fiscal policy options on the economy over the short and medium term. The operation of the model is illustrated with the experiences of Colombia and Peru. Both countries have long ago adopted and consolidated a medium term fiscal framework with forecasting horizons of four years for Peru and ten years for Colombia. These two countries, along with the IMF, as part of the responsibility for surveillance under Article IV of the IMF’s Articles of Agreement, provide publicly available forecasts for all major fiscal aggregates and for a few macroeconomic variables (i.e., GDP growth rates). All are updated annually on a rolling basis. In the case of Peru, the Fiscal Council is required to deliver non-binding opinion </w:t>
      </w:r>
      <w:r>
        <w:rPr>
          <w:rFonts w:ascii="Arial" w:hAnsi="Arial" w:cs="Arial"/>
          <w:lang w:val="en-US"/>
        </w:rPr>
        <w:lastRenderedPageBreak/>
        <w:t>on the MTFF (forecasts, assumptions, targets, debt sustainability analyses and fiscal risk assessments) and its revisions.</w:t>
      </w:r>
    </w:p>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Both economies are highly dependent on commodities with substantial mineral or hydrocarbon sectors and both were hardly hit by the most recent collapse of commodity prices. The commodity price bust began in mid-2011 and has been the main driving force behind the business cycle. </w:t>
      </w:r>
      <w:r>
        <w:rPr>
          <w:rFonts w:ascii="Arial" w:eastAsiaTheme="minorEastAsia" w:hAnsi="Arial" w:cs="Arial"/>
          <w:lang w:val="en-US"/>
        </w:rPr>
        <w:t xml:space="preserve">After more than half a decade into persistently low commodity prices, both countries are still struggling to restore growth and rebalance it toward non-natural resource sectors. Government budgets have been adversely impacted as commodity-related revenues and economic activity promptly reflected the effect of weak commodity markets. Before considering policy responses and the effects of subsequent fiscal consolidation efforts, the first experiment is intended to simulate the impact on public finances of the most recent collapse in commodity prices. The simulated macrofiscal aggregates are obtained by feeding into the model a commodity price trajectory that replicates the actual realization from 2010 through 2016 and its expected path afterwards, as forecast by the World Bank.      </w:t>
      </w:r>
    </w:p>
    <w:p>
      <w:pPr>
        <w:tabs>
          <w:tab w:val="left" w:pos="720"/>
        </w:tabs>
        <w:spacing w:before="120" w:after="120" w:line="240" w:lineRule="auto"/>
        <w:ind w:left="450" w:hanging="450"/>
        <w:jc w:val="both"/>
        <w:rPr>
          <w:rFonts w:ascii="Arial" w:eastAsiaTheme="minorEastAsia" w:hAnsi="Arial" w:cs="Arial"/>
          <w:b/>
          <w:lang w:val="en-US"/>
        </w:rPr>
      </w:pPr>
      <w:r>
        <w:rPr>
          <w:rFonts w:ascii="Arial" w:eastAsiaTheme="minorEastAsia" w:hAnsi="Arial" w:cs="Arial"/>
          <w:b/>
          <w:lang w:val="en-US"/>
        </w:rPr>
        <w:tab/>
        <w:t>Table 4: List Exogenous Variables in the Model</w:t>
      </w:r>
    </w:p>
    <w:p>
      <w:pPr>
        <w:tabs>
          <w:tab w:val="left" w:pos="720"/>
        </w:tabs>
        <w:spacing w:before="120" w:after="120" w:line="240" w:lineRule="auto"/>
        <w:ind w:left="450" w:hanging="450"/>
        <w:jc w:val="both"/>
        <w:rPr>
          <w:rFonts w:ascii="Arial" w:eastAsiaTheme="minorEastAsia" w:hAnsi="Arial" w:cs="Arial"/>
        </w:rPr>
      </w:pPr>
      <w:r>
        <w:rPr>
          <w:rFonts w:ascii="Arial" w:hAnsi="Arial" w:cs="Arial"/>
          <w:noProof/>
        </w:rPr>
        <w:drawing>
          <wp:inline distT="0" distB="0" distL="0" distR="0">
            <wp:extent cx="5943600" cy="4910631"/>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910631"/>
                    </a:xfrm>
                    <a:prstGeom prst="rect">
                      <a:avLst/>
                    </a:prstGeom>
                    <a:noFill/>
                    <a:ln>
                      <a:noFill/>
                    </a:ln>
                  </pic:spPr>
                </pic:pic>
              </a:graphicData>
            </a:graphic>
          </wp:inline>
        </w:drawing>
      </w:r>
    </w:p>
    <w:p>
      <w:pPr>
        <w:tabs>
          <w:tab w:val="left" w:pos="720"/>
        </w:tabs>
        <w:spacing w:before="120" w:after="120" w:line="240" w:lineRule="auto"/>
        <w:ind w:left="450" w:hanging="450"/>
        <w:jc w:val="both"/>
        <w:rPr>
          <w:rFonts w:ascii="Arial" w:eastAsiaTheme="minorEastAsia" w:hAnsi="Arial" w:cs="Arial"/>
          <w:lang w:val="en-US"/>
        </w:rPr>
      </w:pPr>
      <w:r>
        <w:rPr>
          <w:rFonts w:ascii="Arial" w:hAnsi="Arial" w:cs="Arial"/>
          <w:lang w:val="en-US"/>
        </w:rPr>
        <w:tab/>
        <w:t xml:space="preserve">Besides calibration differences pointed out in the preceding section, the two countries differ in two additional respects. First, fiscal targets, ceilings and projections specified in the MTFF, in the fiscal rule, and in other fiscal instruments (annual budget, for example) are designed to cover the general government sector in Peru while in Colombia coverage is circumscribed </w:t>
      </w:r>
      <w:r>
        <w:rPr>
          <w:rFonts w:ascii="Arial" w:hAnsi="Arial" w:cs="Arial"/>
          <w:lang w:val="en-US"/>
        </w:rPr>
        <w:lastRenderedPageBreak/>
        <w:t>to central government operations. Accordingly, some model’s definitions of fiscal aggregates are adjusted in the Colombian case to better approximate results for the central government level. Secondly, Peru uses the traditional Laspeyres “fixed-base year” measure while Colombia uses a Laspeyres “chain-weighted” procedure to measure GDP growth. The model’s real GDP accounting is adjusted accordingly (see section 1.E).</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r>
      <w:r>
        <w:rPr>
          <w:rFonts w:ascii="Arial" w:eastAsiaTheme="minorEastAsia" w:hAnsi="Arial" w:cs="Arial"/>
          <w:u w:val="single"/>
          <w:lang w:val="en-US"/>
        </w:rPr>
        <w:t>Experiment</w:t>
      </w:r>
      <w:r>
        <w:rPr>
          <w:rFonts w:ascii="Arial" w:eastAsiaTheme="minorEastAsia" w:hAnsi="Arial" w:cs="Arial"/>
          <w:lang w:val="en-US"/>
        </w:rPr>
        <w:t>: Fiscal impact of the recent boom-bust commodity price cycle</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Strictly speaking, a commodity price shock in the model is described by two related exogenous processes: the world relative price of the commodity good, </w:t>
      </w:r>
      <m:oMath>
        <m:sSubSup>
          <m:sSubSupPr>
            <m:ctrlPr>
              <w:rPr>
                <w:rFonts w:ascii="Cambria Math" w:eastAsiaTheme="minorEastAsia" w:hAnsi="Cambria Math" w:cs="Arial"/>
                <w:i/>
              </w:rPr>
            </m:ctrlPr>
          </m:sSubSupPr>
          <m:e>
            <m:r>
              <w:rPr>
                <w:rFonts w:ascii="Cambria Math" w:eastAsiaTheme="minorEastAsia" w:hAnsi="Cambria Math" w:cs="Arial"/>
              </w:rPr>
              <m:t>p</m:t>
            </m:r>
          </m:e>
          <m:sub>
            <m:r>
              <w:rPr>
                <w:rFonts w:ascii="Cambria Math" w:eastAsiaTheme="minorEastAsia" w:hAnsi="Cambria Math" w:cs="Arial"/>
              </w:rPr>
              <m:t>OIL</m:t>
            </m:r>
            <m:r>
              <w:rPr>
                <w:rFonts w:ascii="Cambria Math" w:eastAsiaTheme="minorEastAsia" w:hAnsi="Cambria Math" w:cs="Arial"/>
                <w:lang w:val="en-US"/>
              </w:rPr>
              <m:t>,</m:t>
            </m:r>
            <m:r>
              <w:rPr>
                <w:rFonts w:ascii="Cambria Math" w:eastAsiaTheme="minorEastAsia" w:hAnsi="Cambria Math" w:cs="Arial"/>
              </w:rPr>
              <m:t>t</m:t>
            </m:r>
          </m:sub>
          <m:sup>
            <m:r>
              <w:rPr>
                <w:rFonts w:ascii="Cambria Math" w:eastAsiaTheme="minorEastAsia" w:hAnsi="Cambria Math" w:cs="Arial"/>
                <w:lang w:val="en-US"/>
              </w:rPr>
              <m:t>*</m:t>
            </m:r>
          </m:sup>
        </m:sSubSup>
      </m:oMath>
      <w:r>
        <w:rPr>
          <w:rFonts w:ascii="Arial" w:eastAsiaTheme="minorEastAsia" w:hAnsi="Arial" w:cs="Arial"/>
          <w:lang w:val="en-US"/>
        </w:rPr>
        <w:t xml:space="preserve">, and the government non-tax revenue receipts from the commodity sector as a percentage of GDP, </w:t>
      </w:r>
      <m:oMath>
        <m:sSub>
          <m:sSubPr>
            <m:ctrlPr>
              <w:rPr>
                <w:rFonts w:ascii="Cambria Math" w:eastAsiaTheme="minorEastAsia" w:hAnsi="Cambria Math" w:cs="Arial"/>
                <w:i/>
              </w:rPr>
            </m:ctrlPr>
          </m:sSubPr>
          <m:e>
            <m:r>
              <w:rPr>
                <w:rFonts w:ascii="Cambria Math" w:eastAsiaTheme="minorEastAsia" w:hAnsi="Cambria Math" w:cs="Arial"/>
              </w:rPr>
              <m:t>υ</m:t>
            </m:r>
          </m:e>
          <m:sub>
            <m:r>
              <w:rPr>
                <w:rFonts w:ascii="Cambria Math" w:eastAsiaTheme="minorEastAsia" w:hAnsi="Cambria Math" w:cs="Arial"/>
              </w:rPr>
              <m:t>t</m:t>
            </m:r>
          </m:sub>
        </m:sSub>
      </m:oMath>
      <w:r>
        <w:rPr>
          <w:rFonts w:ascii="Arial" w:eastAsiaTheme="minorEastAsia" w:hAnsi="Arial" w:cs="Arial"/>
          <w:lang w:val="en-US"/>
        </w:rPr>
        <w:t xml:space="preserve">. For Peru, the commodity price is calculated as the weighted average of cooper, tin, iron ore, gold, silver, lead, zinc, crude oil and natural gas prices, weighted with the average export shares for 2010-2016. The Colombia weighted average includes prices of coal, crude oil and ferronickel (nickel). Average commodity prices are deflated by the US Consumer Price Index (CPI) and normalized to unity in 2010. The source for commodity price data, both historical (2010-2016) and forecasts (2017-2028), is the World Bank’s </w:t>
      </w:r>
      <w:r>
        <w:rPr>
          <w:rFonts w:ascii="Arial" w:eastAsiaTheme="minorEastAsia" w:hAnsi="Arial" w:cs="Arial"/>
          <w:i/>
          <w:lang w:val="en-US"/>
        </w:rPr>
        <w:t>Commodity Markets Outlook</w:t>
      </w:r>
      <w:r>
        <w:rPr>
          <w:rFonts w:ascii="Arial" w:eastAsiaTheme="minorEastAsia" w:hAnsi="Arial" w:cs="Arial"/>
          <w:lang w:val="en-US"/>
        </w:rPr>
        <w:t xml:space="preserve">; for the US CPI, is the IMF’s </w:t>
      </w:r>
      <w:r>
        <w:rPr>
          <w:rFonts w:ascii="Arial" w:eastAsiaTheme="minorEastAsia" w:hAnsi="Arial" w:cs="Arial"/>
          <w:i/>
          <w:lang w:val="en-US"/>
        </w:rPr>
        <w:t>World Economic Outlook</w:t>
      </w:r>
      <w:r>
        <w:rPr>
          <w:rFonts w:ascii="Arial" w:eastAsiaTheme="minorEastAsia" w:hAnsi="Arial" w:cs="Arial"/>
          <w:lang w:val="en-US"/>
        </w:rPr>
        <w:t xml:space="preserve"> (WEO) database (October 2017) from 2010 to 2022 and extrapolation up to 2028 using the inflation rate implicit in the WEO’s 2022 CPI forecast. Commodity export volumes are obtained from the central banks’ official websites (Banco de la República de Colombia and Banco Central de Reserva del Perú). </w:t>
      </w:r>
      <m:oMath>
        <m:sSub>
          <m:sSubPr>
            <m:ctrlPr>
              <w:rPr>
                <w:rFonts w:ascii="Cambria Math" w:eastAsiaTheme="minorEastAsia" w:hAnsi="Cambria Math" w:cs="Arial"/>
                <w:i/>
              </w:rPr>
            </m:ctrlPr>
          </m:sSubPr>
          <m:e>
            <m:r>
              <w:rPr>
                <w:rFonts w:ascii="Cambria Math" w:eastAsiaTheme="minorEastAsia" w:hAnsi="Cambria Math" w:cs="Arial"/>
              </w:rPr>
              <m:t>υ</m:t>
            </m:r>
          </m:e>
          <m:sub>
            <m:r>
              <w:rPr>
                <w:rFonts w:ascii="Cambria Math" w:eastAsiaTheme="minorEastAsia" w:hAnsi="Cambria Math" w:cs="Arial"/>
              </w:rPr>
              <m:t>t</m:t>
            </m:r>
          </m:sub>
        </m:sSub>
      </m:oMath>
      <w:r>
        <w:rPr>
          <w:rFonts w:ascii="Arial" w:eastAsiaTheme="minorEastAsia" w:hAnsi="Arial" w:cs="Arial"/>
          <w:lang w:val="en-US"/>
        </w:rPr>
        <w:t xml:space="preserve">-processes are directly taken from Colombia’s </w:t>
      </w:r>
      <w:r>
        <w:rPr>
          <w:rFonts w:ascii="Arial" w:eastAsiaTheme="minorEastAsia" w:hAnsi="Arial" w:cs="Arial"/>
          <w:i/>
          <w:lang w:val="en-US"/>
        </w:rPr>
        <w:t>Marco Fiscal de Mediano Plazo</w:t>
      </w:r>
      <w:r>
        <w:rPr>
          <w:rFonts w:ascii="Arial" w:eastAsiaTheme="minorEastAsia" w:hAnsi="Arial" w:cs="Arial"/>
          <w:lang w:val="en-US"/>
        </w:rPr>
        <w:t xml:space="preserve"> (2017) and Peru’s </w:t>
      </w:r>
      <w:r>
        <w:rPr>
          <w:rFonts w:ascii="Arial" w:eastAsiaTheme="minorEastAsia" w:hAnsi="Arial" w:cs="Arial"/>
          <w:i/>
          <w:lang w:val="en-US"/>
        </w:rPr>
        <w:t>Marco Macroeconómico Multianual 2018-2021</w:t>
      </w:r>
      <w:r>
        <w:rPr>
          <w:rFonts w:ascii="Arial" w:eastAsiaTheme="minorEastAsia" w:hAnsi="Arial" w:cs="Arial"/>
          <w:lang w:val="en-US"/>
        </w:rPr>
        <w:t xml:space="preserve"> (2017). In the case of Peru, this variable mainly comprises mineral, oil and gas royalties levied by the general government on mining concessions while in the case of Colombia it corresponds to dividend payments to the central government from ECOPETROL, the large majority state-owned oil company which contributes with 65% of the oil exports.</w:t>
      </w: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Figure 2 depicts the behavior of the commodity price index in log-deviations from the steady state and non-tax revenues from natural resource extraction (relative to GDP) in absolute deviation from the 2010 steady state ratio. Despite differences in composition of the countries’ commodity production baskets, the recent boom-and-bust cycle is highly correlated. However, the boom-bust pattern seems to be more severe in the case of Colombia. The timing of non-tax revenues is also somewhat different. In Peru, royalty collection started falling in tandem with mineral prices since 2011 while, in Colombia, the distribution of ECOPETROL dividends peaked in 2013 and fell quite dramatically with the oil price collapse of 2015.</w:t>
      </w:r>
    </w:p>
    <w:p>
      <w:pPr>
        <w:tabs>
          <w:tab w:val="left" w:pos="720"/>
        </w:tabs>
        <w:spacing w:before="120" w:after="120" w:line="240" w:lineRule="auto"/>
        <w:ind w:left="450" w:hanging="450"/>
        <w:jc w:val="both"/>
        <w:rPr>
          <w:rFonts w:ascii="Arial" w:eastAsiaTheme="minorEastAsia" w:hAnsi="Arial" w:cs="Arial"/>
          <w:b/>
          <w:lang w:val="en-US"/>
        </w:rPr>
      </w:pPr>
      <w:r>
        <w:rPr>
          <w:rFonts w:ascii="Arial" w:eastAsiaTheme="minorEastAsia" w:hAnsi="Arial" w:cs="Arial"/>
          <w:b/>
          <w:lang w:val="en-US"/>
        </w:rPr>
        <w:tab/>
        <w:t>Figure 2: Commodity Shock Processes: Non-Tax Revenues and Commodity Prices</w:t>
      </w:r>
    </w:p>
    <w:p>
      <w:pPr>
        <w:tabs>
          <w:tab w:val="left" w:pos="720"/>
        </w:tabs>
        <w:spacing w:before="120" w:after="120" w:line="240" w:lineRule="auto"/>
        <w:ind w:left="450"/>
        <w:jc w:val="both"/>
        <w:rPr>
          <w:rFonts w:ascii="Arial" w:eastAsiaTheme="minorEastAsia" w:hAnsi="Arial" w:cs="Arial"/>
        </w:rPr>
      </w:pPr>
      <w:r>
        <w:rPr>
          <w:rFonts w:ascii="Arial" w:hAnsi="Arial" w:cs="Arial"/>
          <w:noProof/>
          <w:lang w:val="es-CO"/>
        </w:rPr>
        <w:drawing>
          <wp:inline distT="0" distB="0" distL="0" distR="0">
            <wp:extent cx="4504512" cy="21945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36160" cy="2209979"/>
                    </a:xfrm>
                    <a:prstGeom prst="rect">
                      <a:avLst/>
                    </a:prstGeom>
                    <a:noFill/>
                    <a:ln>
                      <a:noFill/>
                    </a:ln>
                  </pic:spPr>
                </pic:pic>
              </a:graphicData>
            </a:graphic>
          </wp:inline>
        </w:drawing>
      </w:r>
    </w:p>
    <w:p>
      <w:pPr>
        <w:tabs>
          <w:tab w:val="left" w:pos="720"/>
        </w:tabs>
        <w:spacing w:before="120" w:after="120" w:line="240" w:lineRule="auto"/>
        <w:ind w:left="450" w:hanging="450"/>
        <w:jc w:val="both"/>
        <w:rPr>
          <w:rFonts w:ascii="Arial" w:eastAsiaTheme="minorEastAsia" w:hAnsi="Arial" w:cs="Arial"/>
          <w:b/>
          <w:lang w:val="en-US"/>
        </w:rPr>
      </w:pPr>
      <w:r>
        <w:rPr>
          <w:rFonts w:ascii="Arial" w:eastAsiaTheme="minorEastAsia" w:hAnsi="Arial" w:cs="Arial"/>
          <w:b/>
          <w:lang w:val="en-US"/>
        </w:rPr>
        <w:lastRenderedPageBreak/>
        <w:tab/>
        <w:t>Figure 3: Automatic Fiscal Response to the Boom-Bust Cycle</w:t>
      </w:r>
    </w:p>
    <w:p>
      <w:pPr>
        <w:tabs>
          <w:tab w:val="left" w:pos="720"/>
        </w:tabs>
        <w:spacing w:before="120" w:after="120" w:line="240" w:lineRule="auto"/>
        <w:ind w:left="450" w:hanging="450"/>
        <w:jc w:val="both"/>
        <w:rPr>
          <w:rFonts w:ascii="Arial" w:eastAsiaTheme="minorEastAsia" w:hAnsi="Arial" w:cs="Arial"/>
        </w:rPr>
      </w:pPr>
      <w:r>
        <w:rPr>
          <w:rFonts w:ascii="Arial" w:hAnsi="Arial" w:cs="Arial"/>
          <w:noProof/>
          <w:lang w:val="es-CO"/>
        </w:rPr>
        <w:drawing>
          <wp:inline distT="0" distB="0" distL="0" distR="0">
            <wp:extent cx="5943600" cy="28956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3600" cy="2895671"/>
                    </a:xfrm>
                    <a:prstGeom prst="rect">
                      <a:avLst/>
                    </a:prstGeom>
                    <a:noFill/>
                    <a:ln>
                      <a:noFill/>
                    </a:ln>
                  </pic:spPr>
                </pic:pic>
              </a:graphicData>
            </a:graphic>
          </wp:inline>
        </w:drawing>
      </w:r>
    </w:p>
    <w:p>
      <w:pPr>
        <w:tabs>
          <w:tab w:val="left" w:pos="720"/>
        </w:tabs>
        <w:spacing w:before="120" w:after="120" w:line="240" w:lineRule="auto"/>
        <w:ind w:left="450" w:hanging="450"/>
        <w:jc w:val="both"/>
        <w:rPr>
          <w:rFonts w:ascii="Arial" w:eastAsiaTheme="minorEastAsia" w:hAnsi="Arial" w:cs="Arial"/>
        </w:rPr>
      </w:pPr>
    </w:p>
    <w:p>
      <w:pPr>
        <w:tabs>
          <w:tab w:val="left" w:pos="720"/>
        </w:tabs>
        <w:spacing w:before="120" w:after="120" w:line="240" w:lineRule="auto"/>
        <w:ind w:left="450" w:hanging="450"/>
        <w:jc w:val="both"/>
        <w:rPr>
          <w:rFonts w:ascii="Arial" w:eastAsiaTheme="minorEastAsia" w:hAnsi="Arial" w:cs="Arial"/>
          <w:lang w:val="en-US"/>
        </w:rPr>
      </w:pPr>
      <w:r>
        <w:rPr>
          <w:rFonts w:ascii="Arial" w:eastAsiaTheme="minorEastAsia" w:hAnsi="Arial" w:cs="Arial"/>
          <w:lang w:val="en-US"/>
        </w:rPr>
        <w:tab/>
        <w:t xml:space="preserve">In the pure commodity shock experiment the response of policy makers has been muted.  Discretionary government spending is frozen at 2010 levels as a share of GDP. On the other hand, nondiscretionary fiscal policy plays a limited role in the stabilization of the business cycle through the automatic stabilizing actions of constant tax rates. Transfer payments to households, another automatic stabilizer, are set to zero in all experiments. Figure 3 shows the fiscal effect of the commodity price cycle. If prices and non-tax receipts had not changed, the government primary balance and government debt would remain constant at their 2010 steady state levels. </w:t>
      </w:r>
    </w:p>
    <w:p>
      <w:pPr>
        <w:rPr>
          <w:lang w:val="en-US"/>
        </w:rPr>
      </w:pPr>
      <w:r>
        <w:rPr>
          <w:lang w:val="en-US"/>
        </w:rPr>
        <w:br w:type="page"/>
      </w:r>
    </w:p>
    <w:p>
      <w:pPr>
        <w:tabs>
          <w:tab w:val="left" w:pos="720"/>
        </w:tabs>
        <w:spacing w:before="120" w:after="120" w:line="240" w:lineRule="auto"/>
        <w:ind w:left="450" w:hanging="450"/>
        <w:jc w:val="both"/>
        <w:rPr>
          <w:rFonts w:ascii="Arial" w:hAnsi="Arial" w:cs="Arial"/>
          <w:b/>
          <w:lang w:val="en-US"/>
        </w:rPr>
      </w:pPr>
      <w:r>
        <w:rPr>
          <w:rFonts w:ascii="Arial" w:hAnsi="Arial" w:cs="Arial"/>
          <w:b/>
          <w:lang w:val="en-US"/>
        </w:rPr>
        <w:lastRenderedPageBreak/>
        <w:t>References</w:t>
      </w:r>
    </w:p>
    <w:p>
      <w:pPr>
        <w:pStyle w:val="Bibliography"/>
        <w:tabs>
          <w:tab w:val="left" w:pos="720"/>
        </w:tabs>
        <w:spacing w:before="120" w:after="120" w:line="240" w:lineRule="auto"/>
        <w:jc w:val="both"/>
        <w:rPr>
          <w:rFonts w:ascii="Arial" w:hAnsi="Arial" w:cs="Arial"/>
          <w:noProof/>
          <w:lang w:val="en-US"/>
        </w:rPr>
      </w:pPr>
      <w:r>
        <w:rPr>
          <w:rFonts w:ascii="Arial" w:hAnsi="Arial" w:cs="Arial"/>
        </w:rPr>
        <w:fldChar w:fldCharType="begin"/>
      </w:r>
      <w:r>
        <w:rPr>
          <w:rFonts w:ascii="Arial" w:hAnsi="Arial" w:cs="Arial"/>
          <w:lang w:val="en-US"/>
        </w:rPr>
        <w:instrText xml:space="preserve"> BIBLIOGRAPHY  \l 1033 </w:instrText>
      </w:r>
      <w:r>
        <w:rPr>
          <w:rFonts w:ascii="Arial" w:hAnsi="Arial" w:cs="Arial"/>
        </w:rPr>
        <w:fldChar w:fldCharType="separate"/>
      </w:r>
      <w:r>
        <w:rPr>
          <w:rFonts w:ascii="Arial" w:hAnsi="Arial" w:cs="Arial"/>
          <w:noProof/>
          <w:lang w:val="en-US"/>
        </w:rPr>
        <w:t>Agénor, R., McDermott, J., &amp; Prasad, E. (1999). Macroeconomic Fluctuations in Developing Countries: Some Stylized Facts. Washington, D.C.: IMF Working Paper WP/99/35.</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Aguiar, M., &amp; Gopinath, G. (2007). Emerging Market Business Cycles: The Cycle Is the Trend. </w:t>
      </w:r>
      <w:r>
        <w:rPr>
          <w:rFonts w:ascii="Arial" w:hAnsi="Arial" w:cs="Arial"/>
          <w:i/>
          <w:iCs/>
          <w:noProof/>
          <w:lang w:val="en-US"/>
        </w:rPr>
        <w:t>Journal of Political Economy</w:t>
      </w:r>
      <w:r>
        <w:rPr>
          <w:rFonts w:ascii="Arial" w:hAnsi="Arial" w:cs="Arial"/>
          <w:noProof/>
          <w:lang w:val="en-US"/>
        </w:rPr>
        <w:t>, p. 69-102.</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Backus, D., Kehoe, P., &amp; Kydland, F. (1994). Dynamics of the Trade Balance and the Terms of Trade: The J-Curve? </w:t>
      </w:r>
      <w:r>
        <w:rPr>
          <w:rFonts w:ascii="Arial" w:hAnsi="Arial" w:cs="Arial"/>
          <w:i/>
          <w:iCs/>
          <w:noProof/>
          <w:lang w:val="en-US"/>
        </w:rPr>
        <w:t>American Economic Review</w:t>
      </w:r>
      <w:r>
        <w:rPr>
          <w:rFonts w:ascii="Arial" w:hAnsi="Arial" w:cs="Arial"/>
          <w:noProof/>
          <w:lang w:val="en-US"/>
        </w:rPr>
        <w:t>, p. 84-103.</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Bom, P., &amp; Ligthart, J. (2008). How Productive is Public Capital? A Meta-Analysis. CESIfo Working Paper # 2266.</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Calderón, C., Moral-Benito, E., &amp; Servén, L. (2014). Is Infrastructure Capital Productive? </w:t>
      </w:r>
      <w:r>
        <w:rPr>
          <w:rFonts w:ascii="Arial" w:hAnsi="Arial" w:cs="Arial"/>
          <w:i/>
          <w:iCs/>
          <w:noProof/>
          <w:lang w:val="en-US"/>
        </w:rPr>
        <w:t>Journal of Applied Econometrics</w:t>
      </w:r>
      <w:r>
        <w:rPr>
          <w:rFonts w:ascii="Arial" w:hAnsi="Arial" w:cs="Arial"/>
          <w:noProof/>
          <w:lang w:val="en-US"/>
        </w:rPr>
        <w:t>, p. 177-98.</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Fernández, A., Schmitt-Grohé, S., &amp; Uribe, M. (2017). World Shocks, World Prices, and Business Cycles: An Empirical Investigation. </w:t>
      </w:r>
      <w:r>
        <w:rPr>
          <w:rFonts w:ascii="Arial" w:hAnsi="Arial" w:cs="Arial"/>
          <w:i/>
          <w:iCs/>
          <w:noProof/>
          <w:lang w:val="en-US"/>
        </w:rPr>
        <w:t>Journal of International Economics</w:t>
      </w:r>
      <w:r>
        <w:rPr>
          <w:rFonts w:ascii="Arial" w:hAnsi="Arial" w:cs="Arial"/>
          <w:noProof/>
          <w:lang w:val="en-US"/>
        </w:rPr>
        <w:t>, S2-S14.</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Galí, J., López-Salido, D., &amp; Vallés, J. (2004). Rule-of-Thumb Consumers and the Design of Interest Rate Rules. </w:t>
      </w:r>
      <w:r>
        <w:rPr>
          <w:rFonts w:ascii="Arial" w:hAnsi="Arial" w:cs="Arial"/>
          <w:i/>
          <w:iCs/>
          <w:noProof/>
          <w:lang w:val="en-US"/>
        </w:rPr>
        <w:t>Journal of Money, Credit and Banking</w:t>
      </w:r>
      <w:r>
        <w:rPr>
          <w:rFonts w:ascii="Arial" w:hAnsi="Arial" w:cs="Arial"/>
          <w:noProof/>
          <w:lang w:val="en-US"/>
        </w:rPr>
        <w:t>, p. 739-63.</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Galí, J., López-Salido, D., &amp; Vallés, J. (2007). Understanding the Effects of Government Spending on Consumption. </w:t>
      </w:r>
      <w:r>
        <w:rPr>
          <w:rFonts w:ascii="Arial" w:hAnsi="Arial" w:cs="Arial"/>
          <w:i/>
          <w:iCs/>
          <w:noProof/>
          <w:lang w:val="en-US"/>
        </w:rPr>
        <w:t>Journal of the European Economic Association</w:t>
      </w:r>
      <w:r>
        <w:rPr>
          <w:rFonts w:ascii="Arial" w:hAnsi="Arial" w:cs="Arial"/>
          <w:noProof/>
          <w:lang w:val="en-US"/>
        </w:rPr>
        <w:t>, p. 227-70.</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Glomm, G., &amp; Ravikumar, B. (1994). Public Investment in Infrastructure in a Simple Growth Model. </w:t>
      </w:r>
      <w:r>
        <w:rPr>
          <w:rFonts w:ascii="Arial" w:hAnsi="Arial" w:cs="Arial"/>
          <w:i/>
          <w:iCs/>
          <w:noProof/>
          <w:lang w:val="en-US"/>
        </w:rPr>
        <w:t>Journal of Economic Dynamics and Control</w:t>
      </w:r>
      <w:r>
        <w:rPr>
          <w:rFonts w:ascii="Arial" w:hAnsi="Arial" w:cs="Arial"/>
          <w:noProof/>
          <w:lang w:val="en-US"/>
        </w:rPr>
        <w:t>, p. 1173-88.</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Glomm, G., &amp; Ravikumar, B. (1997). Productive Government Expenditures and Long-run Growth. </w:t>
      </w:r>
      <w:r>
        <w:rPr>
          <w:rFonts w:ascii="Arial" w:hAnsi="Arial" w:cs="Arial"/>
          <w:i/>
          <w:iCs/>
          <w:noProof/>
          <w:lang w:val="en-US"/>
        </w:rPr>
        <w:t>Journal of Economic Dynamics and Control</w:t>
      </w:r>
      <w:r>
        <w:rPr>
          <w:rFonts w:ascii="Arial" w:hAnsi="Arial" w:cs="Arial"/>
          <w:noProof/>
          <w:lang w:val="en-US"/>
        </w:rPr>
        <w:t>, p. 183-204.</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Greenwood, J., Hercowitz, Z., &amp; Huffman, W. (1988). Investment, Capacity Utilization and the Real Business Cycle. </w:t>
      </w:r>
      <w:r>
        <w:rPr>
          <w:rFonts w:ascii="Arial" w:hAnsi="Arial" w:cs="Arial"/>
          <w:i/>
          <w:iCs/>
          <w:noProof/>
          <w:lang w:val="en-US"/>
        </w:rPr>
        <w:t>American Economic Review</w:t>
      </w:r>
      <w:r>
        <w:rPr>
          <w:rFonts w:ascii="Arial" w:hAnsi="Arial" w:cs="Arial"/>
          <w:noProof/>
          <w:lang w:val="en-US"/>
        </w:rPr>
        <w:t>, p. 342-62.</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International Monetary Fund. (2014). </w:t>
      </w:r>
      <w:r>
        <w:rPr>
          <w:rFonts w:ascii="Arial" w:hAnsi="Arial" w:cs="Arial"/>
          <w:i/>
          <w:iCs/>
          <w:noProof/>
          <w:lang w:val="en-US"/>
        </w:rPr>
        <w:t>Peru: Staff Report for the 2013 Article IV Consultation.</w:t>
      </w:r>
      <w:r>
        <w:rPr>
          <w:rFonts w:ascii="Arial" w:hAnsi="Arial" w:cs="Arial"/>
          <w:noProof/>
          <w:lang w:val="en-US"/>
        </w:rPr>
        <w:t xml:space="preserve"> Washington, D.C.: International Monetary Fund.</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International Monetary Fund. (2015). </w:t>
      </w:r>
      <w:r>
        <w:rPr>
          <w:rFonts w:ascii="Arial" w:hAnsi="Arial" w:cs="Arial"/>
          <w:i/>
          <w:iCs/>
          <w:noProof/>
          <w:lang w:val="en-US"/>
        </w:rPr>
        <w:t>Making Public Investment More Efficient.</w:t>
      </w:r>
      <w:r>
        <w:rPr>
          <w:rFonts w:ascii="Arial" w:hAnsi="Arial" w:cs="Arial"/>
          <w:noProof/>
          <w:lang w:val="en-US"/>
        </w:rPr>
        <w:t xml:space="preserve"> Washington, D.C.: International Monetary Fund.</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Jaimovich, N., &amp; Rebelo, S. (2009). Can News about the Future Drive the Business Cycle? </w:t>
      </w:r>
      <w:r>
        <w:rPr>
          <w:rFonts w:ascii="Arial" w:hAnsi="Arial" w:cs="Arial"/>
          <w:i/>
          <w:iCs/>
          <w:noProof/>
          <w:lang w:val="en-US"/>
        </w:rPr>
        <w:t>American Economic Review</w:t>
      </w:r>
      <w:r>
        <w:rPr>
          <w:rFonts w:ascii="Arial" w:hAnsi="Arial" w:cs="Arial"/>
          <w:noProof/>
          <w:lang w:val="en-US"/>
        </w:rPr>
        <w:t>, p. 1097-1118.</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Kollmann, R. (2002). Monetary Policy Rules in the Open Economy: Effects on Welfare and Business Cycles. </w:t>
      </w:r>
      <w:r>
        <w:rPr>
          <w:rFonts w:ascii="Arial" w:hAnsi="Arial" w:cs="Arial"/>
          <w:i/>
          <w:iCs/>
          <w:noProof/>
          <w:lang w:val="en-US"/>
        </w:rPr>
        <w:t>Journal of Monetary Economics</w:t>
      </w:r>
      <w:r>
        <w:rPr>
          <w:rFonts w:ascii="Arial" w:hAnsi="Arial" w:cs="Arial"/>
          <w:noProof/>
          <w:lang w:val="en-US"/>
        </w:rPr>
        <w:t>, p. 989-1015.</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López, A., &amp; Ortega, R. (1998). Private Saving in Colombia. Washington, D.C.: IMF Working Paper WP/98/171.</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Martínez, L., Terceno, A., &amp; Teruel, M. (2013). Sovereign Bonds Spreads in Latin American Countries . </w:t>
      </w:r>
      <w:r>
        <w:rPr>
          <w:rFonts w:ascii="Arial" w:hAnsi="Arial" w:cs="Arial"/>
          <w:i/>
          <w:iCs/>
          <w:noProof/>
          <w:lang w:val="en-US"/>
        </w:rPr>
        <w:t>Emerging Review Markets</w:t>
      </w:r>
      <w:r>
        <w:rPr>
          <w:rFonts w:ascii="Arial" w:hAnsi="Arial" w:cs="Arial"/>
          <w:noProof/>
          <w:lang w:val="en-US"/>
        </w:rPr>
        <w:t>, 60-75.</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Medina, J., &amp; Soto, C. (2007). </w:t>
      </w:r>
      <w:r>
        <w:rPr>
          <w:rFonts w:ascii="Arial" w:hAnsi="Arial" w:cs="Arial"/>
          <w:i/>
          <w:iCs/>
          <w:noProof/>
          <w:lang w:val="en-US"/>
        </w:rPr>
        <w:t>The Chilean Business Cycles through the Lens of a Stochastic General Equilibrium Model.</w:t>
      </w:r>
      <w:r>
        <w:rPr>
          <w:rFonts w:ascii="Arial" w:hAnsi="Arial" w:cs="Arial"/>
          <w:noProof/>
          <w:lang w:val="en-US"/>
        </w:rPr>
        <w:t xml:space="preserve"> Central Bank of Chile.</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Medina, J., &amp; Soto, C. (2016). Commodity Prices and Fiscal Policy in a Commodity Exporting Country. </w:t>
      </w:r>
      <w:r>
        <w:rPr>
          <w:rFonts w:ascii="Arial" w:hAnsi="Arial" w:cs="Arial"/>
          <w:i/>
          <w:iCs/>
          <w:noProof/>
          <w:lang w:val="en-US"/>
        </w:rPr>
        <w:t>Economic Modelling</w:t>
      </w:r>
      <w:r>
        <w:rPr>
          <w:rFonts w:ascii="Arial" w:hAnsi="Arial" w:cs="Arial"/>
          <w:noProof/>
          <w:lang w:val="en-US"/>
        </w:rPr>
        <w:t>, p. 335-51.</w:t>
      </w:r>
    </w:p>
    <w:p>
      <w:pPr>
        <w:pStyle w:val="Bibliography"/>
        <w:tabs>
          <w:tab w:val="left" w:pos="720"/>
        </w:tabs>
        <w:spacing w:before="120" w:after="120" w:line="240" w:lineRule="auto"/>
        <w:jc w:val="both"/>
        <w:rPr>
          <w:rFonts w:ascii="Arial" w:hAnsi="Arial" w:cs="Arial"/>
          <w:noProof/>
        </w:rPr>
      </w:pPr>
      <w:r>
        <w:rPr>
          <w:rFonts w:ascii="Arial" w:hAnsi="Arial" w:cs="Arial"/>
          <w:noProof/>
          <w:lang w:val="en-US"/>
        </w:rPr>
        <w:t xml:space="preserve">Mendoza, E. (1991). Real Business Cycles in a Small Open Economy. </w:t>
      </w:r>
      <w:r>
        <w:rPr>
          <w:rFonts w:ascii="Arial" w:hAnsi="Arial" w:cs="Arial"/>
          <w:i/>
          <w:iCs/>
          <w:noProof/>
        </w:rPr>
        <w:t>American Economic Review</w:t>
      </w:r>
      <w:r>
        <w:rPr>
          <w:rFonts w:ascii="Arial" w:hAnsi="Arial" w:cs="Arial"/>
          <w:noProof/>
        </w:rPr>
        <w:t>, p. 797-818.</w:t>
      </w:r>
    </w:p>
    <w:p>
      <w:pPr>
        <w:pStyle w:val="Bibliography"/>
        <w:tabs>
          <w:tab w:val="left" w:pos="720"/>
        </w:tabs>
        <w:spacing w:before="120" w:after="120" w:line="240" w:lineRule="auto"/>
        <w:jc w:val="both"/>
        <w:rPr>
          <w:rFonts w:ascii="Arial" w:hAnsi="Arial" w:cs="Arial"/>
          <w:noProof/>
        </w:rPr>
      </w:pPr>
      <w:r>
        <w:rPr>
          <w:rFonts w:ascii="Arial" w:hAnsi="Arial" w:cs="Arial"/>
          <w:noProof/>
        </w:rPr>
        <w:lastRenderedPageBreak/>
        <w:t xml:space="preserve">Ministerio de Economía y Finanzas. (2017). </w:t>
      </w:r>
      <w:r>
        <w:rPr>
          <w:rFonts w:ascii="Arial" w:hAnsi="Arial" w:cs="Arial"/>
          <w:i/>
          <w:iCs/>
          <w:noProof/>
        </w:rPr>
        <w:t>Marco Macroeconómico Multianual 2018-2021.</w:t>
      </w:r>
      <w:r>
        <w:rPr>
          <w:rFonts w:ascii="Arial" w:hAnsi="Arial" w:cs="Arial"/>
          <w:noProof/>
        </w:rPr>
        <w:t xml:space="preserve"> Lima: Ministerio de Economía y Finanzas.</w:t>
      </w:r>
    </w:p>
    <w:p>
      <w:pPr>
        <w:pStyle w:val="Bibliography"/>
        <w:tabs>
          <w:tab w:val="left" w:pos="720"/>
        </w:tabs>
        <w:spacing w:before="120" w:after="120" w:line="240" w:lineRule="auto"/>
        <w:jc w:val="both"/>
        <w:rPr>
          <w:rFonts w:ascii="Arial" w:hAnsi="Arial" w:cs="Arial"/>
          <w:noProof/>
        </w:rPr>
      </w:pPr>
      <w:r>
        <w:rPr>
          <w:rFonts w:ascii="Arial" w:hAnsi="Arial" w:cs="Arial"/>
          <w:noProof/>
        </w:rPr>
        <w:t xml:space="preserve">Ministerio de Hacienda y Crédito Público. (2017). </w:t>
      </w:r>
      <w:r>
        <w:rPr>
          <w:rFonts w:ascii="Arial" w:hAnsi="Arial" w:cs="Arial"/>
          <w:i/>
          <w:iCs/>
          <w:noProof/>
        </w:rPr>
        <w:t>Marco Fiscal de Mediano Plazo 2017.</w:t>
      </w:r>
      <w:r>
        <w:rPr>
          <w:rFonts w:ascii="Arial" w:hAnsi="Arial" w:cs="Arial"/>
          <w:noProof/>
        </w:rPr>
        <w:t xml:space="preserve"> Bogotá: Ministerio de Hacienda y Crédito Público.</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rPr>
        <w:t xml:space="preserve">Neumeyer, P., &amp; Perri, F. (2005). </w:t>
      </w:r>
      <w:r>
        <w:rPr>
          <w:rFonts w:ascii="Arial" w:hAnsi="Arial" w:cs="Arial"/>
          <w:noProof/>
          <w:lang w:val="en-US"/>
        </w:rPr>
        <w:t xml:space="preserve">Business Cycles in Emerging Economies: The Role of Interest Rates. </w:t>
      </w:r>
      <w:r>
        <w:rPr>
          <w:rFonts w:ascii="Arial" w:hAnsi="Arial" w:cs="Arial"/>
          <w:i/>
          <w:iCs/>
          <w:noProof/>
          <w:lang w:val="en-US"/>
        </w:rPr>
        <w:t>ournal of Monetary Economics</w:t>
      </w:r>
      <w:r>
        <w:rPr>
          <w:rFonts w:ascii="Arial" w:hAnsi="Arial" w:cs="Arial"/>
          <w:noProof/>
          <w:lang w:val="en-US"/>
        </w:rPr>
        <w:t>, p. 345-80.</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OECD/ECLAC/CIAT/IDB. (2017). </w:t>
      </w:r>
      <w:r>
        <w:rPr>
          <w:rFonts w:ascii="Arial" w:hAnsi="Arial" w:cs="Arial"/>
          <w:i/>
          <w:iCs/>
          <w:noProof/>
          <w:lang w:val="en-US"/>
        </w:rPr>
        <w:t>Revenue Statistics in Latin America and the Caribbean 1990-2015.</w:t>
      </w:r>
      <w:r>
        <w:rPr>
          <w:rFonts w:ascii="Arial" w:hAnsi="Arial" w:cs="Arial"/>
          <w:noProof/>
          <w:lang w:val="en-US"/>
        </w:rPr>
        <w:t xml:space="preserve"> Paris: OECD.</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Ostry, J., &amp; Reinhart, C. (1992). Private Saving and Terms of Trade Shocks: Evidence from Developing Countries. </w:t>
      </w:r>
      <w:r>
        <w:rPr>
          <w:rFonts w:ascii="Arial" w:hAnsi="Arial" w:cs="Arial"/>
          <w:i/>
          <w:iCs/>
          <w:noProof/>
          <w:lang w:val="en-US"/>
        </w:rPr>
        <w:t>IMF Staff Papers</w:t>
      </w:r>
      <w:r>
        <w:rPr>
          <w:rFonts w:ascii="Arial" w:hAnsi="Arial" w:cs="Arial"/>
          <w:noProof/>
          <w:lang w:val="en-US"/>
        </w:rPr>
        <w:t>, p. 495-517.</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Rioja, F. (2004). Infrastructure and Sectoral Output along the Road to Development. </w:t>
      </w:r>
      <w:r>
        <w:rPr>
          <w:rFonts w:ascii="Arial" w:hAnsi="Arial" w:cs="Arial"/>
          <w:i/>
          <w:iCs/>
          <w:noProof/>
          <w:lang w:val="en-US"/>
        </w:rPr>
        <w:t>International Economic Journal</w:t>
      </w:r>
      <w:r>
        <w:rPr>
          <w:rFonts w:ascii="Arial" w:hAnsi="Arial" w:cs="Arial"/>
          <w:noProof/>
          <w:lang w:val="en-US"/>
        </w:rPr>
        <w:t>, p. 49-64.</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Sargent, T. (1978). Estimation of Dynamic Labor Demand Schedules under Rational Expectations. </w:t>
      </w:r>
      <w:r>
        <w:rPr>
          <w:rFonts w:ascii="Arial" w:hAnsi="Arial" w:cs="Arial"/>
          <w:i/>
          <w:iCs/>
          <w:noProof/>
          <w:lang w:val="en-US"/>
        </w:rPr>
        <w:t>Journal of Political Economy</w:t>
      </w:r>
      <w:r>
        <w:rPr>
          <w:rFonts w:ascii="Arial" w:hAnsi="Arial" w:cs="Arial"/>
          <w:noProof/>
          <w:lang w:val="en-US"/>
        </w:rPr>
        <w:t>, p. 1009-44.</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Schmitt-Grohé, S., &amp; Uribe, M. (2003). Closing Small Open Economy Models. </w:t>
      </w:r>
      <w:r>
        <w:rPr>
          <w:rFonts w:ascii="Arial" w:hAnsi="Arial" w:cs="Arial"/>
          <w:i/>
          <w:iCs/>
          <w:noProof/>
          <w:lang w:val="en-US"/>
        </w:rPr>
        <w:t>Journal of International Economics</w:t>
      </w:r>
      <w:r>
        <w:rPr>
          <w:rFonts w:ascii="Arial" w:hAnsi="Arial" w:cs="Arial"/>
          <w:noProof/>
          <w:lang w:val="en-US"/>
        </w:rPr>
        <w:t>, p. 163-85.</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Schmitt-Grohé, S., &amp; Uribe, M. (2016). How Important are Terms of Trade Shocks? Washington, D.C.: NBER Working Paper # 21253.</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Senhadji, A., &amp; Montenegro, C. (1999). Time Series Analysis of Export Demand Equations. </w:t>
      </w:r>
      <w:r>
        <w:rPr>
          <w:rFonts w:ascii="Arial" w:hAnsi="Arial" w:cs="Arial"/>
          <w:i/>
          <w:iCs/>
          <w:noProof/>
          <w:lang w:val="en-US"/>
        </w:rPr>
        <w:t>IMF Staff Papers</w:t>
      </w:r>
      <w:r>
        <w:rPr>
          <w:rFonts w:ascii="Arial" w:hAnsi="Arial" w:cs="Arial"/>
          <w:noProof/>
          <w:lang w:val="en-US"/>
        </w:rPr>
        <w:t>, 259-273.</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Stone, R. (1961). </w:t>
      </w:r>
      <w:r>
        <w:rPr>
          <w:rFonts w:ascii="Arial" w:hAnsi="Arial" w:cs="Arial"/>
          <w:i/>
          <w:iCs/>
          <w:noProof/>
          <w:lang w:val="en-US"/>
        </w:rPr>
        <w:t>Input-Output and National Accounts.</w:t>
      </w:r>
      <w:r>
        <w:rPr>
          <w:rFonts w:ascii="Arial" w:hAnsi="Arial" w:cs="Arial"/>
          <w:noProof/>
          <w:lang w:val="en-US"/>
        </w:rPr>
        <w:t xml:space="preserve"> Paris: Organization for European Economic Cooperation.</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Stone, R., &amp; Brown, A. (1962). </w:t>
      </w:r>
      <w:r>
        <w:rPr>
          <w:rFonts w:ascii="Arial" w:hAnsi="Arial" w:cs="Arial"/>
          <w:i/>
          <w:iCs/>
          <w:noProof/>
          <w:lang w:val="en-US"/>
        </w:rPr>
        <w:t>A Computable Model of Economic Growth (A Programme for Growth, Vol. I).</w:t>
      </w:r>
      <w:r>
        <w:rPr>
          <w:rFonts w:ascii="Arial" w:hAnsi="Arial" w:cs="Arial"/>
          <w:noProof/>
          <w:lang w:val="en-US"/>
        </w:rPr>
        <w:t xml:space="preserve"> London: Chapman and Hall.</w:t>
      </w:r>
    </w:p>
    <w:p>
      <w:pPr>
        <w:pStyle w:val="Bibliography"/>
        <w:tabs>
          <w:tab w:val="left" w:pos="720"/>
        </w:tabs>
        <w:spacing w:before="120" w:after="120" w:line="240" w:lineRule="auto"/>
        <w:jc w:val="both"/>
        <w:rPr>
          <w:rFonts w:ascii="Arial" w:hAnsi="Arial" w:cs="Arial"/>
          <w:noProof/>
          <w:lang w:val="en-US"/>
        </w:rPr>
      </w:pPr>
      <w:r>
        <w:rPr>
          <w:rFonts w:ascii="Arial" w:hAnsi="Arial" w:cs="Arial"/>
          <w:noProof/>
          <w:lang w:val="en-US"/>
        </w:rPr>
        <w:t xml:space="preserve">Uribe, M., &amp; Yue, V. (2006). Country Spreads and Emerging Countries: Who Drives Whom? </w:t>
      </w:r>
      <w:r>
        <w:rPr>
          <w:rFonts w:ascii="Arial" w:hAnsi="Arial" w:cs="Arial"/>
          <w:i/>
          <w:iCs/>
          <w:noProof/>
          <w:lang w:val="en-US"/>
        </w:rPr>
        <w:t>Journal of International Economics</w:t>
      </w:r>
      <w:r>
        <w:rPr>
          <w:rFonts w:ascii="Arial" w:hAnsi="Arial" w:cs="Arial"/>
          <w:noProof/>
          <w:lang w:val="en-US"/>
        </w:rPr>
        <w:t>, p. 6-36.</w:t>
      </w:r>
    </w:p>
    <w:p>
      <w:pPr>
        <w:tabs>
          <w:tab w:val="left" w:pos="720"/>
        </w:tabs>
        <w:spacing w:before="120" w:after="120" w:line="240" w:lineRule="auto"/>
        <w:jc w:val="both"/>
        <w:rPr>
          <w:rFonts w:ascii="Arial" w:eastAsia="Times New Roman" w:hAnsi="Arial" w:cs="Arial"/>
          <w:color w:val="000000"/>
          <w:lang w:val="en-US"/>
        </w:rPr>
      </w:pPr>
      <w:r>
        <w:rPr>
          <w:rFonts w:ascii="Arial" w:hAnsi="Arial" w:cs="Arial"/>
        </w:rPr>
        <w:fldChar w:fldCharType="end"/>
      </w:r>
    </w:p>
    <w:sectPr>
      <w:pgSz w:w="12240" w:h="15840"/>
      <w:pgMar w:top="1440" w:right="1440" w:bottom="45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jc w:val="center"/>
      <w:rPr>
        <w:rFonts w:ascii="Arial" w:hAnsi="Arial" w:cs="Arial"/>
        <w:sz w:val="18"/>
      </w:rPr>
    </w:pPr>
    <w:sdt>
      <w:sdtPr>
        <w:rPr>
          <w:rFonts w:ascii="Arial" w:hAnsi="Arial" w:cs="Arial"/>
          <w:sz w:val="18"/>
        </w:rPr>
        <w:id w:val="1161050872"/>
        <w:docPartObj>
          <w:docPartGallery w:val="Page Numbers (Bottom of Page)"/>
          <w:docPartUnique/>
        </w:docPartObj>
      </w:sdtPr>
      <w:sdtEndPr>
        <w:rPr>
          <w:noProof/>
        </w:rPr>
      </w:sdtEndPr>
      <w:sdtContent>
        <w:r>
          <w:rPr>
            <w:rFonts w:ascii="Arial" w:hAnsi="Arial" w:cs="Arial"/>
            <w:sz w:val="18"/>
          </w:rPr>
          <w:t xml:space="preserve">- </w:t>
        </w:r>
        <w:r>
          <w:rPr>
            <w:rFonts w:ascii="Arial" w:hAnsi="Arial" w:cs="Arial"/>
            <w:sz w:val="18"/>
          </w:rPr>
          <w:fldChar w:fldCharType="begin"/>
        </w:r>
        <w:r>
          <w:rPr>
            <w:rFonts w:ascii="Arial" w:hAnsi="Arial" w:cs="Arial"/>
            <w:sz w:val="18"/>
          </w:rPr>
          <w:instrText xml:space="preserve"> PAGE   \* MERGEFORMAT </w:instrText>
        </w:r>
        <w:r>
          <w:rPr>
            <w:rFonts w:ascii="Arial" w:hAnsi="Arial" w:cs="Arial"/>
            <w:sz w:val="18"/>
          </w:rPr>
          <w:fldChar w:fldCharType="separate"/>
        </w:r>
        <w:r>
          <w:rPr>
            <w:rFonts w:ascii="Arial" w:hAnsi="Arial" w:cs="Arial"/>
            <w:noProof/>
            <w:sz w:val="18"/>
          </w:rPr>
          <w:t>21</w:t>
        </w:r>
        <w:r>
          <w:rPr>
            <w:rFonts w:ascii="Arial" w:hAnsi="Arial" w:cs="Arial"/>
            <w:noProof/>
            <w:sz w:val="18"/>
          </w:rPr>
          <w:fldChar w:fldCharType="end"/>
        </w:r>
      </w:sdtContent>
    </w:sdt>
    <w:r>
      <w:rPr>
        <w:rFonts w:ascii="Arial" w:hAnsi="Arial" w:cs="Arial"/>
        <w:noProof/>
        <w:sz w:val="18"/>
      </w:rPr>
      <w:t xml:space="preserve"> -</w:t>
    </w:r>
  </w:p>
  <w:p>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En julio de 2015 el gobierno anunció el uso de una estrategia de Austeridad Inteligente para realizar un ajuste fiscal, de acuerdo con los requerimientos de la regla fiscal, priorizando el gasto social y dando espacio al sector privado para impulsar la inversión.</w:t>
      </w:r>
    </w:p>
  </w:footnote>
  <w:footnote w:id="2">
    <w:p>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CEPAL (2017). Panorama Fiscal de América Latina y el Caribe 2017: la movilización de recursos para el financiamiento del desarrollo sostenible.</w:t>
      </w:r>
    </w:p>
  </w:footnote>
  <w:footnote w:id="3">
    <w:p>
      <w:pPr>
        <w:pStyle w:val="FootnoteText"/>
        <w:ind w:left="270" w:hanging="270"/>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r>
        <w:rPr>
          <w:rFonts w:ascii="Arial" w:hAnsi="Arial" w:cs="Arial"/>
          <w:sz w:val="18"/>
          <w:szCs w:val="18"/>
          <w:lang w:val="es-ES"/>
        </w:rPr>
        <w:tab/>
        <w:t>BID (2015). Estrategia País del BID para Colombia (2015-2018).</w:t>
      </w:r>
    </w:p>
  </w:footnote>
  <w:footnote w:id="4">
    <w:p>
      <w:pPr>
        <w:pStyle w:val="FootnoteText"/>
        <w:ind w:left="270" w:hanging="270"/>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r>
        <w:rPr>
          <w:rFonts w:ascii="Arial" w:hAnsi="Arial" w:cs="Arial"/>
          <w:sz w:val="18"/>
          <w:szCs w:val="18"/>
          <w:lang w:val="es-ES_tradnl"/>
        </w:rPr>
        <w:tab/>
        <w:t>Impuesto sobre Circulación de Mercancías y Servicios (ICMS)</w:t>
      </w:r>
    </w:p>
  </w:footnote>
  <w:footnote w:id="5">
    <w:p>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hyperlink r:id="rId1" w:history="1">
        <w:r>
          <w:rPr>
            <w:rStyle w:val="Hyperlink"/>
            <w:rFonts w:ascii="Arial" w:hAnsi="Arial" w:cs="Arial"/>
            <w:sz w:val="18"/>
            <w:szCs w:val="18"/>
            <w:lang w:val="es-ES"/>
          </w:rPr>
          <w:t>CCLIP Para el PROFISCO (Respaldo a la Gestión e Integración de las Administraciones Financieras en Brasil)</w:t>
        </w:r>
      </w:hyperlink>
    </w:p>
  </w:footnote>
  <w:footnote w:id="6">
    <w:p>
      <w:pPr>
        <w:pStyle w:val="FootnoteText"/>
        <w:ind w:left="270" w:hanging="270"/>
        <w:contextualSpacing/>
        <w:jc w:val="both"/>
        <w:rPr>
          <w:rFonts w:ascii="Arial" w:hAnsi="Arial" w:cs="Arial"/>
          <w:sz w:val="18"/>
          <w:szCs w:val="18"/>
          <w:lang w:val="es-ES"/>
        </w:rPr>
      </w:pPr>
      <w:r>
        <w:rPr>
          <w:rStyle w:val="FootnoteReference"/>
          <w:rFonts w:ascii="Arial" w:hAnsi="Arial" w:cs="Arial"/>
          <w:sz w:val="18"/>
          <w:szCs w:val="18"/>
        </w:rPr>
        <w:footnoteRef/>
      </w:r>
      <w:r>
        <w:rPr>
          <w:rFonts w:ascii="Arial" w:hAnsi="Arial" w:cs="Arial"/>
          <w:sz w:val="18"/>
          <w:szCs w:val="18"/>
          <w:lang w:val="es-ES"/>
        </w:rPr>
        <w:t xml:space="preserve">   </w:t>
      </w:r>
      <w:hyperlink r:id="rId2" w:history="1">
        <w:r>
          <w:rPr>
            <w:rStyle w:val="Hyperlink"/>
            <w:rFonts w:ascii="Arial" w:hAnsi="Arial" w:cs="Arial"/>
            <w:sz w:val="18"/>
            <w:szCs w:val="18"/>
            <w:lang w:val="es-ES"/>
          </w:rPr>
          <w:t>Impacto del Programa Nota Fiscal Paulista en la expansión de la Recaudación Tributaría del Estado de São Paulo</w:t>
        </w:r>
      </w:hyperlink>
    </w:p>
  </w:footnote>
  <w:footnote w:id="7">
    <w:p>
      <w:pPr>
        <w:pStyle w:val="FootnoteText"/>
        <w:ind w:left="270" w:hanging="270"/>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Throughout the paper the term “oil” will be used as a shorthand for the natural resource sector. Also “mining” is used to better describe the sector in a country application.</w:t>
      </w:r>
    </w:p>
    <w:p>
      <w:pPr>
        <w:pStyle w:val="FootnoteText"/>
        <w:ind w:left="270" w:hanging="270"/>
        <w:jc w:val="both"/>
        <w:rPr>
          <w:rFonts w:ascii="Arial" w:hAnsi="Arial" w:cs="Arial"/>
          <w:sz w:val="18"/>
          <w:szCs w:val="18"/>
        </w:rPr>
      </w:pPr>
    </w:p>
  </w:footnote>
  <w:footnote w:id="8">
    <w:p>
      <w:pPr>
        <w:pStyle w:val="FootnoteText"/>
        <w:ind w:left="270" w:hanging="270"/>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The IMF’s WEO database, Table G, provides a list of countries using the chain-weighted method.   </w:t>
      </w:r>
    </w:p>
    <w:p>
      <w:pPr>
        <w:pStyle w:val="FootnoteText"/>
        <w:ind w:left="270" w:hanging="270"/>
        <w:jc w:val="both"/>
        <w:rPr>
          <w:rFonts w:ascii="Arial" w:hAnsi="Arial" w:cs="Arial"/>
          <w:sz w:val="18"/>
          <w:szCs w:val="18"/>
        </w:rPr>
      </w:pPr>
    </w:p>
  </w:footnote>
  <w:footnote w:id="9">
    <w:p>
      <w:pPr>
        <w:pStyle w:val="FootnoteText"/>
        <w:ind w:left="270" w:hanging="270"/>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 xml:space="preserve">See: </w:t>
      </w:r>
      <w:hyperlink r:id="rId3" w:history="1">
        <w:r>
          <w:rPr>
            <w:rStyle w:val="Hyperlink"/>
            <w:rFonts w:ascii="Arial" w:hAnsi="Arial" w:cs="Arial"/>
            <w:sz w:val="18"/>
            <w:szCs w:val="18"/>
          </w:rPr>
          <w:t>http://www.oecd.org/trade/input-outputtables.htm</w:t>
        </w:r>
      </w:hyperlink>
      <w:r>
        <w:rPr>
          <w:rFonts w:ascii="Arial" w:hAnsi="Arial" w:cs="Arial"/>
          <w:sz w:val="18"/>
          <w:szCs w:val="18"/>
        </w:rPr>
        <w:t xml:space="preserve"> </w:t>
      </w:r>
    </w:p>
  </w:footnote>
  <w:footnote w:id="10">
    <w:p>
      <w:pPr>
        <w:pStyle w:val="FootnoteText"/>
        <w:ind w:left="270" w:hanging="270"/>
        <w:jc w:val="both"/>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 xml:space="preserve">For the following exogenous variables AR(1) processes are defined in terms of absolute deviations: </w:t>
      </w:r>
      <w:bookmarkStart w:id="30" w:name="_Hlk506308180"/>
      <m:oMath>
        <m:sSub>
          <m:sSubPr>
            <m:ctrlPr>
              <w:rPr>
                <w:rFonts w:ascii="Cambria Math" w:hAnsi="Cambria Math" w:cs="Arial"/>
                <w:i/>
                <w:sz w:val="18"/>
                <w:szCs w:val="18"/>
              </w:rPr>
            </m:ctrlPr>
          </m:sSubPr>
          <m:e>
            <m:r>
              <w:rPr>
                <w:rFonts w:ascii="Cambria Math" w:hAnsi="Cambria Math" w:cs="Arial"/>
                <w:sz w:val="18"/>
                <w:szCs w:val="18"/>
              </w:rPr>
              <m:t>τ</m:t>
            </m:r>
          </m:e>
          <m:sub>
            <m:r>
              <w:rPr>
                <w:rFonts w:ascii="Cambria Math" w:hAnsi="Cambria Math" w:cs="Arial"/>
                <w:sz w:val="18"/>
                <w:szCs w:val="18"/>
              </w:rPr>
              <m:t>1,t</m:t>
            </m:r>
          </m:sub>
        </m:sSub>
      </m:oMath>
      <w:r>
        <w:rPr>
          <w:rFonts w:ascii="Arial" w:eastAsiaTheme="minorEastAsia" w:hAnsi="Arial" w:cs="Arial"/>
          <w:sz w:val="18"/>
          <w:szCs w:val="18"/>
        </w:rPr>
        <w:t>,</w:t>
      </w:r>
      <w:bookmarkEnd w:id="30"/>
      <w:r>
        <w:rPr>
          <w:rFonts w:ascii="Arial" w:eastAsiaTheme="minorEastAsia"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τ</m:t>
            </m:r>
          </m:e>
          <m:sub>
            <m:r>
              <w:rPr>
                <w:rFonts w:ascii="Cambria Math" w:hAnsi="Cambria Math" w:cs="Arial"/>
                <w:sz w:val="18"/>
                <w:szCs w:val="18"/>
              </w:rPr>
              <m:t>2,t</m:t>
            </m:r>
          </m:sub>
        </m:sSub>
      </m:oMath>
      <w:r>
        <w:rPr>
          <w:rFonts w:ascii="Arial" w:eastAsiaTheme="minorEastAsia"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τ</m:t>
            </m:r>
          </m:e>
          <m:sub>
            <m:r>
              <w:rPr>
                <w:rFonts w:ascii="Cambria Math" w:hAnsi="Cambria Math" w:cs="Arial"/>
                <w:sz w:val="18"/>
                <w:szCs w:val="18"/>
              </w:rPr>
              <m:t>3,t</m:t>
            </m:r>
          </m:sub>
        </m:sSub>
      </m:oMath>
      <w:r>
        <w:rPr>
          <w:rFonts w:ascii="Arial" w:eastAsiaTheme="minorEastAsia"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τ</m:t>
            </m:r>
          </m:e>
          <m:sub>
            <m:r>
              <w:rPr>
                <w:rFonts w:ascii="Cambria Math" w:hAnsi="Cambria Math" w:cs="Arial"/>
                <w:sz w:val="18"/>
                <w:szCs w:val="18"/>
              </w:rPr>
              <m:t>C,t</m:t>
            </m:r>
          </m:sub>
        </m:sSub>
      </m:oMath>
      <w:r>
        <w:rPr>
          <w:rFonts w:ascii="Arial" w:eastAsiaTheme="minorEastAsia" w:hAnsi="Arial" w:cs="Arial"/>
          <w:sz w:val="18"/>
          <w:szCs w:val="18"/>
        </w:rPr>
        <w:t xml:space="preserve">, </w:t>
      </w:r>
      <m:oMath>
        <m:sSubSup>
          <m:sSubSupPr>
            <m:ctrlPr>
              <w:rPr>
                <w:rFonts w:ascii="Cambria Math" w:eastAsiaTheme="minorEastAsia" w:hAnsi="Cambria Math" w:cs="Arial"/>
                <w:i/>
                <w:sz w:val="18"/>
                <w:szCs w:val="18"/>
              </w:rPr>
            </m:ctrlPr>
          </m:sSubSupPr>
          <m:e>
            <m:r>
              <w:rPr>
                <w:rFonts w:ascii="Cambria Math" w:eastAsiaTheme="minorEastAsia" w:hAnsi="Cambria Math" w:cs="Arial"/>
                <w:sz w:val="18"/>
                <w:szCs w:val="18"/>
              </w:rPr>
              <m:t>τ</m:t>
            </m:r>
          </m:e>
          <m:sub>
            <m:r>
              <w:rPr>
                <w:rFonts w:ascii="Cambria Math" w:eastAsiaTheme="minorEastAsia" w:hAnsi="Cambria Math" w:cs="Arial"/>
                <w:sz w:val="18"/>
                <w:szCs w:val="18"/>
              </w:rPr>
              <m:t>C,t</m:t>
            </m:r>
          </m:sub>
          <m:sup>
            <m:r>
              <w:rPr>
                <w:rFonts w:ascii="Cambria Math" w:eastAsiaTheme="minorEastAsia" w:hAnsi="Cambria Math" w:cs="Arial"/>
                <w:sz w:val="18"/>
                <w:szCs w:val="18"/>
              </w:rPr>
              <m:t>M</m:t>
            </m:r>
          </m:sup>
        </m:sSubSup>
      </m:oMath>
      <w:r>
        <w:rPr>
          <w:rFonts w:ascii="Arial" w:eastAsiaTheme="minorEastAsia"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τ</m:t>
            </m:r>
          </m:e>
          <m:sub>
            <m:r>
              <w:rPr>
                <w:rFonts w:ascii="Cambria Math" w:hAnsi="Cambria Math" w:cs="Arial"/>
                <w:sz w:val="18"/>
                <w:szCs w:val="18"/>
              </w:rPr>
              <m:t>W,t</m:t>
            </m:r>
          </m:sub>
        </m:sSub>
      </m:oMath>
      <w:r>
        <w:rPr>
          <w:rFonts w:ascii="Arial" w:eastAsiaTheme="minorEastAsia" w:hAnsi="Arial" w:cs="Arial"/>
          <w:sz w:val="18"/>
          <w:szCs w:val="18"/>
        </w:rPr>
        <w:t>,</w:t>
      </w:r>
      <m:oMath>
        <m:r>
          <w:rPr>
            <w:rFonts w:ascii="Cambria Math" w:hAnsi="Cambria Math" w:cs="Arial"/>
            <w:sz w:val="18"/>
            <w:szCs w:val="18"/>
          </w:rPr>
          <m:t xml:space="preserve"> </m:t>
        </m:r>
        <m:sSub>
          <m:sSubPr>
            <m:ctrlPr>
              <w:rPr>
                <w:rFonts w:ascii="Cambria Math" w:hAnsi="Cambria Math" w:cs="Arial"/>
                <w:i/>
                <w:sz w:val="18"/>
                <w:szCs w:val="18"/>
              </w:rPr>
            </m:ctrlPr>
          </m:sSubPr>
          <m:e>
            <m:r>
              <w:rPr>
                <w:rFonts w:ascii="Cambria Math" w:hAnsi="Cambria Math" w:cs="Arial"/>
                <w:sz w:val="18"/>
                <w:szCs w:val="18"/>
              </w:rPr>
              <m:t>τ</m:t>
            </m:r>
          </m:e>
          <m:sub>
            <m:r>
              <w:rPr>
                <w:rFonts w:ascii="Cambria Math" w:hAnsi="Cambria Math" w:cs="Arial"/>
                <w:sz w:val="18"/>
                <w:szCs w:val="18"/>
              </w:rPr>
              <m:t>K,t</m:t>
            </m:r>
          </m:sub>
        </m:sSub>
      </m:oMath>
      <w:r>
        <w:rPr>
          <w:rFonts w:ascii="Arial" w:eastAsiaTheme="minorEastAsia" w:hAnsi="Arial" w:cs="Arial"/>
          <w:sz w:val="18"/>
          <w:szCs w:val="18"/>
        </w:rPr>
        <w:t xml:space="preserve">, </w:t>
      </w:r>
      <m:oMath>
        <m:sSubSup>
          <m:sSubSupPr>
            <m:ctrlPr>
              <w:rPr>
                <w:rFonts w:ascii="Cambria Math" w:eastAsiaTheme="minorEastAsia" w:hAnsi="Cambria Math" w:cs="Arial"/>
                <w:i/>
                <w:sz w:val="18"/>
                <w:szCs w:val="18"/>
              </w:rPr>
            </m:ctrlPr>
          </m:sSubSupPr>
          <m:e>
            <m:r>
              <w:rPr>
                <w:rFonts w:ascii="Cambria Math" w:eastAsiaTheme="minorEastAsia" w:hAnsi="Cambria Math" w:cs="Arial"/>
                <w:sz w:val="18"/>
                <w:szCs w:val="18"/>
              </w:rPr>
              <m:t>t</m:t>
            </m:r>
          </m:e>
          <m:sub>
            <m:r>
              <w:rPr>
                <w:rFonts w:ascii="Cambria Math" w:eastAsiaTheme="minorEastAsia" w:hAnsi="Cambria Math" w:cs="Arial"/>
                <w:sz w:val="18"/>
                <w:szCs w:val="18"/>
              </w:rPr>
              <m:t>t</m:t>
            </m:r>
          </m:sub>
          <m:sup>
            <m:r>
              <w:rPr>
                <w:rFonts w:ascii="Cambria Math" w:eastAsiaTheme="minorEastAsia" w:hAnsi="Cambria Math" w:cs="Arial"/>
                <w:sz w:val="18"/>
                <w:szCs w:val="18"/>
              </w:rPr>
              <m:t>NO</m:t>
            </m:r>
          </m:sup>
        </m:sSubSup>
      </m:oMath>
      <w:r>
        <w:rPr>
          <w:rFonts w:ascii="Arial" w:eastAsiaTheme="minorEastAsia" w:hAnsi="Arial" w:cs="Arial"/>
          <w:sz w:val="18"/>
          <w:szCs w:val="18"/>
        </w:rPr>
        <w:t xml:space="preserve">, </w:t>
      </w:r>
      <m:oMath>
        <m:sSubSup>
          <m:sSubSupPr>
            <m:ctrlPr>
              <w:rPr>
                <w:rFonts w:ascii="Cambria Math" w:eastAsiaTheme="minorEastAsia" w:hAnsi="Cambria Math" w:cs="Arial"/>
                <w:i/>
                <w:sz w:val="18"/>
                <w:szCs w:val="18"/>
              </w:rPr>
            </m:ctrlPr>
          </m:sSubSupPr>
          <m:e>
            <m:r>
              <w:rPr>
                <w:rFonts w:ascii="Cambria Math" w:eastAsiaTheme="minorEastAsia" w:hAnsi="Cambria Math" w:cs="Arial"/>
                <w:sz w:val="18"/>
                <w:szCs w:val="18"/>
              </w:rPr>
              <m:t>t</m:t>
            </m:r>
          </m:e>
          <m:sub>
            <m:r>
              <w:rPr>
                <w:rFonts w:ascii="Cambria Math" w:eastAsiaTheme="minorEastAsia" w:hAnsi="Cambria Math" w:cs="Arial"/>
                <w:sz w:val="18"/>
                <w:szCs w:val="18"/>
              </w:rPr>
              <m:t>t</m:t>
            </m:r>
          </m:sub>
          <m:sup>
            <m:r>
              <w:rPr>
                <w:rFonts w:ascii="Cambria Math" w:eastAsiaTheme="minorEastAsia" w:hAnsi="Cambria Math" w:cs="Arial"/>
                <w:sz w:val="18"/>
                <w:szCs w:val="18"/>
              </w:rPr>
              <m:t>O</m:t>
            </m:r>
          </m:sup>
        </m:sSubSup>
      </m:oMath>
      <w:r>
        <w:rPr>
          <w:rFonts w:ascii="Arial" w:eastAsiaTheme="minorEastAsia"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υ</m:t>
            </m:r>
          </m:e>
          <m:sub>
            <m:r>
              <w:rPr>
                <w:rFonts w:ascii="Cambria Math" w:hAnsi="Cambria Math" w:cs="Arial"/>
                <w:sz w:val="18"/>
                <w:szCs w:val="18"/>
              </w:rPr>
              <m:t>t</m:t>
            </m:r>
          </m:sub>
        </m:sSub>
      </m:oMath>
      <w:r>
        <w:rPr>
          <w:rFonts w:ascii="Arial" w:eastAsiaTheme="minorEastAsia" w:hAnsi="Arial" w:cs="Arial"/>
          <w:sz w:val="18"/>
          <w:szCs w:val="18"/>
        </w:rPr>
        <w:t>,</w:t>
      </w:r>
      <m:oMath>
        <m:r>
          <w:rPr>
            <w:rFonts w:ascii="Cambria Math" w:hAnsi="Cambria Math" w:cs="Arial"/>
            <w:sz w:val="18"/>
            <w:szCs w:val="18"/>
          </w:rPr>
          <m:t xml:space="preserve"> </m:t>
        </m:r>
        <m:sSub>
          <m:sSubPr>
            <m:ctrlPr>
              <w:rPr>
                <w:rFonts w:ascii="Cambria Math" w:hAnsi="Cambria Math" w:cs="Arial"/>
                <w:i/>
                <w:sz w:val="18"/>
                <w:szCs w:val="18"/>
              </w:rPr>
            </m:ctrlPr>
          </m:sSubPr>
          <m:e>
            <m:r>
              <w:rPr>
                <w:rFonts w:ascii="Cambria Math" w:hAnsi="Cambria Math" w:cs="Arial"/>
                <w:sz w:val="18"/>
                <w:szCs w:val="18"/>
              </w:rPr>
              <m:t>g</m:t>
            </m:r>
          </m:e>
          <m:sub>
            <m:r>
              <w:rPr>
                <w:rFonts w:ascii="Cambria Math" w:hAnsi="Cambria Math" w:cs="Arial"/>
                <w:sz w:val="18"/>
                <w:szCs w:val="18"/>
              </w:rPr>
              <m:t>C,t</m:t>
            </m:r>
          </m:sub>
        </m:sSub>
      </m:oMath>
      <w:r>
        <w:rPr>
          <w:rFonts w:ascii="Arial" w:eastAsiaTheme="minorEastAsia" w:hAnsi="Arial" w:cs="Arial"/>
          <w:sz w:val="18"/>
          <w:szCs w:val="18"/>
        </w:rPr>
        <w:t xml:space="preserve">, </w:t>
      </w:r>
      <m:oMath>
        <m:sSub>
          <m:sSubPr>
            <m:ctrlPr>
              <w:rPr>
                <w:rFonts w:ascii="Cambria Math" w:hAnsi="Cambria Math" w:cs="Arial"/>
                <w:i/>
                <w:sz w:val="18"/>
                <w:szCs w:val="18"/>
              </w:rPr>
            </m:ctrlPr>
          </m:sSubPr>
          <m:e>
            <m:r>
              <w:rPr>
                <w:rFonts w:ascii="Cambria Math" w:hAnsi="Cambria Math" w:cs="Arial"/>
                <w:sz w:val="18"/>
                <w:szCs w:val="18"/>
              </w:rPr>
              <m:t>g</m:t>
            </m:r>
          </m:e>
          <m:sub>
            <m:r>
              <w:rPr>
                <w:rFonts w:ascii="Cambria Math" w:hAnsi="Cambria Math" w:cs="Arial"/>
                <w:sz w:val="18"/>
                <w:szCs w:val="18"/>
              </w:rPr>
              <m:t>I,t</m:t>
            </m:r>
          </m:sub>
        </m:sSub>
      </m:oMath>
      <w:r>
        <w:rPr>
          <w:rFonts w:ascii="Arial" w:eastAsiaTheme="minorEastAsia" w:hAnsi="Arial" w:cs="Arial"/>
          <w:sz w:val="18"/>
          <w:szCs w:val="18"/>
        </w:rPr>
        <w:t xml:space="preserve">, and </w:t>
      </w:r>
      <m:oMath>
        <m:sSub>
          <m:sSubPr>
            <m:ctrlPr>
              <w:rPr>
                <w:rFonts w:ascii="Cambria Math" w:eastAsiaTheme="minorEastAsia" w:hAnsi="Cambria Math" w:cs="Arial"/>
                <w:i/>
                <w:sz w:val="18"/>
                <w:szCs w:val="18"/>
              </w:rPr>
            </m:ctrlPr>
          </m:sSubPr>
          <m:e>
            <m:r>
              <w:rPr>
                <w:rFonts w:ascii="Cambria Math" w:eastAsiaTheme="minorEastAsia" w:hAnsi="Cambria Math" w:cs="Arial"/>
                <w:sz w:val="18"/>
                <w:szCs w:val="18"/>
              </w:rPr>
              <m:t>g</m:t>
            </m:r>
          </m:e>
          <m:sub>
            <m:r>
              <w:rPr>
                <w:rFonts w:ascii="Cambria Math" w:eastAsiaTheme="minorEastAsia" w:hAnsi="Cambria Math" w:cs="Arial"/>
                <w:sz w:val="18"/>
                <w:szCs w:val="18"/>
              </w:rPr>
              <m:t>F,t</m:t>
            </m:r>
          </m:sub>
        </m:sSub>
      </m:oMath>
      <w:r>
        <w:rPr>
          <w:rFonts w:ascii="Arial" w:eastAsiaTheme="minorEastAsia" w:hAnsi="Arial" w:cs="Arial"/>
          <w:sz w:val="18"/>
          <w:szCs w:val="18"/>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CC65DF"/>
    <w:multiLevelType w:val="multilevel"/>
    <w:tmpl w:val="CC986784"/>
    <w:lvl w:ilvl="0">
      <w:start w:val="1"/>
      <w:numFmt w:val="decimal"/>
      <w:suff w:val="space"/>
      <w:lvlText w:val="%1."/>
      <w:lvlJc w:val="left"/>
      <w:pPr>
        <w:ind w:left="720" w:hanging="360"/>
      </w:pPr>
      <w:rPr>
        <w:rFonts w:ascii="Cambria" w:hAnsi="Cambria" w:cs="Arial" w:hint="default"/>
        <w:b w:val="0"/>
        <w:i w:val="0"/>
        <w:sz w:val="32"/>
        <w:szCs w:val="22"/>
      </w:rPr>
    </w:lvl>
    <w:lvl w:ilvl="1">
      <w:start w:val="1"/>
      <w:numFmt w:val="none"/>
      <w:suff w:val="space"/>
      <w:lvlText w:val="A."/>
      <w:lvlJc w:val="left"/>
      <w:pPr>
        <w:ind w:left="720" w:hanging="360"/>
      </w:pPr>
      <w:rPr>
        <w:rFonts w:hint="default"/>
      </w:rPr>
    </w:lvl>
    <w:lvl w:ilvl="2">
      <w:start w:val="1"/>
      <w:numFmt w:val="none"/>
      <w:lvlRestart w:val="1"/>
      <w:suff w:val="space"/>
      <w:lvlText w:val="A.2."/>
      <w:lvlJc w:val="left"/>
      <w:pPr>
        <w:ind w:left="72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upp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3815442F"/>
    <w:multiLevelType w:val="hybridMultilevel"/>
    <w:tmpl w:val="55806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7F3520"/>
    <w:multiLevelType w:val="hybridMultilevel"/>
    <w:tmpl w:val="4AB68A1E"/>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 w15:restartNumberingAfterBreak="0">
    <w:nsid w:val="43E72DE3"/>
    <w:multiLevelType w:val="hybridMultilevel"/>
    <w:tmpl w:val="4AB68A1E"/>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449B43EC"/>
    <w:multiLevelType w:val="hybridMultilevel"/>
    <w:tmpl w:val="D876A2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BC05943"/>
    <w:multiLevelType w:val="hybridMultilevel"/>
    <w:tmpl w:val="B3AECC06"/>
    <w:lvl w:ilvl="0" w:tplc="BEC04AE2">
      <w:start w:val="1"/>
      <w:numFmt w:val="decimal"/>
      <w:pStyle w:val="Style2"/>
      <w:lvlText w:val="%1."/>
      <w:lvlJc w:val="left"/>
      <w:pPr>
        <w:ind w:left="720" w:hanging="360"/>
      </w:pPr>
      <w:rPr>
        <w:rFonts w:ascii="Arial" w:eastAsia="Times New Roman" w:hAnsi="Arial"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D01B46"/>
    <w:multiLevelType w:val="hybridMultilevel"/>
    <w:tmpl w:val="32D6C222"/>
    <w:lvl w:ilvl="0" w:tplc="278EB5B2">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5E73F15"/>
    <w:multiLevelType w:val="hybridMultilevel"/>
    <w:tmpl w:val="58E6EF0A"/>
    <w:lvl w:ilvl="0" w:tplc="65608C4A">
      <w:start w:val="1"/>
      <w:numFmt w:val="upperLetter"/>
      <w:lvlText w:val="%1."/>
      <w:lvlJc w:val="left"/>
      <w:pPr>
        <w:ind w:left="1170" w:hanging="360"/>
      </w:pPr>
      <w:rPr>
        <w:rFonts w:hint="default"/>
        <w:b/>
      </w:rPr>
    </w:lvl>
    <w:lvl w:ilvl="1" w:tplc="04090019">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15:restartNumberingAfterBreak="0">
    <w:nsid w:val="5EBB72F6"/>
    <w:multiLevelType w:val="hybridMultilevel"/>
    <w:tmpl w:val="3B442B12"/>
    <w:lvl w:ilvl="0" w:tplc="347001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0816EAB"/>
    <w:multiLevelType w:val="multilevel"/>
    <w:tmpl w:val="6F9C4B9C"/>
    <w:lvl w:ilvl="0">
      <w:start w:val="1"/>
      <w:numFmt w:val="upperRoman"/>
      <w:lvlText w:val="%1."/>
      <w:lvlJc w:val="left"/>
      <w:pPr>
        <w:ind w:left="1080" w:hanging="720"/>
      </w:pPr>
      <w:rPr>
        <w:rFonts w:hint="default"/>
        <w:b/>
      </w:rPr>
    </w:lvl>
    <w:lvl w:ilvl="1">
      <w:start w:val="1"/>
      <w:numFmt w:val="decimal"/>
      <w:isLgl/>
      <w:lvlText w:val="%1.%2"/>
      <w:lvlJc w:val="left"/>
      <w:pPr>
        <w:ind w:left="6210" w:hanging="360"/>
      </w:pPr>
      <w:rPr>
        <w:rFonts w:ascii="Arial" w:hAnsi="Arial" w:cs="Arial" w:hint="default"/>
        <w:b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09923C8"/>
    <w:multiLevelType w:val="multilevel"/>
    <w:tmpl w:val="6AB406E0"/>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1" w15:restartNumberingAfterBreak="0">
    <w:nsid w:val="60B70B68"/>
    <w:multiLevelType w:val="multilevel"/>
    <w:tmpl w:val="0608B646"/>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rFonts w:ascii="Arial" w:hAnsi="Arial" w:cs="Arial" w:hint="default"/>
        <w:color w:val="auto"/>
        <w:sz w:val="22"/>
        <w:szCs w:val="22"/>
        <w:vertAlign w:val="baseline"/>
      </w:rPr>
    </w:lvl>
    <w:lvl w:ilvl="2">
      <w:start w:val="1"/>
      <w:numFmt w:val="lowerLetter"/>
      <w:pStyle w:val="subpar"/>
      <w:lvlText w:val="%3."/>
      <w:lvlJc w:val="left"/>
      <w:pPr>
        <w:tabs>
          <w:tab w:val="num" w:pos="2592"/>
        </w:tabs>
        <w:ind w:left="2592" w:hanging="432"/>
      </w:pPr>
      <w:rPr>
        <w:color w:val="auto"/>
      </w:rPr>
    </w:lvl>
    <w:lvl w:ilvl="3">
      <w:start w:val="1"/>
      <w:numFmt w:val="lowerRoman"/>
      <w:pStyle w:val="SubSubPar"/>
      <w:lvlText w:val="%4."/>
      <w:lvlJc w:val="right"/>
      <w:pPr>
        <w:tabs>
          <w:tab w:val="num" w:pos="3024"/>
        </w:tabs>
        <w:ind w:left="3024" w:hanging="288"/>
      </w:pPr>
      <w:rPr>
        <w:b w:val="0"/>
      </w:r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2" w15:restartNumberingAfterBreak="0">
    <w:nsid w:val="79766647"/>
    <w:multiLevelType w:val="hybridMultilevel"/>
    <w:tmpl w:val="4AB68A1E"/>
    <w:lvl w:ilvl="0" w:tplc="04090019">
      <w:start w:val="1"/>
      <w:numFmt w:val="lowerLetter"/>
      <w:lvlText w:val="%1."/>
      <w:lvlJc w:val="lef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num w:numId="1">
    <w:abstractNumId w:val="9"/>
  </w:num>
  <w:num w:numId="2">
    <w:abstractNumId w:val="6"/>
  </w:num>
  <w:num w:numId="3">
    <w:abstractNumId w:val="10"/>
  </w:num>
  <w:num w:numId="4">
    <w:abstractNumId w:val="11"/>
  </w:num>
  <w:num w:numId="5">
    <w:abstractNumId w:val="7"/>
  </w:num>
  <w:num w:numId="6">
    <w:abstractNumId w:val="3"/>
  </w:num>
  <w:num w:numId="7">
    <w:abstractNumId w:val="12"/>
  </w:num>
  <w:num w:numId="8">
    <w:abstractNumId w:val="2"/>
  </w:num>
  <w:num w:numId="9">
    <w:abstractNumId w:val="5"/>
  </w:num>
  <w:num w:numId="10">
    <w:abstractNumId w:val="0"/>
  </w:num>
  <w:num w:numId="11">
    <w:abstractNumId w:val="4"/>
  </w:num>
  <w:num w:numId="12">
    <w:abstractNumId w:val="8"/>
  </w:num>
  <w:num w:numId="1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23B257-CA94-4242-BCBE-CCC2CD06A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es-ES_tradnl"/>
    </w:rPr>
  </w:style>
  <w:style w:type="paragraph" w:styleId="Heading1">
    <w:name w:val="heading 1"/>
    <w:aliases w:val="Heading 1.I"/>
    <w:next w:val="Normal"/>
    <w:link w:val="Heading1Char"/>
    <w:uiPriority w:val="9"/>
    <w:qFormat/>
    <w:pPr>
      <w:keepNext/>
      <w:numPr>
        <w:numId w:val="3"/>
      </w:numPr>
      <w:spacing w:before="240" w:after="240" w:line="240" w:lineRule="auto"/>
      <w:jc w:val="center"/>
      <w:outlineLvl w:val="0"/>
    </w:pPr>
    <w:rPr>
      <w:rFonts w:ascii="Times New Roman Bold" w:eastAsia="Times New Roman" w:hAnsi="Times New Roman Bold" w:cs="Times New Roman"/>
      <w:b/>
      <w:smallCaps/>
      <w:noProof/>
      <w:sz w:val="28"/>
      <w:szCs w:val="20"/>
      <w:lang w:val="es-ES" w:eastAsia="es-ES"/>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4">
    <w:name w:val="heading 4"/>
    <w:aliases w:val="Heading 4.a"/>
    <w:next w:val="Normal"/>
    <w:link w:val="Heading4Char"/>
    <w:uiPriority w:val="9"/>
    <w:qFormat/>
    <w:pPr>
      <w:keepNext/>
      <w:numPr>
        <w:ilvl w:val="2"/>
        <w:numId w:val="3"/>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 w:eastAsia="es-ES"/>
    </w:rPr>
  </w:style>
  <w:style w:type="paragraph" w:styleId="Heading5">
    <w:name w:val="heading 5"/>
    <w:aliases w:val="Heading 5.(i)"/>
    <w:next w:val="Normal"/>
    <w:link w:val="Heading5Char"/>
    <w:uiPriority w:val="9"/>
    <w:qFormat/>
    <w:pPr>
      <w:keepNext/>
      <w:numPr>
        <w:ilvl w:val="3"/>
        <w:numId w:val="3"/>
      </w:numPr>
      <w:spacing w:before="120" w:after="120" w:line="240" w:lineRule="auto"/>
      <w:jc w:val="both"/>
      <w:outlineLvl w:val="4"/>
    </w:pPr>
    <w:rPr>
      <w:rFonts w:ascii="Times New Roman Bold" w:eastAsia="Times New Roman" w:hAnsi="Times New Roman Bold" w:cs="Times New Roman"/>
      <w:b/>
      <w:noProof/>
      <w:sz w:val="24"/>
      <w:szCs w:val="20"/>
      <w:lang w:val="es-ES" w:eastAsia="es-ES"/>
    </w:rPr>
  </w:style>
  <w:style w:type="paragraph" w:styleId="Heading6">
    <w:name w:val="heading 6"/>
    <w:basedOn w:val="Normal"/>
    <w:next w:val="Normal"/>
    <w:link w:val="Heading6Char"/>
    <w:uiPriority w:val="9"/>
    <w:semiHidden/>
    <w:unhideWhenUsed/>
    <w:qFormat/>
    <w:pPr>
      <w:keepNext/>
      <w:keepLines/>
      <w:spacing w:before="40" w:after="0" w:line="360" w:lineRule="auto"/>
      <w:jc w:val="both"/>
      <w:outlineLvl w:val="5"/>
    </w:pPr>
    <w:rPr>
      <w:rFonts w:asciiTheme="majorHAnsi" w:eastAsiaTheme="majorEastAsia" w:hAnsiTheme="majorHAnsi" w:cstheme="majorBidi"/>
      <w:color w:val="243F60" w:themeColor="accent1" w:themeShade="7F"/>
      <w:sz w:val="24"/>
      <w:szCs w:val="24"/>
      <w:lang w:val="en-US"/>
    </w:rPr>
  </w:style>
  <w:style w:type="paragraph" w:styleId="Heading7">
    <w:name w:val="heading 7"/>
    <w:basedOn w:val="Normal"/>
    <w:next w:val="Normal"/>
    <w:link w:val="Heading7Char"/>
    <w:uiPriority w:val="9"/>
    <w:semiHidden/>
    <w:unhideWhenUsed/>
    <w:qFormat/>
    <w:pPr>
      <w:keepNext/>
      <w:keepLines/>
      <w:spacing w:before="40" w:after="0" w:line="360" w:lineRule="auto"/>
      <w:jc w:val="both"/>
      <w:outlineLvl w:val="6"/>
    </w:pPr>
    <w:rPr>
      <w:rFonts w:asciiTheme="majorHAnsi" w:eastAsiaTheme="majorEastAsia" w:hAnsiTheme="majorHAnsi" w:cstheme="majorBidi"/>
      <w:i/>
      <w:iCs/>
      <w:color w:val="243F60" w:themeColor="accent1" w:themeShade="7F"/>
      <w:sz w:val="24"/>
      <w:szCs w:val="24"/>
      <w:lang w:val="en-US"/>
    </w:rPr>
  </w:style>
  <w:style w:type="paragraph" w:styleId="Heading8">
    <w:name w:val="heading 8"/>
    <w:basedOn w:val="Normal"/>
    <w:next w:val="Normal"/>
    <w:link w:val="Heading8Char"/>
    <w:uiPriority w:val="9"/>
    <w:semiHidden/>
    <w:unhideWhenUsed/>
    <w:qFormat/>
    <w:pPr>
      <w:keepNext/>
      <w:keepLines/>
      <w:spacing w:before="40" w:after="0" w:line="360" w:lineRule="auto"/>
      <w:jc w:val="both"/>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semiHidden/>
    <w:unhideWhenUsed/>
    <w:qFormat/>
    <w:pPr>
      <w:keepNext/>
      <w:keepLines/>
      <w:spacing w:before="40" w:after="0" w:line="360" w:lineRule="auto"/>
      <w:jc w:val="both"/>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S,single space,footnote text,Footnote Text Char Char,Footnote Text Char,footnote,Texto nota pie IIRSA,Texto de rodapé,nota_rodapé,nota de rodapé,texto de nota al pie,Texto nota pie Car Car Car Car Car Car Car Car,F,f,foottextfra"/>
    <w:basedOn w:val="Normal"/>
    <w:link w:val="FootnoteTextChar1"/>
    <w:uiPriority w:val="99"/>
    <w:qFormat/>
    <w:pPr>
      <w:spacing w:after="0" w:line="240" w:lineRule="auto"/>
    </w:pPr>
    <w:rPr>
      <w:rFonts w:ascii="Times New Roman" w:eastAsia="Times New Roman" w:hAnsi="Times New Roman" w:cs="Times New Roman"/>
      <w:sz w:val="20"/>
      <w:szCs w:val="20"/>
      <w:lang w:val="en-US"/>
    </w:rPr>
  </w:style>
  <w:style w:type="character" w:customStyle="1" w:styleId="FootnoteTextChar1">
    <w:name w:val="Footnote Text Char1"/>
    <w:aliases w:val="fn Char,FOOTNOTES Char,single space Char,footnote text Char,Footnote Text Char Char Char,Footnote Text Char Char1,footnote Char,Texto nota pie IIRSA Char,Texto de rodapé Char,nota_rodapé Char,nota de rodapé Char,F Char,f Char"/>
    <w:basedOn w:val="DefaultParagraphFont"/>
    <w:link w:val="FootnoteText"/>
    <w:rPr>
      <w:rFonts w:ascii="Times New Roman" w:eastAsia="Times New Roman" w:hAnsi="Times New Roman" w:cs="Times New Roman"/>
      <w:sz w:val="20"/>
      <w:szCs w:val="20"/>
    </w:rPr>
  </w:style>
  <w:style w:type="character" w:styleId="FootnoteReference">
    <w:name w:val="footnote reference"/>
    <w:aliases w:val="FC,ftref,Ref,de nota al pie,16 Point,Superscript 6 Point,(Ref. de nota al pie),referencia nota al pie,Fußnotenzeichen DISS,Style 24,Referência de rodapé,titulo 2,pie pddes,Ref. de nota al pie.,Ref. de nota al pie EDEP,fr,SUPERS"/>
    <w:uiPriority w:val="99"/>
    <w:qFormat/>
    <w:rPr>
      <w:vertAlign w:val="superscript"/>
    </w:rPr>
  </w:style>
  <w:style w:type="character" w:styleId="Hyperlink">
    <w:name w:val="Hyperlink"/>
    <w:basedOn w:val="DefaultParagraphFont"/>
    <w:uiPriority w:val="99"/>
    <w:unhideWhenUsed/>
    <w:rPr>
      <w:color w:val="0000FF" w:themeColor="hyperlink"/>
      <w:u w:val="single"/>
    </w:rPr>
  </w:style>
  <w:style w:type="character" w:customStyle="1" w:styleId="ListParagraphChar">
    <w:name w:val="List Paragraph Char"/>
    <w:link w:val="ListParagraph"/>
    <w:uiPriority w:val="34"/>
    <w:locked/>
    <w:rPr>
      <w:lang w:val="es-ES_tradnl"/>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lang w:val="es-ES_tradnl"/>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lang w:val="es-ES_tradnl"/>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lang w:val="es-ES_tradnl"/>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s-ES_tradnl"/>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lang w:val="es-ES_tradnl"/>
    </w:rPr>
  </w:style>
  <w:style w:type="paragraph" w:styleId="Revision">
    <w:name w:val="Revision"/>
    <w:hidden/>
    <w:uiPriority w:val="99"/>
    <w:semiHidden/>
    <w:pPr>
      <w:spacing w:after="0" w:line="240" w:lineRule="auto"/>
    </w:pPr>
    <w:rPr>
      <w:lang w:val="es-ES_tradnl"/>
    </w:rPr>
  </w:style>
  <w:style w:type="character" w:customStyle="1" w:styleId="Heading1Char">
    <w:name w:val="Heading 1 Char"/>
    <w:aliases w:val="Heading 1.I Char"/>
    <w:basedOn w:val="DefaultParagraphFont"/>
    <w:link w:val="Heading1"/>
    <w:uiPriority w:val="9"/>
    <w:rPr>
      <w:rFonts w:ascii="Times New Roman Bold" w:eastAsia="Times New Roman" w:hAnsi="Times New Roman Bold" w:cs="Times New Roman"/>
      <w:b/>
      <w:smallCaps/>
      <w:noProof/>
      <w:sz w:val="28"/>
      <w:szCs w:val="20"/>
      <w:lang w:val="es-ES" w:eastAsia="es-ES"/>
    </w:rPr>
  </w:style>
  <w:style w:type="character" w:customStyle="1" w:styleId="Heading4Char">
    <w:name w:val="Heading 4 Char"/>
    <w:aliases w:val="Heading 4.a Char"/>
    <w:basedOn w:val="DefaultParagraphFont"/>
    <w:link w:val="Heading4"/>
    <w:uiPriority w:val="9"/>
    <w:rPr>
      <w:rFonts w:ascii="Times New Roman Bold" w:eastAsia="Times New Roman" w:hAnsi="Times New Roman Bold" w:cs="Times New Roman"/>
      <w:b/>
      <w:noProof/>
      <w:sz w:val="24"/>
      <w:szCs w:val="20"/>
      <w:lang w:val="es-ES" w:eastAsia="es-ES"/>
    </w:rPr>
  </w:style>
  <w:style w:type="character" w:customStyle="1" w:styleId="Heading5Char">
    <w:name w:val="Heading 5 Char"/>
    <w:aliases w:val="Heading 5.(i) Char"/>
    <w:basedOn w:val="DefaultParagraphFont"/>
    <w:link w:val="Heading5"/>
    <w:uiPriority w:val="9"/>
    <w:rPr>
      <w:rFonts w:ascii="Times New Roman Bold" w:eastAsia="Times New Roman" w:hAnsi="Times New Roman Bold" w:cs="Times New Roman"/>
      <w:b/>
      <w:noProof/>
      <w:sz w:val="24"/>
      <w:szCs w:val="20"/>
      <w:lang w:val="es-ES" w:eastAsia="es-ES"/>
    </w:rPr>
  </w:style>
  <w:style w:type="character" w:customStyle="1" w:styleId="ListaColorida-nfase1Char">
    <w:name w:val="Lista Colorida - Ênfase 1 Char"/>
    <w:link w:val="ColorfulList-Accent1"/>
    <w:uiPriority w:val="34"/>
    <w:rPr>
      <w:sz w:val="22"/>
      <w:szCs w:val="22"/>
    </w:rPr>
  </w:style>
  <w:style w:type="paragraph" w:customStyle="1" w:styleId="AutoNumpara">
    <w:name w:val="AutoNumpara"/>
    <w:basedOn w:val="BodyTextIndent"/>
    <w:pPr>
      <w:numPr>
        <w:ilvl w:val="1"/>
        <w:numId w:val="3"/>
      </w:numPr>
      <w:tabs>
        <w:tab w:val="clear" w:pos="720"/>
      </w:tabs>
      <w:spacing w:before="120" w:line="240" w:lineRule="auto"/>
      <w:ind w:left="810" w:hanging="360"/>
      <w:jc w:val="both"/>
    </w:pPr>
    <w:rPr>
      <w:rFonts w:ascii="Times New Roman" w:eastAsia="Times New Roman" w:hAnsi="Times New Roman" w:cs="Times New Roman"/>
      <w:noProof/>
      <w:spacing w:val="-2"/>
      <w:sz w:val="24"/>
      <w:szCs w:val="20"/>
      <w:lang w:eastAsia="x-none"/>
    </w:rPr>
  </w:style>
  <w:style w:type="table" w:styleId="ColorfulList-Accent1">
    <w:name w:val="Colorful List Accent 1"/>
    <w:basedOn w:val="TableNormal"/>
    <w:link w:val="ListaColorida-nfase1Char"/>
    <w:uiPriority w:val="34"/>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lang w:val="es-ES_tradnl"/>
    </w:rPr>
  </w:style>
  <w:style w:type="paragraph" w:customStyle="1" w:styleId="Chapter">
    <w:name w:val="Chapter"/>
    <w:basedOn w:val="Normal"/>
    <w:next w:val="Normal"/>
    <w:link w:val="ChapterChar"/>
    <w:pPr>
      <w:keepNext/>
      <w:numPr>
        <w:numId w:val="4"/>
      </w:numPr>
      <w:tabs>
        <w:tab w:val="left" w:pos="1440"/>
      </w:tabs>
      <w:spacing w:before="240"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pPr>
      <w:numPr>
        <w:ilvl w:val="1"/>
        <w:numId w:val="4"/>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link w:val="subparChar"/>
    <w:pPr>
      <w:numPr>
        <w:ilvl w:val="2"/>
        <w:numId w:val="4"/>
      </w:numPr>
      <w:tabs>
        <w:tab w:val="clear" w:pos="2592"/>
      </w:tabs>
      <w:spacing w:before="120" w:line="240" w:lineRule="auto"/>
      <w:ind w:left="1080" w:hanging="720"/>
      <w:jc w:val="both"/>
      <w:outlineLvl w:val="2"/>
    </w:pPr>
    <w:rPr>
      <w:rFonts w:ascii="Times New Roman" w:eastAsia="Times New Roman" w:hAnsi="Times New Roman" w:cs="Times New Roman"/>
      <w:sz w:val="24"/>
      <w:lang w:val="es-ES"/>
    </w:rPr>
  </w:style>
  <w:style w:type="paragraph" w:customStyle="1" w:styleId="SubSubPar">
    <w:name w:val="SubSubPar"/>
    <w:basedOn w:val="subpar"/>
    <w:link w:val="SubSubParChar"/>
    <w:pPr>
      <w:numPr>
        <w:ilvl w:val="3"/>
      </w:numPr>
      <w:tabs>
        <w:tab w:val="clear" w:pos="3024"/>
        <w:tab w:val="left" w:pos="0"/>
      </w:tabs>
      <w:ind w:left="1080" w:hanging="720"/>
    </w:pPr>
  </w:style>
  <w:style w:type="character" w:customStyle="1" w:styleId="ParagraphChar">
    <w:name w:val="Paragraph Char"/>
    <w:aliases w:val="p Char,PARAGRAPH Char,PG Char,pa Char,at Char,paragraph Char"/>
    <w:link w:val="Paragraph"/>
    <w:rPr>
      <w:rFonts w:ascii="Times New Roman" w:eastAsia="Times New Roman" w:hAnsi="Times New Roman" w:cs="Times New Roman"/>
      <w:sz w:val="24"/>
      <w:szCs w:val="20"/>
      <w:lang w:val="es-ES"/>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lang w:val="es-ES_tradnl"/>
    </w:rPr>
  </w:style>
  <w:style w:type="paragraph" w:styleId="NormalWeb">
    <w:name w:val="Normal (Web)"/>
    <w:basedOn w:val="Normal"/>
    <w:uiPriority w:val="99"/>
    <w:semiHidden/>
    <w:unhideWhenUsed/>
    <w:pPr>
      <w:spacing w:after="240" w:line="343" w:lineRule="atLeast"/>
    </w:pPr>
    <w:rPr>
      <w:rFonts w:ascii="Times New Roman" w:eastAsia="Times New Roman" w:hAnsi="Times New Roman" w:cs="Times New Roman"/>
      <w:sz w:val="24"/>
      <w:szCs w:val="24"/>
      <w:lang w:val="en-US"/>
    </w:rPr>
  </w:style>
  <w:style w:type="paragraph" w:styleId="TOCHeading">
    <w:name w:val="TOC Heading"/>
    <w:basedOn w:val="Heading1"/>
    <w:next w:val="Normal"/>
    <w:uiPriority w:val="39"/>
    <w:unhideWhenUsed/>
    <w:qFormat/>
    <w:pPr>
      <w:keepLines/>
      <w:numPr>
        <w:numId w:val="0"/>
      </w:numPr>
      <w:spacing w:after="0" w:line="259" w:lineRule="auto"/>
      <w:jc w:val="left"/>
      <w:outlineLvl w:val="9"/>
    </w:pPr>
    <w:rPr>
      <w:rFonts w:asciiTheme="majorHAnsi" w:eastAsiaTheme="majorEastAsia" w:hAnsiTheme="majorHAnsi" w:cstheme="majorBidi"/>
      <w:b w:val="0"/>
      <w:smallCaps w:val="0"/>
      <w:noProof w:val="0"/>
      <w:color w:val="365F91" w:themeColor="accent1" w:themeShade="BF"/>
      <w:sz w:val="32"/>
      <w:szCs w:val="32"/>
      <w:lang w:val="en-US" w:eastAsia="en-US"/>
    </w:r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20"/>
    </w:pPr>
  </w:style>
  <w:style w:type="character" w:styleId="FollowedHyperlink">
    <w:name w:val="FollowedHyperlink"/>
    <w:basedOn w:val="DefaultParagraphFont"/>
    <w:uiPriority w:val="99"/>
    <w:semiHidden/>
    <w:unhideWhenUsed/>
    <w:rPr>
      <w:color w:val="800080" w:themeColor="followedHyperlink"/>
      <w:u w:val="single"/>
    </w:rPr>
  </w:style>
  <w:style w:type="character" w:customStyle="1" w:styleId="apple-converted-space">
    <w:name w:val="apple-converted-space"/>
    <w:basedOn w:val="DefaultParagraphFont"/>
  </w:style>
  <w:style w:type="paragraph" w:customStyle="1" w:styleId="Annex">
    <w:name w:val="Annex"/>
    <w:basedOn w:val="Normal"/>
    <w:pPr>
      <w:spacing w:after="0" w:line="240" w:lineRule="auto"/>
    </w:pPr>
    <w:rPr>
      <w:rFonts w:ascii="Times New Roman" w:eastAsia="Times New Roman" w:hAnsi="Times New Roman" w:cs="Times New Roman"/>
      <w:caps/>
      <w:sz w:val="24"/>
      <w:szCs w:val="20"/>
    </w:rPr>
  </w:style>
  <w:style w:type="character" w:styleId="UnresolvedMention">
    <w:name w:val="Unresolved Mention"/>
    <w:basedOn w:val="DefaultParagraphFont"/>
    <w:uiPriority w:val="99"/>
    <w:semiHidden/>
    <w:unhideWhenUsed/>
    <w:rPr>
      <w:color w:val="808080"/>
      <w:shd w:val="clear" w:color="auto" w:fill="E6E6E6"/>
    </w:rPr>
  </w:style>
  <w:style w:type="character" w:styleId="PlaceholderText">
    <w:name w:val="Placeholder Text"/>
    <w:basedOn w:val="DefaultParagraphFont"/>
    <w:uiPriority w:val="99"/>
    <w:semiHidden/>
    <w:rPr>
      <w:color w:val="80808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lang w:val="es-ES_tradnl"/>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243F60" w:themeColor="accent1" w:themeShade="7F"/>
      <w:sz w:val="24"/>
      <w:szCs w:val="24"/>
      <w:lang w:val="es-ES_tradnl"/>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243F60" w:themeColor="accent1" w:themeShade="7F"/>
      <w:sz w:val="24"/>
      <w:szCs w:val="24"/>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243F60" w:themeColor="accent1" w:themeShade="7F"/>
      <w:sz w:val="24"/>
      <w:szCs w:val="24"/>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paragraph" w:styleId="Title">
    <w:name w:val="Title"/>
    <w:basedOn w:val="Normal"/>
    <w:next w:val="Normal"/>
    <w:link w:val="TitleChar"/>
    <w:uiPriority w:val="10"/>
    <w:qFormat/>
    <w:pPr>
      <w:spacing w:after="0" w:line="360" w:lineRule="auto"/>
      <w:contextualSpacing/>
      <w:jc w:val="both"/>
    </w:pPr>
    <w:rPr>
      <w:rFonts w:asciiTheme="majorHAnsi" w:eastAsiaTheme="majorEastAsia" w:hAnsiTheme="majorHAnsi" w:cstheme="majorBidi"/>
      <w:spacing w:val="-10"/>
      <w:kern w:val="28"/>
      <w:sz w:val="56"/>
      <w:szCs w:val="56"/>
      <w:lang w:val="en-US"/>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customStyle="1" w:styleId="Style1">
    <w:name w:val="Style1"/>
    <w:basedOn w:val="Title"/>
    <w:link w:val="Style1Char"/>
    <w:qFormat/>
    <w:pPr>
      <w:jc w:val="center"/>
    </w:pPr>
    <w:rPr>
      <w:rFonts w:ascii="Times New Roman" w:hAnsi="Times New Roman"/>
      <w:sz w:val="40"/>
    </w:rPr>
  </w:style>
  <w:style w:type="character" w:customStyle="1" w:styleId="Style1Char">
    <w:name w:val="Style1 Char"/>
    <w:basedOn w:val="TitleChar"/>
    <w:link w:val="Style1"/>
    <w:rPr>
      <w:rFonts w:ascii="Times New Roman" w:eastAsiaTheme="majorEastAsia" w:hAnsi="Times New Roman" w:cstheme="majorBidi"/>
      <w:spacing w:val="-10"/>
      <w:kern w:val="28"/>
      <w:sz w:val="40"/>
      <w:szCs w:val="56"/>
    </w:rPr>
  </w:style>
  <w:style w:type="paragraph" w:customStyle="1" w:styleId="Style2">
    <w:name w:val="Style2"/>
    <w:basedOn w:val="Heading1"/>
    <w:link w:val="Style2Char"/>
    <w:qFormat/>
    <w:pPr>
      <w:keepLines/>
      <w:numPr>
        <w:numId w:val="9"/>
      </w:numPr>
      <w:spacing w:after="480" w:line="360" w:lineRule="auto"/>
      <w:jc w:val="both"/>
    </w:pPr>
    <w:rPr>
      <w:rFonts w:asciiTheme="majorHAnsi" w:eastAsiaTheme="majorEastAsia" w:hAnsiTheme="majorHAnsi" w:cstheme="majorBidi"/>
      <w:b w:val="0"/>
      <w:smallCaps w:val="0"/>
      <w:color w:val="365F91" w:themeColor="accent1" w:themeShade="BF"/>
      <w:sz w:val="32"/>
      <w:szCs w:val="32"/>
    </w:rPr>
  </w:style>
  <w:style w:type="character" w:customStyle="1" w:styleId="Style2Char">
    <w:name w:val="Style2 Char"/>
    <w:basedOn w:val="Heading1Char"/>
    <w:link w:val="Style2"/>
    <w:rPr>
      <w:rFonts w:asciiTheme="majorHAnsi" w:eastAsiaTheme="majorEastAsia" w:hAnsiTheme="majorHAnsi" w:cstheme="majorBidi"/>
      <w:b w:val="0"/>
      <w:smallCaps w:val="0"/>
      <w:noProof/>
      <w:color w:val="365F91" w:themeColor="accent1" w:themeShade="BF"/>
      <w:sz w:val="32"/>
      <w:szCs w:val="32"/>
      <w:lang w:val="es-ES" w:eastAsia="es-ES"/>
    </w:rPr>
  </w:style>
  <w:style w:type="paragraph" w:styleId="Caption">
    <w:name w:val="caption"/>
    <w:basedOn w:val="Normal"/>
    <w:next w:val="Normal"/>
    <w:uiPriority w:val="35"/>
    <w:unhideWhenUsed/>
    <w:qFormat/>
    <w:pPr>
      <w:spacing w:after="240" w:line="240" w:lineRule="auto"/>
      <w:jc w:val="center"/>
    </w:pPr>
    <w:rPr>
      <w:rFonts w:ascii="Times New Roman" w:hAnsi="Times New Roman" w:cs="Times New Roman"/>
      <w:iCs/>
      <w:color w:val="1F497D" w:themeColor="text2"/>
      <w:sz w:val="24"/>
      <w:szCs w:val="18"/>
      <w:lang w:val="en-US"/>
    </w:rPr>
  </w:style>
  <w:style w:type="table" w:customStyle="1" w:styleId="TableGrid4">
    <w:name w:val="Table Grid4"/>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elipetexto">
    <w:name w:val="felipetexto"/>
    <w:basedOn w:val="Normal"/>
    <w:link w:val="felipetextoCar"/>
    <w:qFormat/>
    <w:pPr>
      <w:jc w:val="both"/>
    </w:pPr>
    <w:rPr>
      <w:sz w:val="24"/>
      <w:lang w:val="es-CO"/>
    </w:rPr>
  </w:style>
  <w:style w:type="character" w:customStyle="1" w:styleId="felipetextoCar">
    <w:name w:val="felipetexto Car"/>
    <w:basedOn w:val="DefaultParagraphFont"/>
    <w:link w:val="felipetexto"/>
    <w:rPr>
      <w:sz w:val="24"/>
      <w:lang w:val="es-CO"/>
    </w:rPr>
  </w:style>
  <w:style w:type="paragraph" w:customStyle="1" w:styleId="Fede1">
    <w:name w:val="Fede1"/>
    <w:basedOn w:val="Normal"/>
    <w:uiPriority w:val="99"/>
    <w:qFormat/>
    <w:pPr>
      <w:autoSpaceDE w:val="0"/>
      <w:autoSpaceDN w:val="0"/>
      <w:adjustRightInd w:val="0"/>
      <w:spacing w:before="120" w:after="120"/>
      <w:jc w:val="both"/>
    </w:pPr>
    <w:rPr>
      <w:rFonts w:ascii="Times New Roman" w:hAnsi="Times New Roman" w:cs="Cambria"/>
      <w:color w:val="000000"/>
      <w:sz w:val="24"/>
      <w:szCs w:val="24"/>
    </w:rPr>
  </w:style>
  <w:style w:type="character" w:customStyle="1" w:styleId="il">
    <w:name w:val="il"/>
    <w:basedOn w:val="DefaultParagraphFont"/>
  </w:style>
  <w:style w:type="paragraph" w:styleId="Bibliography">
    <w:name w:val="Bibliography"/>
    <w:basedOn w:val="Normal"/>
    <w:next w:val="Normal"/>
    <w:uiPriority w:val="37"/>
    <w:unhideWhenUsed/>
    <w:pPr>
      <w:spacing w:after="160" w:line="259" w:lineRule="auto"/>
    </w:pPr>
    <w:rPr>
      <w:lang w:val="es-CO"/>
    </w:rPr>
  </w:style>
  <w:style w:type="paragraph" w:styleId="TOC3">
    <w:name w:val="toc 3"/>
    <w:basedOn w:val="Normal"/>
    <w:next w:val="Normal"/>
    <w:autoRedefine/>
    <w:uiPriority w:val="39"/>
    <w:unhideWhenUsed/>
    <w:pPr>
      <w:spacing w:after="100" w:line="259" w:lineRule="auto"/>
      <w:ind w:left="440"/>
    </w:pPr>
    <w:rPr>
      <w:rFonts w:eastAsiaTheme="minorEastAsia" w:cs="Times New Roman"/>
      <w:lang w:val="es-CO" w:eastAsia="es-CO"/>
    </w:r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paragraph" w:customStyle="1" w:styleId="Heading41">
    <w:name w:val="Heading 41"/>
    <w:basedOn w:val="Normal"/>
    <w:next w:val="Normal"/>
    <w:uiPriority w:val="9"/>
    <w:semiHidden/>
    <w:unhideWhenUsed/>
    <w:qFormat/>
    <w:pPr>
      <w:keepNext/>
      <w:keepLines/>
      <w:spacing w:before="200" w:after="0" w:line="259" w:lineRule="auto"/>
      <w:ind w:left="2880" w:hanging="360"/>
      <w:outlineLvl w:val="3"/>
    </w:pPr>
    <w:rPr>
      <w:rFonts w:ascii="Calibri Light" w:eastAsia="Times New Roman" w:hAnsi="Calibri Light" w:cs="Times New Roman"/>
      <w:b/>
      <w:bCs/>
      <w:i/>
      <w:iCs/>
      <w:color w:val="5B9BD5"/>
      <w:lang w:val="en-US"/>
    </w:rPr>
  </w:style>
  <w:style w:type="paragraph" w:customStyle="1" w:styleId="Heading51">
    <w:name w:val="Heading 51"/>
    <w:basedOn w:val="Normal"/>
    <w:next w:val="Normal"/>
    <w:uiPriority w:val="9"/>
    <w:semiHidden/>
    <w:unhideWhenUsed/>
    <w:qFormat/>
    <w:pPr>
      <w:keepNext/>
      <w:keepLines/>
      <w:spacing w:before="200" w:after="0" w:line="259" w:lineRule="auto"/>
      <w:ind w:left="3600" w:hanging="360"/>
      <w:outlineLvl w:val="4"/>
    </w:pPr>
    <w:rPr>
      <w:rFonts w:ascii="Calibri Light" w:eastAsia="Times New Roman" w:hAnsi="Calibri Light" w:cs="Times New Roman"/>
      <w:color w:val="1F4D78"/>
      <w:lang w:val="en-US"/>
    </w:rPr>
  </w:style>
  <w:style w:type="paragraph" w:customStyle="1" w:styleId="Heading61">
    <w:name w:val="Heading 61"/>
    <w:basedOn w:val="Normal"/>
    <w:next w:val="Normal"/>
    <w:uiPriority w:val="9"/>
    <w:semiHidden/>
    <w:unhideWhenUsed/>
    <w:qFormat/>
    <w:pPr>
      <w:keepNext/>
      <w:keepLines/>
      <w:spacing w:before="200" w:after="0" w:line="259" w:lineRule="auto"/>
      <w:ind w:left="4320" w:hanging="180"/>
      <w:outlineLvl w:val="5"/>
    </w:pPr>
    <w:rPr>
      <w:rFonts w:ascii="Calibri Light" w:eastAsia="Times New Roman" w:hAnsi="Calibri Light" w:cs="Times New Roman"/>
      <w:i/>
      <w:iCs/>
      <w:color w:val="1F4D78"/>
      <w:lang w:val="en-US"/>
    </w:rPr>
  </w:style>
  <w:style w:type="paragraph" w:customStyle="1" w:styleId="Heading71">
    <w:name w:val="Heading 71"/>
    <w:basedOn w:val="Normal"/>
    <w:next w:val="Normal"/>
    <w:uiPriority w:val="9"/>
    <w:semiHidden/>
    <w:unhideWhenUsed/>
    <w:qFormat/>
    <w:pPr>
      <w:keepNext/>
      <w:keepLines/>
      <w:spacing w:before="200" w:after="0" w:line="259" w:lineRule="auto"/>
      <w:ind w:left="5040" w:hanging="360"/>
      <w:outlineLvl w:val="6"/>
    </w:pPr>
    <w:rPr>
      <w:rFonts w:ascii="Calibri Light" w:eastAsia="Times New Roman" w:hAnsi="Calibri Light" w:cs="Times New Roman"/>
      <w:i/>
      <w:iCs/>
      <w:color w:val="404040"/>
      <w:lang w:val="en-US"/>
    </w:rPr>
  </w:style>
  <w:style w:type="paragraph" w:customStyle="1" w:styleId="Heading81">
    <w:name w:val="Heading 81"/>
    <w:basedOn w:val="Normal"/>
    <w:next w:val="Normal"/>
    <w:uiPriority w:val="9"/>
    <w:semiHidden/>
    <w:unhideWhenUsed/>
    <w:qFormat/>
    <w:pPr>
      <w:keepNext/>
      <w:keepLines/>
      <w:spacing w:before="200" w:after="0" w:line="259" w:lineRule="auto"/>
      <w:ind w:left="5760" w:hanging="360"/>
      <w:outlineLvl w:val="7"/>
    </w:pPr>
    <w:rPr>
      <w:rFonts w:ascii="Calibri Light" w:eastAsia="Times New Roman" w:hAnsi="Calibri Light" w:cs="Times New Roman"/>
      <w:color w:val="404040"/>
      <w:sz w:val="20"/>
      <w:szCs w:val="20"/>
      <w:lang w:val="en-US"/>
    </w:rPr>
  </w:style>
  <w:style w:type="paragraph" w:customStyle="1" w:styleId="Heading91">
    <w:name w:val="Heading 91"/>
    <w:basedOn w:val="Normal"/>
    <w:next w:val="Normal"/>
    <w:uiPriority w:val="9"/>
    <w:semiHidden/>
    <w:unhideWhenUsed/>
    <w:qFormat/>
    <w:pPr>
      <w:keepNext/>
      <w:keepLines/>
      <w:spacing w:before="200" w:after="0" w:line="259" w:lineRule="auto"/>
      <w:ind w:left="6480" w:hanging="180"/>
      <w:outlineLvl w:val="8"/>
    </w:pPr>
    <w:rPr>
      <w:rFonts w:ascii="Calibri Light" w:eastAsia="Times New Roman" w:hAnsi="Calibri Light" w:cs="Times New Roman"/>
      <w:i/>
      <w:iCs/>
      <w:color w:val="404040"/>
      <w:sz w:val="20"/>
      <w:szCs w:val="20"/>
      <w:lang w:val="en-US"/>
    </w:rPr>
  </w:style>
  <w:style w:type="numbering" w:customStyle="1" w:styleId="NoList1">
    <w:name w:val="No List1"/>
    <w:next w:val="NoList"/>
    <w:uiPriority w:val="99"/>
    <w:semiHidden/>
    <w:unhideWhenUsed/>
  </w:style>
  <w:style w:type="table" w:customStyle="1" w:styleId="TableGrid1">
    <w:name w:val="Table Grid1"/>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
    <w:name w:val="Table Grid2"/>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5">
    <w:name w:val="Table Grid5"/>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
    <w:name w:val="Table Grid6"/>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59"/>
    <w:pPr>
      <w:spacing w:after="0" w:line="240" w:lineRule="auto"/>
    </w:pPr>
    <w:rPr>
      <w:rFonts w:eastAsia="Times New Roman"/>
      <w:lang w:val="es-CO" w:eastAsia="ko-K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
    <w:name w:val="Table Grid9"/>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pterChar">
    <w:name w:val="Chapter Char"/>
    <w:basedOn w:val="DefaultParagraphFont"/>
    <w:link w:val="Chapter"/>
    <w:rPr>
      <w:rFonts w:ascii="Times New Roman" w:eastAsia="Times New Roman" w:hAnsi="Times New Roman" w:cs="Times New Roman"/>
      <w:b/>
      <w:smallCaps/>
      <w:sz w:val="24"/>
      <w:szCs w:val="20"/>
      <w:lang w:val="es-ES"/>
    </w:rPr>
  </w:style>
  <w:style w:type="paragraph" w:customStyle="1" w:styleId="FirstHeading">
    <w:name w:val="FirstHeading"/>
    <w:basedOn w:val="Normal"/>
    <w:next w:val="Normal"/>
    <w:link w:val="FirstHeadingChar"/>
    <w:pPr>
      <w:keepNext/>
      <w:tabs>
        <w:tab w:val="left" w:pos="0"/>
        <w:tab w:val="left" w:pos="86"/>
      </w:tabs>
      <w:spacing w:before="120" w:after="120" w:line="240" w:lineRule="auto"/>
      <w:ind w:left="720" w:hanging="720"/>
    </w:pPr>
    <w:rPr>
      <w:rFonts w:ascii="Times New Roman" w:hAnsi="Times New Roman" w:cs="Times New Roman"/>
      <w:b/>
      <w:sz w:val="24"/>
      <w:szCs w:val="24"/>
      <w:lang w:val="es-CO"/>
    </w:rPr>
  </w:style>
  <w:style w:type="character" w:customStyle="1" w:styleId="FirstHeadingChar">
    <w:name w:val="FirstHeading Char"/>
    <w:basedOn w:val="DefaultParagraphFont"/>
    <w:link w:val="FirstHeading"/>
    <w:rPr>
      <w:rFonts w:ascii="Times New Roman" w:hAnsi="Times New Roman" w:cs="Times New Roman"/>
      <w:b/>
      <w:sz w:val="24"/>
      <w:szCs w:val="24"/>
      <w:lang w:val="es-CO"/>
    </w:rPr>
  </w:style>
  <w:style w:type="paragraph" w:customStyle="1" w:styleId="SecHeading">
    <w:name w:val="SecHeading"/>
    <w:basedOn w:val="Normal"/>
    <w:next w:val="Paragraph"/>
    <w:link w:val="SecHeadingChar"/>
    <w:pPr>
      <w:keepNext/>
      <w:tabs>
        <w:tab w:val="num" w:pos="1296"/>
      </w:tabs>
      <w:spacing w:before="120" w:after="120" w:line="240" w:lineRule="auto"/>
      <w:ind w:left="1296" w:hanging="576"/>
    </w:pPr>
    <w:rPr>
      <w:rFonts w:ascii="Times New Roman" w:hAnsi="Times New Roman" w:cs="Times New Roman"/>
      <w:b/>
      <w:sz w:val="24"/>
      <w:szCs w:val="24"/>
      <w:lang w:val="es-CO"/>
    </w:rPr>
  </w:style>
  <w:style w:type="character" w:customStyle="1" w:styleId="SecHeadingChar">
    <w:name w:val="SecHeading Char"/>
    <w:basedOn w:val="DefaultParagraphFont"/>
    <w:link w:val="SecHeading"/>
    <w:rPr>
      <w:rFonts w:ascii="Times New Roman" w:hAnsi="Times New Roman" w:cs="Times New Roman"/>
      <w:b/>
      <w:sz w:val="24"/>
      <w:szCs w:val="24"/>
      <w:lang w:val="es-CO"/>
    </w:rPr>
  </w:style>
  <w:style w:type="paragraph" w:customStyle="1" w:styleId="SubHeading1">
    <w:name w:val="SubHeading1"/>
    <w:basedOn w:val="SecHeading"/>
    <w:link w:val="SubHeading1Char"/>
    <w:pPr>
      <w:tabs>
        <w:tab w:val="clear" w:pos="1296"/>
        <w:tab w:val="num" w:pos="1872"/>
      </w:tabs>
      <w:ind w:left="1872"/>
    </w:pPr>
  </w:style>
  <w:style w:type="character" w:customStyle="1" w:styleId="SubHeading1Char">
    <w:name w:val="SubHeading1 Char"/>
    <w:basedOn w:val="DefaultParagraphFont"/>
    <w:link w:val="SubHeading1"/>
    <w:rPr>
      <w:rFonts w:ascii="Times New Roman" w:hAnsi="Times New Roman" w:cs="Times New Roman"/>
      <w:b/>
      <w:sz w:val="24"/>
      <w:szCs w:val="24"/>
      <w:lang w:val="es-CO"/>
    </w:rPr>
  </w:style>
  <w:style w:type="paragraph" w:customStyle="1" w:styleId="Subheading2">
    <w:name w:val="Subheading2"/>
    <w:basedOn w:val="SecHeading"/>
    <w:link w:val="Subheading2Char"/>
    <w:pPr>
      <w:tabs>
        <w:tab w:val="clear" w:pos="1296"/>
        <w:tab w:val="num" w:pos="2376"/>
      </w:tabs>
      <w:ind w:left="2376" w:hanging="288"/>
    </w:pPr>
  </w:style>
  <w:style w:type="character" w:customStyle="1" w:styleId="Subheading2Char">
    <w:name w:val="Subheading2 Char"/>
    <w:basedOn w:val="DefaultParagraphFont"/>
    <w:link w:val="Subheading2"/>
    <w:rPr>
      <w:rFonts w:ascii="Times New Roman" w:hAnsi="Times New Roman" w:cs="Times New Roman"/>
      <w:b/>
      <w:sz w:val="24"/>
      <w:szCs w:val="24"/>
      <w:lang w:val="es-CO"/>
    </w:rPr>
  </w:style>
  <w:style w:type="character" w:customStyle="1" w:styleId="subparChar">
    <w:name w:val="subpar Char"/>
    <w:basedOn w:val="DefaultParagraphFont"/>
    <w:link w:val="subpar"/>
    <w:rPr>
      <w:rFonts w:ascii="Times New Roman" w:eastAsia="Times New Roman" w:hAnsi="Times New Roman" w:cs="Times New Roman"/>
      <w:sz w:val="24"/>
      <w:szCs w:val="16"/>
      <w:lang w:val="es-ES"/>
    </w:rPr>
  </w:style>
  <w:style w:type="character" w:customStyle="1" w:styleId="SubSubParChar">
    <w:name w:val="SubSubPar Char"/>
    <w:basedOn w:val="DefaultParagraphFont"/>
    <w:link w:val="SubSubPar"/>
    <w:rPr>
      <w:rFonts w:ascii="Times New Roman" w:eastAsia="Times New Roman" w:hAnsi="Times New Roman" w:cs="Times New Roman"/>
      <w:sz w:val="24"/>
      <w:szCs w:val="16"/>
      <w:lang w:val="es-ES"/>
    </w:rPr>
  </w:style>
  <w:style w:type="paragraph" w:customStyle="1" w:styleId="Regtable">
    <w:name w:val="Regtable"/>
    <w:basedOn w:val="Normal"/>
    <w:link w:val="RegtableChar"/>
    <w:pPr>
      <w:keepLines/>
      <w:framePr w:wrap="around" w:vAnchor="text" w:hAnchor="text" w:y="1"/>
      <w:spacing w:before="20" w:after="20" w:line="240" w:lineRule="auto"/>
    </w:pPr>
    <w:rPr>
      <w:rFonts w:ascii="Times New Roman" w:hAnsi="Times New Roman" w:cs="Times New Roman"/>
      <w:sz w:val="20"/>
      <w:szCs w:val="24"/>
      <w:lang w:val="es-CO"/>
    </w:rPr>
  </w:style>
  <w:style w:type="character" w:customStyle="1" w:styleId="RegtableChar">
    <w:name w:val="Regtable Char"/>
    <w:basedOn w:val="DefaultParagraphFont"/>
    <w:link w:val="Regtable"/>
    <w:rPr>
      <w:rFonts w:ascii="Times New Roman" w:hAnsi="Times New Roman" w:cs="Times New Roman"/>
      <w:sz w:val="20"/>
      <w:szCs w:val="24"/>
      <w:lang w:val="es-CO"/>
    </w:rPr>
  </w:style>
  <w:style w:type="paragraph" w:customStyle="1" w:styleId="TableTitle">
    <w:name w:val="TableTitle"/>
    <w:basedOn w:val="Normal"/>
    <w:link w:val="TableTitleChar"/>
    <w:pPr>
      <w:keepNext/>
      <w:framePr w:wrap="around" w:vAnchor="text" w:hAnchor="text" w:y="1"/>
      <w:spacing w:before="20" w:after="20" w:line="240" w:lineRule="auto"/>
      <w:jc w:val="center"/>
    </w:pPr>
    <w:rPr>
      <w:rFonts w:ascii="Times New Roman Bold" w:hAnsi="Times New Roman Bold" w:cs="Times New Roman"/>
      <w:b/>
      <w:spacing w:val="-3"/>
      <w:sz w:val="20"/>
      <w:szCs w:val="24"/>
      <w:lang w:val="es-CO"/>
    </w:rPr>
  </w:style>
  <w:style w:type="character" w:customStyle="1" w:styleId="TableTitleChar">
    <w:name w:val="TableTitle Char"/>
    <w:basedOn w:val="DefaultParagraphFont"/>
    <w:link w:val="TableTitle"/>
    <w:rPr>
      <w:rFonts w:ascii="Times New Roman Bold" w:hAnsi="Times New Roman Bold" w:cs="Times New Roman"/>
      <w:b/>
      <w:spacing w:val="-3"/>
      <w:sz w:val="20"/>
      <w:szCs w:val="24"/>
      <w:lang w:val="es-CO"/>
    </w:rPr>
  </w:style>
  <w:style w:type="character" w:customStyle="1" w:styleId="Heading4Char1">
    <w:name w:val="Heading 4 Char1"/>
    <w:basedOn w:val="DefaultParagraphFont"/>
    <w:uiPriority w:val="9"/>
    <w:semiHidden/>
    <w:rPr>
      <w:rFonts w:asciiTheme="majorHAnsi" w:eastAsiaTheme="majorEastAsia" w:hAnsiTheme="majorHAnsi" w:cstheme="majorBidi"/>
      <w:b/>
      <w:bCs/>
      <w:i/>
      <w:iCs/>
      <w:color w:val="4F81BD" w:themeColor="accent1"/>
    </w:rPr>
  </w:style>
  <w:style w:type="character" w:customStyle="1" w:styleId="Heading5Char1">
    <w:name w:val="Heading 5 Char1"/>
    <w:basedOn w:val="DefaultParagraphFont"/>
    <w:uiPriority w:val="9"/>
    <w:semiHidden/>
    <w:rPr>
      <w:rFonts w:asciiTheme="majorHAnsi" w:eastAsiaTheme="majorEastAsia" w:hAnsiTheme="majorHAnsi" w:cstheme="majorBidi"/>
      <w:color w:val="243F60" w:themeColor="accent1" w:themeShade="7F"/>
    </w:rPr>
  </w:style>
  <w:style w:type="character" w:customStyle="1" w:styleId="Heading6Char1">
    <w:name w:val="Heading 6 Char1"/>
    <w:basedOn w:val="DefaultParagraphFont"/>
    <w:uiPriority w:val="9"/>
    <w:semiHidden/>
    <w:rPr>
      <w:rFonts w:asciiTheme="majorHAnsi" w:eastAsiaTheme="majorEastAsia" w:hAnsiTheme="majorHAnsi" w:cstheme="majorBidi"/>
      <w:i/>
      <w:iCs/>
      <w:color w:val="243F60" w:themeColor="accent1" w:themeShade="7F"/>
    </w:rPr>
  </w:style>
  <w:style w:type="character" w:customStyle="1" w:styleId="Heading7Char1">
    <w:name w:val="Heading 7 Char1"/>
    <w:basedOn w:val="DefaultParagraphFont"/>
    <w:uiPriority w:val="9"/>
    <w:semiHidden/>
    <w:rPr>
      <w:rFonts w:asciiTheme="majorHAnsi" w:eastAsiaTheme="majorEastAsia" w:hAnsiTheme="majorHAnsi" w:cstheme="majorBidi"/>
      <w:i/>
      <w:iCs/>
      <w:color w:val="404040" w:themeColor="text1" w:themeTint="BF"/>
    </w:rPr>
  </w:style>
  <w:style w:type="character" w:customStyle="1" w:styleId="Heading8Char1">
    <w:name w:val="Heading 8 Char1"/>
    <w:basedOn w:val="DefaultParagraphFont"/>
    <w:uiPriority w:val="9"/>
    <w:semiHidden/>
    <w:rPr>
      <w:rFonts w:asciiTheme="majorHAnsi" w:eastAsiaTheme="majorEastAsia" w:hAnsiTheme="majorHAnsi" w:cstheme="majorBidi"/>
      <w:color w:val="404040" w:themeColor="text1" w:themeTint="BF"/>
      <w:sz w:val="20"/>
      <w:szCs w:val="20"/>
    </w:rPr>
  </w:style>
  <w:style w:type="character" w:customStyle="1" w:styleId="Heading9Char1">
    <w:name w:val="Heading 9 Char1"/>
    <w:basedOn w:val="DefaultParagraphFont"/>
    <w:uiPriority w:val="9"/>
    <w:semiHidden/>
    <w:rPr>
      <w:rFonts w:asciiTheme="majorHAnsi" w:eastAsiaTheme="majorEastAsia" w:hAnsiTheme="majorHAnsi" w:cstheme="majorBidi"/>
      <w:i/>
      <w:iCs/>
      <w:color w:val="404040" w:themeColor="text1" w:themeTint="BF"/>
      <w:sz w:val="20"/>
      <w:szCs w:val="20"/>
    </w:rPr>
  </w:style>
  <w:style w:type="numbering" w:customStyle="1" w:styleId="NoList2">
    <w:name w:val="No List2"/>
    <w:next w:val="NoList"/>
    <w:uiPriority w:val="99"/>
    <w:semiHidden/>
    <w:unhideWhenUsed/>
  </w:style>
  <w:style w:type="table" w:customStyle="1" w:styleId="TableGrid10">
    <w:name w:val="Table Grid10"/>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1">
    <w:name w:val="Table Grid61"/>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1">
    <w:name w:val="Table Grid71"/>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1">
    <w:name w:val="Table Grid81"/>
    <w:basedOn w:val="TableNormal"/>
    <w:next w:val="TableGrid"/>
    <w:uiPriority w:val="59"/>
    <w:pPr>
      <w:spacing w:after="0" w:line="240" w:lineRule="auto"/>
    </w:pPr>
    <w:rPr>
      <w:rFonts w:eastAsia="Times New Roman"/>
      <w:lang w:val="es-CO" w:eastAsia="ko-K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1">
    <w:name w:val="Table Grid91"/>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3">
    <w:name w:val="No List3"/>
    <w:next w:val="NoList"/>
    <w:uiPriority w:val="99"/>
    <w:semiHidden/>
    <w:unhideWhenUsed/>
  </w:style>
  <w:style w:type="table" w:customStyle="1" w:styleId="TableGrid13">
    <w:name w:val="Table Grid13"/>
    <w:basedOn w:val="TableNormal"/>
    <w:next w:val="TableGrid"/>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62">
    <w:name w:val="Table Grid62"/>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2">
    <w:name w:val="Table Grid72"/>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2">
    <w:name w:val="Table Grid82"/>
    <w:basedOn w:val="TableNormal"/>
    <w:next w:val="TableGrid"/>
    <w:uiPriority w:val="59"/>
    <w:pPr>
      <w:spacing w:after="0" w:line="240" w:lineRule="auto"/>
    </w:pPr>
    <w:rPr>
      <w:rFonts w:eastAsia="Times New Roman"/>
      <w:lang w:val="es-CO" w:eastAsia="ko-KR"/>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92">
    <w:name w:val="Table Grid92"/>
    <w:basedOn w:val="TableNormal"/>
    <w:next w:val="TableGrid"/>
    <w:uiPriority w:val="59"/>
    <w:pPr>
      <w:spacing w:after="0" w:line="240" w:lineRule="auto"/>
    </w:pPr>
    <w:rPr>
      <w:rFonts w:eastAsia="Times New Roman"/>
      <w:lang w:val="es-CO" w:eastAsia="ko-K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adecuadrcula4-nfasis31">
    <w:name w:val="Tabla de cuadrícula 4 - Énfasis 31"/>
    <w:basedOn w:val="TableNormal"/>
    <w:uiPriority w:val="49"/>
    <w:pPr>
      <w:spacing w:after="0" w:line="240" w:lineRule="auto"/>
    </w:pPr>
    <w:tblPr>
      <w:tblStyleRowBandSize w:val="1"/>
      <w:tblStyleColBandSize w:val="1"/>
      <w:tblBorders>
        <w:top w:val="single" w:sz="4" w:space="0" w:color="C2D69B"/>
        <w:left w:val="single" w:sz="4" w:space="0" w:color="C2D69B"/>
        <w:bottom w:val="single" w:sz="4" w:space="0" w:color="C2D69B"/>
        <w:right w:val="single" w:sz="4" w:space="0" w:color="C2D69B"/>
        <w:insideH w:val="single" w:sz="4" w:space="0" w:color="C2D69B"/>
        <w:insideV w:val="single" w:sz="4" w:space="0" w:color="C2D69B"/>
      </w:tblBorders>
    </w:tblPr>
    <w:tblStylePr w:type="firstRow">
      <w:rPr>
        <w:b/>
        <w:bCs/>
        <w:color w:val="FFFFFF"/>
      </w:rPr>
      <w:tblPr/>
      <w:tcPr>
        <w:tcBorders>
          <w:top w:val="single" w:sz="4" w:space="0" w:color="9BBB59"/>
          <w:left w:val="single" w:sz="4" w:space="0" w:color="9BBB59"/>
          <w:bottom w:val="single" w:sz="4" w:space="0" w:color="9BBB59"/>
          <w:right w:val="single" w:sz="4" w:space="0" w:color="9BBB59"/>
          <w:insideH w:val="nil"/>
          <w:insideV w:val="nil"/>
        </w:tcBorders>
        <w:shd w:val="clear" w:color="auto" w:fill="9BBB59"/>
      </w:tcPr>
    </w:tblStylePr>
    <w:tblStylePr w:type="lastRow">
      <w:rPr>
        <w:b/>
        <w:bCs/>
      </w:rPr>
      <w:tblPr/>
      <w:tcPr>
        <w:tcBorders>
          <w:top w:val="double" w:sz="4" w:space="0" w:color="9BBB59"/>
        </w:tcBorders>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paragraph" w:styleId="NoSpacing">
    <w:name w:val="No Spacing"/>
    <w:uiPriority w:val="1"/>
    <w:qFormat/>
    <w:pPr>
      <w:spacing w:after="0" w:line="240" w:lineRule="auto"/>
    </w:pPr>
    <w:rPr>
      <w:lang w:val="es-CO"/>
    </w:rPr>
  </w:style>
  <w:style w:type="table" w:customStyle="1" w:styleId="ColorfulList-Accent41">
    <w:name w:val="Colorful List - Accent 41"/>
    <w:basedOn w:val="TableNormal"/>
    <w:next w:val="ColorfulList-Accent4"/>
    <w:uiPriority w:val="72"/>
    <w:pPr>
      <w:spacing w:after="0" w:line="240" w:lineRule="auto"/>
    </w:pPr>
    <w:rPr>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4">
    <w:name w:val="Colorful List Accent 4"/>
    <w:basedOn w:val="TableNormal"/>
    <w:uiPriority w:val="72"/>
    <w:pPr>
      <w:spacing w:after="0" w:line="240" w:lineRule="auto"/>
    </w:pPr>
    <w:rPr>
      <w:color w:val="000000" w:themeColor="text1"/>
      <w:lang w:val="es-CO"/>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customStyle="1" w:styleId="ColorfulList-Accent51">
    <w:name w:val="Colorful List - Accent 51"/>
    <w:basedOn w:val="TableNormal"/>
    <w:next w:val="ColorfulList-Accent5"/>
    <w:uiPriority w:val="72"/>
    <w:pPr>
      <w:spacing w:after="0" w:line="240" w:lineRule="auto"/>
    </w:pPr>
    <w:rPr>
      <w:color w:val="000000"/>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GridTable4-Accent5">
    <w:name w:val="Grid Table 4 Accent 5"/>
    <w:basedOn w:val="TableNormal"/>
    <w:uiPriority w:val="49"/>
    <w:pPr>
      <w:spacing w:after="0" w:line="240" w:lineRule="auto"/>
    </w:p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ListTable6Colorful-Accent1">
    <w:name w:val="List Table 6 Colorful Accent 1"/>
    <w:basedOn w:val="TableNormal"/>
    <w:uiPriority w:val="51"/>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59691">
      <w:bodyDiv w:val="1"/>
      <w:marLeft w:val="0"/>
      <w:marRight w:val="0"/>
      <w:marTop w:val="0"/>
      <w:marBottom w:val="0"/>
      <w:divBdr>
        <w:top w:val="none" w:sz="0" w:space="0" w:color="auto"/>
        <w:left w:val="none" w:sz="0" w:space="0" w:color="auto"/>
        <w:bottom w:val="none" w:sz="0" w:space="0" w:color="auto"/>
        <w:right w:val="none" w:sz="0" w:space="0" w:color="auto"/>
      </w:divBdr>
      <w:divsChild>
        <w:div w:id="1418399185">
          <w:marLeft w:val="0"/>
          <w:marRight w:val="0"/>
          <w:marTop w:val="0"/>
          <w:marBottom w:val="0"/>
          <w:divBdr>
            <w:top w:val="none" w:sz="0" w:space="0" w:color="auto"/>
            <w:left w:val="none" w:sz="0" w:space="0" w:color="auto"/>
            <w:bottom w:val="none" w:sz="0" w:space="0" w:color="auto"/>
            <w:right w:val="none" w:sz="0" w:space="0" w:color="auto"/>
          </w:divBdr>
          <w:divsChild>
            <w:div w:id="466123516">
              <w:marLeft w:val="0"/>
              <w:marRight w:val="0"/>
              <w:marTop w:val="0"/>
              <w:marBottom w:val="0"/>
              <w:divBdr>
                <w:top w:val="none" w:sz="0" w:space="0" w:color="auto"/>
                <w:left w:val="none" w:sz="0" w:space="0" w:color="auto"/>
                <w:bottom w:val="none" w:sz="0" w:space="0" w:color="auto"/>
                <w:right w:val="none" w:sz="0" w:space="0" w:color="auto"/>
              </w:divBdr>
              <w:divsChild>
                <w:div w:id="900096114">
                  <w:marLeft w:val="0"/>
                  <w:marRight w:val="0"/>
                  <w:marTop w:val="0"/>
                  <w:marBottom w:val="0"/>
                  <w:divBdr>
                    <w:top w:val="none" w:sz="0" w:space="0" w:color="auto"/>
                    <w:left w:val="none" w:sz="0" w:space="0" w:color="auto"/>
                    <w:bottom w:val="none" w:sz="0" w:space="0" w:color="auto"/>
                    <w:right w:val="none" w:sz="0" w:space="0" w:color="auto"/>
                  </w:divBdr>
                  <w:divsChild>
                    <w:div w:id="737442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9149180">
      <w:bodyDiv w:val="1"/>
      <w:marLeft w:val="0"/>
      <w:marRight w:val="0"/>
      <w:marTop w:val="0"/>
      <w:marBottom w:val="0"/>
      <w:divBdr>
        <w:top w:val="none" w:sz="0" w:space="0" w:color="auto"/>
        <w:left w:val="none" w:sz="0" w:space="0" w:color="auto"/>
        <w:bottom w:val="none" w:sz="0" w:space="0" w:color="auto"/>
        <w:right w:val="none" w:sz="0" w:space="0" w:color="auto"/>
      </w:divBdr>
      <w:divsChild>
        <w:div w:id="1272933380">
          <w:marLeft w:val="0"/>
          <w:marRight w:val="0"/>
          <w:marTop w:val="0"/>
          <w:marBottom w:val="0"/>
          <w:divBdr>
            <w:top w:val="none" w:sz="0" w:space="0" w:color="auto"/>
            <w:left w:val="none" w:sz="0" w:space="0" w:color="auto"/>
            <w:bottom w:val="none" w:sz="0" w:space="0" w:color="auto"/>
            <w:right w:val="none" w:sz="0" w:space="0" w:color="auto"/>
          </w:divBdr>
          <w:divsChild>
            <w:div w:id="484473356">
              <w:marLeft w:val="0"/>
              <w:marRight w:val="0"/>
              <w:marTop w:val="0"/>
              <w:marBottom w:val="0"/>
              <w:divBdr>
                <w:top w:val="none" w:sz="0" w:space="0" w:color="auto"/>
                <w:left w:val="none" w:sz="0" w:space="0" w:color="auto"/>
                <w:bottom w:val="none" w:sz="0" w:space="0" w:color="auto"/>
                <w:right w:val="none" w:sz="0" w:space="0" w:color="auto"/>
              </w:divBdr>
              <w:divsChild>
                <w:div w:id="2014643608">
                  <w:marLeft w:val="0"/>
                  <w:marRight w:val="0"/>
                  <w:marTop w:val="0"/>
                  <w:marBottom w:val="0"/>
                  <w:divBdr>
                    <w:top w:val="none" w:sz="0" w:space="0" w:color="auto"/>
                    <w:left w:val="none" w:sz="0" w:space="0" w:color="auto"/>
                    <w:bottom w:val="none" w:sz="0" w:space="0" w:color="auto"/>
                    <w:right w:val="none" w:sz="0" w:space="0" w:color="auto"/>
                  </w:divBdr>
                  <w:divsChild>
                    <w:div w:id="697509370">
                      <w:marLeft w:val="0"/>
                      <w:marRight w:val="0"/>
                      <w:marTop w:val="0"/>
                      <w:marBottom w:val="0"/>
                      <w:divBdr>
                        <w:top w:val="none" w:sz="0" w:space="0" w:color="auto"/>
                        <w:left w:val="none" w:sz="0" w:space="0" w:color="auto"/>
                        <w:bottom w:val="none" w:sz="0" w:space="0" w:color="auto"/>
                        <w:right w:val="none" w:sz="0" w:space="0" w:color="auto"/>
                      </w:divBdr>
                      <w:divsChild>
                        <w:div w:id="1347516619">
                          <w:marLeft w:val="0"/>
                          <w:marRight w:val="0"/>
                          <w:marTop w:val="0"/>
                          <w:marBottom w:val="0"/>
                          <w:divBdr>
                            <w:top w:val="none" w:sz="0" w:space="0" w:color="auto"/>
                            <w:left w:val="none" w:sz="0" w:space="0" w:color="auto"/>
                            <w:bottom w:val="none" w:sz="0" w:space="0" w:color="auto"/>
                            <w:right w:val="none" w:sz="0" w:space="0" w:color="auto"/>
                          </w:divBdr>
                          <w:divsChild>
                            <w:div w:id="441534027">
                              <w:marLeft w:val="0"/>
                              <w:marRight w:val="0"/>
                              <w:marTop w:val="0"/>
                              <w:marBottom w:val="0"/>
                              <w:divBdr>
                                <w:top w:val="none" w:sz="0" w:space="0" w:color="auto"/>
                                <w:left w:val="none" w:sz="0" w:space="0" w:color="auto"/>
                                <w:bottom w:val="none" w:sz="0" w:space="0" w:color="auto"/>
                                <w:right w:val="none" w:sz="0" w:space="0" w:color="auto"/>
                              </w:divBdr>
                              <w:divsChild>
                                <w:div w:id="112484776">
                                  <w:marLeft w:val="0"/>
                                  <w:marRight w:val="0"/>
                                  <w:marTop w:val="0"/>
                                  <w:marBottom w:val="0"/>
                                  <w:divBdr>
                                    <w:top w:val="none" w:sz="0" w:space="0" w:color="auto"/>
                                    <w:left w:val="none" w:sz="0" w:space="0" w:color="auto"/>
                                    <w:bottom w:val="none" w:sz="0" w:space="0" w:color="auto"/>
                                    <w:right w:val="none" w:sz="0" w:space="0" w:color="auto"/>
                                  </w:divBdr>
                                  <w:divsChild>
                                    <w:div w:id="1598096024">
                                      <w:marLeft w:val="0"/>
                                      <w:marRight w:val="0"/>
                                      <w:marTop w:val="0"/>
                                      <w:marBottom w:val="0"/>
                                      <w:divBdr>
                                        <w:top w:val="none" w:sz="0" w:space="0" w:color="auto"/>
                                        <w:left w:val="none" w:sz="0" w:space="0" w:color="auto"/>
                                        <w:bottom w:val="none" w:sz="0" w:space="0" w:color="auto"/>
                                        <w:right w:val="none" w:sz="0" w:space="0" w:color="auto"/>
                                      </w:divBdr>
                                      <w:divsChild>
                                        <w:div w:id="943071066">
                                          <w:marLeft w:val="0"/>
                                          <w:marRight w:val="0"/>
                                          <w:marTop w:val="0"/>
                                          <w:marBottom w:val="0"/>
                                          <w:divBdr>
                                            <w:top w:val="none" w:sz="0" w:space="0" w:color="auto"/>
                                            <w:left w:val="none" w:sz="0" w:space="0" w:color="auto"/>
                                            <w:bottom w:val="none" w:sz="0" w:space="0" w:color="auto"/>
                                            <w:right w:val="none" w:sz="0" w:space="0" w:color="auto"/>
                                          </w:divBdr>
                                          <w:divsChild>
                                            <w:div w:id="693074787">
                                              <w:marLeft w:val="0"/>
                                              <w:marRight w:val="0"/>
                                              <w:marTop w:val="0"/>
                                              <w:marBottom w:val="0"/>
                                              <w:divBdr>
                                                <w:top w:val="none" w:sz="0" w:space="0" w:color="auto"/>
                                                <w:left w:val="none" w:sz="0" w:space="0" w:color="auto"/>
                                                <w:bottom w:val="none" w:sz="0" w:space="0" w:color="auto"/>
                                                <w:right w:val="none" w:sz="0" w:space="0" w:color="auto"/>
                                              </w:divBdr>
                                              <w:divsChild>
                                                <w:div w:id="318659551">
                                                  <w:marLeft w:val="0"/>
                                                  <w:marRight w:val="0"/>
                                                  <w:marTop w:val="0"/>
                                                  <w:marBottom w:val="0"/>
                                                  <w:divBdr>
                                                    <w:top w:val="none" w:sz="0" w:space="0" w:color="auto"/>
                                                    <w:left w:val="none" w:sz="0" w:space="0" w:color="auto"/>
                                                    <w:bottom w:val="none" w:sz="0" w:space="0" w:color="auto"/>
                                                    <w:right w:val="none" w:sz="0" w:space="0" w:color="auto"/>
                                                  </w:divBdr>
                                                  <w:divsChild>
                                                    <w:div w:id="169568707">
                                                      <w:marLeft w:val="0"/>
                                                      <w:marRight w:val="0"/>
                                                      <w:marTop w:val="0"/>
                                                      <w:marBottom w:val="0"/>
                                                      <w:divBdr>
                                                        <w:top w:val="none" w:sz="0" w:space="0" w:color="auto"/>
                                                        <w:left w:val="none" w:sz="0" w:space="0" w:color="auto"/>
                                                        <w:bottom w:val="none" w:sz="0" w:space="0" w:color="auto"/>
                                                        <w:right w:val="none" w:sz="0" w:space="0" w:color="auto"/>
                                                      </w:divBdr>
                                                      <w:divsChild>
                                                        <w:div w:id="592398705">
                                                          <w:marLeft w:val="0"/>
                                                          <w:marRight w:val="0"/>
                                                          <w:marTop w:val="0"/>
                                                          <w:marBottom w:val="0"/>
                                                          <w:divBdr>
                                                            <w:top w:val="none" w:sz="0" w:space="0" w:color="auto"/>
                                                            <w:left w:val="none" w:sz="0" w:space="0" w:color="auto"/>
                                                            <w:bottom w:val="none" w:sz="0" w:space="0" w:color="auto"/>
                                                            <w:right w:val="none" w:sz="0" w:space="0" w:color="auto"/>
                                                          </w:divBdr>
                                                          <w:divsChild>
                                                            <w:div w:id="1432628718">
                                                              <w:marLeft w:val="0"/>
                                                              <w:marRight w:val="0"/>
                                                              <w:marTop w:val="0"/>
                                                              <w:marBottom w:val="0"/>
                                                              <w:divBdr>
                                                                <w:top w:val="none" w:sz="0" w:space="0" w:color="auto"/>
                                                                <w:left w:val="none" w:sz="0" w:space="0" w:color="auto"/>
                                                                <w:bottom w:val="none" w:sz="0" w:space="0" w:color="auto"/>
                                                                <w:right w:val="none" w:sz="0" w:space="0" w:color="auto"/>
                                                              </w:divBdr>
                                                              <w:divsChild>
                                                                <w:div w:id="184026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576403925">
      <w:bodyDiv w:val="1"/>
      <w:marLeft w:val="0"/>
      <w:marRight w:val="0"/>
      <w:marTop w:val="0"/>
      <w:marBottom w:val="0"/>
      <w:divBdr>
        <w:top w:val="none" w:sz="0" w:space="0" w:color="auto"/>
        <w:left w:val="none" w:sz="0" w:space="0" w:color="auto"/>
        <w:bottom w:val="none" w:sz="0" w:space="0" w:color="auto"/>
        <w:right w:val="none" w:sz="0" w:space="0" w:color="auto"/>
      </w:divBdr>
      <w:divsChild>
        <w:div w:id="1461456684">
          <w:marLeft w:val="0"/>
          <w:marRight w:val="0"/>
          <w:marTop w:val="0"/>
          <w:marBottom w:val="0"/>
          <w:divBdr>
            <w:top w:val="none" w:sz="0" w:space="0" w:color="auto"/>
            <w:left w:val="none" w:sz="0" w:space="0" w:color="auto"/>
            <w:bottom w:val="none" w:sz="0" w:space="0" w:color="auto"/>
            <w:right w:val="none" w:sz="0" w:space="0" w:color="auto"/>
          </w:divBdr>
          <w:divsChild>
            <w:div w:id="1352494170">
              <w:marLeft w:val="0"/>
              <w:marRight w:val="0"/>
              <w:marTop w:val="0"/>
              <w:marBottom w:val="0"/>
              <w:divBdr>
                <w:top w:val="none" w:sz="0" w:space="0" w:color="auto"/>
                <w:left w:val="none" w:sz="0" w:space="0" w:color="auto"/>
                <w:bottom w:val="none" w:sz="0" w:space="0" w:color="auto"/>
                <w:right w:val="none" w:sz="0" w:space="0" w:color="auto"/>
              </w:divBdr>
              <w:divsChild>
                <w:div w:id="838497159">
                  <w:marLeft w:val="0"/>
                  <w:marRight w:val="0"/>
                  <w:marTop w:val="0"/>
                  <w:marBottom w:val="0"/>
                  <w:divBdr>
                    <w:top w:val="none" w:sz="0" w:space="0" w:color="auto"/>
                    <w:left w:val="none" w:sz="0" w:space="0" w:color="auto"/>
                    <w:bottom w:val="none" w:sz="0" w:space="0" w:color="auto"/>
                    <w:right w:val="none" w:sz="0" w:space="0" w:color="auto"/>
                  </w:divBdr>
                  <w:divsChild>
                    <w:div w:id="1287278258">
                      <w:marLeft w:val="0"/>
                      <w:marRight w:val="0"/>
                      <w:marTop w:val="0"/>
                      <w:marBottom w:val="0"/>
                      <w:divBdr>
                        <w:top w:val="none" w:sz="0" w:space="0" w:color="auto"/>
                        <w:left w:val="none" w:sz="0" w:space="0" w:color="auto"/>
                        <w:bottom w:val="none" w:sz="0" w:space="0" w:color="auto"/>
                        <w:right w:val="none" w:sz="0" w:space="0" w:color="auto"/>
                      </w:divBdr>
                    </w:div>
                  </w:divsChild>
                </w:div>
                <w:div w:id="865093959">
                  <w:marLeft w:val="0"/>
                  <w:marRight w:val="0"/>
                  <w:marTop w:val="0"/>
                  <w:marBottom w:val="0"/>
                  <w:divBdr>
                    <w:top w:val="none" w:sz="0" w:space="0" w:color="auto"/>
                    <w:left w:val="none" w:sz="0" w:space="0" w:color="auto"/>
                    <w:bottom w:val="none" w:sz="0" w:space="0" w:color="auto"/>
                    <w:right w:val="none" w:sz="0" w:space="0" w:color="auto"/>
                  </w:divBdr>
                  <w:divsChild>
                    <w:div w:id="533691708">
                      <w:marLeft w:val="0"/>
                      <w:marRight w:val="0"/>
                      <w:marTop w:val="0"/>
                      <w:marBottom w:val="0"/>
                      <w:divBdr>
                        <w:top w:val="none" w:sz="0" w:space="0" w:color="auto"/>
                        <w:left w:val="none" w:sz="0" w:space="0" w:color="auto"/>
                        <w:bottom w:val="none" w:sz="0" w:space="0" w:color="auto"/>
                        <w:right w:val="none" w:sz="0" w:space="0" w:color="auto"/>
                      </w:divBdr>
                    </w:div>
                    <w:div w:id="514927998">
                      <w:marLeft w:val="0"/>
                      <w:marRight w:val="0"/>
                      <w:marTop w:val="0"/>
                      <w:marBottom w:val="0"/>
                      <w:divBdr>
                        <w:top w:val="none" w:sz="0" w:space="0" w:color="auto"/>
                        <w:left w:val="none" w:sz="0" w:space="0" w:color="auto"/>
                        <w:bottom w:val="none" w:sz="0" w:space="0" w:color="auto"/>
                        <w:right w:val="none" w:sz="0" w:space="0" w:color="auto"/>
                      </w:divBdr>
                    </w:div>
                    <w:div w:id="1293825267">
                      <w:marLeft w:val="0"/>
                      <w:marRight w:val="0"/>
                      <w:marTop w:val="0"/>
                      <w:marBottom w:val="0"/>
                      <w:divBdr>
                        <w:top w:val="none" w:sz="0" w:space="0" w:color="auto"/>
                        <w:left w:val="none" w:sz="0" w:space="0" w:color="auto"/>
                        <w:bottom w:val="none" w:sz="0" w:space="0" w:color="auto"/>
                        <w:right w:val="none" w:sz="0" w:space="0" w:color="auto"/>
                      </w:divBdr>
                    </w:div>
                    <w:div w:id="141427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6342171">
      <w:bodyDiv w:val="1"/>
      <w:marLeft w:val="0"/>
      <w:marRight w:val="0"/>
      <w:marTop w:val="0"/>
      <w:marBottom w:val="0"/>
      <w:divBdr>
        <w:top w:val="none" w:sz="0" w:space="0" w:color="auto"/>
        <w:left w:val="none" w:sz="0" w:space="0" w:color="auto"/>
        <w:bottom w:val="none" w:sz="0" w:space="0" w:color="auto"/>
        <w:right w:val="none" w:sz="0" w:space="0" w:color="auto"/>
      </w:divBdr>
    </w:div>
    <w:div w:id="1277248092">
      <w:bodyDiv w:val="1"/>
      <w:marLeft w:val="0"/>
      <w:marRight w:val="0"/>
      <w:marTop w:val="0"/>
      <w:marBottom w:val="0"/>
      <w:divBdr>
        <w:top w:val="none" w:sz="0" w:space="0" w:color="auto"/>
        <w:left w:val="none" w:sz="0" w:space="0" w:color="auto"/>
        <w:bottom w:val="none" w:sz="0" w:space="0" w:color="auto"/>
        <w:right w:val="none" w:sz="0" w:space="0" w:color="auto"/>
      </w:divBdr>
      <w:divsChild>
        <w:div w:id="1333264830">
          <w:marLeft w:val="0"/>
          <w:marRight w:val="0"/>
          <w:marTop w:val="0"/>
          <w:marBottom w:val="0"/>
          <w:divBdr>
            <w:top w:val="none" w:sz="0" w:space="0" w:color="auto"/>
            <w:left w:val="none" w:sz="0" w:space="0" w:color="auto"/>
            <w:bottom w:val="none" w:sz="0" w:space="0" w:color="auto"/>
            <w:right w:val="none" w:sz="0" w:space="0" w:color="auto"/>
          </w:divBdr>
        </w:div>
        <w:div w:id="1694304615">
          <w:marLeft w:val="0"/>
          <w:marRight w:val="0"/>
          <w:marTop w:val="0"/>
          <w:marBottom w:val="0"/>
          <w:divBdr>
            <w:top w:val="none" w:sz="0" w:space="0" w:color="auto"/>
            <w:left w:val="none" w:sz="0" w:space="0" w:color="auto"/>
            <w:bottom w:val="none" w:sz="0" w:space="0" w:color="auto"/>
            <w:right w:val="none" w:sz="0" w:space="0" w:color="auto"/>
          </w:divBdr>
        </w:div>
      </w:divsChild>
    </w:div>
    <w:div w:id="2110274464">
      <w:bodyDiv w:val="1"/>
      <w:marLeft w:val="0"/>
      <w:marRight w:val="0"/>
      <w:marTop w:val="0"/>
      <w:marBottom w:val="0"/>
      <w:divBdr>
        <w:top w:val="none" w:sz="0" w:space="0" w:color="auto"/>
        <w:left w:val="none" w:sz="0" w:space="0" w:color="auto"/>
        <w:bottom w:val="none" w:sz="0" w:space="0" w:color="auto"/>
        <w:right w:val="none" w:sz="0" w:space="0" w:color="auto"/>
      </w:divBdr>
      <w:divsChild>
        <w:div w:id="474690106">
          <w:marLeft w:val="0"/>
          <w:marRight w:val="0"/>
          <w:marTop w:val="0"/>
          <w:marBottom w:val="0"/>
          <w:divBdr>
            <w:top w:val="none" w:sz="0" w:space="0" w:color="auto"/>
            <w:left w:val="none" w:sz="0" w:space="0" w:color="auto"/>
            <w:bottom w:val="none" w:sz="0" w:space="0" w:color="auto"/>
            <w:right w:val="none" w:sz="0" w:space="0" w:color="auto"/>
          </w:divBdr>
          <w:divsChild>
            <w:div w:id="503977052">
              <w:marLeft w:val="0"/>
              <w:marRight w:val="0"/>
              <w:marTop w:val="0"/>
              <w:marBottom w:val="0"/>
              <w:divBdr>
                <w:top w:val="none" w:sz="0" w:space="0" w:color="auto"/>
                <w:left w:val="none" w:sz="0" w:space="0" w:color="auto"/>
                <w:bottom w:val="none" w:sz="0" w:space="0" w:color="auto"/>
                <w:right w:val="none" w:sz="0" w:space="0" w:color="auto"/>
              </w:divBdr>
              <w:divsChild>
                <w:div w:id="1578247465">
                  <w:marLeft w:val="0"/>
                  <w:marRight w:val="0"/>
                  <w:marTop w:val="0"/>
                  <w:marBottom w:val="0"/>
                  <w:divBdr>
                    <w:top w:val="none" w:sz="0" w:space="0" w:color="auto"/>
                    <w:left w:val="none" w:sz="0" w:space="0" w:color="auto"/>
                    <w:bottom w:val="none" w:sz="0" w:space="0" w:color="auto"/>
                    <w:right w:val="none" w:sz="0" w:space="0" w:color="auto"/>
                  </w:divBdr>
                  <w:divsChild>
                    <w:div w:id="1552841015">
                      <w:marLeft w:val="0"/>
                      <w:marRight w:val="0"/>
                      <w:marTop w:val="0"/>
                      <w:marBottom w:val="0"/>
                      <w:divBdr>
                        <w:top w:val="none" w:sz="0" w:space="0" w:color="auto"/>
                        <w:left w:val="none" w:sz="0" w:space="0" w:color="auto"/>
                        <w:bottom w:val="none" w:sz="0" w:space="0" w:color="auto"/>
                        <w:right w:val="none" w:sz="0" w:space="0" w:color="auto"/>
                      </w:divBdr>
                    </w:div>
                  </w:divsChild>
                </w:div>
                <w:div w:id="110052741">
                  <w:marLeft w:val="0"/>
                  <w:marRight w:val="0"/>
                  <w:marTop w:val="0"/>
                  <w:marBottom w:val="0"/>
                  <w:divBdr>
                    <w:top w:val="none" w:sz="0" w:space="0" w:color="auto"/>
                    <w:left w:val="none" w:sz="0" w:space="0" w:color="auto"/>
                    <w:bottom w:val="none" w:sz="0" w:space="0" w:color="auto"/>
                    <w:right w:val="none" w:sz="0" w:space="0" w:color="auto"/>
                  </w:divBdr>
                  <w:divsChild>
                    <w:div w:id="337198472">
                      <w:marLeft w:val="0"/>
                      <w:marRight w:val="0"/>
                      <w:marTop w:val="0"/>
                      <w:marBottom w:val="0"/>
                      <w:divBdr>
                        <w:top w:val="none" w:sz="0" w:space="0" w:color="auto"/>
                        <w:left w:val="none" w:sz="0" w:space="0" w:color="auto"/>
                        <w:bottom w:val="none" w:sz="0" w:space="0" w:color="auto"/>
                        <w:right w:val="none" w:sz="0" w:space="0" w:color="auto"/>
                      </w:divBdr>
                    </w:div>
                    <w:div w:id="42847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s>
</file>

<file path=word/_rels/footnotes.xml.rels><?xml version="1.0" encoding="UTF-8" standalone="yes"?>
<Relationships xmlns="http://schemas.openxmlformats.org/package/2006/relationships"><Relationship Id="rId3" Type="http://schemas.openxmlformats.org/officeDocument/2006/relationships/hyperlink" Target="http://www.oecd.org/trade/input-outputtables.htm" TargetMode="External"/><Relationship Id="rId2" Type="http://schemas.openxmlformats.org/officeDocument/2006/relationships/hyperlink" Target="http://www.revistaespacios.com/a15v36n17/15361703.html" TargetMode="External"/><Relationship Id="rId1" Type="http://schemas.openxmlformats.org/officeDocument/2006/relationships/hyperlink" Target="http://idbdocs.iadb.org/wsdocs/getdocument.aspx?docnum=1779520"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Gal04</b:Tag>
    <b:SourceType>JournalArticle</b:SourceType>
    <b:Guid>{A6C0F7D9-99D3-427A-91E0-237C933AA63B}</b:Guid>
    <b:Title>Rule-of-Thumb Consumers and the Design of Interest Rate Rules</b:Title>
    <b:Year>2004</b:Year>
    <b:Author>
      <b:Author>
        <b:NameList>
          <b:Person>
            <b:Last>Galí</b:Last>
            <b:First>J.</b:First>
          </b:Person>
          <b:Person>
            <b:Last>López-Salido</b:Last>
            <b:First>D.</b:First>
          </b:Person>
          <b:Person>
            <b:Last>Vallés</b:Last>
            <b:First>J.</b:First>
          </b:Person>
        </b:NameList>
      </b:Author>
    </b:Author>
    <b:JournalName>Journal of Money, Credit and Banking</b:JournalName>
    <b:Pages>p. 739-63</b:Pages>
    <b:LCID>en-US</b:LCID>
    <b:RefOrder>1</b:RefOrder>
  </b:Source>
  <b:Source>
    <b:Tag>Gal07</b:Tag>
    <b:SourceType>JournalArticle</b:SourceType>
    <b:Guid>{2D0929D8-2A90-4379-914A-FA43C885C633}</b:Guid>
    <b:Title>Understanding the Effects of Government Spending on Consumption</b:Title>
    <b:JournalName>Journal of the European Economic Association</b:JournalName>
    <b:Year>2007</b:Year>
    <b:Pages>p. 227-70</b:Pages>
    <b:Author>
      <b:Author>
        <b:NameList>
          <b:Person>
            <b:Last>Galí</b:Last>
            <b:First>J.</b:First>
          </b:Person>
          <b:Person>
            <b:Last>López-Salido</b:Last>
            <b:First>D.</b:First>
          </b:Person>
          <b:Person>
            <b:Last>Vallés</b:Last>
            <b:First>J.</b:First>
          </b:Person>
        </b:NameList>
      </b:Author>
    </b:Author>
    <b:LCID>en-US</b:LCID>
    <b:RefOrder>2</b:RefOrder>
  </b:Source>
  <b:Source>
    <b:Tag>Glo941</b:Tag>
    <b:SourceType>JournalArticle</b:SourceType>
    <b:Guid>{EB5C9AC2-C4B0-4037-A102-AD83112B9E9B}</b:Guid>
    <b:LCID>en-US</b:LCID>
    <b:Title>Public Investment in Infrastructure in a Simple Growth Model</b:Title>
    <b:JournalName>Journal of Economic Dynamics and Control</b:JournalName>
    <b:Year>1994</b:Year>
    <b:Pages>p. 1173-88</b:Pages>
    <b:Author>
      <b:Author>
        <b:NameList>
          <b:Person>
            <b:Last>Glomm</b:Last>
            <b:First>G.</b:First>
          </b:Person>
          <b:Person>
            <b:Last>Ravikumar</b:Last>
            <b:First>B.</b:First>
          </b:Person>
        </b:NameList>
      </b:Author>
    </b:Author>
    <b:RefOrder>3</b:RefOrder>
  </b:Source>
  <b:Source>
    <b:Tag>Glo94</b:Tag>
    <b:SourceType>JournalArticle</b:SourceType>
    <b:Guid>{51243049-7B78-43A0-BB9E-990826FE683C}</b:Guid>
    <b:LCID>en-US</b:LCID>
    <b:Author>
      <b:Author>
        <b:NameList>
          <b:Person>
            <b:Last>Glomm</b:Last>
            <b:First>G.</b:First>
          </b:Person>
          <b:Person>
            <b:Last>Ravikumar</b:Last>
            <b:First>B.</b:First>
          </b:Person>
        </b:NameList>
      </b:Author>
    </b:Author>
    <b:Title>Productive Government Expenditures and Long-run Growth</b:Title>
    <b:JournalName>Journal of Economic Dynamics and Control</b:JournalName>
    <b:Year>1997</b:Year>
    <b:Pages>p. 183-204</b:Pages>
    <b:RefOrder>4</b:RefOrder>
  </b:Source>
  <b:Source>
    <b:Tag>Sar78</b:Tag>
    <b:SourceType>JournalArticle</b:SourceType>
    <b:Guid>{BC90DE7E-2AC3-4C97-96CA-FD033E9A8FFC}</b:Guid>
    <b:LCID>en-US</b:LCID>
    <b:Title>Estimation of Dynamic Labor Demand Schedules under Rational Expectations</b:Title>
    <b:JournalName>Journal of Political Economy</b:JournalName>
    <b:Year>1978</b:Year>
    <b:Pages>p. 1009-44</b:Pages>
    <b:Author>
      <b:Author>
        <b:NameList>
          <b:Person>
            <b:Last>Sargent</b:Last>
            <b:First>T.</b:First>
          </b:Person>
        </b:NameList>
      </b:Author>
    </b:Author>
    <b:RefOrder>5</b:RefOrder>
  </b:Source>
  <b:Source>
    <b:Tag>Gre88</b:Tag>
    <b:SourceType>JournalArticle</b:SourceType>
    <b:Guid>{FB7AF51D-582E-4E3D-9CF1-E8902F01D984}</b:Guid>
    <b:LCID>en-US</b:LCID>
    <b:Author>
      <b:Author>
        <b:NameList>
          <b:Person>
            <b:Last>Greenwood</b:Last>
            <b:First>J.</b:First>
          </b:Person>
          <b:Person>
            <b:Last>Hercowitz</b:Last>
            <b:First>Z.</b:First>
          </b:Person>
          <b:Person>
            <b:Last>Huffman</b:Last>
            <b:First>W.</b:First>
          </b:Person>
        </b:NameList>
      </b:Author>
    </b:Author>
    <b:Title>Investment, Capacity Utilization and the Real Business Cycle</b:Title>
    <b:JournalName>American Economic Review</b:JournalName>
    <b:Year>1988</b:Year>
    <b:Pages>p. 342-62</b:Pages>
    <b:RefOrder>6</b:RefOrder>
  </b:Source>
  <b:Source>
    <b:Tag>Jai09</b:Tag>
    <b:SourceType>JournalArticle</b:SourceType>
    <b:Guid>{3909AAA6-FD50-43BA-8D35-906F77805CEE}</b:Guid>
    <b:LCID>en-US</b:LCID>
    <b:Title>Can News about the Future Drive the Business Cycle?</b:Title>
    <b:JournalName>American Economic Review</b:JournalName>
    <b:Year>2009</b:Year>
    <b:Pages>p. 1097-1118</b:Pages>
    <b:Author>
      <b:Author>
        <b:NameList>
          <b:Person>
            <b:Last>Jaimovich</b:Last>
            <b:First>N.</b:First>
          </b:Person>
          <b:Person>
            <b:Last>Rebelo</b:Last>
            <b:First>S.</b:First>
          </b:Person>
        </b:NameList>
      </b:Author>
    </b:Author>
    <b:RefOrder>7</b:RefOrder>
  </b:Source>
  <b:Source>
    <b:Tag>Sch03</b:Tag>
    <b:SourceType>JournalArticle</b:SourceType>
    <b:Guid>{7B9F0ECA-15BD-4B7F-B00C-EEBA9423BBCD}</b:Guid>
    <b:LCID>en-US</b:LCID>
    <b:Title>Closing Small Open Economy Models</b:Title>
    <b:JournalName>Journal of International Economics</b:JournalName>
    <b:Year>2003</b:Year>
    <b:Pages>p. 163-85</b:Pages>
    <b:Author>
      <b:Author>
        <b:NameList>
          <b:Person>
            <b:Last>Schmitt-Grohé</b:Last>
            <b:First>S.</b:First>
          </b:Person>
          <b:Person>
            <b:Last>Uribe</b:Last>
            <b:First>M.</b:First>
          </b:Person>
        </b:NameList>
      </b:Author>
    </b:Author>
    <b:RefOrder>8</b:RefOrder>
  </b:Source>
  <b:Source>
    <b:Tag>Kol02</b:Tag>
    <b:SourceType>JournalArticle</b:SourceType>
    <b:Guid>{A859D10E-EDF2-403C-9FA3-8A233038640A}</b:Guid>
    <b:LCID>en-US</b:LCID>
    <b:Title>Monetary Policy Rules in the Open Economy: Effects on Welfare and Business Cycles</b:Title>
    <b:JournalName>Journal of Monetary Economics</b:JournalName>
    <b:Year>2002</b:Year>
    <b:Pages>p. 989-1015</b:Pages>
    <b:Author>
      <b:Author>
        <b:NameList>
          <b:Person>
            <b:Last>Kollmann</b:Last>
            <b:First>R.</b:First>
          </b:Person>
        </b:NameList>
      </b:Author>
    </b:Author>
    <b:RefOrder>9</b:RefOrder>
  </b:Source>
  <b:Source>
    <b:Tag>Med16</b:Tag>
    <b:SourceType>JournalArticle</b:SourceType>
    <b:Guid>{F0EDEA5D-D921-4713-ADF7-7D6FBD67A489}</b:Guid>
    <b:Title>Commodity Prices and Fiscal Policy in a Commodity Exporting Country</b:Title>
    <b:Year>2016</b:Year>
    <b:LCID>en-US</b:LCID>
    <b:JournalName>Economic Modelling</b:JournalName>
    <b:Pages>p. 335-51</b:Pages>
    <b:Author>
      <b:Author>
        <b:NameList>
          <b:Person>
            <b:Last>Medina</b:Last>
            <b:First>J.</b:First>
          </b:Person>
          <b:Person>
            <b:Last>Soto</b:Last>
            <b:First>C.</b:First>
          </b:Person>
        </b:NameList>
      </b:Author>
    </b:Author>
    <b:RefOrder>10</b:RefOrder>
  </b:Source>
  <b:Source>
    <b:Tag>Sto61</b:Tag>
    <b:SourceType>Book</b:SourceType>
    <b:Guid>{CB359999-4F20-4AC0-8202-ED72199B7918}</b:Guid>
    <b:LCID>en-US</b:LCID>
    <b:Title>Input-Output and National Accounts</b:Title>
    <b:Year>1961</b:Year>
    <b:Author>
      <b:Author>
        <b:NameList>
          <b:Person>
            <b:Last>Stone</b:Last>
            <b:First>R.</b:First>
          </b:Person>
        </b:NameList>
      </b:Author>
    </b:Author>
    <b:City>Paris</b:City>
    <b:Publisher>Organization for European Economic Cooperation</b:Publisher>
    <b:RefOrder>11</b:RefOrder>
  </b:Source>
  <b:Source>
    <b:Tag>Sto62</b:Tag>
    <b:SourceType>Book</b:SourceType>
    <b:Guid>{4406D40D-3C31-45EF-BF6C-314A689AAC0F}</b:Guid>
    <b:LCID>en-US</b:LCID>
    <b:Title>A Computable Model of Economic Growth (A Programme for Growth, Vol. I)</b:Title>
    <b:Year>1962</b:Year>
    <b:City>London</b:City>
    <b:Publisher>Chapman and Hall</b:Publisher>
    <b:Author>
      <b:Author>
        <b:NameList>
          <b:Person>
            <b:Last>Stone</b:Last>
            <b:First>R.</b:First>
          </b:Person>
          <b:Person>
            <b:Last>Brown</b:Last>
            <b:First>A.</b:First>
          </b:Person>
        </b:NameList>
      </b:Author>
    </b:Author>
    <b:RefOrder>12</b:RefOrder>
  </b:Source>
  <b:Source>
    <b:Tag>Lóp98</b:Tag>
    <b:SourceType>Misc</b:SourceType>
    <b:Guid>{50200FE6-CF21-4E34-B7EA-DD11B76BA7D0}</b:Guid>
    <b:Title>Private Saving in Colombia</b:Title>
    <b:Year>1998</b:Year>
    <b:Publisher>IMF Working Paper WP/98/171</b:Publisher>
    <b:LCID>en-US</b:LCID>
    <b:Author>
      <b:Author>
        <b:NameList>
          <b:Person>
            <b:Last>López</b:Last>
            <b:First>A.</b:First>
          </b:Person>
          <b:Person>
            <b:Last>Ortega</b:Last>
            <b:First>R.</b:First>
          </b:Person>
        </b:NameList>
      </b:Author>
    </b:Author>
    <b:ThesisType>Working Paper # WP/98/171</b:ThesisType>
    <b:City>Washington, D.C.</b:City>
    <b:RefOrder>13</b:RefOrder>
  </b:Source>
  <b:Source>
    <b:Tag>Sch</b:Tag>
    <b:SourceType>Misc</b:SourceType>
    <b:Guid>{E3F8018F-0ACF-4CCE-AC93-F26A975D907A}</b:Guid>
    <b:LCID>en-US</b:LCID>
    <b:Title>How Important are Terms of Trade Shocks?</b:Title>
    <b:Author>
      <b:Author>
        <b:NameList>
          <b:Person>
            <b:Last>Schmitt-Grohé</b:Last>
            <b:First>S.</b:First>
          </b:Person>
          <b:Person>
            <b:Last>Uribe</b:Last>
            <b:First>M.</b:First>
          </b:Person>
        </b:NameList>
      </b:Author>
    </b:Author>
    <b:Publisher>NBER Working Paper # 21253</b:Publisher>
    <b:City>Washington, D.C.</b:City>
    <b:Year>2016</b:Year>
    <b:RefOrder>14</b:RefOrder>
  </b:Source>
  <b:Source>
    <b:Tag>Uri06</b:Tag>
    <b:SourceType>JournalArticle</b:SourceType>
    <b:Guid>{9F74C8C8-77F3-48D3-A63C-0207A389F152}</b:Guid>
    <b:LCID>en-US</b:LCID>
    <b:Title>Country Spreads and Emerging Countries: Who Drives Whom?</b:Title>
    <b:JournalName>Journal of International Economics</b:JournalName>
    <b:Year>2006</b:Year>
    <b:Pages>p. 6-36</b:Pages>
    <b:Author>
      <b:Author>
        <b:NameList>
          <b:Person>
            <b:Last>Uribe</b:Last>
            <b:First>M.</b:First>
          </b:Person>
          <b:Person>
            <b:Last>Yue</b:Last>
            <b:First>V.</b:First>
          </b:Person>
        </b:NameList>
      </b:Author>
    </b:Author>
    <b:RefOrder>15</b:RefOrder>
  </b:Source>
  <b:Source>
    <b:Tag>Min171</b:Tag>
    <b:SourceType>Book</b:SourceType>
    <b:Guid>{1FE4AEF1-582B-4A02-8C0D-864CB5F022DD}</b:Guid>
    <b:Author>
      <b:Author>
        <b:Corporate>Ministerio de Hacienda y Crédito Público</b:Corporate>
      </b:Author>
    </b:Author>
    <b:Title>Marco Fiscal de Mediano Plazo 2017</b:Title>
    <b:Year>2017</b:Year>
    <b:City>Bogotá</b:City>
    <b:Publisher>Ministerio de Hacienda y Crédito Público</b:Publisher>
    <b:RefOrder>16</b:RefOrder>
  </b:Source>
  <b:Source>
    <b:Tag>Min17</b:Tag>
    <b:SourceType>Book</b:SourceType>
    <b:Guid>{C67C9A19-6655-497B-9A37-5B772DEE5A1D}</b:Guid>
    <b:Title>Marco Macroeconómico Multianual 2018-2021</b:Title>
    <b:Year>2017</b:Year>
    <b:LCID>en-US</b:LCID>
    <b:Author>
      <b:Author>
        <b:Corporate>Ministerio de Economía y Finanzas</b:Corporate>
      </b:Author>
    </b:Author>
    <b:City>Lima</b:City>
    <b:Publisher>Ministerio de Economía y Finanzas</b:Publisher>
    <b:RefOrder>17</b:RefOrder>
  </b:Source>
  <b:Source>
    <b:Tag>Cal14</b:Tag>
    <b:SourceType>JournalArticle</b:SourceType>
    <b:Guid>{8795FAA7-4E73-4AA8-819F-125449254220}</b:Guid>
    <b:Title>Is Infrastructure Capital Productive?</b:Title>
    <b:Year>2014</b:Year>
    <b:LCID>en-US</b:LCID>
    <b:JournalName>Journal of Applied Econometrics</b:JournalName>
    <b:Pages>p. 177-98</b:Pages>
    <b:Author>
      <b:Author>
        <b:NameList>
          <b:Person>
            <b:Last>Calderón</b:Last>
            <b:First>C.</b:First>
          </b:Person>
          <b:Person>
            <b:Last>Moral-Benito</b:Last>
            <b:First>E.</b:First>
          </b:Person>
          <b:Person>
            <b:Last>Servén</b:Last>
            <b:First>L.</b:First>
          </b:Person>
        </b:NameList>
      </b:Author>
    </b:Author>
    <b:RefOrder>18</b:RefOrder>
  </b:Source>
  <b:Source>
    <b:Tag>Bom08</b:Tag>
    <b:SourceType>Misc</b:SourceType>
    <b:Guid>{64F80BE3-156D-40A2-9859-760D7473EE9A}</b:Guid>
    <b:Title>How Productive is Public Capital? A Meta-Analysis</b:Title>
    <b:Year>2008</b:Year>
    <b:LCID>en-US</b:LCID>
    <b:Publisher>CESIfo Working Paper # 2266</b:Publisher>
    <b:Author>
      <b:Author>
        <b:NameList>
          <b:Person>
            <b:Last>Bom</b:Last>
            <b:First>P.</b:First>
          </b:Person>
          <b:Person>
            <b:Last>Ligthart</b:Last>
            <b:First>J.</b:First>
          </b:Person>
        </b:NameList>
      </b:Author>
    </b:Author>
    <b:RefOrder>19</b:RefOrder>
  </b:Source>
  <b:Source>
    <b:Tag>Rio04</b:Tag>
    <b:SourceType>JournalArticle</b:SourceType>
    <b:Guid>{B7144913-9CAE-4156-8745-505DD3B4716C}</b:Guid>
    <b:LCID>en-US</b:LCID>
    <b:Author>
      <b:Author>
        <b:NameList>
          <b:Person>
            <b:Last>Rioja</b:Last>
            <b:First>F.</b:First>
          </b:Person>
        </b:NameList>
      </b:Author>
    </b:Author>
    <b:Title>Infrastructure and Sectoral Output along the Road to Development</b:Title>
    <b:JournalName>International Economic Journal</b:JournalName>
    <b:Year>2004</b:Year>
    <b:Pages>p. 49-64</b:Pages>
    <b:RefOrder>20</b:RefOrder>
  </b:Source>
  <b:Source>
    <b:Tag>Bac94</b:Tag>
    <b:SourceType>JournalArticle</b:SourceType>
    <b:Guid>{860E15F0-4560-4CE4-9D08-6299F63624CD}</b:Guid>
    <b:LCID>en-US</b:LCID>
    <b:Title>Dynamics of the Trade Balance and the Terms of Trade: The J-Curve?</b:Title>
    <b:JournalName>American Economic Review</b:JournalName>
    <b:Year>1994</b:Year>
    <b:Pages>p. 84-103</b:Pages>
    <b:Author>
      <b:Author>
        <b:NameList>
          <b:Person>
            <b:Last>Backus</b:Last>
            <b:First>D.</b:First>
          </b:Person>
          <b:Person>
            <b:Last>Kehoe</b:Last>
            <b:First>P.</b:First>
          </b:Person>
          <b:Person>
            <b:Last>Kydland</b:Last>
            <b:First>F.</b:First>
          </b:Person>
        </b:NameList>
      </b:Author>
    </b:Author>
    <b:RefOrder>21</b:RefOrder>
  </b:Source>
  <b:Source>
    <b:Tag>Ost92</b:Tag>
    <b:SourceType>JournalArticle</b:SourceType>
    <b:Guid>{A4C09403-DEB6-4A1E-A77E-B60D2FBF2E5E}</b:Guid>
    <b:Title>Private Saving and Terms of Trade Shocks: Evidence from Developing Countries</b:Title>
    <b:Year>1992</b:Year>
    <b:LCID>en-US</b:LCID>
    <b:JournalName>IMF Staff Papers</b:JournalName>
    <b:Pages>p. 495-517</b:Pages>
    <b:Author>
      <b:Author>
        <b:NameList>
          <b:Person>
            <b:Last>Ostry</b:Last>
            <b:First>J.</b:First>
          </b:Person>
          <b:Person>
            <b:Last>Reinhart</b:Last>
            <b:First>C.</b:First>
          </b:Person>
        </b:NameList>
      </b:Author>
    </b:Author>
    <b:RefOrder>22</b:RefOrder>
  </b:Source>
  <b:Source>
    <b:Tag>Men91</b:Tag>
    <b:SourceType>JournalArticle</b:SourceType>
    <b:Guid>{AABFF2DF-B0BA-424A-9C29-70DE84195CF8}</b:Guid>
    <b:LCID>en-US</b:LCID>
    <b:Title>Real Business Cycles in a Small Open Economy</b:Title>
    <b:JournalName>American Economic Review</b:JournalName>
    <b:Year>1991</b:Year>
    <b:Pages>p. 797-818</b:Pages>
    <b:Author>
      <b:Author>
        <b:NameList>
          <b:Person>
            <b:Last>Mendoza</b:Last>
            <b:First>E.</b:First>
          </b:Person>
        </b:NameList>
      </b:Author>
    </b:Author>
    <b:RefOrder>23</b:RefOrder>
  </b:Source>
  <b:Source>
    <b:Tag>Fer17</b:Tag>
    <b:SourceType>JournalArticle</b:SourceType>
    <b:Guid>{6FCB4C4F-8835-45BB-89F3-D9A9F06CF34D}</b:Guid>
    <b:Title>World Shocks, World Prices, and Business Cycles: An Empirical Investigation</b:Title>
    <b:Year>2017</b:Year>
    <b:LCID>en-US</b:LCID>
    <b:JournalName>Journal of International Economics</b:JournalName>
    <b:Pages>S2-S14</b:Pages>
    <b:Author>
      <b:Author>
        <b:NameList>
          <b:Person>
            <b:Last>Fernández</b:Last>
            <b:First>A.</b:First>
          </b:Person>
          <b:Person>
            <b:Last>Schmitt-Grohé</b:Last>
            <b:First>S.</b:First>
          </b:Person>
          <b:Person>
            <b:Last>Uribe</b:Last>
            <b:First>M.</b:First>
          </b:Person>
        </b:NameList>
      </b:Author>
    </b:Author>
    <b:RefOrder>24</b:RefOrder>
  </b:Source>
  <b:Source>
    <b:Tag>Agu07</b:Tag>
    <b:SourceType>JournalArticle</b:SourceType>
    <b:Guid>{6160C646-3C47-4A23-A5D8-9608C2C122DA}</b:Guid>
    <b:Title>Emerging Market Business Cycles: The Cycle Is the Trend</b:Title>
    <b:Year>2007</b:Year>
    <b:LCID>en-US</b:LCID>
    <b:JournalName>Journal of Political Economy</b:JournalName>
    <b:Pages>p. 69-102</b:Pages>
    <b:Author>
      <b:Author>
        <b:NameList>
          <b:Person>
            <b:Last>Aguiar</b:Last>
            <b:First>M.</b:First>
          </b:Person>
          <b:Person>
            <b:Last>Gopinath</b:Last>
            <b:First>G.</b:First>
          </b:Person>
        </b:NameList>
      </b:Author>
    </b:Author>
    <b:RefOrder>25</b:RefOrder>
  </b:Source>
  <b:Source>
    <b:Tag>Neu00</b:Tag>
    <b:SourceType>JournalArticle</b:SourceType>
    <b:Guid>{F57FCA55-FB7E-424D-8618-2D013D705888}</b:Guid>
    <b:LCID>en-US</b:LCID>
    <b:Title>Business Cycles in Emerging Economies: The Role of Interest Rates</b:Title>
    <b:JournalName>Journal of Monetary Economics</b:JournalName>
    <b:Year>2005</b:Year>
    <b:Pages>p. 345-80</b:Pages>
    <b:Author>
      <b:Author>
        <b:NameList>
          <b:Person>
            <b:Last>Neumeyer</b:Last>
            <b:First>P.</b:First>
          </b:Person>
          <b:Person>
            <b:Last>Perri</b:Last>
            <b:First>F.</b:First>
          </b:Person>
        </b:NameList>
      </b:Author>
    </b:Author>
    <b:RefOrder>26</b:RefOrder>
  </b:Source>
  <b:Source>
    <b:Tag>Agé99</b:Tag>
    <b:SourceType>Misc</b:SourceType>
    <b:Guid>{F8414E2A-E5E1-453F-A35F-D6D6E2E8B18C}</b:Guid>
    <b:Title>Macroeconomic Fluctuations in Developing Countries: Some Stylized Facts</b:Title>
    <b:Year>1999</b:Year>
    <b:LCID>en-US</b:LCID>
    <b:Author>
      <b:Author>
        <b:NameList>
          <b:Person>
            <b:Last>Agénor</b:Last>
            <b:First>R.</b:First>
          </b:Person>
          <b:Person>
            <b:Last>McDermott</b:Last>
            <b:First>J.</b:First>
          </b:Person>
          <b:Person>
            <b:Last>Prasad</b:Last>
            <b:First>E.</b:First>
          </b:Person>
        </b:NameList>
      </b:Author>
    </b:Author>
    <b:Publisher>IMF Working Paper WP/99/35</b:Publisher>
    <b:City>Washington, D.C.</b:City>
    <b:RefOrder>27</b:RefOrder>
  </b:Source>
  <b:Source>
    <b:Tag>Int15</b:Tag>
    <b:SourceType>Report</b:SourceType>
    <b:Guid>{5E952725-B9FF-4A55-B010-C5ADEFBC2703}</b:Guid>
    <b:LCID>en-US</b:LCID>
    <b:Author>
      <b:Author>
        <b:Corporate>International Monetary Fund</b:Corporate>
      </b:Author>
    </b:Author>
    <b:Title>Making Public Investment More Efficient</b:Title>
    <b:Year>2015</b:Year>
    <b:City>Washington, D.C.</b:City>
    <b:Publisher>International Monetary Fund</b:Publisher>
    <b:ThesisType>Staff Report</b:ThesisType>
    <b:RefOrder>28</b:RefOrder>
  </b:Source>
  <b:Source>
    <b:Tag>Int14</b:Tag>
    <b:SourceType>Report</b:SourceType>
    <b:Guid>{40BEA5C2-A28D-41E8-A02A-71CC7987E6A8}</b:Guid>
    <b:Title>Peru: Staff Report for the 2013 Article IV Consultation</b:Title>
    <b:Year>2014</b:Year>
    <b:LCID>en-US</b:LCID>
    <b:Author>
      <b:Author>
        <b:Corporate>International Monetary Fund</b:Corporate>
      </b:Author>
    </b:Author>
    <b:City>Washington, D.C.</b:City>
    <b:Publisher>International Monetary Fund</b:Publisher>
    <b:RefOrder>29</b:RefOrder>
  </b:Source>
  <b:Source>
    <b:Tag>Mar13</b:Tag>
    <b:SourceType>JournalArticle</b:SourceType>
    <b:Guid>{62CAFFA6-A72F-424C-B79A-761F549E6884}</b:Guid>
    <b:Title>Sovereign Bonds Spreads in Latin American Countries </b:Title>
    <b:Year>2013</b:Year>
    <b:LCID>en-US</b:LCID>
    <b:JournalName>Emerging Review Markets</b:JournalName>
    <b:Pages>60-75</b:Pages>
    <b:Author>
      <b:Author>
        <b:NameList>
          <b:Person>
            <b:Last>Martínez</b:Last>
            <b:First>L.</b:First>
          </b:Person>
          <b:Person>
            <b:Last>Terceno</b:Last>
            <b:First>A.</b:First>
          </b:Person>
          <b:Person>
            <b:Last>Teruel</b:Last>
            <b:First>M.</b:First>
          </b:Person>
        </b:NameList>
      </b:Author>
    </b:Author>
    <b:RefOrder>30</b:RefOrder>
  </b:Source>
  <b:Source>
    <b:Tag>OEC17</b:Tag>
    <b:SourceType>Book</b:SourceType>
    <b:Guid>{C752BBF1-2C16-46F4-B5E3-70FD9D80DC38}</b:Guid>
    <b:LCID>en-US</b:LCID>
    <b:Author>
      <b:Author>
        <b:Corporate>OECD/ECLAC/CIAT/IDB</b:Corporate>
      </b:Author>
    </b:Author>
    <b:Title>Revenue Statistics in Latin America and the Caribbean 1990-2015</b:Title>
    <b:Year>2017</b:Year>
    <b:City>Paris</b:City>
    <b:Publisher>OECD</b:Publisher>
    <b:RefOrder>31</b:RefOrder>
  </b:Source>
  <b:Source>
    <b:Tag>Sen99</b:Tag>
    <b:SourceType>JournalArticle</b:SourceType>
    <b:Guid>{E563EAD4-8121-4587-BA0A-77E0CE03DFB0}</b:Guid>
    <b:Title>Time Series Analysis of Export Demand Equations</b:Title>
    <b:Year>1999</b:Year>
    <b:LCID>en-US</b:LCID>
    <b:JournalName>IMF Staff Papers</b:JournalName>
    <b:Pages>259-273</b:Pages>
    <b:Author>
      <b:Author>
        <b:NameList>
          <b:Person>
            <b:Last>Senhadji</b:Last>
            <b:First>A.</b:First>
          </b:Person>
          <b:Person>
            <b:Last>Montenegro</b:Last>
            <b:First>C.</b:First>
          </b:Person>
        </b:NameList>
      </b:Author>
    </b:Author>
    <b:RefOrder>32</b:RefOrder>
  </b:Source>
  <b:Source>
    <b:Tag>Med07</b:Tag>
    <b:SourceType>Report</b:SourceType>
    <b:Guid>{BC70A720-9D11-495F-863C-F308EC5EC30C}</b:Guid>
    <b:LCID>en-US</b:LCID>
    <b:Title>The Chilean Business Cycles through the Lens of a Stochastic General Equilibrium Model</b:Title>
    <b:Year>2007</b:Year>
    <b:Publisher>Central Bank of Chile</b:Publisher>
    <b:Author>
      <b:Author>
        <b:NameList>
          <b:Person>
            <b:Last>Medina</b:Last>
            <b:First>J.</b:First>
          </b:Person>
          <b:Person>
            <b:Last>Soto</b:Last>
            <b:First>C.</b:First>
          </b:Person>
        </b:NameList>
      </b:Author>
    </b:Author>
    <b:RefOrder>33</b:RefOrder>
  </b:Source>
</b:Sources>
</file>

<file path=customXml/itemProps1.xml><?xml version="1.0" encoding="utf-8"?>
<ds:datastoreItem xmlns:ds="http://schemas.openxmlformats.org/officeDocument/2006/customXml" ds:itemID="{6B3B0380-E2B9-40E0-B246-B0D296B06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31</Pages>
  <Words>11328</Words>
  <Characters>62308</Characters>
  <Application>Microsoft Office Word</Application>
  <DocSecurity>0</DocSecurity>
  <Lines>519</Lines>
  <Paragraphs>146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73490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Familia Cracel</dc:creator>
  <cp:lastModifiedBy>Canillas Gomez, Mariana Belen</cp:lastModifiedBy>
  <cp:revision>15</cp:revision>
  <cp:lastPrinted>2018-03-20T15:09:00Z</cp:lastPrinted>
  <dcterms:created xsi:type="dcterms:W3CDTF">2018-03-20T21:34:00Z</dcterms:created>
  <dcterms:modified xsi:type="dcterms:W3CDTF">2018-04-12T18:32:00Z</dcterms:modified>
</cp:coreProperties>
</file>