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spacing w:after="240"/>
        <w:jc w:val="center"/>
        <w:rPr>
          <w:rFonts w:ascii="Arial Bold" w:hAnsi="Arial Bold" w:cs="Arial"/>
          <w:smallCaps/>
          <w:sz w:val="24"/>
          <w:szCs w:val="20"/>
          <w:lang w:val="es-ES_tradnl"/>
        </w:rPr>
      </w:pPr>
      <w:r>
        <w:rPr>
          <w:rFonts w:ascii="Arial Bold" w:hAnsi="Arial Bold" w:cs="Arial"/>
          <w:b/>
          <w:smallCaps/>
          <w:sz w:val="24"/>
          <w:szCs w:val="20"/>
          <w:lang w:val="es-ES_tradnl"/>
        </w:rPr>
        <w:t>Detalle</w:t>
      </w:r>
      <w:bookmarkStart w:id="0" w:name="_GoBack"/>
      <w:bookmarkEnd w:id="0"/>
      <w:r>
        <w:rPr>
          <w:rFonts w:ascii="Arial Bold" w:hAnsi="Arial Bold" w:cs="Arial"/>
          <w:b/>
          <w:smallCaps/>
          <w:sz w:val="24"/>
          <w:szCs w:val="20"/>
          <w:lang w:val="es-ES_tradnl"/>
        </w:rPr>
        <w:t xml:space="preserve"> de Trabajos Sectoriales</w:t>
      </w:r>
    </w:p>
    <w:tbl>
      <w:tblPr>
        <w:tblStyle w:val="TableGrid"/>
        <w:tblW w:w="5000" w:type="pc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75"/>
        <w:gridCol w:w="5490"/>
        <w:gridCol w:w="1441"/>
        <w:gridCol w:w="3324"/>
      </w:tblGrid>
      <w:tr>
        <w:trPr>
          <w:trHeight w:val="432"/>
          <w:tblHeader/>
        </w:trPr>
        <w:tc>
          <w:tcPr>
            <w:tcW w:w="807" w:type="pct"/>
            <w:shd w:val="clear" w:color="auto" w:fill="D9D9D9" w:themeFill="background1" w:themeFillShade="D9"/>
            <w:vAlign w:val="center"/>
          </w:tcPr>
          <w:p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Tema</w:t>
            </w:r>
          </w:p>
        </w:tc>
        <w:tc>
          <w:tcPr>
            <w:tcW w:w="2244" w:type="pct"/>
            <w:shd w:val="clear" w:color="auto" w:fill="D9D9D9" w:themeFill="background1" w:themeFillShade="D9"/>
            <w:vAlign w:val="center"/>
          </w:tcPr>
          <w:p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Descripción</w:t>
            </w:r>
          </w:p>
        </w:tc>
        <w:tc>
          <w:tcPr>
            <w:tcW w:w="589" w:type="pct"/>
            <w:shd w:val="clear" w:color="auto" w:fill="D9D9D9" w:themeFill="background1" w:themeFillShade="D9"/>
            <w:vAlign w:val="center"/>
          </w:tcPr>
          <w:p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Estado</w:t>
            </w:r>
          </w:p>
        </w:tc>
        <w:tc>
          <w:tcPr>
            <w:tcW w:w="1359" w:type="pct"/>
            <w:shd w:val="clear" w:color="auto" w:fill="D9D9D9" w:themeFill="background1" w:themeFillShade="D9"/>
            <w:vAlign w:val="center"/>
          </w:tcPr>
          <w:p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Referencia</w:t>
            </w:r>
          </w:p>
        </w:tc>
      </w:tr>
      <w:tr>
        <w:tc>
          <w:tcPr>
            <w:tcW w:w="807" w:type="pct"/>
            <w:vMerge w:val="restart"/>
          </w:tcPr>
          <w:p>
            <w:pPr>
              <w:spacing w:before="20" w:after="20"/>
              <w:jc w:val="center"/>
              <w:rPr>
                <w:rFonts w:ascii="Arial" w:hAnsi="Arial" w:cs="Arial"/>
                <w:b/>
                <w:smallCaps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Diagnóstico y diseño del Programa</w:t>
            </w:r>
          </w:p>
        </w:tc>
        <w:tc>
          <w:tcPr>
            <w:tcW w:w="2244" w:type="pct"/>
          </w:tcPr>
          <w:p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CEPAL (2017). </w:t>
            </w:r>
            <w:r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Panorama Fiscal de América Latina y el Caribe 2017: la movilización de recursos para el financiamiento del desarrollo sostenible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 CEPAL</w:t>
            </w:r>
          </w:p>
        </w:tc>
        <w:tc>
          <w:tcPr>
            <w:tcW w:w="589" w:type="pct"/>
          </w:tcPr>
          <w:p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Referencia</w:t>
            </w:r>
          </w:p>
        </w:tc>
        <w:tc>
          <w:tcPr>
            <w:tcW w:w="1359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  <w:lang w:val="es-ES_tradnl"/>
              </w:rPr>
            </w:pPr>
            <w:hyperlink r:id="rId6" w:history="1">
              <w:r>
                <w:rPr>
                  <w:rStyle w:val="Hyperlink"/>
                  <w:rFonts w:ascii="Arial" w:hAnsi="Arial" w:cs="Arial"/>
                  <w:sz w:val="20"/>
                  <w:szCs w:val="20"/>
                  <w:lang w:val="es-ES"/>
                </w:rPr>
                <w:t>Panorama Fiscal de América Latina y el Caribe</w:t>
              </w:r>
            </w:hyperlink>
            <w:r>
              <w:rPr>
                <w:rStyle w:val="Hyperlink"/>
                <w:rFonts w:ascii="Arial" w:hAnsi="Arial" w:cs="Arial"/>
                <w:sz w:val="20"/>
                <w:szCs w:val="20"/>
                <w:lang w:val="es-ES"/>
              </w:rPr>
              <w:t xml:space="preserve"> 2017</w:t>
            </w:r>
          </w:p>
        </w:tc>
      </w:tr>
      <w:tr>
        <w:tc>
          <w:tcPr>
            <w:tcW w:w="807" w:type="pct"/>
            <w:vMerge/>
          </w:tcPr>
          <w:p>
            <w:pPr>
              <w:spacing w:before="20" w:after="20"/>
              <w:jc w:val="center"/>
              <w:rPr>
                <w:rFonts w:ascii="Arial" w:hAnsi="Arial" w:cs="Arial"/>
                <w:b/>
                <w:smallCaps/>
                <w:sz w:val="20"/>
                <w:szCs w:val="20"/>
                <w:lang w:val="es-ES_tradnl"/>
              </w:rPr>
            </w:pPr>
          </w:p>
        </w:tc>
        <w:tc>
          <w:tcPr>
            <w:tcW w:w="2244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Bandiera, O., Prat, A., &amp;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fr-FR"/>
              </w:rPr>
              <w:t>Valletti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, T. (2009). </w:t>
            </w:r>
            <w:r>
              <w:rPr>
                <w:rFonts w:ascii="Arial" w:hAnsi="Arial" w:cs="Arial"/>
                <w:sz w:val="20"/>
                <w:szCs w:val="20"/>
              </w:rPr>
              <w:t xml:space="preserve">Active and passive waste in government spending: evidence from a policy experiment. </w:t>
            </w:r>
            <w:r>
              <w:rPr>
                <w:rFonts w:ascii="Arial" w:hAnsi="Arial" w:cs="Arial"/>
                <w:sz w:val="20"/>
                <w:szCs w:val="20"/>
                <w:lang w:val="pt-BR"/>
              </w:rPr>
              <w:t>American Economic Review, 99(4), 1278-1308.</w:t>
            </w:r>
          </w:p>
        </w:tc>
        <w:tc>
          <w:tcPr>
            <w:tcW w:w="589" w:type="pct"/>
          </w:tcPr>
          <w:p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Referencia</w:t>
            </w:r>
          </w:p>
        </w:tc>
        <w:tc>
          <w:tcPr>
            <w:tcW w:w="1359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Active and Passive Waste in Government Spending: Evidence from a Policy Experiment</w:t>
              </w:r>
            </w:hyperlink>
          </w:p>
        </w:tc>
      </w:tr>
      <w:tr>
        <w:tc>
          <w:tcPr>
            <w:tcW w:w="807" w:type="pct"/>
            <w:vMerge/>
          </w:tcPr>
          <w:p>
            <w:pPr>
              <w:spacing w:before="20" w:after="20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  <w:tc>
          <w:tcPr>
            <w:tcW w:w="2244" w:type="pct"/>
          </w:tcPr>
          <w:p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BID (2015). </w:t>
            </w:r>
            <w:r>
              <w:rPr>
                <w:rFonts w:ascii="Arial" w:hAnsi="Arial" w:cs="Arial"/>
                <w:i/>
                <w:sz w:val="20"/>
                <w:szCs w:val="20"/>
                <w:lang w:val="es-ES_tradnl"/>
              </w:rPr>
              <w:t>Colombia Estrategia de País del BID 2015</w:t>
            </w:r>
            <w:r>
              <w:rPr>
                <w:rFonts w:ascii="Arial" w:hAnsi="Arial" w:cs="Arial"/>
                <w:i/>
                <w:sz w:val="20"/>
                <w:szCs w:val="20"/>
                <w:lang w:val="es-ES_tradnl"/>
              </w:rPr>
              <w:noBreakHyphen/>
              <w:t>2018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. BID</w:t>
            </w:r>
          </w:p>
        </w:tc>
        <w:tc>
          <w:tcPr>
            <w:tcW w:w="589" w:type="pct"/>
          </w:tcPr>
          <w:p>
            <w:pPr>
              <w:spacing w:before="20" w:after="20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Referencia</w:t>
            </w:r>
          </w:p>
        </w:tc>
        <w:tc>
          <w:tcPr>
            <w:tcW w:w="1359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  <w:lang w:val="es-ES_tradnl"/>
              </w:rPr>
            </w:pPr>
            <w:hyperlink r:id="rId8" w:history="1">
              <w:r>
                <w:rPr>
                  <w:rStyle w:val="Hyperlink"/>
                  <w:rFonts w:ascii="Arial" w:hAnsi="Arial" w:cs="Arial"/>
                  <w:sz w:val="20"/>
                  <w:szCs w:val="20"/>
                  <w:lang w:val="es-ES"/>
                </w:rPr>
                <w:t>Colombia Estrategia de País del BID 2015-2018</w:t>
              </w:r>
            </w:hyperlink>
          </w:p>
        </w:tc>
      </w:tr>
      <w:tr>
        <w:tc>
          <w:tcPr>
            <w:tcW w:w="807" w:type="pct"/>
            <w:vMerge/>
          </w:tcPr>
          <w:p>
            <w:pPr>
              <w:spacing w:before="20" w:after="20"/>
              <w:jc w:val="center"/>
              <w:rPr>
                <w:rFonts w:ascii="Arial" w:hAnsi="Arial" w:cs="Arial"/>
                <w:b/>
                <w:smallCaps/>
                <w:sz w:val="20"/>
                <w:szCs w:val="20"/>
                <w:lang w:val="es-ES_tradnl"/>
              </w:rPr>
            </w:pPr>
          </w:p>
        </w:tc>
        <w:tc>
          <w:tcPr>
            <w:tcW w:w="2244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Bonet, J., Guzmán, K., Urrego, J., &amp; Villa, J. (2014). Efectos del nuevo Sistema General de Regalías sobre el desempeño fiscal municipal: un análisis dosis-respuesta. Documentos de Trabajo sobre economía regional, 203.</w:t>
            </w:r>
          </w:p>
        </w:tc>
        <w:tc>
          <w:tcPr>
            <w:tcW w:w="589" w:type="pct"/>
          </w:tcPr>
          <w:p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Referencia</w:t>
            </w:r>
          </w:p>
        </w:tc>
        <w:tc>
          <w:tcPr>
            <w:tcW w:w="1359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  <w:lang w:val="es-ES_tradnl"/>
              </w:rPr>
            </w:pPr>
            <w:hyperlink r:id="rId9" w:history="1">
              <w:r>
                <w:rPr>
                  <w:rStyle w:val="Hyperlink"/>
                  <w:rFonts w:ascii="Arial" w:hAnsi="Arial" w:cs="Arial"/>
                  <w:sz w:val="20"/>
                  <w:szCs w:val="20"/>
                  <w:lang w:val="es-CO"/>
                </w:rPr>
                <w:t>Efectos del nuevo Sistema General de Regalías sobre el desempeño fiscal municipal: un análisis dosis-respuesta</w:t>
              </w:r>
            </w:hyperlink>
          </w:p>
        </w:tc>
      </w:tr>
      <w:tr>
        <w:tc>
          <w:tcPr>
            <w:tcW w:w="807" w:type="pct"/>
            <w:vMerge/>
          </w:tcPr>
          <w:p>
            <w:pPr>
              <w:spacing w:before="20" w:after="20"/>
              <w:jc w:val="center"/>
              <w:rPr>
                <w:rFonts w:ascii="Arial" w:hAnsi="Arial" w:cs="Arial"/>
                <w:b/>
                <w:smallCaps/>
                <w:sz w:val="20"/>
                <w:szCs w:val="20"/>
                <w:lang w:val="es-ES_tradnl"/>
              </w:rPr>
            </w:pPr>
          </w:p>
        </w:tc>
        <w:tc>
          <w:tcPr>
            <w:tcW w:w="2244" w:type="pct"/>
          </w:tcPr>
          <w:p>
            <w:pPr>
              <w:autoSpaceDE w:val="0"/>
              <w:autoSpaceDN w:val="0"/>
              <w:adjustRightInd w:val="0"/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Bonet, J., &amp; Urrego, J. (2014). El Sistema General de Regalías: ¿mejoró, empeoró o quedó igual. Documentos de trabajo de economía regional, 198.</w:t>
            </w:r>
          </w:p>
        </w:tc>
        <w:tc>
          <w:tcPr>
            <w:tcW w:w="589" w:type="pct"/>
          </w:tcPr>
          <w:p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Referencia</w:t>
            </w:r>
          </w:p>
        </w:tc>
        <w:tc>
          <w:tcPr>
            <w:tcW w:w="1359" w:type="pct"/>
          </w:tcPr>
          <w:p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  <w:lang w:val="es-CO"/>
              </w:rPr>
            </w:pPr>
            <w:hyperlink r:id="rId10" w:history="1">
              <w:r>
                <w:rPr>
                  <w:rStyle w:val="Hyperlink"/>
                  <w:rFonts w:ascii="Arial" w:hAnsi="Arial" w:cs="Arial"/>
                  <w:sz w:val="20"/>
                  <w:szCs w:val="20"/>
                  <w:lang w:val="es-ES"/>
                </w:rPr>
                <w:t>El Sistema General de Regalías: ¿mejoró, empeoró o quedó igual?</w:t>
              </w:r>
            </w:hyperlink>
          </w:p>
        </w:tc>
      </w:tr>
      <w:tr>
        <w:tc>
          <w:tcPr>
            <w:tcW w:w="807" w:type="pct"/>
            <w:vMerge/>
          </w:tcPr>
          <w:p>
            <w:pPr>
              <w:spacing w:before="20" w:after="20"/>
              <w:jc w:val="center"/>
              <w:rPr>
                <w:rFonts w:ascii="Arial" w:hAnsi="Arial" w:cs="Arial"/>
                <w:b/>
                <w:smallCaps/>
                <w:sz w:val="20"/>
                <w:szCs w:val="20"/>
                <w:lang w:val="es-ES_tradnl"/>
              </w:rPr>
            </w:pPr>
          </w:p>
        </w:tc>
        <w:tc>
          <w:tcPr>
            <w:tcW w:w="2244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Bonilla, R., Córdoba, R., Lewin, A., Morales, O. D., Montoya, S., Perry, G., &amp; Piza, J. R. (2015). Comisión de Expertos para la Equidad y la Competitividad Tributaria. Informe Final presentado al Ministro de Hacienda y Crédito Público. Diciembre de 2015. Fedesarrollo</w:t>
            </w:r>
          </w:p>
        </w:tc>
        <w:tc>
          <w:tcPr>
            <w:tcW w:w="589" w:type="pct"/>
          </w:tcPr>
          <w:p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Referencia</w:t>
            </w:r>
          </w:p>
        </w:tc>
        <w:tc>
          <w:tcPr>
            <w:tcW w:w="1359" w:type="pct"/>
          </w:tcPr>
          <w:p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hyperlink r:id="rId11" w:history="1">
              <w:r>
                <w:rPr>
                  <w:rStyle w:val="Hyperlink"/>
                  <w:rFonts w:ascii="Arial" w:hAnsi="Arial" w:cs="Arial"/>
                  <w:sz w:val="20"/>
                  <w:szCs w:val="20"/>
                  <w:lang w:val="es-ES"/>
                </w:rPr>
                <w:t>Informe Final presentado al Ministro de Hacienda y Crédito Público por la Comisión de Expertos para la Equidad y la Competitividad Tributaria</w:t>
              </w:r>
            </w:hyperlink>
          </w:p>
        </w:tc>
      </w:tr>
      <w:tr>
        <w:tc>
          <w:tcPr>
            <w:tcW w:w="807" w:type="pct"/>
            <w:vMerge/>
          </w:tcPr>
          <w:p>
            <w:pPr>
              <w:spacing w:before="20" w:after="20"/>
              <w:jc w:val="center"/>
              <w:rPr>
                <w:rFonts w:ascii="Arial" w:hAnsi="Arial" w:cs="Arial"/>
                <w:b/>
                <w:smallCaps/>
                <w:sz w:val="20"/>
                <w:szCs w:val="20"/>
                <w:lang w:val="es-ES_tradnl"/>
              </w:rPr>
            </w:pPr>
          </w:p>
        </w:tc>
        <w:tc>
          <w:tcPr>
            <w:tcW w:w="2244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Contraloría General de la República (2015). Balance del Sistema General de Regalías 2012-2014: Expectativas y realidades</w:t>
            </w:r>
          </w:p>
        </w:tc>
        <w:tc>
          <w:tcPr>
            <w:tcW w:w="589" w:type="pct"/>
          </w:tcPr>
          <w:p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Referencia</w:t>
            </w:r>
          </w:p>
        </w:tc>
        <w:tc>
          <w:tcPr>
            <w:tcW w:w="1359" w:type="pct"/>
          </w:tcPr>
          <w:p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hyperlink r:id="rId12" w:history="1">
              <w:r>
                <w:rPr>
                  <w:rStyle w:val="Hyperlink"/>
                  <w:rFonts w:ascii="Arial" w:hAnsi="Arial" w:cs="Arial"/>
                  <w:sz w:val="20"/>
                  <w:szCs w:val="20"/>
                  <w:lang w:val="es-ES"/>
                </w:rPr>
                <w:t>Balance del Sistema General de Regalías 2012-2014: Expectativas y realidades</w:t>
              </w:r>
            </w:hyperlink>
          </w:p>
        </w:tc>
      </w:tr>
      <w:tr>
        <w:tc>
          <w:tcPr>
            <w:tcW w:w="807" w:type="pct"/>
            <w:vMerge/>
          </w:tcPr>
          <w:p>
            <w:pPr>
              <w:spacing w:before="20" w:after="20"/>
              <w:jc w:val="center"/>
              <w:rPr>
                <w:rFonts w:ascii="Arial" w:hAnsi="Arial" w:cs="Arial"/>
                <w:b/>
                <w:smallCaps/>
                <w:sz w:val="20"/>
                <w:szCs w:val="20"/>
                <w:lang w:val="es-ES_tradnl"/>
              </w:rPr>
            </w:pPr>
          </w:p>
        </w:tc>
        <w:tc>
          <w:tcPr>
            <w:tcW w:w="2244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Contraloría General de la República (2017). Informe de la situación de las Finanzas del Estado en 2016: Resultados del Sistema General de Regalías.</w:t>
            </w:r>
          </w:p>
        </w:tc>
        <w:tc>
          <w:tcPr>
            <w:tcW w:w="589" w:type="pct"/>
          </w:tcPr>
          <w:p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Referencia</w:t>
            </w:r>
          </w:p>
        </w:tc>
        <w:tc>
          <w:tcPr>
            <w:tcW w:w="1359" w:type="pct"/>
          </w:tcPr>
          <w:p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hyperlink r:id="rId13" w:history="1">
              <w:r>
                <w:rPr>
                  <w:rStyle w:val="Hyperlink"/>
                  <w:rFonts w:ascii="Arial" w:hAnsi="Arial" w:cs="Arial"/>
                  <w:sz w:val="20"/>
                  <w:szCs w:val="20"/>
                  <w:lang w:val="es-ES"/>
                </w:rPr>
                <w:t>Informe de la Situación de las Finanzas del Estado en 2016: Resultados del Sistema General de Regalías a diciembre</w:t>
              </w:r>
            </w:hyperlink>
          </w:p>
        </w:tc>
      </w:tr>
      <w:tr>
        <w:tc>
          <w:tcPr>
            <w:tcW w:w="807" w:type="pct"/>
            <w:vMerge/>
          </w:tcPr>
          <w:p>
            <w:pPr>
              <w:spacing w:before="20" w:after="20"/>
              <w:jc w:val="center"/>
              <w:rPr>
                <w:rFonts w:ascii="Arial" w:hAnsi="Arial" w:cs="Arial"/>
                <w:b/>
                <w:smallCaps/>
                <w:sz w:val="20"/>
                <w:szCs w:val="20"/>
                <w:lang w:val="es-ES_tradnl"/>
              </w:rPr>
            </w:pPr>
          </w:p>
        </w:tc>
        <w:tc>
          <w:tcPr>
            <w:tcW w:w="2244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ECONOMÍA URBANA LTDA – CENTRO NACIONAL DE CONSULTORÍA (2012). Realizar una evaluación de las regalías directas, una evaluación de resultados del fondo nacional de regalías (FNR) y elaborar un estudio de sostenibilidad financiera a mediano plazo de las 80 entidades territoriales mayores receptoras de regalías en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el país. Programa para el Fortalecimiento de la Información Pública, Seguimiento y Evaluación para la Gestión por Resultados en Colombia. Departamento Nacional de Planeación</w:t>
            </w:r>
          </w:p>
        </w:tc>
        <w:tc>
          <w:tcPr>
            <w:tcW w:w="589" w:type="pct"/>
          </w:tcPr>
          <w:p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lastRenderedPageBreak/>
              <w:t>Referencia</w:t>
            </w:r>
          </w:p>
        </w:tc>
        <w:tc>
          <w:tcPr>
            <w:tcW w:w="1359" w:type="pct"/>
          </w:tcPr>
          <w:p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hyperlink r:id="rId14" w:history="1">
              <w:r>
                <w:rPr>
                  <w:rStyle w:val="Hyperlink"/>
                  <w:rFonts w:ascii="Arial" w:hAnsi="Arial" w:cs="Arial"/>
                  <w:sz w:val="20"/>
                  <w:szCs w:val="20"/>
                  <w:lang w:val="es-ES"/>
                </w:rPr>
                <w:t>Una evaluación del impacto de las regalías directas y fondo nacional de regalías</w:t>
              </w:r>
            </w:hyperlink>
          </w:p>
        </w:tc>
      </w:tr>
      <w:tr>
        <w:tc>
          <w:tcPr>
            <w:tcW w:w="807" w:type="pct"/>
            <w:vMerge/>
          </w:tcPr>
          <w:p>
            <w:pPr>
              <w:spacing w:before="20" w:after="20"/>
              <w:jc w:val="center"/>
              <w:rPr>
                <w:rFonts w:ascii="Arial" w:hAnsi="Arial" w:cs="Arial"/>
                <w:b/>
                <w:smallCaps/>
                <w:sz w:val="20"/>
                <w:szCs w:val="20"/>
                <w:lang w:val="es-ES_tradnl"/>
              </w:rPr>
            </w:pPr>
          </w:p>
        </w:tc>
        <w:tc>
          <w:tcPr>
            <w:tcW w:w="2244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Fuentes-Castro, H.J. (2016). Impacto en la Evasión por la Introducción de la Factura Electrónica. Instituto Tecnológico y de Estudios Superiores de Monterrey. Campus Ciudad de México. México</w:t>
            </w:r>
          </w:p>
        </w:tc>
        <w:tc>
          <w:tcPr>
            <w:tcW w:w="589" w:type="pct"/>
          </w:tcPr>
          <w:p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Referencia</w:t>
            </w:r>
          </w:p>
        </w:tc>
        <w:tc>
          <w:tcPr>
            <w:tcW w:w="1359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  <w:lang w:val="es-CO"/>
              </w:rPr>
            </w:pPr>
            <w:hyperlink r:id="rId15" w:history="1">
              <w:r>
                <w:rPr>
                  <w:rStyle w:val="Hyperlink"/>
                  <w:rFonts w:ascii="Arial" w:hAnsi="Arial" w:cs="Arial"/>
                  <w:sz w:val="20"/>
                  <w:szCs w:val="20"/>
                  <w:lang w:val="es-ES_tradnl"/>
                </w:rPr>
                <w:t>Impacto en la Evasión por la Introducción de la Factura Electrónica</w:t>
              </w:r>
            </w:hyperlink>
            <w:r>
              <w:rPr>
                <w:rFonts w:ascii="Arial" w:hAnsi="Arial" w:cs="Arial"/>
                <w:sz w:val="20"/>
                <w:szCs w:val="20"/>
                <w:lang w:val="es-CO"/>
              </w:rPr>
              <w:t xml:space="preserve"> </w:t>
            </w:r>
          </w:p>
        </w:tc>
      </w:tr>
      <w:tr>
        <w:tc>
          <w:tcPr>
            <w:tcW w:w="807" w:type="pct"/>
            <w:vMerge/>
          </w:tcPr>
          <w:p>
            <w:pPr>
              <w:spacing w:before="20" w:after="20"/>
              <w:jc w:val="center"/>
              <w:rPr>
                <w:rFonts w:ascii="Arial" w:hAnsi="Arial" w:cs="Arial"/>
                <w:b/>
                <w:smallCaps/>
                <w:sz w:val="20"/>
                <w:szCs w:val="20"/>
                <w:lang w:val="es-ES_tradnl"/>
              </w:rPr>
            </w:pPr>
          </w:p>
        </w:tc>
        <w:tc>
          <w:tcPr>
            <w:tcW w:w="2244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Hicks, N., &amp; Wodon, Q. (2001). Social protection for the poor in Latin America. </w:t>
            </w:r>
            <w:r>
              <w:rPr>
                <w:rFonts w:ascii="Arial" w:hAnsi="Arial" w:cs="Arial"/>
                <w:sz w:val="20"/>
                <w:szCs w:val="20"/>
                <w:lang w:val="pt-BR"/>
              </w:rPr>
              <w:t>Cepal Review.</w:t>
            </w:r>
          </w:p>
        </w:tc>
        <w:tc>
          <w:tcPr>
            <w:tcW w:w="589" w:type="pct"/>
          </w:tcPr>
          <w:p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Referencia</w:t>
            </w:r>
          </w:p>
        </w:tc>
        <w:tc>
          <w:tcPr>
            <w:tcW w:w="1359" w:type="pct"/>
          </w:tcPr>
          <w:p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hyperlink r:id="rId16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Social protection for the poor</w:t>
              </w:r>
            </w:hyperlink>
          </w:p>
        </w:tc>
      </w:tr>
      <w:tr>
        <w:tc>
          <w:tcPr>
            <w:tcW w:w="807" w:type="pct"/>
            <w:vMerge/>
          </w:tcPr>
          <w:p>
            <w:pPr>
              <w:spacing w:before="20" w:after="20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  <w:tc>
          <w:tcPr>
            <w:tcW w:w="2244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International Monetary Fund (2016). Analyzing and Managing Fiscal Risks—Best Practices.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IMF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Policy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Paper, Washington, DC.</w:t>
            </w:r>
          </w:p>
        </w:tc>
        <w:tc>
          <w:tcPr>
            <w:tcW w:w="589" w:type="pct"/>
          </w:tcPr>
          <w:p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Referencia</w:t>
            </w:r>
          </w:p>
        </w:tc>
        <w:tc>
          <w:tcPr>
            <w:tcW w:w="1359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Analyzing and Managing Fiscal Risks—Best Practices</w:t>
              </w:r>
            </w:hyperlink>
          </w:p>
        </w:tc>
      </w:tr>
      <w:tr>
        <w:tc>
          <w:tcPr>
            <w:tcW w:w="807" w:type="pct"/>
            <w:vMerge/>
          </w:tcPr>
          <w:p>
            <w:pPr>
              <w:spacing w:before="20" w:after="20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  <w:tc>
          <w:tcPr>
            <w:tcW w:w="2244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Janvry, A. D., &amp; Sadoulet, E. (2000). Growth, poverty, and inequality in Latin America: A causal analysis, 1970–94. </w:t>
            </w:r>
            <w:r>
              <w:rPr>
                <w:rFonts w:ascii="Arial" w:hAnsi="Arial" w:cs="Arial"/>
                <w:sz w:val="20"/>
                <w:szCs w:val="20"/>
                <w:lang w:val="pt-BR"/>
              </w:rPr>
              <w:t xml:space="preserve">Review of Income and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t-BR"/>
              </w:rPr>
              <w:t>Wealth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t-BR"/>
              </w:rPr>
              <w:t>, 46(3), 267-287.</w:t>
            </w:r>
          </w:p>
        </w:tc>
        <w:tc>
          <w:tcPr>
            <w:tcW w:w="589" w:type="pct"/>
          </w:tcPr>
          <w:p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Referencia</w:t>
            </w:r>
          </w:p>
        </w:tc>
        <w:tc>
          <w:tcPr>
            <w:tcW w:w="1359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Growth, poverty, and inequality in Latin America</w:t>
              </w:r>
            </w:hyperlink>
            <w:r>
              <w:rPr>
                <w:rStyle w:val="Hyperlink"/>
                <w:rFonts w:ascii="Arial" w:hAnsi="Arial" w:cs="Arial"/>
                <w:sz w:val="20"/>
                <w:szCs w:val="20"/>
              </w:rPr>
              <w:t>: A causal analysis</w:t>
            </w:r>
          </w:p>
        </w:tc>
      </w:tr>
      <w:tr>
        <w:tc>
          <w:tcPr>
            <w:tcW w:w="807" w:type="pct"/>
            <w:vMerge/>
          </w:tcPr>
          <w:p>
            <w:pPr>
              <w:spacing w:before="20" w:after="20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  <w:tc>
          <w:tcPr>
            <w:tcW w:w="2244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pt-BR"/>
              </w:rPr>
              <w:t xml:space="preserve">Kahn, C. M., Silva, E. C., &amp;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t-BR"/>
              </w:rPr>
              <w:t>Ziliak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t-BR"/>
              </w:rPr>
              <w:t xml:space="preserve">, J. P. (2001). </w:t>
            </w:r>
            <w:r>
              <w:rPr>
                <w:rFonts w:ascii="Arial" w:hAnsi="Arial" w:cs="Arial"/>
                <w:sz w:val="20"/>
                <w:szCs w:val="20"/>
              </w:rPr>
              <w:t>Performance</w:t>
            </w:r>
            <w:r>
              <w:rPr>
                <w:rFonts w:ascii="Cambria Math" w:hAnsi="Cambria Math" w:cs="Cambria Math"/>
                <w:sz w:val="20"/>
                <w:szCs w:val="20"/>
              </w:rPr>
              <w:t>‐</w:t>
            </w:r>
            <w:r>
              <w:rPr>
                <w:rFonts w:ascii="Arial" w:hAnsi="Arial" w:cs="Arial"/>
                <w:sz w:val="20"/>
                <w:szCs w:val="20"/>
              </w:rPr>
              <w:t xml:space="preserve">based wages in tax collection: The Brazilian tax collection reform and its effects.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The Economic Journal, 111(468), 188-205.</w:t>
            </w:r>
          </w:p>
        </w:tc>
        <w:tc>
          <w:tcPr>
            <w:tcW w:w="589" w:type="pct"/>
          </w:tcPr>
          <w:p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Referencia</w:t>
            </w:r>
          </w:p>
        </w:tc>
        <w:tc>
          <w:tcPr>
            <w:tcW w:w="1359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Performance Based Wages in Tax Collection: The Brazilian Tax Collection Reform and its Effects</w:t>
              </w:r>
            </w:hyperlink>
          </w:p>
        </w:tc>
      </w:tr>
      <w:tr>
        <w:tc>
          <w:tcPr>
            <w:tcW w:w="807" w:type="pct"/>
            <w:vMerge/>
          </w:tcPr>
          <w:p>
            <w:pPr>
              <w:spacing w:before="20" w:after="20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  <w:tc>
          <w:tcPr>
            <w:tcW w:w="2244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Khan, A. Q., Khwaja, A. I., &amp; Olken, B. A. (2015). Tax farming redux: Experimental evidence on performance pay for tax collectors. </w:t>
            </w:r>
            <w:r>
              <w:rPr>
                <w:rFonts w:ascii="Arial" w:hAnsi="Arial" w:cs="Arial"/>
                <w:sz w:val="20"/>
                <w:szCs w:val="20"/>
                <w:lang w:val="pt-BR"/>
              </w:rPr>
              <w:t xml:space="preserve">The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pt-BR"/>
              </w:rPr>
              <w:t>Quarterly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pt-BR"/>
              </w:rPr>
              <w:t xml:space="preserve"> Journal of Economics, 131(1), 219-271.</w:t>
            </w:r>
          </w:p>
        </w:tc>
        <w:tc>
          <w:tcPr>
            <w:tcW w:w="589" w:type="pct"/>
          </w:tcPr>
          <w:p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Referencia</w:t>
            </w:r>
          </w:p>
        </w:tc>
        <w:tc>
          <w:tcPr>
            <w:tcW w:w="1359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hyperlink r:id="rId20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Tax Farming Redux: Experimental Evidence on Performance Pay for Tax Collectors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>
        <w:tc>
          <w:tcPr>
            <w:tcW w:w="807" w:type="pct"/>
            <w:vMerge/>
          </w:tcPr>
          <w:p>
            <w:pPr>
              <w:spacing w:before="20" w:after="20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  <w:tc>
          <w:tcPr>
            <w:tcW w:w="2244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Lehuedé, H. (2013), "Colombian SOEs: A Review Against the OECD Guidelines on Corporate Governance of State-owned Enterprises", OECD Corporate Governance Working Papers, No. 12, OECD Publishing, Paris.</w:t>
            </w:r>
          </w:p>
        </w:tc>
        <w:tc>
          <w:tcPr>
            <w:tcW w:w="589" w:type="pct"/>
          </w:tcPr>
          <w:p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Referencia</w:t>
            </w:r>
          </w:p>
        </w:tc>
        <w:tc>
          <w:tcPr>
            <w:tcW w:w="1359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Colombian SOEs: A Review Against the OECD Guidelines on Corporate Governance of State-owned Enterprises</w:t>
              </w:r>
            </w:hyperlink>
            <w:r>
              <w:rPr>
                <w:rStyle w:val="Hyperlink"/>
                <w:rFonts w:ascii="Arial" w:hAnsi="Arial" w:cs="Arial"/>
                <w:sz w:val="20"/>
                <w:szCs w:val="20"/>
              </w:rPr>
              <w:t>.</w:t>
            </w:r>
          </w:p>
        </w:tc>
      </w:tr>
      <w:tr>
        <w:tc>
          <w:tcPr>
            <w:tcW w:w="807" w:type="pct"/>
            <w:vMerge/>
          </w:tcPr>
          <w:p>
            <w:pPr>
              <w:spacing w:before="20" w:after="20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  <w:tc>
          <w:tcPr>
            <w:tcW w:w="2244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Lustig, N. Crises and the poor: socially responsible macroeconomics. Washington, DC.: Inter-American Development Bank, Sustainable Development Department, 2000. 36p. (Working Paper, n. 108).</w:t>
            </w:r>
          </w:p>
        </w:tc>
        <w:tc>
          <w:tcPr>
            <w:tcW w:w="589" w:type="pct"/>
          </w:tcPr>
          <w:p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Referencia</w:t>
            </w:r>
          </w:p>
        </w:tc>
        <w:tc>
          <w:tcPr>
            <w:tcW w:w="1359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Crises and the Poor: Socially Responsible Macroeconomics</w:t>
              </w:r>
            </w:hyperlink>
          </w:p>
        </w:tc>
      </w:tr>
      <w:tr>
        <w:tc>
          <w:tcPr>
            <w:tcW w:w="807" w:type="pct"/>
            <w:vMerge/>
          </w:tcPr>
          <w:p>
            <w:pPr>
              <w:spacing w:before="20" w:after="20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  <w:tc>
          <w:tcPr>
            <w:tcW w:w="2244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Lustig, N. (2016), “The impact of taxation and social spending on income distribution and poverty in Latin América: Argentina, Bolivia, Brazil, Chile, Colombia, Costa Rica, Ecuador, El Salvador, Guatemala, Honduras, Mexico,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Peru, and Uruguay: An application of the methodology framework of the Commitment to Equity (CEQ) project”, Centre for Global Development, Washington D.C.</w:t>
            </w:r>
          </w:p>
        </w:tc>
        <w:tc>
          <w:tcPr>
            <w:tcW w:w="589" w:type="pct"/>
          </w:tcPr>
          <w:p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Referencia</w:t>
            </w:r>
            <w:proofErr w:type="spellEnd"/>
          </w:p>
        </w:tc>
        <w:tc>
          <w:tcPr>
            <w:tcW w:w="1359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The impact of taxation and social spending on income distribution and poverty in Latin América</w:t>
              </w:r>
            </w:hyperlink>
          </w:p>
        </w:tc>
      </w:tr>
      <w:tr>
        <w:tc>
          <w:tcPr>
            <w:tcW w:w="807" w:type="pct"/>
            <w:vMerge/>
          </w:tcPr>
          <w:p>
            <w:pPr>
              <w:spacing w:before="20" w:after="20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  <w:tc>
          <w:tcPr>
            <w:tcW w:w="2244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OECD (2015), Estudios Económicos de la OCDE: Colombia 2015, OECD Publishing</w:t>
            </w:r>
          </w:p>
        </w:tc>
        <w:tc>
          <w:tcPr>
            <w:tcW w:w="589" w:type="pct"/>
          </w:tcPr>
          <w:p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Referencia</w:t>
            </w:r>
          </w:p>
        </w:tc>
        <w:tc>
          <w:tcPr>
            <w:tcW w:w="1359" w:type="pct"/>
          </w:tcPr>
          <w:p>
            <w:pPr>
              <w:spacing w:before="20" w:after="20"/>
              <w:rPr>
                <w:rFonts w:ascii="Arial" w:hAnsi="Arial" w:cs="Arial"/>
                <w:color w:val="0000FF" w:themeColor="hyperlink"/>
                <w:sz w:val="20"/>
                <w:szCs w:val="20"/>
                <w:u w:val="single"/>
                <w:lang w:val="es-ES"/>
              </w:rPr>
            </w:pPr>
            <w:hyperlink r:id="rId24" w:history="1">
              <w:r>
                <w:rPr>
                  <w:rStyle w:val="Hyperlink"/>
                  <w:rFonts w:ascii="Arial" w:hAnsi="Arial" w:cs="Arial"/>
                  <w:sz w:val="20"/>
                  <w:szCs w:val="20"/>
                  <w:lang w:val="es-ES"/>
                </w:rPr>
                <w:t>Estudios Económicos de la OCDE: Colombia 2015</w:t>
              </w:r>
            </w:hyperlink>
          </w:p>
        </w:tc>
      </w:tr>
      <w:tr>
        <w:tc>
          <w:tcPr>
            <w:tcW w:w="807" w:type="pct"/>
            <w:vMerge/>
          </w:tcPr>
          <w:p>
            <w:pPr>
              <w:spacing w:before="20" w:after="20"/>
              <w:jc w:val="center"/>
              <w:rPr>
                <w:rFonts w:ascii="Arial" w:hAnsi="Arial" w:cs="Arial"/>
                <w:b/>
                <w:smallCaps/>
                <w:sz w:val="20"/>
                <w:szCs w:val="20"/>
                <w:lang w:val="es-ES_tradnl"/>
              </w:rPr>
            </w:pPr>
          </w:p>
        </w:tc>
        <w:tc>
          <w:tcPr>
            <w:tcW w:w="2244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OECD (2016), Making the Most of Public Investment in Colombia: Working Effectively across Levels of Government, OECD Publishing, Paris</w:t>
            </w:r>
          </w:p>
        </w:tc>
        <w:tc>
          <w:tcPr>
            <w:tcW w:w="589" w:type="pct"/>
          </w:tcPr>
          <w:p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Referencia</w:t>
            </w:r>
          </w:p>
        </w:tc>
        <w:tc>
          <w:tcPr>
            <w:tcW w:w="1359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hyperlink r:id="rId25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Making the Most of Public Investment in Colombia: Working Effectively across Levels of Government</w:t>
              </w:r>
            </w:hyperlink>
          </w:p>
        </w:tc>
      </w:tr>
      <w:tr>
        <w:tc>
          <w:tcPr>
            <w:tcW w:w="807" w:type="pct"/>
            <w:vMerge/>
          </w:tcPr>
          <w:p>
            <w:pPr>
              <w:spacing w:before="20" w:after="20"/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  <w:tc>
          <w:tcPr>
            <w:tcW w:w="2244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OCDE-BID (2016), “Efectos de la política fiscal en la equidad” Capítulo 1 en Panorama de las Administraciones Públicas: América Latina y el Caribe 2017, Ediciones OCDE, Paris.</w:t>
            </w:r>
          </w:p>
        </w:tc>
        <w:tc>
          <w:tcPr>
            <w:tcW w:w="589" w:type="pct"/>
          </w:tcPr>
          <w:p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es-CO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Referencia</w:t>
            </w:r>
          </w:p>
        </w:tc>
        <w:tc>
          <w:tcPr>
            <w:tcW w:w="1359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  <w:lang w:val="es-CO"/>
              </w:rPr>
            </w:pPr>
            <w:hyperlink r:id="rId26" w:history="1">
              <w:r>
                <w:rPr>
                  <w:rStyle w:val="Hyperlink"/>
                  <w:rFonts w:ascii="Arial" w:hAnsi="Arial" w:cs="Arial"/>
                  <w:sz w:val="20"/>
                  <w:szCs w:val="20"/>
                  <w:lang w:val="es-CO"/>
                </w:rPr>
                <w:t>Efectos de la política fiscal en la equidad</w:t>
              </w:r>
            </w:hyperlink>
          </w:p>
        </w:tc>
      </w:tr>
      <w:tr>
        <w:tc>
          <w:tcPr>
            <w:tcW w:w="807" w:type="pct"/>
            <w:vMerge/>
          </w:tcPr>
          <w:p>
            <w:pPr>
              <w:spacing w:before="20" w:after="20"/>
              <w:jc w:val="center"/>
              <w:rPr>
                <w:rFonts w:ascii="Arial" w:hAnsi="Arial" w:cs="Arial"/>
                <w:b/>
                <w:smallCaps/>
                <w:sz w:val="20"/>
                <w:szCs w:val="20"/>
                <w:lang w:val="es-ES_tradnl"/>
              </w:rPr>
            </w:pPr>
          </w:p>
        </w:tc>
        <w:tc>
          <w:tcPr>
            <w:tcW w:w="2244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World Bank (2017). </w:t>
            </w:r>
            <w:r>
              <w:rPr>
                <w:rFonts w:ascii="Arial" w:hAnsi="Arial" w:cs="Arial"/>
                <w:i/>
                <w:sz w:val="20"/>
                <w:szCs w:val="20"/>
              </w:rPr>
              <w:t>Doing Business: Reforming to Create Jobs. Economy Profile 2018: Colombia</w:t>
            </w:r>
            <w:r>
              <w:rPr>
                <w:rFonts w:ascii="Arial" w:hAnsi="Arial" w:cs="Arial"/>
                <w:sz w:val="20"/>
                <w:szCs w:val="20"/>
              </w:rPr>
              <w:t>. World Bank Group</w:t>
            </w:r>
          </w:p>
        </w:tc>
        <w:tc>
          <w:tcPr>
            <w:tcW w:w="589" w:type="pct"/>
          </w:tcPr>
          <w:p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CO"/>
              </w:rPr>
              <w:t>Referencia</w:t>
            </w:r>
          </w:p>
        </w:tc>
        <w:tc>
          <w:tcPr>
            <w:tcW w:w="1359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hyperlink r:id="rId27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Doing Business. World Bank (2018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>
        <w:tc>
          <w:tcPr>
            <w:tcW w:w="807" w:type="pct"/>
            <w:vMerge w:val="restart"/>
          </w:tcPr>
          <w:p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Análisis económicos y tributarios para la preparación del Programa</w:t>
            </w:r>
          </w:p>
        </w:tc>
        <w:tc>
          <w:tcPr>
            <w:tcW w:w="2244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Exposición de motivos del proyecto de ley “por medio de la cual se adopta una reforma tributaria estructural, se fortalecen los mecanismos para la lucha contra la evasión y la elusión fiscal, y se dictan otras disposiciones”</w:t>
            </w:r>
          </w:p>
        </w:tc>
        <w:tc>
          <w:tcPr>
            <w:tcW w:w="589" w:type="pct"/>
            <w:vAlign w:val="center"/>
          </w:tcPr>
          <w:p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Referencia</w:t>
            </w:r>
          </w:p>
        </w:tc>
        <w:tc>
          <w:tcPr>
            <w:tcW w:w="1359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  <w:lang w:val="es-ES"/>
              </w:rPr>
            </w:pPr>
            <w:hyperlink r:id="rId28" w:history="1">
              <w:r>
                <w:rPr>
                  <w:rStyle w:val="Hyperlink"/>
                  <w:rFonts w:ascii="Arial" w:hAnsi="Arial" w:cs="Arial"/>
                  <w:sz w:val="20"/>
                  <w:szCs w:val="20"/>
                  <w:lang w:val="es-ES"/>
                </w:rPr>
                <w:t>Exposición de motivos del Proyecto de Ley de Reforma Tributaria 2016</w:t>
              </w:r>
            </w:hyperlink>
          </w:p>
        </w:tc>
      </w:tr>
      <w:tr>
        <w:tc>
          <w:tcPr>
            <w:tcW w:w="807" w:type="pct"/>
            <w:vMerge/>
          </w:tcPr>
          <w:p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244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Daude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C., S. Perret and B.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Brys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(2015), “Making Colombia's Tax Policy More Efficient, Fair and Green”, OECD Economics Department Working Papers, No. 1234, OECD Publishing, Paris.</w:t>
            </w:r>
          </w:p>
        </w:tc>
        <w:tc>
          <w:tcPr>
            <w:tcW w:w="589" w:type="pct"/>
            <w:vAlign w:val="center"/>
          </w:tcPr>
          <w:p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Referencia</w:t>
            </w:r>
            <w:proofErr w:type="spellEnd"/>
          </w:p>
        </w:tc>
        <w:tc>
          <w:tcPr>
            <w:tcW w:w="1359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hyperlink r:id="rId29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Making Colombia's Tax Policy More Efficient, Fair and Green</w:t>
              </w:r>
            </w:hyperlink>
          </w:p>
        </w:tc>
      </w:tr>
      <w:tr>
        <w:tc>
          <w:tcPr>
            <w:tcW w:w="807" w:type="pct"/>
            <w:vMerge/>
          </w:tcPr>
          <w:p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244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Perret, S. and B.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Brys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(2015), “Taxation and Investment in Colombia”, OECD Economics Department Working Papers, No. 1204, OECD Publishing, Paris.</w:t>
            </w:r>
          </w:p>
        </w:tc>
        <w:tc>
          <w:tcPr>
            <w:tcW w:w="589" w:type="pct"/>
            <w:vAlign w:val="center"/>
          </w:tcPr>
          <w:p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Referencia</w:t>
            </w:r>
            <w:proofErr w:type="spellEnd"/>
          </w:p>
        </w:tc>
        <w:tc>
          <w:tcPr>
            <w:tcW w:w="1359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hyperlink r:id="rId30" w:history="1">
              <w:r>
                <w:rPr>
                  <w:rStyle w:val="Hyperlink"/>
                  <w:rFonts w:ascii="Arial" w:hAnsi="Arial" w:cs="Arial"/>
                  <w:sz w:val="20"/>
                  <w:szCs w:val="20"/>
                </w:rPr>
                <w:t>Taxation and Investment in Colombia</w:t>
              </w:r>
            </w:hyperlink>
          </w:p>
        </w:tc>
      </w:tr>
      <w:tr>
        <w:tc>
          <w:tcPr>
            <w:tcW w:w="807" w:type="pct"/>
            <w:vMerge/>
          </w:tcPr>
          <w:p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</w:p>
        </w:tc>
        <w:tc>
          <w:tcPr>
            <w:tcW w:w="2244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"/>
              </w:rPr>
              <w:t xml:space="preserve">Fedesarrollo (2017). Prospectiva económica. Capítulo 3: Política fiscal: con la reforma tributaria se despeja la incertidumbre fiscal de corto plazo.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Marzo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2017. Bogotá, Colombia</w:t>
            </w:r>
          </w:p>
        </w:tc>
        <w:tc>
          <w:tcPr>
            <w:tcW w:w="589" w:type="pct"/>
            <w:vAlign w:val="center"/>
          </w:tcPr>
          <w:p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Referencia</w:t>
            </w:r>
            <w:proofErr w:type="spellEnd"/>
          </w:p>
        </w:tc>
        <w:tc>
          <w:tcPr>
            <w:tcW w:w="1359" w:type="pct"/>
          </w:tcPr>
          <w:p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hyperlink r:id="rId31" w:history="1">
              <w:r>
                <w:rPr>
                  <w:rStyle w:val="Hyperlink"/>
                  <w:rFonts w:ascii="Arial" w:hAnsi="Arial" w:cs="Arial"/>
                  <w:sz w:val="20"/>
                  <w:szCs w:val="20"/>
                  <w:lang w:val="es-ES"/>
                </w:rPr>
                <w:t>Prospectiva económica</w:t>
              </w:r>
            </w:hyperlink>
          </w:p>
        </w:tc>
      </w:tr>
    </w:tbl>
    <w:p>
      <w:pPr>
        <w:spacing w:after="240"/>
        <w:jc w:val="center"/>
        <w:rPr>
          <w:rFonts w:ascii="Arial Bold" w:hAnsi="Arial Bold" w:cs="Arial"/>
          <w:b/>
          <w:smallCaps/>
          <w:sz w:val="24"/>
          <w:szCs w:val="20"/>
        </w:rPr>
      </w:pPr>
    </w:p>
    <w:p>
      <w:pPr>
        <w:rPr>
          <w:rFonts w:ascii="Arial" w:hAnsi="Arial" w:cs="Arial"/>
          <w:b/>
          <w:sz w:val="20"/>
          <w:szCs w:val="20"/>
        </w:rPr>
      </w:pPr>
    </w:p>
    <w:sectPr>
      <w:headerReference w:type="default" r:id="rId32"/>
      <w:headerReference w:type="first" r:id="rId33"/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Header"/>
      <w:jc w:val="right"/>
      <w:rPr>
        <w:rFonts w:ascii="Arial" w:hAnsi="Arial" w:cs="Arial"/>
        <w:sz w:val="18"/>
        <w:szCs w:val="20"/>
        <w:lang w:val="es-CO"/>
      </w:rPr>
    </w:pPr>
    <w:r>
      <w:rPr>
        <w:rFonts w:ascii="Arial" w:hAnsi="Arial" w:cs="Arial"/>
        <w:sz w:val="18"/>
        <w:szCs w:val="20"/>
        <w:lang w:val="es-CO"/>
      </w:rPr>
      <w:t>CO-L1227</w:t>
    </w:r>
  </w:p>
  <w:p>
    <w:pPr>
      <w:pStyle w:val="Header"/>
      <w:spacing w:after="120"/>
      <w:jc w:val="right"/>
      <w:rPr>
        <w:rFonts w:ascii="Arial" w:hAnsi="Arial" w:cs="Arial"/>
        <w:sz w:val="18"/>
        <w:lang w:val="es-CO"/>
      </w:rPr>
    </w:pPr>
    <w:r>
      <w:rPr>
        <w:rFonts w:ascii="Arial" w:hAnsi="Arial" w:cs="Arial"/>
        <w:sz w:val="18"/>
        <w:szCs w:val="20"/>
        <w:lang w:val="es-CO"/>
      </w:rPr>
      <w:t xml:space="preserve">Página </w:t>
    </w:r>
    <w:r>
      <w:rPr>
        <w:rFonts w:ascii="Arial" w:hAnsi="Arial" w:cs="Arial"/>
        <w:sz w:val="18"/>
        <w:szCs w:val="20"/>
        <w:lang w:val="es-CO"/>
      </w:rPr>
      <w:fldChar w:fldCharType="begin"/>
    </w:r>
    <w:r>
      <w:rPr>
        <w:rFonts w:ascii="Arial" w:hAnsi="Arial" w:cs="Arial"/>
        <w:sz w:val="18"/>
        <w:szCs w:val="20"/>
        <w:lang w:val="es-CO"/>
      </w:rPr>
      <w:instrText xml:space="preserve"> PAGE </w:instrText>
    </w:r>
    <w:r>
      <w:rPr>
        <w:rFonts w:ascii="Arial" w:hAnsi="Arial" w:cs="Arial"/>
        <w:sz w:val="18"/>
        <w:szCs w:val="20"/>
        <w:lang w:val="es-CO"/>
      </w:rPr>
      <w:fldChar w:fldCharType="separate"/>
    </w:r>
    <w:r>
      <w:rPr>
        <w:rFonts w:ascii="Arial" w:hAnsi="Arial" w:cs="Arial"/>
        <w:sz w:val="18"/>
        <w:szCs w:val="20"/>
        <w:lang w:val="es-CO"/>
      </w:rPr>
      <w:t>1</w:t>
    </w:r>
    <w:r>
      <w:rPr>
        <w:rFonts w:ascii="Arial" w:hAnsi="Arial" w:cs="Arial"/>
        <w:sz w:val="18"/>
        <w:szCs w:val="20"/>
        <w:lang w:val="es-CO"/>
      </w:rPr>
      <w:fldChar w:fldCharType="end"/>
    </w:r>
    <w:r>
      <w:rPr>
        <w:rFonts w:ascii="Arial" w:hAnsi="Arial" w:cs="Arial"/>
        <w:sz w:val="18"/>
        <w:szCs w:val="20"/>
        <w:lang w:val="es-CO"/>
      </w:rPr>
      <w:t xml:space="preserve"> de 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Header"/>
      <w:jc w:val="right"/>
      <w:rPr>
        <w:rFonts w:ascii="Arial" w:hAnsi="Arial" w:cs="Arial"/>
        <w:sz w:val="18"/>
        <w:szCs w:val="20"/>
        <w:lang w:val="es-CO"/>
      </w:rPr>
    </w:pPr>
    <w:r>
      <w:rPr>
        <w:rFonts w:ascii="Arial" w:hAnsi="Arial" w:cs="Arial"/>
        <w:sz w:val="18"/>
        <w:szCs w:val="20"/>
        <w:lang w:val="es-CO"/>
      </w:rPr>
      <w:t>CO-L1227</w:t>
    </w:r>
  </w:p>
  <w:p>
    <w:pPr>
      <w:pStyle w:val="Header"/>
      <w:spacing w:after="120"/>
      <w:jc w:val="right"/>
      <w:rPr>
        <w:rFonts w:ascii="Arial" w:hAnsi="Arial" w:cs="Arial"/>
        <w:sz w:val="18"/>
        <w:lang w:val="es-CO"/>
      </w:rPr>
    </w:pPr>
    <w:r>
      <w:rPr>
        <w:rFonts w:ascii="Arial" w:hAnsi="Arial" w:cs="Arial"/>
        <w:sz w:val="18"/>
        <w:szCs w:val="20"/>
        <w:lang w:val="es-CO"/>
      </w:rPr>
      <w:t xml:space="preserve">Página </w:t>
    </w:r>
    <w:r>
      <w:rPr>
        <w:rFonts w:ascii="Arial" w:hAnsi="Arial" w:cs="Arial"/>
        <w:sz w:val="18"/>
        <w:szCs w:val="20"/>
        <w:lang w:val="es-CO"/>
      </w:rPr>
      <w:fldChar w:fldCharType="begin"/>
    </w:r>
    <w:r>
      <w:rPr>
        <w:rFonts w:ascii="Arial" w:hAnsi="Arial" w:cs="Arial"/>
        <w:sz w:val="18"/>
        <w:szCs w:val="20"/>
        <w:lang w:val="es-CO"/>
      </w:rPr>
      <w:instrText xml:space="preserve"> PAGE </w:instrText>
    </w:r>
    <w:r>
      <w:rPr>
        <w:rFonts w:ascii="Arial" w:hAnsi="Arial" w:cs="Arial"/>
        <w:sz w:val="18"/>
        <w:szCs w:val="20"/>
        <w:lang w:val="es-CO"/>
      </w:rPr>
      <w:fldChar w:fldCharType="separate"/>
    </w:r>
    <w:r>
      <w:rPr>
        <w:rFonts w:ascii="Arial" w:hAnsi="Arial" w:cs="Arial"/>
        <w:noProof/>
        <w:sz w:val="18"/>
        <w:szCs w:val="20"/>
        <w:lang w:val="es-CO"/>
      </w:rPr>
      <w:t>1</w:t>
    </w:r>
    <w:r>
      <w:rPr>
        <w:rFonts w:ascii="Arial" w:hAnsi="Arial" w:cs="Arial"/>
        <w:sz w:val="18"/>
        <w:szCs w:val="20"/>
        <w:lang w:val="es-CO"/>
      </w:rPr>
      <w:fldChar w:fldCharType="end"/>
    </w:r>
    <w:r>
      <w:rPr>
        <w:rFonts w:ascii="Arial" w:hAnsi="Arial" w:cs="Arial"/>
        <w:sz w:val="18"/>
        <w:szCs w:val="20"/>
        <w:lang w:val="es-CO"/>
      </w:rPr>
      <w:t xml:space="preserve"> de 3</w:t>
    </w:r>
  </w:p>
  <w:p>
    <w:pPr>
      <w:pStyle w:val="Header"/>
      <w:rPr>
        <w:lang w:val="es-C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table" w:styleId="TableGrid">
    <w:name w:val="Table Grid"/>
    <w:basedOn w:val="TableNormal"/>
    <w:uiPriority w:val="59"/>
    <w:unhideWhenUsed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adb.org/document.cfm?id=40089561" TargetMode="External"/><Relationship Id="rId13" Type="http://schemas.openxmlformats.org/officeDocument/2006/relationships/hyperlink" Target="http://www.contraloria.gov.co/documents/20181/780624/Informe+de+la+Sitauaci%C3%B3n+de+las+Finanzas+del+Estado++-+Resultados+del+Sistema+General+de+Regal%C3%ADas+2016.pdf/99646f26-acac-4619-a045-7d146d5cfc2f?version=1.0" TargetMode="External"/><Relationship Id="rId18" Type="http://schemas.openxmlformats.org/officeDocument/2006/relationships/hyperlink" Target="http://www.roiw.org/2000/267.pdf" TargetMode="External"/><Relationship Id="rId26" Type="http://schemas.openxmlformats.org/officeDocument/2006/relationships/hyperlink" Target="http://dx.doi.org/9789264266391-es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dx.doi.org/10.1787/5k3v1ts5s4f6-en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www.aeaweb.org/articles?id=10.1257/aer.99.4.1278" TargetMode="External"/><Relationship Id="rId12" Type="http://schemas.openxmlformats.org/officeDocument/2006/relationships/hyperlink" Target="http://www.contraloria.gov.co/documents/20181/600907/Regalias-balance-SGR-2012-2014.pdf/5751ea68-a4df-416a-b896-6457c09df7b6?version=1.0" TargetMode="External"/><Relationship Id="rId17" Type="http://schemas.openxmlformats.org/officeDocument/2006/relationships/hyperlink" Target="https://www.imf.org/external/np/pp/eng/2016/050416.pdf" TargetMode="External"/><Relationship Id="rId25" Type="http://schemas.openxmlformats.org/officeDocument/2006/relationships/hyperlink" Target="http://www.oecd-ilibrary.org/urban-rural-and-regional-development/making-the-most-of-public-investment-in-colombia_9789264265288-en" TargetMode="External"/><Relationship Id="rId33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yperlink" Target="http://archivo.cepal.org/pdfs/revistaCepal/Sp/073095116.pdf" TargetMode="External"/><Relationship Id="rId20" Type="http://schemas.openxmlformats.org/officeDocument/2006/relationships/hyperlink" Target="https://economics.mit.edu/files/9646" TargetMode="External"/><Relationship Id="rId29" Type="http://schemas.openxmlformats.org/officeDocument/2006/relationships/hyperlink" Target="http://dx.doi.org/10.1787/5js0cqs9605g-en" TargetMode="External"/><Relationship Id="rId1" Type="http://schemas.openxmlformats.org/officeDocument/2006/relationships/styles" Target="styles.xml"/><Relationship Id="rId6" Type="http://schemas.openxmlformats.org/officeDocument/2006/relationships/hyperlink" Target="http://repositorio.cepal.org/bitstream/handle/11362/41044/4/S1700069_es.pdf" TargetMode="External"/><Relationship Id="rId11" Type="http://schemas.openxmlformats.org/officeDocument/2006/relationships/hyperlink" Target="https://comisionreformatributaria.files.wordpress.com/2015/03/informe-final-de-la-comisiocc81n-versiocc81n-final2.pdf" TargetMode="External"/><Relationship Id="rId24" Type="http://schemas.openxmlformats.org/officeDocument/2006/relationships/hyperlink" Target="http://www.oecd-ilibrary.org/economics/estudios-economicos-de-la-ocde-colombia-2015_9789264227682-es" TargetMode="External"/><Relationship Id="rId32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yperlink" Target="http://www.sat.gob.mx/administracion_sat/estudios_evasion_fiscal/Documents/Impacto_CFDI_SAT_29012017%20Definitivo.pdf" TargetMode="External"/><Relationship Id="rId23" Type="http://schemas.openxmlformats.org/officeDocument/2006/relationships/hyperlink" Target="https://www.cgdev.org/sites/default/files/CEQ-WP37-impacto-del-sistema-tributario_0.pdf" TargetMode="External"/><Relationship Id="rId28" Type="http://schemas.openxmlformats.org/officeDocument/2006/relationships/hyperlink" Target="https://www2.deloitte.com/content/dam/Deloitte/co/Documents/tax/Exposici%C3%B3n%20de%20Motivos%20Reforma%20Estructural%202016.pdf" TargetMode="External"/><Relationship Id="rId10" Type="http://schemas.openxmlformats.org/officeDocument/2006/relationships/hyperlink" Target="http://www.banrep.gov.co/es/dtser-198" TargetMode="External"/><Relationship Id="rId19" Type="http://schemas.openxmlformats.org/officeDocument/2006/relationships/hyperlink" Target="http://onlinelibrary.wiley.com/doi/10.1111/1468-0297.00594/epdf" TargetMode="External"/><Relationship Id="rId31" Type="http://schemas.openxmlformats.org/officeDocument/2006/relationships/hyperlink" Target="http://www.repository.fedesarrollo.org.co/handle/11445/1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banrep.gov.co/docum/Lectura_finanzas/pdf/dtser_203.pdf" TargetMode="External"/><Relationship Id="rId14" Type="http://schemas.openxmlformats.org/officeDocument/2006/relationships/hyperlink" Target="http://idbdocs.iadb.org/WSDocs/getDocument.aspx?DOCNUM=38689977" TargetMode="External"/><Relationship Id="rId22" Type="http://schemas.openxmlformats.org/officeDocument/2006/relationships/hyperlink" Target="https://www.cgdev.org/doc/2009/socially%20responsible%20macroeconomics.pdf" TargetMode="External"/><Relationship Id="rId27" Type="http://schemas.openxmlformats.org/officeDocument/2006/relationships/hyperlink" Target="http://espanol.doingbusiness.org/data/exploreeconomies/colombia" TargetMode="External"/><Relationship Id="rId30" Type="http://schemas.openxmlformats.org/officeDocument/2006/relationships/hyperlink" Target="http://dx.doi.org/10.1787/5js1pz3d0j8r-en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1455</Words>
  <Characters>8007</Characters>
  <Application>Microsoft Office Word</Application>
  <DocSecurity>0</DocSecurity>
  <Lines>66</Lines>
  <Paragraphs>18</Paragraphs>
  <ScaleCrop>false</ScaleCrop>
  <Company/>
  <LinksUpToDate>false</LinksUpToDate>
  <CharactersWithSpaces>9444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2018-03-13T19:56:00Z</dcterms:created>
  <dcterms:modified xsi:type="dcterms:W3CDTF">2018-04-12T18:35:00Z</dcterms:modified>
</cp:coreProperties>
</file>