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5" w:rsidRPr="00C710A4" w:rsidRDefault="009B0896" w:rsidP="00C710A4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C710A4">
        <w:rPr>
          <w:rFonts w:ascii="Times New Roman" w:hAnsi="Times New Roman"/>
          <w:b/>
          <w:color w:val="000000"/>
          <w:sz w:val="24"/>
          <w:szCs w:val="24"/>
        </w:rPr>
        <w:t>References</w:t>
      </w:r>
      <w:proofErr w:type="spellEnd"/>
      <w:r w:rsidR="0097672D">
        <w:rPr>
          <w:rFonts w:ascii="Times New Roman" w:hAnsi="Times New Roman"/>
          <w:b/>
          <w:color w:val="000000"/>
          <w:sz w:val="24"/>
          <w:szCs w:val="24"/>
        </w:rPr>
        <w:t xml:space="preserve"> for </w:t>
      </w:r>
      <w:bookmarkStart w:id="0" w:name="_GoBack"/>
      <w:bookmarkEnd w:id="0"/>
      <w:r w:rsidR="0097672D">
        <w:rPr>
          <w:rFonts w:ascii="Times New Roman" w:hAnsi="Times New Roman"/>
          <w:b/>
          <w:color w:val="000000"/>
          <w:sz w:val="24"/>
          <w:szCs w:val="24"/>
        </w:rPr>
        <w:t xml:space="preserve">TC </w:t>
      </w:r>
      <w:proofErr w:type="spellStart"/>
      <w:r w:rsidR="0097672D">
        <w:rPr>
          <w:rFonts w:ascii="Times New Roman" w:hAnsi="Times New Roman"/>
          <w:b/>
          <w:color w:val="000000"/>
          <w:sz w:val="24"/>
          <w:szCs w:val="24"/>
        </w:rPr>
        <w:t>document</w:t>
      </w:r>
      <w:proofErr w:type="spellEnd"/>
      <w:r w:rsidR="0097672D">
        <w:rPr>
          <w:rFonts w:ascii="Times New Roman" w:hAnsi="Times New Roman"/>
          <w:b/>
          <w:color w:val="000000"/>
          <w:sz w:val="24"/>
          <w:szCs w:val="24"/>
        </w:rPr>
        <w:t xml:space="preserve"> RG-T2760</w:t>
      </w:r>
    </w:p>
    <w:p w:rsidR="00C710A4" w:rsidRPr="0097672D" w:rsidRDefault="00C710A4" w:rsidP="00C710A4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97672D">
        <w:rPr>
          <w:rFonts w:ascii="Times New Roman" w:hAnsi="Times New Roman"/>
          <w:color w:val="000000"/>
          <w:sz w:val="20"/>
          <w:szCs w:val="20"/>
          <w:lang w:val="fr-FR"/>
        </w:rPr>
        <w:t xml:space="preserve">Alaimo, V. M. Bosch, D. Kaplan, C.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fr-FR"/>
        </w:rPr>
        <w:t>Pagés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fr-FR"/>
        </w:rPr>
        <w:t xml:space="preserve">, L. Ripani. </w:t>
      </w:r>
      <w:r w:rsidRPr="00C710A4">
        <w:rPr>
          <w:rFonts w:ascii="Times New Roman" w:hAnsi="Times New Roman"/>
          <w:color w:val="000000"/>
          <w:sz w:val="20"/>
          <w:szCs w:val="20"/>
        </w:rPr>
        <w:t xml:space="preserve">2015. Empleos para Crecer. Banco </w:t>
      </w:r>
      <w:proofErr w:type="spellStart"/>
      <w:r w:rsidRPr="00C710A4">
        <w:rPr>
          <w:rFonts w:ascii="Times New Roman" w:hAnsi="Times New Roman"/>
          <w:color w:val="000000"/>
          <w:sz w:val="20"/>
          <w:szCs w:val="20"/>
        </w:rPr>
        <w:t>InterAmericano</w:t>
      </w:r>
      <w:proofErr w:type="spellEnd"/>
      <w:r w:rsidRPr="00C710A4">
        <w:rPr>
          <w:rFonts w:ascii="Times New Roman" w:hAnsi="Times New Roman"/>
          <w:color w:val="000000"/>
          <w:sz w:val="20"/>
          <w:szCs w:val="20"/>
        </w:rPr>
        <w:t xml:space="preserve"> de Desarrollo.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Washington, DC.</w:t>
      </w:r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Andersen, T.,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Feiler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L. and Schulz, G.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2015.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The role of employment service providers: guide to anticipating and matching skills and jobs, vol. 4.</w:t>
      </w:r>
    </w:p>
    <w:p w:rsidR="009B0896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97672D">
        <w:rPr>
          <w:rFonts w:ascii="Times New Roman" w:hAnsi="Times New Roman"/>
          <w:color w:val="000000"/>
          <w:sz w:val="20"/>
          <w:szCs w:val="20"/>
          <w:lang w:val="pt-BR"/>
        </w:rPr>
        <w:t>Bassi, M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pt-BR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pt-BR"/>
        </w:rPr>
        <w:t xml:space="preserve">,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pt-BR"/>
        </w:rPr>
        <w:t>Busso</w:t>
      </w:r>
      <w:proofErr w:type="spellEnd"/>
      <w:r w:rsidR="005B2208" w:rsidRPr="0097672D">
        <w:rPr>
          <w:rFonts w:ascii="Times New Roman" w:hAnsi="Times New Roman"/>
          <w:color w:val="000000"/>
          <w:sz w:val="20"/>
          <w:szCs w:val="20"/>
          <w:lang w:val="pt-BR"/>
        </w:rPr>
        <w:t>, M.</w:t>
      </w:r>
      <w:r w:rsidRPr="0097672D">
        <w:rPr>
          <w:rFonts w:ascii="Times New Roman" w:hAnsi="Times New Roman"/>
          <w:color w:val="000000"/>
          <w:sz w:val="20"/>
          <w:szCs w:val="20"/>
          <w:lang w:val="pt-BR"/>
        </w:rPr>
        <w:t xml:space="preserve">,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pt-BR"/>
        </w:rPr>
        <w:t>Urzua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pt-BR"/>
        </w:rPr>
        <w:t>,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pt-BR"/>
        </w:rPr>
        <w:t xml:space="preserve"> S., </w:t>
      </w:r>
      <w:r w:rsidRPr="0097672D">
        <w:rPr>
          <w:rFonts w:ascii="Times New Roman" w:hAnsi="Times New Roman"/>
          <w:color w:val="000000"/>
          <w:sz w:val="20"/>
          <w:szCs w:val="20"/>
          <w:lang w:val="pt-BR"/>
        </w:rPr>
        <w:t>Vargas,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pt-BR"/>
        </w:rPr>
        <w:t xml:space="preserve"> j. 2012.</w:t>
      </w:r>
      <w:r w:rsidRPr="0097672D">
        <w:rPr>
          <w:rFonts w:ascii="Times New Roman" w:hAnsi="Times New Roman"/>
          <w:color w:val="000000"/>
          <w:sz w:val="20"/>
          <w:szCs w:val="20"/>
          <w:lang w:val="pt-BR"/>
        </w:rPr>
        <w:t xml:space="preserve">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Disconnected: Skills, Education, and Employment in Latin America.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 w:rsidRPr="009B0896">
        <w:rPr>
          <w:rFonts w:ascii="Times New Roman" w:hAnsi="Times New Roman"/>
          <w:color w:val="000000"/>
          <w:sz w:val="20"/>
          <w:szCs w:val="20"/>
        </w:rPr>
        <w:t>Washington, DC: Inter-American Development Bank.</w:t>
      </w:r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Behncke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S.,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Frölich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M.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and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Lechner</w:t>
      </w:r>
      <w:proofErr w:type="spellEnd"/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, M</w:t>
      </w:r>
      <w:proofErr w:type="gramStart"/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2007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“Unemployed and their Caseworkers: Should they be Friends or Foes?”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IZA Discussion Paper No. 3149.</w:t>
      </w:r>
      <w:proofErr w:type="gramEnd"/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Black, D. A., Smith, J. A., Berge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>r, M. C. and Noel, B. J. 2003.</w:t>
      </w:r>
      <w:proofErr w:type="gramEnd"/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Is the Threat of Reemployment Services More Effective than the Services Themselves?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Evidence from Random Assignment in the UI System.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American Economic Review, 93, 1313-1327.</w:t>
      </w:r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Card, D.,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Kluve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J. and Weber, A., 2010.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Active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labour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market policy evaluations: A meta-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analysis.</w:t>
      </w:r>
      <w:r w:rsidRPr="0097672D">
        <w:rPr>
          <w:rFonts w:ascii="Times New Roman" w:hAnsi="Times New Roman"/>
          <w:color w:val="000000"/>
          <w:lang w:val="en-US"/>
        </w:rPr>
        <w:t>T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he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Economic Journal,</w:t>
      </w:r>
      <w:r w:rsidRPr="0097672D">
        <w:rPr>
          <w:rFonts w:ascii="Times New Roman" w:hAnsi="Times New Roman"/>
          <w:color w:val="000000"/>
          <w:lang w:val="en-US"/>
        </w:rPr>
        <w:t xml:space="preserve">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120(548), pp.F452-F477.</w:t>
      </w:r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Card, D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Kluve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J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&amp; Weber, A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2015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What works?: a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meta analysis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of recent active labor market program evaluations, IZA discussion paper no. 9236, IZA, Bonn, viewed 17 Jun 2016, &lt;</w:t>
      </w:r>
      <w:hyperlink r:id="rId6" w:history="1">
        <w:r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t>http://ftp.iza.org/dp9236.pdf</w:t>
        </w:r>
      </w:hyperlink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&gt;.</w:t>
      </w:r>
    </w:p>
    <w:p w:rsidR="00AA14EF" w:rsidRPr="0097672D" w:rsidRDefault="00AA14EF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Dammert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A.C.,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Galdo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J. and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Galdo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V., 2013.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Digital labor-market intermediation and job expectations: Evidence from a field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experiment.Economics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Letters, 120(1), pp.112-116.</w:t>
      </w:r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Dolton, P. &amp; O'Neill, D., 1996.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"Unemployment Duration and the Restart Effect: Some Experimental Evidence," Economic Journal, Royal Economic Society, vol. 106(435), pages 387-400, March.</w:t>
      </w:r>
      <w:proofErr w:type="gramEnd"/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European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Comission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2012.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hyperlink r:id="rId7" w:history="1">
        <w:r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t>Job profiles and training for employment counsellors.</w:t>
        </w:r>
      </w:hyperlink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Peer Review Comparative Paper, Brussels, Author: Lukasz Sienkiewicz. </w:t>
      </w:r>
      <w:hyperlink r:id="rId8" w:history="1">
        <w:r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br/>
          <w:t>http://ec.europa.eu/social/BlobServlet?docId=8936&amp;langId=en</w:t>
        </w:r>
      </w:hyperlink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European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Comission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2013.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Review of Performance Management in Public Employment Services: Peer Review Comparative Paper, Brussels, Author: Nunn, A.E. http://ec.europa.eu/social/BlobServlet?docId=10311&amp;langId=en</w:t>
      </w:r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European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Comission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2013.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Core Competences in PES, Entrance Requirements and On-Going Professional Development: The Current Position, Brussels, Author: Sienkiewicz, L. http://ec.europa.eu/social/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BlobServlet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?docId</w:t>
      </w:r>
      <w:proofErr w:type="spellEnd"/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=10136&amp;langId=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en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European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Comission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2014.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PES Recruitment Services for Employers, Peer Review Comparative Paper, Brussels, Author: M. Dietz, http://ec.europa.eu/social/main.jsp?catId=964.</w:t>
      </w:r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European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Comission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2014.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Blended Service Delivery for Jobseekers, Peer Review Comparative Paper, Brussels,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Author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: W.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Pieterson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http://ec.europa.eu/social/main.jsp?catId=964.</w:t>
      </w:r>
    </w:p>
    <w:p w:rsidR="003C46C1" w:rsidRPr="0097672D" w:rsidRDefault="003C46C1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European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Comission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2015.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hyperlink r:id="rId9" w:tgtFrame="_blank" w:history="1">
        <w:r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t>Identification of latest trends and current developments in methods to profile jobseekers in European Public Employment Services: Final report</w:t>
        </w:r>
        <w:r w:rsidRPr="007626AC">
          <w:rPr>
            <w:rFonts w:ascii="Times New Roman" w:hAnsi="Times New Roman"/>
            <w:noProof/>
            <w:color w:val="000000"/>
            <w:sz w:val="20"/>
            <w:szCs w:val="20"/>
            <w:lang w:val="en-US"/>
          </w:rPr>
          <w:drawing>
            <wp:inline distT="0" distB="0" distL="0" distR="0" wp14:anchorId="133DFDCB" wp14:editId="4C3E164F">
              <wp:extent cx="9525" cy="9525"/>
              <wp:effectExtent l="0" t="0" r="0" b="0"/>
              <wp:docPr id="1" name="Picture 1" descr="https://www2.warwick.ac.uk/static_war/images/shim.gif">
                <a:hlinkClick xmlns:a="http://schemas.openxmlformats.org/drawingml/2006/main" r:id="rId9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s://www2.warwick.ac.uk/static_war/images/shim.gif">
                        <a:hlinkClick r:id="rId9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. Brussels: Authors: Barnes, S-A., Wright, S., Irving, P. and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Deganis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I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br/>
        <w:t>http://ec.europa.eu/social/BlobServlet?docId=14173&amp;langId=en</w:t>
      </w:r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lastRenderedPageBreak/>
        <w:t>Fahr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R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&amp;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Sunde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U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2006.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"Did the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Hartz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Reforms Speed-Up Job Creation? A Macro-Evaluation Using Empirical Matching Functions,"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IZA Discussion Papers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2470, Institute for the Study of Labor (IZA).</w:t>
      </w:r>
    </w:p>
    <w:p w:rsidR="00AA14EF" w:rsidRPr="0097672D" w:rsidRDefault="007626AC" w:rsidP="00AA14EF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Flores Lima, R. </w:t>
      </w:r>
      <w:r w:rsidR="00AA14EF" w:rsidRPr="00AA14EF">
        <w:rPr>
          <w:rFonts w:ascii="Times New Roman" w:hAnsi="Times New Roman"/>
          <w:color w:val="000000"/>
          <w:sz w:val="20"/>
          <w:szCs w:val="20"/>
        </w:rPr>
        <w:t>2010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="00AA14EF" w:rsidRPr="00AA14EF">
        <w:rPr>
          <w:rFonts w:ascii="Times New Roman" w:hAnsi="Times New Roman"/>
          <w:color w:val="000000"/>
          <w:sz w:val="20"/>
          <w:szCs w:val="20"/>
        </w:rPr>
        <w:t xml:space="preserve"> “Innovaciones en la Evaluación de Impacto del Servicio de</w:t>
      </w:r>
      <w:r w:rsidR="00AA14E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AA14EF" w:rsidRPr="00AA14EF">
        <w:rPr>
          <w:rFonts w:ascii="Times New Roman" w:hAnsi="Times New Roman"/>
          <w:color w:val="000000"/>
          <w:sz w:val="20"/>
          <w:szCs w:val="20"/>
        </w:rPr>
        <w:t xml:space="preserve">Intermediación Laboral en México.” </w:t>
      </w:r>
      <w:proofErr w:type="gramStart"/>
      <w:r w:rsidR="00AA14EF" w:rsidRPr="0097672D">
        <w:rPr>
          <w:rFonts w:ascii="Times New Roman" w:hAnsi="Times New Roman"/>
          <w:color w:val="000000"/>
          <w:sz w:val="20"/>
          <w:szCs w:val="20"/>
          <w:lang w:val="en-US"/>
        </w:rPr>
        <w:t>Technical note.</w:t>
      </w:r>
      <w:proofErr w:type="gramEnd"/>
      <w:r w:rsidR="00AA14EF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gramStart"/>
      <w:r w:rsidR="00AA14EF" w:rsidRPr="0097672D">
        <w:rPr>
          <w:rFonts w:ascii="Times New Roman" w:hAnsi="Times New Roman"/>
          <w:color w:val="000000"/>
          <w:sz w:val="20"/>
          <w:szCs w:val="20"/>
          <w:lang w:val="en-US"/>
        </w:rPr>
        <w:t>IDB-TN-118.</w:t>
      </w:r>
      <w:proofErr w:type="gramEnd"/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Graversen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B. and 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V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an Ours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, J.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2008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“Activating Unemployed Workers Works; Experimental Evidence from Denmark”, Economics Letters, Vol. 100, No. 2, pp. 308-310.</w:t>
      </w:r>
      <w:proofErr w:type="gramEnd"/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Hägglund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P. 2011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“Are There Pre-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Programme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Effects of Swedish Active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Labour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Market Policies? Evidence from Three Randomized Experiments”, Economic Letters, Vol. 112, No. 1, pp. 91-93.</w:t>
      </w:r>
    </w:p>
    <w:p w:rsidR="007626AC" w:rsidRPr="007626AC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Hainmueller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Jens and Hofmann, Barbara and Krug, Gerhard and Wolf,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Katja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Do Lower Caseloads Improve the Performance of Public Employment Services? New Evidence from German Employment Offices (July 2015).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Scandinavian Journal of Economics (Forthcoming).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7626AC">
        <w:rPr>
          <w:rFonts w:ascii="Times New Roman" w:hAnsi="Times New Roman"/>
          <w:color w:val="000000"/>
          <w:sz w:val="20"/>
          <w:szCs w:val="20"/>
        </w:rPr>
        <w:t>Available</w:t>
      </w:r>
      <w:proofErr w:type="spellEnd"/>
      <w:r w:rsidRPr="007626AC">
        <w:rPr>
          <w:rFonts w:ascii="Times New Roman" w:hAnsi="Times New Roman"/>
          <w:color w:val="000000"/>
          <w:sz w:val="20"/>
          <w:szCs w:val="20"/>
        </w:rPr>
        <w:t xml:space="preserve"> at SSRN: </w:t>
      </w:r>
      <w:hyperlink r:id="rId11" w:history="1">
        <w:r w:rsidRPr="007626AC">
          <w:rPr>
            <w:rFonts w:ascii="Times New Roman" w:hAnsi="Times New Roman"/>
            <w:color w:val="000000"/>
            <w:sz w:val="20"/>
            <w:szCs w:val="20"/>
          </w:rPr>
          <w:t>http://ssrn.com/abstract=1926683</w:t>
        </w:r>
      </w:hyperlink>
      <w:r w:rsidRPr="007626AC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Hasluck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C., 2008. The Use of Statistical Profiling for Targeting Employment Services: The International Experience. In: Di Domenico, G. and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Spattini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S.,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eds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. New European Approaches to Long-Term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Unemployment.What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role for public employment services and what market for private stakeholders? Netherlands: Kluwer Law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International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,pp</w:t>
      </w:r>
      <w:proofErr w:type="spellEnd"/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. 39-56.ISBN 978-90-411-2614-6</w:t>
      </w:r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IDB, WAPES and OECD, 2016, The World of Public Employment Services: Challenges, capacity and outlook for public employment services in the new world of work, IDB, Washington,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D.C..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br/>
        <w:t xml:space="preserve">DOI: </w:t>
      </w:r>
      <w:hyperlink r:id="rId12" w:tgtFrame="_blank" w:tooltip="http://dx.doi.org/10.1787/9789264251854-en" w:history="1">
        <w:r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t>http://dx.doi.org/10.1787/9789264251854-en</w:t>
        </w:r>
      </w:hyperlink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Koning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P., 2009. The effectiveness of public employment service workers in the Netherlands, Empirical Economics 37: 393-409.</w:t>
      </w:r>
    </w:p>
    <w:p w:rsidR="00C710A4" w:rsidRPr="00C710A4" w:rsidRDefault="00C710A4" w:rsidP="007626AC">
      <w:pPr>
        <w:jc w:val="both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Kluve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J (2010)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The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effectiveness of European active labor market programs. </w:t>
      </w:r>
      <w:proofErr w:type="spellStart"/>
      <w:r w:rsidRPr="00C710A4">
        <w:rPr>
          <w:rFonts w:ascii="Times New Roman" w:hAnsi="Times New Roman"/>
          <w:color w:val="000000"/>
          <w:sz w:val="20"/>
          <w:szCs w:val="20"/>
        </w:rPr>
        <w:t>Labour</w:t>
      </w:r>
      <w:proofErr w:type="spellEnd"/>
      <w:r w:rsidRPr="00C710A4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710A4">
        <w:rPr>
          <w:rFonts w:ascii="Times New Roman" w:hAnsi="Times New Roman"/>
          <w:color w:val="000000"/>
          <w:sz w:val="20"/>
          <w:szCs w:val="20"/>
        </w:rPr>
        <w:t>Econ</w:t>
      </w:r>
      <w:proofErr w:type="spellEnd"/>
      <w:r w:rsidRPr="00C710A4">
        <w:rPr>
          <w:rFonts w:ascii="Times New Roman" w:hAnsi="Times New Roman"/>
          <w:color w:val="000000"/>
          <w:sz w:val="20"/>
          <w:szCs w:val="20"/>
        </w:rPr>
        <w:t xml:space="preserve"> 17(6): 904–918.</w:t>
      </w:r>
    </w:p>
    <w:p w:rsidR="007626AC" w:rsidRPr="0097672D" w:rsidRDefault="0097672D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hyperlink r:id="rId13" w:history="1">
        <w:proofErr w:type="gramStart"/>
        <w:r w:rsidR="007626AC"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t>Larsen, CA</w:t>
        </w:r>
      </w:hyperlink>
      <w:r w:rsidR="007626AC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&amp; </w:t>
      </w:r>
      <w:proofErr w:type="spellStart"/>
      <w:r w:rsidR="007626AC" w:rsidRPr="0097672D">
        <w:rPr>
          <w:rFonts w:ascii="Times New Roman" w:hAnsi="Times New Roman"/>
          <w:color w:val="000000"/>
          <w:sz w:val="20"/>
          <w:szCs w:val="20"/>
          <w:lang w:val="en-US"/>
        </w:rPr>
        <w:t>Vesan</w:t>
      </w:r>
      <w:proofErr w:type="spellEnd"/>
      <w:r w:rsidR="007626AC" w:rsidRPr="0097672D">
        <w:rPr>
          <w:rFonts w:ascii="Times New Roman" w:hAnsi="Times New Roman"/>
          <w:color w:val="000000"/>
          <w:sz w:val="20"/>
          <w:szCs w:val="20"/>
          <w:lang w:val="en-US"/>
        </w:rPr>
        <w:t>, P 2012, '</w:t>
      </w:r>
      <w:hyperlink r:id="rId14" w:history="1">
        <w:r w:rsidR="007626AC"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t>Why Public Employment Services Always Fail.</w:t>
        </w:r>
        <w:proofErr w:type="gramEnd"/>
        <w:r w:rsidR="007626AC"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t xml:space="preserve"> Double-sided Asymmetric Information and the Replacement of Low-skill Workers in six European Countries</w:t>
        </w:r>
      </w:hyperlink>
      <w:r w:rsidR="007626AC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' </w:t>
      </w:r>
      <w:hyperlink r:id="rId15" w:history="1">
        <w:r w:rsidR="007626AC"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t>Public Administration</w:t>
        </w:r>
      </w:hyperlink>
      <w:r w:rsidR="007626AC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="007626AC" w:rsidRPr="0097672D">
        <w:rPr>
          <w:rFonts w:ascii="Times New Roman" w:hAnsi="Times New Roman"/>
          <w:color w:val="000000"/>
          <w:sz w:val="20"/>
          <w:szCs w:val="20"/>
          <w:lang w:val="en-US"/>
        </w:rPr>
        <w:t>vol</w:t>
      </w:r>
      <w:proofErr w:type="spellEnd"/>
      <w:r w:rsidR="007626AC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90, no. 2, pp. 466 - 479., </w:t>
      </w:r>
      <w:hyperlink r:id="rId16" w:history="1">
        <w:r w:rsidR="007626AC"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t>10.1111/j.1467-9299.2011.02000.x</w:t>
        </w:r>
      </w:hyperlink>
    </w:p>
    <w:p w:rsidR="009B0896" w:rsidRPr="009B0896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Lipp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R. 2005. “Jobseeker Profiling: The Australian Experience.” </w:t>
      </w:r>
      <w:proofErr w:type="spellStart"/>
      <w:r w:rsidRPr="009B0896">
        <w:rPr>
          <w:rFonts w:ascii="Times New Roman" w:hAnsi="Times New Roman"/>
          <w:color w:val="000000"/>
          <w:sz w:val="20"/>
          <w:szCs w:val="20"/>
        </w:rPr>
        <w:t>Paper</w:t>
      </w:r>
      <w:proofErr w:type="spellEnd"/>
      <w:r w:rsidRPr="009B0896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0896">
        <w:rPr>
          <w:rFonts w:ascii="Times New Roman" w:hAnsi="Times New Roman"/>
          <w:color w:val="000000"/>
          <w:sz w:val="20"/>
          <w:szCs w:val="20"/>
        </w:rPr>
        <w:t>presented</w:t>
      </w:r>
      <w:proofErr w:type="spellEnd"/>
      <w:r w:rsidRPr="009B0896">
        <w:rPr>
          <w:rFonts w:ascii="Times New Roman" w:hAnsi="Times New Roman"/>
          <w:color w:val="000000"/>
          <w:sz w:val="20"/>
          <w:szCs w:val="20"/>
        </w:rPr>
        <w:t xml:space="preserve"> at EU-</w:t>
      </w:r>
      <w:proofErr w:type="spellStart"/>
      <w:r w:rsidRPr="009B0896">
        <w:rPr>
          <w:rFonts w:ascii="Times New Roman" w:hAnsi="Times New Roman"/>
          <w:color w:val="000000"/>
          <w:sz w:val="20"/>
          <w:szCs w:val="20"/>
        </w:rPr>
        <w:t>Profiling</w:t>
      </w:r>
      <w:proofErr w:type="spellEnd"/>
      <w:r w:rsidRPr="009B0896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0896">
        <w:rPr>
          <w:rFonts w:ascii="Times New Roman" w:hAnsi="Times New Roman"/>
          <w:color w:val="000000"/>
          <w:sz w:val="20"/>
          <w:szCs w:val="20"/>
        </w:rPr>
        <w:t>Seminar</w:t>
      </w:r>
      <w:proofErr w:type="spellEnd"/>
      <w:r w:rsidRPr="009B0896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9B0896">
        <w:rPr>
          <w:rFonts w:ascii="Times New Roman" w:hAnsi="Times New Roman"/>
          <w:color w:val="000000"/>
          <w:sz w:val="20"/>
          <w:szCs w:val="20"/>
        </w:rPr>
        <w:t>Nuremburg</w:t>
      </w:r>
      <w:proofErr w:type="spellEnd"/>
      <w:r w:rsidRPr="009B0896">
        <w:rPr>
          <w:rFonts w:ascii="Times New Roman" w:hAnsi="Times New Roman"/>
          <w:color w:val="000000"/>
          <w:sz w:val="20"/>
          <w:szCs w:val="20"/>
        </w:rPr>
        <w:t>.</w:t>
      </w:r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Loxha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A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>. &amp;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Morgandi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M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.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2014</w:t>
      </w:r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proofErr w:type="gramEnd"/>
      <w:r w:rsidR="005B2208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Profiling the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Unemployed :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A Review of OECD Experiences and Implications for Emerging Economies.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Social Protection and labor discussion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paper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;no</w:t>
      </w:r>
      <w:proofErr w:type="spellEnd"/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.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SP 1424.</w:t>
      </w:r>
      <w:proofErr w:type="gramEnd"/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World Bank Group, Washington, DC.</w:t>
      </w:r>
      <w:proofErr w:type="gramEnd"/>
    </w:p>
    <w:p w:rsidR="007F3A57" w:rsidRPr="0097672D" w:rsidRDefault="007F3A57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Mazza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J., 2011.</w:t>
      </w:r>
      <w:r w:rsidRPr="0097672D">
        <w:rPr>
          <w:rFonts w:ascii="Times New Roman" w:hAnsi="Times New Roman"/>
          <w:color w:val="000000"/>
          <w:lang w:val="en-US"/>
        </w:rPr>
        <w:t xml:space="preserve">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Fast tracking jobs: Advances and next steps for labor intermediation services in Latin America and the Caribbean. Inter-American Development Bank.</w:t>
      </w:r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Martín, I., 2011.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Labour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Market Information Systems and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Labour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Migration Information in Six Developing Countries: The Challenge of Integration.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A Comparative Study of Colombia, Costa Rica, Ghana, Nicaragua, Senegal and Tunisia.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 IOM ‘Best Practices on Collecting and Sharing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Labour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Migration Data for the Improvement of the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Labour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Market Information Systems (LMISS)’project, Brussels, pp.29-30.</w:t>
      </w:r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Michaelides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M. 2013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“Are Reemployment Services Effective in Periods of High Unemployment?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Experimental Evidence from the Great Recession”.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at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hyperlink r:id="rId17" w:history="1">
        <w:r w:rsidRPr="0097672D">
          <w:rPr>
            <w:color w:val="000000"/>
            <w:lang w:val="en-US"/>
          </w:rPr>
          <w:t>http://www.solejole.org/13417.pdf</w:t>
        </w:r>
      </w:hyperlink>
    </w:p>
    <w:p w:rsidR="003C46C1" w:rsidRPr="0097672D" w:rsidRDefault="003C46C1" w:rsidP="003C46C1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lastRenderedPageBreak/>
        <w:t>Mierina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I. &amp;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Karklina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I. Cooperation of Public Employment Services with Employers in the European Union countries.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Riga: Institute of Sociological Research, BSM Consultants, State Employment Agency of Latvia, 27 p</w:t>
      </w:r>
    </w:p>
    <w:p w:rsidR="009B0896" w:rsidRPr="0097672D" w:rsidRDefault="003C46C1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Morano</w:t>
      </w:r>
      <w:proofErr w:type="spellEnd"/>
      <w:r w:rsidR="009B0896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C. 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P</w:t>
      </w:r>
      <w:r w:rsidR="009B0896" w:rsidRPr="0097672D">
        <w:rPr>
          <w:rFonts w:ascii="Times New Roman" w:hAnsi="Times New Roman"/>
          <w:color w:val="000000"/>
          <w:sz w:val="20"/>
          <w:szCs w:val="20"/>
          <w:lang w:val="en-US"/>
        </w:rPr>
        <w:t>. 2016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="009B0896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Do Public Employment Services improve employment outcomes?: evidence from Colombia, ILO Research Department working paper no. 10, ILO, Geneva, viewed 17 Jun 2016, &lt;</w:t>
      </w:r>
      <w:hyperlink r:id="rId18" w:history="1">
        <w:r w:rsidR="009B0896"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t>http://www.ilo.org/global/research/publications/WCMS_460473/lang--en/index.htm</w:t>
        </w:r>
      </w:hyperlink>
      <w:r w:rsidR="009B0896" w:rsidRPr="0097672D">
        <w:rPr>
          <w:rFonts w:ascii="Times New Roman" w:hAnsi="Times New Roman"/>
          <w:color w:val="000000"/>
          <w:sz w:val="20"/>
          <w:szCs w:val="20"/>
          <w:lang w:val="en-US"/>
        </w:rPr>
        <w:t>&gt;.</w:t>
      </w:r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OECD, 2015.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OECD Employment Outlook 2015, OECD Publishing, Paris.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DOI: </w:t>
      </w:r>
      <w:hyperlink r:id="rId19" w:tgtFrame="_blank" w:tooltip="http://dx.doi.org/10.1787/empl_outlook-2015-en" w:history="1">
        <w:r w:rsidRPr="0097672D">
          <w:rPr>
            <w:rFonts w:ascii="Times New Roman" w:hAnsi="Times New Roman"/>
            <w:color w:val="000000"/>
            <w:sz w:val="20"/>
            <w:szCs w:val="20"/>
            <w:lang w:val="en-US"/>
          </w:rPr>
          <w:t>http://dx.doi.org/10.1787/empl_outlook-2015-en</w:t>
        </w:r>
      </w:hyperlink>
    </w:p>
    <w:p w:rsidR="007626AC" w:rsidRPr="0097672D" w:rsidRDefault="007626AC" w:rsidP="007626AC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OIT.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2015. Global Employment Social Outlook Trends 2015. </w:t>
      </w:r>
      <w:proofErr w:type="spellStart"/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Geneve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proofErr w:type="gramEnd"/>
    </w:p>
    <w:p w:rsidR="005B2208" w:rsidRPr="0097672D" w:rsidRDefault="005B2208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Powell, A. 2016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"Time to Act: Latin America and the Caribbean Facing Strong Challenges." 2016).</w:t>
      </w:r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Rosholm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M., J.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Staghøj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M.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Svarer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&amp; B. Hammer 2006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"A Danish Profiling System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", </w:t>
      </w:r>
      <w:proofErr w:type="spellStart"/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Nationaløkonomisk</w:t>
      </w:r>
      <w:proofErr w:type="spellEnd"/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Tidsskrift</w:t>
      </w:r>
      <w:proofErr w:type="spellEnd"/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(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Danish Economic Journal), Vol. 144, 209-229.</w:t>
      </w:r>
      <w:proofErr w:type="gramEnd"/>
    </w:p>
    <w:p w:rsidR="009B0896" w:rsidRPr="0097672D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Van Den Berg, G. and B. Van der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Klaauw</w:t>
      </w:r>
      <w:proofErr w:type="spellEnd"/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2006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“Counseling and Monitoring of Unemployed Workers: Theory and Evidence from a Controlled Social Experiment”, International Economic Review, Vol. 47, No. 3.</w:t>
      </w:r>
    </w:p>
    <w:p w:rsidR="003C46C1" w:rsidRPr="0097672D" w:rsidRDefault="003C46C1" w:rsidP="009B0896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Vera, C.P., 2013. </w:t>
      </w:r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A Quasi-Experimental Evaluation of the Public Employment Service in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Perú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proofErr w:type="gramEnd"/>
    </w:p>
    <w:p w:rsidR="009B0896" w:rsidRPr="009B0896" w:rsidRDefault="009B0896" w:rsidP="009B0896">
      <w:pPr>
        <w:jc w:val="both"/>
        <w:rPr>
          <w:rFonts w:ascii="Times New Roman" w:hAnsi="Times New Roman"/>
          <w:color w:val="000000"/>
          <w:sz w:val="20"/>
          <w:szCs w:val="20"/>
        </w:rPr>
      </w:pPr>
      <w:proofErr w:type="spellStart"/>
      <w:proofErr w:type="gram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Vikstrom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J.,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Rosholm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, M., and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Svarer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, M. 2011</w:t>
      </w:r>
      <w:r w:rsidR="007F3A57" w:rsidRPr="0097672D">
        <w:rPr>
          <w:rFonts w:ascii="Times New Roman" w:hAnsi="Times New Roman"/>
          <w:color w:val="000000"/>
          <w:sz w:val="20"/>
          <w:szCs w:val="20"/>
          <w:lang w:val="en-US"/>
        </w:rPr>
        <w:t>.</w:t>
      </w:r>
      <w:proofErr w:type="gram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The relative efficiency of active </w:t>
      </w:r>
      <w:proofErr w:type="spellStart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>labour</w:t>
      </w:r>
      <w:proofErr w:type="spellEnd"/>
      <w:r w:rsidRPr="0097672D">
        <w:rPr>
          <w:rFonts w:ascii="Times New Roman" w:hAnsi="Times New Roman"/>
          <w:color w:val="000000"/>
          <w:sz w:val="20"/>
          <w:szCs w:val="20"/>
          <w:lang w:val="en-US"/>
        </w:rPr>
        <w:t xml:space="preserve"> market policies: Evidence from a social experiment and non-parametric methods. </w:t>
      </w:r>
      <w:r>
        <w:rPr>
          <w:rFonts w:ascii="Times New Roman" w:hAnsi="Times New Roman"/>
          <w:color w:val="000000"/>
          <w:sz w:val="20"/>
          <w:szCs w:val="20"/>
        </w:rPr>
        <w:t xml:space="preserve">IZA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Discussion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Paper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, No. 5596</w:t>
      </w:r>
    </w:p>
    <w:sectPr w:rsidR="009B0896" w:rsidRPr="009B0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6BEB"/>
    <w:multiLevelType w:val="multilevel"/>
    <w:tmpl w:val="814824B2"/>
    <w:lvl w:ilvl="0">
      <w:start w:val="1"/>
      <w:numFmt w:val="decimal"/>
      <w:lvlText w:val="%1"/>
      <w:lvlJc w:val="left"/>
      <w:pPr>
        <w:ind w:left="2322" w:hanging="432"/>
      </w:pPr>
      <w:rPr>
        <w:rFonts w:cs="Times New Roman"/>
        <w:b w:val="0"/>
        <w:i w:val="0"/>
        <w:color w:val="auto"/>
        <w:sz w:val="16"/>
        <w:szCs w:val="16"/>
      </w:rPr>
    </w:lvl>
    <w:lvl w:ilvl="1">
      <w:start w:val="1"/>
      <w:numFmt w:val="decimal"/>
      <w:pStyle w:val="Paragraph"/>
      <w:lvlText w:val="%1.%2"/>
      <w:lvlJc w:val="left"/>
      <w:pPr>
        <w:ind w:left="576" w:hanging="576"/>
      </w:pPr>
      <w:rPr>
        <w:rFonts w:cs="Times New Roman"/>
        <w:b w:val="0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1728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ind w:left="187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1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16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0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44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592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896"/>
    <w:rsid w:val="00085F73"/>
    <w:rsid w:val="000D4E35"/>
    <w:rsid w:val="001B22F5"/>
    <w:rsid w:val="00240385"/>
    <w:rsid w:val="002C55A4"/>
    <w:rsid w:val="002D1142"/>
    <w:rsid w:val="002D7266"/>
    <w:rsid w:val="00315AD8"/>
    <w:rsid w:val="00342D3A"/>
    <w:rsid w:val="00363387"/>
    <w:rsid w:val="0037523B"/>
    <w:rsid w:val="00380174"/>
    <w:rsid w:val="003C46C1"/>
    <w:rsid w:val="00450CFB"/>
    <w:rsid w:val="00490A37"/>
    <w:rsid w:val="004B2909"/>
    <w:rsid w:val="005B2208"/>
    <w:rsid w:val="005D1AD5"/>
    <w:rsid w:val="00621F86"/>
    <w:rsid w:val="00622254"/>
    <w:rsid w:val="00626C41"/>
    <w:rsid w:val="0068124A"/>
    <w:rsid w:val="006C6C3B"/>
    <w:rsid w:val="00701F78"/>
    <w:rsid w:val="00725F7C"/>
    <w:rsid w:val="007626AC"/>
    <w:rsid w:val="00762906"/>
    <w:rsid w:val="0078332E"/>
    <w:rsid w:val="00792F37"/>
    <w:rsid w:val="007B1CA4"/>
    <w:rsid w:val="007B2B6F"/>
    <w:rsid w:val="007D3D38"/>
    <w:rsid w:val="007F3A57"/>
    <w:rsid w:val="008C562D"/>
    <w:rsid w:val="008D6C2B"/>
    <w:rsid w:val="00971506"/>
    <w:rsid w:val="0097672D"/>
    <w:rsid w:val="009B0896"/>
    <w:rsid w:val="00A15B10"/>
    <w:rsid w:val="00A5253C"/>
    <w:rsid w:val="00A67977"/>
    <w:rsid w:val="00A70A66"/>
    <w:rsid w:val="00AA14EF"/>
    <w:rsid w:val="00AA51AB"/>
    <w:rsid w:val="00AE27F8"/>
    <w:rsid w:val="00AE3D30"/>
    <w:rsid w:val="00AE4183"/>
    <w:rsid w:val="00B0562C"/>
    <w:rsid w:val="00B8192A"/>
    <w:rsid w:val="00BB1A1B"/>
    <w:rsid w:val="00BB2506"/>
    <w:rsid w:val="00BC2603"/>
    <w:rsid w:val="00BD0078"/>
    <w:rsid w:val="00BD2899"/>
    <w:rsid w:val="00C710A4"/>
    <w:rsid w:val="00C86EAB"/>
    <w:rsid w:val="00CB2F64"/>
    <w:rsid w:val="00CD21CC"/>
    <w:rsid w:val="00D755A5"/>
    <w:rsid w:val="00D838A3"/>
    <w:rsid w:val="00D87F7D"/>
    <w:rsid w:val="00DE700F"/>
    <w:rsid w:val="00E5618D"/>
    <w:rsid w:val="00ED4B90"/>
    <w:rsid w:val="00EF1685"/>
    <w:rsid w:val="00F747D9"/>
    <w:rsid w:val="00FA0D8A"/>
    <w:rsid w:val="00FB694B"/>
    <w:rsid w:val="00FB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0896"/>
    <w:rPr>
      <w:color w:val="0000FF"/>
      <w:u w:val="single"/>
    </w:rPr>
  </w:style>
  <w:style w:type="character" w:customStyle="1" w:styleId="ParagraphChar">
    <w:name w:val="Paragraph Char"/>
    <w:basedOn w:val="DefaultParagraphFont"/>
    <w:link w:val="Paragraph"/>
    <w:uiPriority w:val="99"/>
    <w:locked/>
    <w:rsid w:val="009B0896"/>
    <w:rPr>
      <w:rFonts w:ascii="Calibri" w:hAnsi="Calibri"/>
    </w:rPr>
  </w:style>
  <w:style w:type="paragraph" w:customStyle="1" w:styleId="Paragraph">
    <w:name w:val="Paragraph"/>
    <w:basedOn w:val="Normal"/>
    <w:link w:val="ParagraphChar"/>
    <w:uiPriority w:val="99"/>
    <w:rsid w:val="009B0896"/>
    <w:pPr>
      <w:numPr>
        <w:ilvl w:val="1"/>
        <w:numId w:val="1"/>
      </w:numPr>
      <w:spacing w:before="120" w:after="120" w:line="240" w:lineRule="auto"/>
      <w:jc w:val="both"/>
    </w:pPr>
    <w:rPr>
      <w:rFonts w:ascii="Calibri" w:hAnsi="Calibri"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9B0896"/>
  </w:style>
  <w:style w:type="character" w:customStyle="1" w:styleId="apple-converted-space">
    <w:name w:val="apple-converted-space"/>
    <w:basedOn w:val="DefaultParagraphFont"/>
    <w:rsid w:val="007F3A57"/>
  </w:style>
  <w:style w:type="paragraph" w:styleId="BalloonText">
    <w:name w:val="Balloon Text"/>
    <w:basedOn w:val="Normal"/>
    <w:link w:val="BalloonTextChar"/>
    <w:uiPriority w:val="99"/>
    <w:semiHidden/>
    <w:unhideWhenUsed/>
    <w:rsid w:val="003C4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6C1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0896"/>
    <w:rPr>
      <w:color w:val="0000FF"/>
      <w:u w:val="single"/>
    </w:rPr>
  </w:style>
  <w:style w:type="character" w:customStyle="1" w:styleId="ParagraphChar">
    <w:name w:val="Paragraph Char"/>
    <w:basedOn w:val="DefaultParagraphFont"/>
    <w:link w:val="Paragraph"/>
    <w:uiPriority w:val="99"/>
    <w:locked/>
    <w:rsid w:val="009B0896"/>
    <w:rPr>
      <w:rFonts w:ascii="Calibri" w:hAnsi="Calibri"/>
    </w:rPr>
  </w:style>
  <w:style w:type="paragraph" w:customStyle="1" w:styleId="Paragraph">
    <w:name w:val="Paragraph"/>
    <w:basedOn w:val="Normal"/>
    <w:link w:val="ParagraphChar"/>
    <w:uiPriority w:val="99"/>
    <w:rsid w:val="009B0896"/>
    <w:pPr>
      <w:numPr>
        <w:ilvl w:val="1"/>
        <w:numId w:val="1"/>
      </w:numPr>
      <w:spacing w:before="120" w:after="120" w:line="240" w:lineRule="auto"/>
      <w:jc w:val="both"/>
    </w:pPr>
    <w:rPr>
      <w:rFonts w:ascii="Calibri" w:hAnsi="Calibri"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9B0896"/>
  </w:style>
  <w:style w:type="character" w:customStyle="1" w:styleId="apple-converted-space">
    <w:name w:val="apple-converted-space"/>
    <w:basedOn w:val="DefaultParagraphFont"/>
    <w:rsid w:val="007F3A57"/>
  </w:style>
  <w:style w:type="paragraph" w:styleId="BalloonText">
    <w:name w:val="Balloon Text"/>
    <w:basedOn w:val="Normal"/>
    <w:link w:val="BalloonTextChar"/>
    <w:uiPriority w:val="99"/>
    <w:semiHidden/>
    <w:unhideWhenUsed/>
    <w:rsid w:val="003C4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6C1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3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social/BlobServlet?docId=8936&amp;langId=en" TargetMode="External"/><Relationship Id="rId13" Type="http://schemas.openxmlformats.org/officeDocument/2006/relationships/hyperlink" Target="http://vbn.aau.dk/en/persons/christian-albrekt-larsen(24fccad8-9acd-45be-b305-891125b6933e).html" TargetMode="External"/><Relationship Id="rId18" Type="http://schemas.openxmlformats.org/officeDocument/2006/relationships/hyperlink" Target="http://www.ilo.org/global/research/publications/WCMS_460473/lang--en/index.htm" TargetMode="External"/><Relationship Id="rId26" Type="http://schemas.openxmlformats.org/officeDocument/2006/relationships/customXml" Target="../customXml/item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ec.europa.eu/social/BlobServlet?docId=14102&amp;langId=en" TargetMode="External"/><Relationship Id="rId12" Type="http://schemas.openxmlformats.org/officeDocument/2006/relationships/hyperlink" Target="http://dx.doi.org/10.1787/9789264251854-en" TargetMode="External"/><Relationship Id="rId17" Type="http://schemas.openxmlformats.org/officeDocument/2006/relationships/hyperlink" Target="http://www.solejole.org/13417.pdf" TargetMode="External"/><Relationship Id="rId25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hyperlink" Target="http://dx.doi.org/10.1111/j.1467-9299.2011.02000.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ftp.iza.org/dp9236.pdf" TargetMode="External"/><Relationship Id="rId11" Type="http://schemas.openxmlformats.org/officeDocument/2006/relationships/hyperlink" Target="http://ssrn.com/abstract=1926683" TargetMode="Externa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http://vbn.aau.dk/en/journals/public-administration(92b7908b-5d66-48da-8e2a-d4f03901a41e).html" TargetMode="External"/><Relationship Id="rId23" Type="http://schemas.openxmlformats.org/officeDocument/2006/relationships/customXml" Target="../customXml/item2.xml"/><Relationship Id="rId10" Type="http://schemas.openxmlformats.org/officeDocument/2006/relationships/image" Target="media/image1.gif"/><Relationship Id="rId19" Type="http://schemas.openxmlformats.org/officeDocument/2006/relationships/hyperlink" Target="http://dx.doi.org/10.1787/empl_outlook-2015-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social/BlobServlet?docId=14173&amp;langId=en" TargetMode="External"/><Relationship Id="rId14" Type="http://schemas.openxmlformats.org/officeDocument/2006/relationships/hyperlink" Target="http://vbn.aau.dk/en/publications/why-public-employment-services-always-fail-doublesided-asymmetric-information-and-the-replacement-of-lowskill-workers-in-six-european-countries(e61ff1f3-2046-4ea5-b576-f42f9af543d2).html" TargetMode="External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A9CE77722CBE04994780CD63CA2453C" ma:contentTypeVersion="0" ma:contentTypeDescription="A content type to manage public (operations) IDB documents" ma:contentTypeScope="" ma:versionID="9d700f3bb737807269dec21b564655b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40360573</IDBDocs_x0020_Number>
    <TaxCatchAll xmlns="9c571b2f-e523-4ab2-ba2e-09e151a03ef4">
      <Value>2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SCL/LMK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Rosas Shady, G. David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RG-T2760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document&lt;/USER_STAGE&gt;&lt;APPROVAL_CODE&gt;QRR&lt;/APPROVAL_CODE&gt;&lt;APPROVAL_DESC&gt;Quality &amp; Risk Review&lt;/APPROVAL_DESC&gt;&lt;PD_OBJ_TYPE&gt;0&lt;/PD_OBJ_TYPE&gt;&lt;MAKERECORD&gt;Y&lt;/MAKERECORD&gt;&lt;/Data&gt;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TC-AML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2090EB8F-506F-4633-A9FE-ED025784899D}"/>
</file>

<file path=customXml/itemProps2.xml><?xml version="1.0" encoding="utf-8"?>
<ds:datastoreItem xmlns:ds="http://schemas.openxmlformats.org/officeDocument/2006/customXml" ds:itemID="{8A291721-D185-4AA9-9458-927389FFB478}"/>
</file>

<file path=customXml/itemProps3.xml><?xml version="1.0" encoding="utf-8"?>
<ds:datastoreItem xmlns:ds="http://schemas.openxmlformats.org/officeDocument/2006/customXml" ds:itemID="{741FB3EB-B338-49C0-8672-E5D5274E2BB9}"/>
</file>

<file path=customXml/itemProps4.xml><?xml version="1.0" encoding="utf-8"?>
<ds:datastoreItem xmlns:ds="http://schemas.openxmlformats.org/officeDocument/2006/customXml" ds:itemID="{FC2F8391-FA5C-4A7B-9D15-E98064E356A6}"/>
</file>

<file path=customXml/itemProps5.xml><?xml version="1.0" encoding="utf-8"?>
<ds:datastoreItem xmlns:ds="http://schemas.openxmlformats.org/officeDocument/2006/customXml" ds:itemID="{543FF81B-FEF6-466A-99C5-CA39359A22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1300</Words>
  <Characters>7413</Characters>
  <Application>Microsoft Office Word</Application>
  <DocSecurity>4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 Elink -- TC Document RGT2760</dc:title>
  <dc:creator>Dulce Baptista</dc:creator>
  <cp:lastModifiedBy>IADB</cp:lastModifiedBy>
  <cp:revision>2</cp:revision>
  <dcterms:created xsi:type="dcterms:W3CDTF">2016-06-23T15:23:00Z</dcterms:created>
  <dcterms:modified xsi:type="dcterms:W3CDTF">2016-06-23T15:23:00Z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0x01010046CF21643EE8D14686A648AA6DAD089200DA9CE77722CBE04994780CD63CA2453C</vt:lpwstr>
  </property>
  <property fmtid="{D5CDD505-2E9C-101B-9397-08002B2CF9AE}" pid="3" name="TaxKeyword">
    <vt:lpwstr/>
  </property>
  <property fmtid="{D5CDD505-2E9C-101B-9397-08002B2CF9AE}" pid="4" name="Function Operations IDB">
    <vt:lpwstr>3;#IDBDocs|cca77002-e150-4b2d-ab1f-1d7a7cdcae16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2;#Unclassified|a6dff32e-d477-44cd-a56b-85efe9e0a56c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