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09CC" w:rsidRPr="00076F09" w:rsidRDefault="00B609CC" w:rsidP="00B521F4">
      <w:pPr>
        <w:spacing w:after="0" w:line="240" w:lineRule="auto"/>
        <w:jc w:val="center"/>
        <w:rPr>
          <w:rFonts w:ascii="Times New Roman" w:hAnsi="Times New Roman"/>
          <w:b/>
          <w:sz w:val="52"/>
          <w:szCs w:val="52"/>
        </w:rPr>
      </w:pPr>
      <w:r w:rsidRPr="00076F09">
        <w:rPr>
          <w:rFonts w:ascii="Times New Roman" w:hAnsi="Times New Roman"/>
          <w:b/>
          <w:sz w:val="52"/>
          <w:szCs w:val="52"/>
        </w:rPr>
        <w:t>Nota Técnica</w:t>
      </w:r>
      <w:r w:rsidR="003A616D" w:rsidRPr="00076F09">
        <w:rPr>
          <w:rFonts w:ascii="Times New Roman" w:hAnsi="Times New Roman"/>
          <w:b/>
          <w:sz w:val="52"/>
          <w:szCs w:val="52"/>
        </w:rPr>
        <w:t xml:space="preserve"> </w:t>
      </w:r>
      <w:r w:rsidR="00165355" w:rsidRPr="00076F09">
        <w:rPr>
          <w:rFonts w:ascii="Times New Roman" w:hAnsi="Times New Roman"/>
          <w:b/>
          <w:sz w:val="52"/>
          <w:szCs w:val="52"/>
        </w:rPr>
        <w:t>para Elaboração do PCR</w:t>
      </w:r>
    </w:p>
    <w:p w:rsidR="00165355" w:rsidRPr="00076F09" w:rsidRDefault="00165355" w:rsidP="00B521F4">
      <w:pPr>
        <w:tabs>
          <w:tab w:val="left" w:pos="1440"/>
          <w:tab w:val="left" w:pos="3060"/>
        </w:tabs>
        <w:spacing w:after="0" w:line="240" w:lineRule="auto"/>
        <w:jc w:val="center"/>
        <w:rPr>
          <w:rFonts w:ascii="Times New Roman" w:hAnsi="Times New Roman"/>
          <w:b/>
          <w:smallCaps/>
          <w:color w:val="000000"/>
          <w:sz w:val="40"/>
          <w:szCs w:val="40"/>
        </w:rPr>
      </w:pPr>
    </w:p>
    <w:p w:rsidR="000A06BA" w:rsidRPr="00076F09" w:rsidRDefault="000A06BA" w:rsidP="00B521F4">
      <w:pPr>
        <w:tabs>
          <w:tab w:val="left" w:pos="1440"/>
          <w:tab w:val="left" w:pos="3060"/>
        </w:tabs>
        <w:spacing w:after="0" w:line="240" w:lineRule="auto"/>
        <w:jc w:val="center"/>
        <w:rPr>
          <w:rFonts w:ascii="Times New Roman" w:hAnsi="Times New Roman"/>
          <w:b/>
          <w:smallCaps/>
          <w:color w:val="000000"/>
          <w:sz w:val="40"/>
          <w:szCs w:val="40"/>
        </w:rPr>
      </w:pPr>
    </w:p>
    <w:p w:rsidR="00B609CC" w:rsidRPr="00076F09" w:rsidRDefault="00B609CC" w:rsidP="00B521F4">
      <w:pPr>
        <w:spacing w:after="0" w:line="240" w:lineRule="auto"/>
        <w:jc w:val="center"/>
        <w:rPr>
          <w:rFonts w:ascii="Times New Roman" w:hAnsi="Times New Roman"/>
          <w:b/>
          <w:sz w:val="44"/>
          <w:szCs w:val="44"/>
        </w:rPr>
      </w:pPr>
      <w:r w:rsidRPr="00076F09">
        <w:rPr>
          <w:rFonts w:ascii="Times New Roman" w:hAnsi="Times New Roman"/>
          <w:b/>
          <w:sz w:val="44"/>
          <w:szCs w:val="44"/>
        </w:rPr>
        <w:t>Brasil</w:t>
      </w:r>
    </w:p>
    <w:p w:rsidR="00165355" w:rsidRPr="00076F09" w:rsidRDefault="00165355" w:rsidP="00B521F4">
      <w:pPr>
        <w:spacing w:after="0" w:line="240" w:lineRule="auto"/>
        <w:jc w:val="center"/>
        <w:rPr>
          <w:rFonts w:ascii="Times New Roman" w:hAnsi="Times New Roman"/>
          <w:b/>
          <w:sz w:val="40"/>
          <w:szCs w:val="40"/>
        </w:rPr>
      </w:pPr>
    </w:p>
    <w:p w:rsidR="00B521F4" w:rsidRPr="00076F09" w:rsidRDefault="00B521F4" w:rsidP="00B521F4">
      <w:pPr>
        <w:spacing w:after="0" w:line="240" w:lineRule="auto"/>
        <w:jc w:val="center"/>
        <w:rPr>
          <w:rFonts w:ascii="Times New Roman" w:hAnsi="Times New Roman"/>
          <w:b/>
          <w:sz w:val="40"/>
          <w:szCs w:val="40"/>
        </w:rPr>
      </w:pPr>
    </w:p>
    <w:p w:rsidR="00B609CC" w:rsidRPr="00076F09" w:rsidRDefault="00165355" w:rsidP="00B521F4">
      <w:pPr>
        <w:spacing w:after="0" w:line="240" w:lineRule="auto"/>
        <w:jc w:val="center"/>
        <w:rPr>
          <w:rFonts w:ascii="Times New Roman" w:hAnsi="Times New Roman"/>
          <w:b/>
          <w:sz w:val="40"/>
          <w:szCs w:val="40"/>
        </w:rPr>
      </w:pPr>
      <w:r w:rsidRPr="00076F09">
        <w:rPr>
          <w:rFonts w:ascii="Times New Roman" w:hAnsi="Times New Roman"/>
          <w:b/>
          <w:sz w:val="40"/>
          <w:szCs w:val="40"/>
        </w:rPr>
        <w:t>Projeto de Apoio à Modernização e Transparência da Gestão Fiscal do Estado do Pará (BR-L1093)</w:t>
      </w:r>
    </w:p>
    <w:p w:rsidR="00B609CC" w:rsidRPr="00076F09" w:rsidRDefault="00B609CC" w:rsidP="00B521F4">
      <w:pPr>
        <w:spacing w:after="0" w:line="240" w:lineRule="auto"/>
        <w:rPr>
          <w:rFonts w:ascii="Times New Roman" w:hAnsi="Times New Roman"/>
          <w:sz w:val="40"/>
          <w:szCs w:val="40"/>
        </w:rPr>
      </w:pPr>
    </w:p>
    <w:p w:rsidR="00B521F4" w:rsidRPr="00076F09" w:rsidRDefault="00B521F4" w:rsidP="00B521F4">
      <w:pPr>
        <w:spacing w:after="0" w:line="240" w:lineRule="auto"/>
        <w:rPr>
          <w:rFonts w:ascii="Times New Roman" w:hAnsi="Times New Roman"/>
          <w:sz w:val="40"/>
          <w:szCs w:val="40"/>
        </w:rPr>
      </w:pPr>
    </w:p>
    <w:p w:rsidR="00B521F4" w:rsidRPr="00076F09" w:rsidRDefault="00B521F4" w:rsidP="00B521F4">
      <w:pPr>
        <w:spacing w:after="0" w:line="240" w:lineRule="auto"/>
        <w:rPr>
          <w:rFonts w:ascii="Times New Roman" w:hAnsi="Times New Roman"/>
          <w:sz w:val="40"/>
          <w:szCs w:val="40"/>
        </w:rPr>
      </w:pPr>
    </w:p>
    <w:p w:rsidR="00165355" w:rsidRPr="00076F09" w:rsidRDefault="00165355" w:rsidP="00B521F4">
      <w:pPr>
        <w:spacing w:after="0" w:line="240" w:lineRule="auto"/>
        <w:rPr>
          <w:rFonts w:ascii="Times New Roman" w:hAnsi="Times New Roman"/>
          <w:sz w:val="40"/>
          <w:szCs w:val="40"/>
        </w:rPr>
      </w:pPr>
    </w:p>
    <w:p w:rsidR="00B609CC" w:rsidRPr="00076F09" w:rsidRDefault="00B521F4" w:rsidP="00EF5EC0">
      <w:pPr>
        <w:spacing w:after="0" w:line="240" w:lineRule="auto"/>
        <w:jc w:val="both"/>
        <w:rPr>
          <w:rFonts w:ascii="Times New Roman" w:hAnsi="Times New Roman"/>
          <w:b/>
          <w:sz w:val="40"/>
          <w:szCs w:val="40"/>
        </w:rPr>
      </w:pPr>
      <w:r w:rsidRPr="00076F09">
        <w:rPr>
          <w:rFonts w:ascii="Times New Roman" w:hAnsi="Times New Roman"/>
          <w:b/>
          <w:sz w:val="40"/>
          <w:szCs w:val="40"/>
        </w:rPr>
        <w:t>Produto</w:t>
      </w:r>
      <w:r w:rsidR="00B609CC" w:rsidRPr="00076F09">
        <w:rPr>
          <w:rFonts w:ascii="Times New Roman" w:hAnsi="Times New Roman"/>
          <w:b/>
          <w:sz w:val="40"/>
          <w:szCs w:val="40"/>
        </w:rPr>
        <w:t>:</w:t>
      </w:r>
      <w:r w:rsidR="00EF5EC0">
        <w:rPr>
          <w:rFonts w:ascii="Times New Roman" w:hAnsi="Times New Roman"/>
          <w:b/>
          <w:sz w:val="40"/>
          <w:szCs w:val="40"/>
        </w:rPr>
        <w:t xml:space="preserve"> </w:t>
      </w:r>
      <w:r w:rsidR="00146EF2" w:rsidRPr="00076F09">
        <w:rPr>
          <w:rFonts w:ascii="Times New Roman" w:hAnsi="Times New Roman"/>
          <w:b/>
          <w:sz w:val="40"/>
          <w:szCs w:val="40"/>
        </w:rPr>
        <w:t>Estrutura Organizacional e Processos Administrativos Implantados</w:t>
      </w:r>
      <w:r w:rsidR="00365F3B" w:rsidRPr="00076F09">
        <w:rPr>
          <w:rFonts w:ascii="Times New Roman" w:hAnsi="Times New Roman"/>
          <w:b/>
          <w:sz w:val="40"/>
          <w:szCs w:val="40"/>
        </w:rPr>
        <w:t xml:space="preserve"> – Prêmio Inovação e Qualidade da Gestão Fazendária - PQGFAZ</w:t>
      </w:r>
    </w:p>
    <w:p w:rsidR="00B609CC" w:rsidRPr="00076F09" w:rsidRDefault="00B609CC" w:rsidP="00863502">
      <w:pPr>
        <w:spacing w:after="0" w:line="240" w:lineRule="auto"/>
        <w:rPr>
          <w:rFonts w:ascii="Times New Roman" w:hAnsi="Times New Roman"/>
          <w:b/>
          <w:color w:val="000000"/>
          <w:sz w:val="24"/>
          <w:szCs w:val="24"/>
        </w:rPr>
      </w:pPr>
    </w:p>
    <w:p w:rsidR="00523F96" w:rsidRPr="00076F09" w:rsidRDefault="00523F96" w:rsidP="00863502">
      <w:pPr>
        <w:spacing w:after="0" w:line="240" w:lineRule="auto"/>
        <w:rPr>
          <w:rFonts w:ascii="Times New Roman" w:hAnsi="Times New Roman"/>
          <w:b/>
          <w:color w:val="000000"/>
          <w:sz w:val="24"/>
          <w:szCs w:val="24"/>
        </w:rPr>
      </w:pPr>
    </w:p>
    <w:p w:rsidR="00523F96" w:rsidRPr="00076F09" w:rsidRDefault="00523F96" w:rsidP="00863502">
      <w:pPr>
        <w:spacing w:after="0" w:line="240" w:lineRule="auto"/>
        <w:rPr>
          <w:rFonts w:ascii="Times New Roman" w:hAnsi="Times New Roman"/>
          <w:b/>
          <w:color w:val="000000"/>
          <w:sz w:val="24"/>
          <w:szCs w:val="24"/>
        </w:rPr>
      </w:pPr>
    </w:p>
    <w:p w:rsidR="00523F96" w:rsidRPr="00076F09" w:rsidRDefault="00523F96" w:rsidP="00863502">
      <w:pPr>
        <w:spacing w:after="0" w:line="240" w:lineRule="auto"/>
        <w:rPr>
          <w:rFonts w:ascii="Times New Roman" w:hAnsi="Times New Roman"/>
          <w:b/>
          <w:color w:val="000000"/>
          <w:sz w:val="24"/>
          <w:szCs w:val="24"/>
        </w:rPr>
      </w:pPr>
    </w:p>
    <w:p w:rsidR="00B521F4" w:rsidRPr="00076F09" w:rsidRDefault="00B521F4" w:rsidP="00863502">
      <w:pPr>
        <w:spacing w:after="0" w:line="240" w:lineRule="auto"/>
        <w:rPr>
          <w:rFonts w:ascii="Times New Roman" w:hAnsi="Times New Roman"/>
          <w:b/>
          <w:color w:val="000000"/>
          <w:sz w:val="24"/>
          <w:szCs w:val="24"/>
        </w:rPr>
      </w:pPr>
    </w:p>
    <w:p w:rsidR="00B521F4" w:rsidRPr="00076F09" w:rsidRDefault="00B521F4" w:rsidP="00863502">
      <w:pPr>
        <w:spacing w:after="0" w:line="240" w:lineRule="auto"/>
        <w:rPr>
          <w:rFonts w:ascii="Times New Roman" w:hAnsi="Times New Roman"/>
          <w:b/>
          <w:color w:val="000000"/>
          <w:sz w:val="24"/>
          <w:szCs w:val="24"/>
        </w:rPr>
      </w:pPr>
    </w:p>
    <w:p w:rsidR="00C413B5" w:rsidRPr="00076F09" w:rsidRDefault="00C413B5" w:rsidP="00863502">
      <w:pPr>
        <w:spacing w:after="0" w:line="240" w:lineRule="auto"/>
        <w:rPr>
          <w:rFonts w:ascii="Times New Roman" w:hAnsi="Times New Roman"/>
          <w:b/>
          <w:color w:val="000000"/>
          <w:sz w:val="24"/>
          <w:szCs w:val="24"/>
        </w:rPr>
      </w:pPr>
    </w:p>
    <w:p w:rsidR="00B609CC" w:rsidRPr="00076F09" w:rsidRDefault="00165355" w:rsidP="00863502">
      <w:pPr>
        <w:spacing w:after="0" w:line="240" w:lineRule="auto"/>
        <w:rPr>
          <w:rFonts w:ascii="Times New Roman" w:hAnsi="Times New Roman"/>
          <w:b/>
          <w:color w:val="000000"/>
          <w:sz w:val="24"/>
          <w:szCs w:val="24"/>
        </w:rPr>
      </w:pPr>
      <w:r w:rsidRPr="00076F09">
        <w:rPr>
          <w:rFonts w:ascii="Times New Roman" w:hAnsi="Times New Roman"/>
          <w:b/>
          <w:color w:val="000000"/>
          <w:sz w:val="24"/>
          <w:szCs w:val="24"/>
        </w:rPr>
        <w:t>Responsáveis</w:t>
      </w:r>
      <w:r w:rsidR="00B609CC" w:rsidRPr="00076F09">
        <w:rPr>
          <w:rFonts w:ascii="Times New Roman" w:hAnsi="Times New Roman"/>
          <w:b/>
          <w:color w:val="000000"/>
          <w:sz w:val="24"/>
          <w:szCs w:val="24"/>
        </w:rPr>
        <w:t xml:space="preserve">: </w:t>
      </w:r>
    </w:p>
    <w:p w:rsidR="00863502" w:rsidRPr="00076F09" w:rsidRDefault="00863502" w:rsidP="00863502">
      <w:pPr>
        <w:spacing w:after="0" w:line="240" w:lineRule="auto"/>
        <w:rPr>
          <w:rFonts w:ascii="Times New Roman" w:hAnsi="Times New Roman"/>
          <w:b/>
          <w:color w:val="000000"/>
          <w:sz w:val="24"/>
          <w:szCs w:val="24"/>
        </w:rPr>
      </w:pPr>
    </w:p>
    <w:tbl>
      <w:tblPr>
        <w:tblW w:w="9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3" w:type="dxa"/>
          <w:left w:w="23" w:type="dxa"/>
          <w:bottom w:w="23" w:type="dxa"/>
          <w:right w:w="23" w:type="dxa"/>
        </w:tblCellMar>
        <w:tblLook w:val="04A0" w:firstRow="1" w:lastRow="0" w:firstColumn="1" w:lastColumn="0" w:noHBand="0" w:noVBand="1"/>
      </w:tblPr>
      <w:tblGrid>
        <w:gridCol w:w="2300"/>
        <w:gridCol w:w="2222"/>
        <w:gridCol w:w="2309"/>
        <w:gridCol w:w="2608"/>
      </w:tblGrid>
      <w:tr w:rsidR="00146EF2" w:rsidRPr="00076F09" w:rsidTr="00ED729C">
        <w:tc>
          <w:tcPr>
            <w:tcW w:w="2300" w:type="dxa"/>
            <w:vAlign w:val="center"/>
          </w:tcPr>
          <w:p w:rsidR="00165355" w:rsidRPr="00076F09" w:rsidRDefault="00165355" w:rsidP="00DC4A86">
            <w:pPr>
              <w:spacing w:after="0" w:line="240" w:lineRule="auto"/>
              <w:jc w:val="center"/>
              <w:rPr>
                <w:rFonts w:ascii="Times New Roman" w:eastAsia="Times New Roman" w:hAnsi="Times New Roman"/>
                <w:b/>
                <w:color w:val="000000"/>
                <w:sz w:val="20"/>
                <w:szCs w:val="20"/>
              </w:rPr>
            </w:pPr>
            <w:r w:rsidRPr="00076F09">
              <w:rPr>
                <w:rFonts w:ascii="Times New Roman" w:eastAsia="Times New Roman" w:hAnsi="Times New Roman"/>
                <w:b/>
                <w:color w:val="000000"/>
                <w:sz w:val="20"/>
                <w:szCs w:val="20"/>
              </w:rPr>
              <w:t>Nome</w:t>
            </w:r>
          </w:p>
        </w:tc>
        <w:tc>
          <w:tcPr>
            <w:tcW w:w="2222" w:type="dxa"/>
            <w:vAlign w:val="center"/>
          </w:tcPr>
          <w:p w:rsidR="00165355" w:rsidRPr="00076F09" w:rsidRDefault="00165355" w:rsidP="00DC4A86">
            <w:pPr>
              <w:spacing w:after="0" w:line="240" w:lineRule="auto"/>
              <w:jc w:val="center"/>
              <w:rPr>
                <w:rFonts w:ascii="Times New Roman" w:eastAsia="Times New Roman" w:hAnsi="Times New Roman"/>
                <w:b/>
                <w:color w:val="000000"/>
                <w:sz w:val="20"/>
                <w:szCs w:val="20"/>
              </w:rPr>
            </w:pPr>
            <w:r w:rsidRPr="00076F09">
              <w:rPr>
                <w:rFonts w:ascii="Times New Roman" w:eastAsia="Times New Roman" w:hAnsi="Times New Roman"/>
                <w:b/>
                <w:color w:val="000000"/>
                <w:sz w:val="20"/>
                <w:szCs w:val="20"/>
              </w:rPr>
              <w:t>Cargo</w:t>
            </w:r>
          </w:p>
        </w:tc>
        <w:tc>
          <w:tcPr>
            <w:tcW w:w="2309" w:type="dxa"/>
            <w:vAlign w:val="center"/>
          </w:tcPr>
          <w:p w:rsidR="00165355" w:rsidRPr="00076F09" w:rsidRDefault="00165355" w:rsidP="00DC4A86">
            <w:pPr>
              <w:spacing w:after="0" w:line="240" w:lineRule="auto"/>
              <w:jc w:val="center"/>
              <w:rPr>
                <w:rFonts w:ascii="Times New Roman" w:eastAsia="Times New Roman" w:hAnsi="Times New Roman"/>
                <w:b/>
                <w:color w:val="000000"/>
                <w:sz w:val="20"/>
                <w:szCs w:val="20"/>
              </w:rPr>
            </w:pPr>
            <w:r w:rsidRPr="00076F09">
              <w:rPr>
                <w:rFonts w:ascii="Times New Roman" w:eastAsia="Times New Roman" w:hAnsi="Times New Roman"/>
                <w:b/>
                <w:color w:val="000000"/>
                <w:sz w:val="20"/>
                <w:szCs w:val="20"/>
              </w:rPr>
              <w:t>Unidade Organizacional (sigla e nome)</w:t>
            </w:r>
          </w:p>
        </w:tc>
        <w:tc>
          <w:tcPr>
            <w:tcW w:w="2608" w:type="dxa"/>
            <w:vAlign w:val="center"/>
          </w:tcPr>
          <w:p w:rsidR="00165355" w:rsidRPr="00076F09" w:rsidRDefault="00165355" w:rsidP="00DC4A86">
            <w:pPr>
              <w:spacing w:after="0" w:line="240" w:lineRule="auto"/>
              <w:jc w:val="center"/>
              <w:rPr>
                <w:rFonts w:ascii="Times New Roman" w:eastAsia="Times New Roman" w:hAnsi="Times New Roman"/>
                <w:b/>
                <w:color w:val="000000"/>
                <w:sz w:val="20"/>
                <w:szCs w:val="20"/>
              </w:rPr>
            </w:pPr>
            <w:r w:rsidRPr="00076F09">
              <w:rPr>
                <w:rFonts w:ascii="Times New Roman" w:eastAsia="Times New Roman" w:hAnsi="Times New Roman"/>
                <w:b/>
                <w:color w:val="000000"/>
                <w:sz w:val="20"/>
                <w:szCs w:val="20"/>
              </w:rPr>
              <w:t>E-mail</w:t>
            </w:r>
          </w:p>
        </w:tc>
      </w:tr>
      <w:tr w:rsidR="00146EF2" w:rsidRPr="00076F09" w:rsidTr="00634106">
        <w:tc>
          <w:tcPr>
            <w:tcW w:w="2300" w:type="dxa"/>
          </w:tcPr>
          <w:p w:rsidR="00DC4A86" w:rsidRPr="00076F09" w:rsidRDefault="00DC4A86" w:rsidP="00C413B5">
            <w:pPr>
              <w:spacing w:after="0" w:line="240" w:lineRule="auto"/>
              <w:rPr>
                <w:rFonts w:ascii="Times New Roman" w:eastAsia="Times New Roman" w:hAnsi="Times New Roman"/>
                <w:color w:val="000000"/>
                <w:sz w:val="20"/>
                <w:szCs w:val="20"/>
              </w:rPr>
            </w:pPr>
            <w:r w:rsidRPr="00076F09">
              <w:rPr>
                <w:rFonts w:ascii="Times New Roman" w:eastAsia="Times New Roman" w:hAnsi="Times New Roman"/>
                <w:color w:val="000000"/>
                <w:sz w:val="20"/>
                <w:szCs w:val="20"/>
              </w:rPr>
              <w:t>Gerente do Projeto:</w:t>
            </w:r>
          </w:p>
          <w:p w:rsidR="00165355" w:rsidRPr="00076F09" w:rsidRDefault="00146EF2" w:rsidP="00C413B5">
            <w:pPr>
              <w:spacing w:after="0" w:line="240" w:lineRule="auto"/>
              <w:rPr>
                <w:rFonts w:ascii="Times New Roman" w:eastAsia="Times New Roman" w:hAnsi="Times New Roman"/>
                <w:color w:val="000000"/>
                <w:sz w:val="20"/>
                <w:szCs w:val="20"/>
              </w:rPr>
            </w:pPr>
            <w:r w:rsidRPr="00076F09">
              <w:rPr>
                <w:rFonts w:ascii="Times New Roman" w:eastAsia="Times New Roman" w:hAnsi="Times New Roman"/>
                <w:color w:val="000000"/>
                <w:sz w:val="20"/>
                <w:szCs w:val="20"/>
              </w:rPr>
              <w:t>Manoel de Moraes Nunes</w:t>
            </w:r>
          </w:p>
        </w:tc>
        <w:tc>
          <w:tcPr>
            <w:tcW w:w="2222" w:type="dxa"/>
            <w:vAlign w:val="center"/>
          </w:tcPr>
          <w:p w:rsidR="00165355" w:rsidRPr="00076F09" w:rsidRDefault="00146EF2" w:rsidP="00634106">
            <w:pPr>
              <w:spacing w:after="0" w:line="240" w:lineRule="auto"/>
              <w:jc w:val="center"/>
              <w:rPr>
                <w:rFonts w:ascii="Times New Roman" w:eastAsia="Times New Roman" w:hAnsi="Times New Roman"/>
                <w:color w:val="000000"/>
                <w:sz w:val="20"/>
                <w:szCs w:val="20"/>
              </w:rPr>
            </w:pPr>
            <w:r w:rsidRPr="00076F09">
              <w:rPr>
                <w:rFonts w:ascii="Times New Roman" w:eastAsia="Times New Roman" w:hAnsi="Times New Roman"/>
                <w:color w:val="000000"/>
                <w:sz w:val="20"/>
                <w:szCs w:val="20"/>
              </w:rPr>
              <w:t>Coordenador Fazendário</w:t>
            </w:r>
          </w:p>
        </w:tc>
        <w:tc>
          <w:tcPr>
            <w:tcW w:w="2309" w:type="dxa"/>
            <w:vAlign w:val="center"/>
          </w:tcPr>
          <w:p w:rsidR="00165355" w:rsidRPr="00076F09" w:rsidRDefault="00146EF2" w:rsidP="00634106">
            <w:pPr>
              <w:spacing w:after="0" w:line="240" w:lineRule="auto"/>
              <w:jc w:val="center"/>
              <w:rPr>
                <w:rFonts w:ascii="Times New Roman" w:eastAsia="Times New Roman" w:hAnsi="Times New Roman"/>
                <w:color w:val="000000"/>
                <w:sz w:val="20"/>
                <w:szCs w:val="20"/>
              </w:rPr>
            </w:pPr>
            <w:r w:rsidRPr="00076F09">
              <w:rPr>
                <w:rFonts w:ascii="Times New Roman" w:eastAsia="Times New Roman" w:hAnsi="Times New Roman"/>
                <w:color w:val="000000"/>
                <w:sz w:val="20"/>
                <w:szCs w:val="20"/>
              </w:rPr>
              <w:t>CMGF – Coordenação de Modernização e Gestão Fazendária</w:t>
            </w:r>
          </w:p>
        </w:tc>
        <w:tc>
          <w:tcPr>
            <w:tcW w:w="2608" w:type="dxa"/>
            <w:vAlign w:val="center"/>
          </w:tcPr>
          <w:p w:rsidR="00165355" w:rsidRPr="00076F09" w:rsidRDefault="00146EF2" w:rsidP="00634106">
            <w:pPr>
              <w:spacing w:after="0" w:line="240" w:lineRule="auto"/>
              <w:jc w:val="center"/>
              <w:rPr>
                <w:rFonts w:ascii="Times New Roman" w:eastAsia="Times New Roman" w:hAnsi="Times New Roman"/>
                <w:color w:val="000000"/>
                <w:sz w:val="20"/>
                <w:szCs w:val="20"/>
              </w:rPr>
            </w:pPr>
            <w:r w:rsidRPr="00076F09">
              <w:rPr>
                <w:rFonts w:ascii="Times New Roman" w:eastAsia="Times New Roman" w:hAnsi="Times New Roman"/>
                <w:color w:val="000000"/>
                <w:sz w:val="20"/>
                <w:szCs w:val="20"/>
              </w:rPr>
              <w:t>mmnunes@sefa.pa.gov.br</w:t>
            </w:r>
          </w:p>
        </w:tc>
      </w:tr>
      <w:tr w:rsidR="00DC4A86" w:rsidRPr="00076F09" w:rsidTr="00634106">
        <w:trPr>
          <w:trHeight w:val="624"/>
        </w:trPr>
        <w:tc>
          <w:tcPr>
            <w:tcW w:w="2300" w:type="dxa"/>
            <w:tcBorders>
              <w:bottom w:val="single" w:sz="4" w:space="0" w:color="auto"/>
            </w:tcBorders>
          </w:tcPr>
          <w:p w:rsidR="00DC4A86" w:rsidRPr="00076F09" w:rsidRDefault="00DC4A86" w:rsidP="00C413B5">
            <w:pPr>
              <w:spacing w:after="0" w:line="240" w:lineRule="auto"/>
              <w:rPr>
                <w:rFonts w:ascii="Times New Roman" w:eastAsia="Times New Roman" w:hAnsi="Times New Roman"/>
                <w:color w:val="000000"/>
                <w:sz w:val="20"/>
                <w:szCs w:val="20"/>
              </w:rPr>
            </w:pPr>
            <w:r w:rsidRPr="00076F09">
              <w:rPr>
                <w:rFonts w:ascii="Times New Roman" w:eastAsia="Times New Roman" w:hAnsi="Times New Roman"/>
                <w:color w:val="000000"/>
                <w:sz w:val="20"/>
                <w:szCs w:val="20"/>
              </w:rPr>
              <w:t>Diretor:</w:t>
            </w:r>
          </w:p>
          <w:p w:rsidR="00DC4A86" w:rsidRPr="00076F09" w:rsidRDefault="00DC4A86" w:rsidP="00C413B5">
            <w:pPr>
              <w:spacing w:after="0" w:line="240" w:lineRule="auto"/>
              <w:rPr>
                <w:rFonts w:ascii="Times New Roman" w:eastAsia="Times New Roman" w:hAnsi="Times New Roman"/>
                <w:color w:val="000000"/>
                <w:sz w:val="20"/>
                <w:szCs w:val="20"/>
              </w:rPr>
            </w:pPr>
          </w:p>
        </w:tc>
        <w:tc>
          <w:tcPr>
            <w:tcW w:w="2222" w:type="dxa"/>
            <w:tcBorders>
              <w:bottom w:val="single" w:sz="4" w:space="0" w:color="auto"/>
            </w:tcBorders>
            <w:vAlign w:val="center"/>
          </w:tcPr>
          <w:p w:rsidR="00DC4A86" w:rsidRPr="00076F09" w:rsidRDefault="00DC4A86" w:rsidP="00634106">
            <w:pPr>
              <w:spacing w:after="0" w:line="240" w:lineRule="auto"/>
              <w:jc w:val="center"/>
              <w:rPr>
                <w:rFonts w:ascii="Times New Roman" w:eastAsia="Times New Roman" w:hAnsi="Times New Roman"/>
                <w:color w:val="000000"/>
                <w:sz w:val="20"/>
                <w:szCs w:val="20"/>
              </w:rPr>
            </w:pPr>
          </w:p>
        </w:tc>
        <w:tc>
          <w:tcPr>
            <w:tcW w:w="2309" w:type="dxa"/>
            <w:tcBorders>
              <w:bottom w:val="single" w:sz="4" w:space="0" w:color="auto"/>
            </w:tcBorders>
            <w:vAlign w:val="center"/>
          </w:tcPr>
          <w:p w:rsidR="00DC4A86" w:rsidRPr="00076F09" w:rsidRDefault="00DC4A86" w:rsidP="00634106">
            <w:pPr>
              <w:spacing w:after="0" w:line="240" w:lineRule="auto"/>
              <w:jc w:val="center"/>
              <w:rPr>
                <w:rFonts w:ascii="Times New Roman" w:eastAsia="Times New Roman" w:hAnsi="Times New Roman"/>
                <w:color w:val="000000"/>
                <w:sz w:val="20"/>
                <w:szCs w:val="20"/>
              </w:rPr>
            </w:pPr>
          </w:p>
        </w:tc>
        <w:tc>
          <w:tcPr>
            <w:tcW w:w="2608" w:type="dxa"/>
            <w:tcBorders>
              <w:bottom w:val="single" w:sz="4" w:space="0" w:color="auto"/>
            </w:tcBorders>
            <w:vAlign w:val="center"/>
          </w:tcPr>
          <w:p w:rsidR="00DC4A86" w:rsidRPr="00076F09" w:rsidRDefault="00DC4A86" w:rsidP="00634106">
            <w:pPr>
              <w:spacing w:after="0" w:line="240" w:lineRule="auto"/>
              <w:jc w:val="center"/>
              <w:rPr>
                <w:rFonts w:ascii="Times New Roman" w:eastAsia="Times New Roman" w:hAnsi="Times New Roman"/>
                <w:color w:val="000000"/>
                <w:sz w:val="20"/>
                <w:szCs w:val="20"/>
              </w:rPr>
            </w:pPr>
          </w:p>
        </w:tc>
      </w:tr>
      <w:tr w:rsidR="00DC4A86" w:rsidRPr="00076F09" w:rsidTr="00ED729C">
        <w:trPr>
          <w:trHeight w:val="624"/>
        </w:trPr>
        <w:tc>
          <w:tcPr>
            <w:tcW w:w="2300" w:type="dxa"/>
            <w:tcBorders>
              <w:right w:val="nil"/>
            </w:tcBorders>
          </w:tcPr>
          <w:p w:rsidR="00DC4A86" w:rsidRPr="00076F09" w:rsidRDefault="00631761" w:rsidP="00C413B5">
            <w:pPr>
              <w:spacing w:after="0" w:line="240" w:lineRule="auto"/>
              <w:rPr>
                <w:rFonts w:ascii="Times New Roman" w:eastAsia="Times New Roman" w:hAnsi="Times New Roman"/>
                <w:color w:val="000000"/>
                <w:sz w:val="20"/>
                <w:szCs w:val="20"/>
              </w:rPr>
            </w:pPr>
            <w:r w:rsidRPr="00076F09">
              <w:rPr>
                <w:rFonts w:ascii="Times New Roman" w:eastAsia="Times New Roman" w:hAnsi="Times New Roman"/>
                <w:color w:val="000000"/>
                <w:sz w:val="20"/>
                <w:szCs w:val="20"/>
              </w:rPr>
              <w:t>Assinatura do Diretor</w:t>
            </w:r>
          </w:p>
        </w:tc>
        <w:tc>
          <w:tcPr>
            <w:tcW w:w="2222" w:type="dxa"/>
            <w:tcBorders>
              <w:left w:val="nil"/>
            </w:tcBorders>
          </w:tcPr>
          <w:p w:rsidR="00DC4A86" w:rsidRPr="00076F09" w:rsidRDefault="00DC4A86" w:rsidP="00C413B5">
            <w:pPr>
              <w:spacing w:after="0" w:line="240" w:lineRule="auto"/>
              <w:rPr>
                <w:rFonts w:ascii="Times New Roman" w:eastAsia="Times New Roman" w:hAnsi="Times New Roman"/>
                <w:color w:val="000000"/>
                <w:sz w:val="20"/>
                <w:szCs w:val="20"/>
              </w:rPr>
            </w:pPr>
          </w:p>
        </w:tc>
        <w:tc>
          <w:tcPr>
            <w:tcW w:w="2309" w:type="dxa"/>
            <w:tcBorders>
              <w:right w:val="nil"/>
            </w:tcBorders>
          </w:tcPr>
          <w:p w:rsidR="00DC4A86" w:rsidRPr="00076F09" w:rsidRDefault="00631761" w:rsidP="00C413B5">
            <w:pPr>
              <w:spacing w:after="0" w:line="240" w:lineRule="auto"/>
              <w:rPr>
                <w:rFonts w:ascii="Times New Roman" w:eastAsia="Times New Roman" w:hAnsi="Times New Roman"/>
                <w:color w:val="000000"/>
                <w:sz w:val="20"/>
                <w:szCs w:val="20"/>
              </w:rPr>
            </w:pPr>
            <w:r w:rsidRPr="00076F09">
              <w:rPr>
                <w:rFonts w:ascii="Times New Roman" w:eastAsia="Times New Roman" w:hAnsi="Times New Roman"/>
                <w:color w:val="000000"/>
                <w:sz w:val="20"/>
                <w:szCs w:val="20"/>
              </w:rPr>
              <w:t>Assinatura do Gerente</w:t>
            </w:r>
          </w:p>
        </w:tc>
        <w:tc>
          <w:tcPr>
            <w:tcW w:w="2608" w:type="dxa"/>
            <w:tcBorders>
              <w:left w:val="nil"/>
            </w:tcBorders>
          </w:tcPr>
          <w:p w:rsidR="00DC4A86" w:rsidRPr="00076F09" w:rsidRDefault="00DC4A86" w:rsidP="00C413B5">
            <w:pPr>
              <w:spacing w:after="0" w:line="240" w:lineRule="auto"/>
              <w:rPr>
                <w:rFonts w:ascii="Times New Roman" w:eastAsia="Times New Roman" w:hAnsi="Times New Roman"/>
                <w:color w:val="000000"/>
                <w:sz w:val="20"/>
                <w:szCs w:val="20"/>
              </w:rPr>
            </w:pPr>
          </w:p>
        </w:tc>
      </w:tr>
    </w:tbl>
    <w:p w:rsidR="00B609CC" w:rsidRPr="00076F09" w:rsidRDefault="00B609CC" w:rsidP="00C75798">
      <w:pPr>
        <w:spacing w:after="0" w:line="240" w:lineRule="auto"/>
        <w:rPr>
          <w:rFonts w:ascii="Times New Roman" w:hAnsi="Times New Roman"/>
          <w:color w:val="000000"/>
          <w:sz w:val="24"/>
          <w:szCs w:val="24"/>
        </w:rPr>
      </w:pPr>
    </w:p>
    <w:p w:rsidR="00165355" w:rsidRPr="00076F09" w:rsidRDefault="00165355" w:rsidP="00C75798">
      <w:pPr>
        <w:spacing w:after="0" w:line="240" w:lineRule="auto"/>
        <w:rPr>
          <w:rFonts w:ascii="Times New Roman" w:hAnsi="Times New Roman"/>
          <w:color w:val="000000"/>
          <w:sz w:val="24"/>
          <w:szCs w:val="24"/>
        </w:rPr>
      </w:pPr>
    </w:p>
    <w:p w:rsidR="00B609CC" w:rsidRPr="00076F09" w:rsidRDefault="00B609CC" w:rsidP="00B521F4">
      <w:pPr>
        <w:tabs>
          <w:tab w:val="center" w:pos="4677"/>
          <w:tab w:val="left" w:pos="7167"/>
        </w:tabs>
        <w:spacing w:after="0" w:line="240" w:lineRule="auto"/>
        <w:jc w:val="center"/>
        <w:rPr>
          <w:rFonts w:ascii="Times New Roman" w:hAnsi="Times New Roman"/>
          <w:b/>
          <w:sz w:val="24"/>
          <w:szCs w:val="24"/>
        </w:rPr>
      </w:pPr>
      <w:r w:rsidRPr="00076F09">
        <w:rPr>
          <w:rFonts w:ascii="Times New Roman" w:hAnsi="Times New Roman"/>
          <w:b/>
          <w:sz w:val="24"/>
          <w:szCs w:val="24"/>
        </w:rPr>
        <w:t xml:space="preserve">Data versão: </w:t>
      </w:r>
      <w:r w:rsidR="00165355" w:rsidRPr="00076F09">
        <w:rPr>
          <w:rFonts w:ascii="Times New Roman" w:hAnsi="Times New Roman"/>
          <w:b/>
          <w:sz w:val="24"/>
          <w:szCs w:val="24"/>
        </w:rPr>
        <w:t>(</w:t>
      </w:r>
      <w:r w:rsidR="00146EF2" w:rsidRPr="00076F09">
        <w:rPr>
          <w:rFonts w:ascii="Times New Roman" w:hAnsi="Times New Roman"/>
          <w:b/>
          <w:sz w:val="24"/>
          <w:szCs w:val="24"/>
        </w:rPr>
        <w:t>05</w:t>
      </w:r>
      <w:r w:rsidR="00165355" w:rsidRPr="00076F09">
        <w:rPr>
          <w:rFonts w:ascii="Times New Roman" w:hAnsi="Times New Roman"/>
          <w:b/>
          <w:sz w:val="24"/>
          <w:szCs w:val="24"/>
        </w:rPr>
        <w:t>/</w:t>
      </w:r>
      <w:r w:rsidR="00146EF2" w:rsidRPr="00076F09">
        <w:rPr>
          <w:rFonts w:ascii="Times New Roman" w:hAnsi="Times New Roman"/>
          <w:b/>
          <w:sz w:val="24"/>
          <w:szCs w:val="24"/>
        </w:rPr>
        <w:t>05</w:t>
      </w:r>
      <w:r w:rsidR="00165355" w:rsidRPr="00076F09">
        <w:rPr>
          <w:rFonts w:ascii="Times New Roman" w:hAnsi="Times New Roman"/>
          <w:b/>
          <w:sz w:val="24"/>
          <w:szCs w:val="24"/>
        </w:rPr>
        <w:t>/2015)</w:t>
      </w:r>
    </w:p>
    <w:p w:rsidR="00C75798" w:rsidRPr="00076F09" w:rsidRDefault="00C75798" w:rsidP="00523F96">
      <w:pPr>
        <w:spacing w:after="0" w:line="240" w:lineRule="auto"/>
        <w:rPr>
          <w:rFonts w:ascii="Times New Roman" w:hAnsi="Times New Roman"/>
          <w:b/>
          <w:sz w:val="24"/>
          <w:szCs w:val="24"/>
        </w:rPr>
      </w:pPr>
    </w:p>
    <w:p w:rsidR="00863502" w:rsidRPr="00076F09" w:rsidRDefault="00863502">
      <w:pPr>
        <w:spacing w:after="0" w:line="240" w:lineRule="auto"/>
        <w:rPr>
          <w:rFonts w:ascii="Times New Roman" w:hAnsi="Times New Roman"/>
          <w:b/>
          <w:sz w:val="24"/>
          <w:szCs w:val="24"/>
        </w:rPr>
      </w:pPr>
      <w:r w:rsidRPr="00076F09">
        <w:rPr>
          <w:rFonts w:ascii="Times New Roman" w:hAnsi="Times New Roman"/>
          <w:b/>
          <w:sz w:val="24"/>
          <w:szCs w:val="24"/>
        </w:rPr>
        <w:br w:type="page"/>
      </w:r>
    </w:p>
    <w:p w:rsidR="00B609CC" w:rsidRPr="00076F09" w:rsidRDefault="00165355" w:rsidP="008E104E">
      <w:pPr>
        <w:pStyle w:val="PargrafodaLista"/>
        <w:numPr>
          <w:ilvl w:val="1"/>
          <w:numId w:val="19"/>
        </w:numPr>
        <w:spacing w:before="120" w:after="120"/>
        <w:ind w:left="720" w:hanging="720"/>
        <w:jc w:val="both"/>
        <w:rPr>
          <w:rFonts w:ascii="Times New Roman" w:hAnsi="Times New Roman"/>
          <w:b/>
          <w:sz w:val="24"/>
          <w:szCs w:val="24"/>
        </w:rPr>
      </w:pPr>
      <w:r w:rsidRPr="00076F09">
        <w:rPr>
          <w:rFonts w:ascii="Times New Roman" w:hAnsi="Times New Roman"/>
          <w:b/>
          <w:sz w:val="24"/>
          <w:szCs w:val="24"/>
        </w:rPr>
        <w:lastRenderedPageBreak/>
        <w:t>DESCRIÇÃO DO PRODUTO ou RESULTADO</w:t>
      </w:r>
    </w:p>
    <w:p w:rsidR="000A06BA" w:rsidRPr="00076F09" w:rsidRDefault="006D772A" w:rsidP="001F3067">
      <w:pPr>
        <w:spacing w:after="0" w:line="240" w:lineRule="auto"/>
        <w:jc w:val="both"/>
        <w:rPr>
          <w:rFonts w:ascii="Times New Roman" w:eastAsia="Times New Roman" w:hAnsi="Times New Roman"/>
          <w:sz w:val="24"/>
          <w:szCs w:val="24"/>
          <w:lang w:eastAsia="pt-BR"/>
        </w:rPr>
      </w:pPr>
      <w:r w:rsidRPr="00076F09">
        <w:rPr>
          <w:rFonts w:ascii="Times New Roman" w:eastAsia="Times New Roman" w:hAnsi="Times New Roman"/>
          <w:sz w:val="24"/>
          <w:szCs w:val="24"/>
          <w:lang w:eastAsia="pt-BR"/>
        </w:rPr>
        <w:t>Alinhado com o Programa Inovar Fiscal, que define as diretrizes da gestão fazendária, a implementação do modelo de avaliação e melhoria da gestão representará uma ação inovadora, que tem como propósito estimular as unidades fazendárias a avaliar e buscar melhorias contínuas de seus sistemas de gestão, reconhecendo e premiando aquelas que comprovem</w:t>
      </w:r>
      <w:r w:rsidR="00D8629F" w:rsidRPr="00076F09">
        <w:rPr>
          <w:rFonts w:ascii="Times New Roman" w:eastAsia="Times New Roman" w:hAnsi="Times New Roman"/>
          <w:sz w:val="24"/>
          <w:szCs w:val="24"/>
          <w:lang w:eastAsia="pt-BR"/>
        </w:rPr>
        <w:t xml:space="preserve"> alto desempenho com qualidade.</w:t>
      </w:r>
    </w:p>
    <w:p w:rsidR="000A06BA" w:rsidRPr="00076F09" w:rsidRDefault="006D772A" w:rsidP="000A06BA">
      <w:pPr>
        <w:spacing w:before="120" w:after="0" w:line="240" w:lineRule="auto"/>
        <w:jc w:val="both"/>
        <w:rPr>
          <w:rFonts w:ascii="Times New Roman" w:eastAsia="Times New Roman" w:hAnsi="Times New Roman"/>
          <w:sz w:val="24"/>
          <w:szCs w:val="24"/>
          <w:lang w:eastAsia="pt-BR"/>
        </w:rPr>
      </w:pPr>
      <w:r w:rsidRPr="00076F09">
        <w:rPr>
          <w:rFonts w:ascii="Times New Roman" w:eastAsia="Times New Roman" w:hAnsi="Times New Roman"/>
          <w:sz w:val="24"/>
          <w:szCs w:val="24"/>
          <w:lang w:eastAsia="pt-BR"/>
        </w:rPr>
        <w:t xml:space="preserve">Para promover e coordenar as ações do modelo de avaliação proposto, em uma determinada região, as unidades fazendárias serão organizadas em Núcleos Regionais, que por sua vez, integram a Rede de Modernização e Gestão Fazendária - RMGF. </w:t>
      </w:r>
    </w:p>
    <w:p w:rsidR="006D772A" w:rsidRPr="00076F09" w:rsidRDefault="00D43795" w:rsidP="000A06BA">
      <w:pPr>
        <w:spacing w:before="120" w:after="0" w:line="240" w:lineRule="auto"/>
        <w:jc w:val="both"/>
        <w:rPr>
          <w:rFonts w:ascii="Times New Roman" w:eastAsia="Times New Roman" w:hAnsi="Times New Roman"/>
          <w:sz w:val="24"/>
          <w:szCs w:val="24"/>
          <w:lang w:eastAsia="pt-BR"/>
        </w:rPr>
      </w:pPr>
      <w:r>
        <w:rPr>
          <w:rFonts w:ascii="Times New Roman" w:eastAsia="Times New Roman" w:hAnsi="Times New Roman"/>
          <w:sz w:val="24"/>
          <w:szCs w:val="24"/>
          <w:lang w:eastAsia="pt-BR"/>
        </w:rPr>
        <w:t>O processo de auto</w:t>
      </w:r>
      <w:r w:rsidR="006D772A" w:rsidRPr="00076F09">
        <w:rPr>
          <w:rFonts w:ascii="Times New Roman" w:eastAsia="Times New Roman" w:hAnsi="Times New Roman"/>
          <w:sz w:val="24"/>
          <w:szCs w:val="24"/>
          <w:lang w:eastAsia="pt-BR"/>
        </w:rPr>
        <w:t xml:space="preserve">avaliação será realizado anualmente, objetivando a conclusão da implementação dos projetos de melhoria da gestão das unidades </w:t>
      </w:r>
      <w:r w:rsidR="00DC2DAC" w:rsidRPr="00076F09">
        <w:rPr>
          <w:rFonts w:ascii="Times New Roman" w:eastAsia="Times New Roman" w:hAnsi="Times New Roman"/>
          <w:sz w:val="24"/>
          <w:szCs w:val="24"/>
          <w:lang w:eastAsia="pt-BR"/>
        </w:rPr>
        <w:t>fazendárias</w:t>
      </w:r>
      <w:r w:rsidR="006D772A" w:rsidRPr="00076F09">
        <w:rPr>
          <w:rFonts w:ascii="Times New Roman" w:eastAsia="Times New Roman" w:hAnsi="Times New Roman"/>
          <w:sz w:val="24"/>
          <w:szCs w:val="24"/>
          <w:lang w:eastAsia="pt-BR"/>
        </w:rPr>
        <w:t>, decorrentes do processo de avaliação, prazo suficiente para iniciar um novo ciclo de avaliação.</w:t>
      </w:r>
      <w:r w:rsidR="001F3067" w:rsidRPr="00076F09">
        <w:rPr>
          <w:rFonts w:ascii="Times New Roman" w:eastAsia="Times New Roman" w:hAnsi="Times New Roman"/>
          <w:sz w:val="24"/>
          <w:szCs w:val="24"/>
          <w:lang w:eastAsia="pt-BR"/>
        </w:rPr>
        <w:t xml:space="preserve"> </w:t>
      </w:r>
      <w:r w:rsidR="00DC2DAC" w:rsidRPr="00076F09">
        <w:rPr>
          <w:rFonts w:ascii="Times New Roman" w:eastAsia="Times New Roman" w:hAnsi="Times New Roman"/>
          <w:sz w:val="24"/>
          <w:szCs w:val="24"/>
          <w:lang w:eastAsia="pt-BR"/>
        </w:rPr>
        <w:t xml:space="preserve">É importante destacar que os avaliadores internos do PQGFAZ atuam no PQGFAZ de forma voluntária. </w:t>
      </w:r>
      <w:r w:rsidR="001F3067" w:rsidRPr="00076F09">
        <w:rPr>
          <w:rFonts w:ascii="Times New Roman" w:eastAsia="Times New Roman" w:hAnsi="Times New Roman"/>
          <w:sz w:val="24"/>
          <w:szCs w:val="24"/>
          <w:lang w:eastAsia="pt-BR"/>
        </w:rPr>
        <w:t>Além dos recursos do BNDES, conta-se também com recursos do tesouro estadual.</w:t>
      </w:r>
    </w:p>
    <w:p w:rsidR="00891AFE" w:rsidRPr="00076F09" w:rsidRDefault="00891AFE" w:rsidP="000A06BA">
      <w:pPr>
        <w:spacing w:before="120" w:after="0" w:line="240" w:lineRule="auto"/>
        <w:jc w:val="both"/>
        <w:rPr>
          <w:rFonts w:ascii="Times New Roman" w:eastAsia="Times New Roman" w:hAnsi="Times New Roman"/>
          <w:sz w:val="24"/>
          <w:szCs w:val="24"/>
          <w:lang w:eastAsia="pt-BR"/>
        </w:rPr>
      </w:pPr>
    </w:p>
    <w:p w:rsidR="00087A06" w:rsidRPr="00076F09" w:rsidRDefault="00087A06" w:rsidP="00585C3E">
      <w:pPr>
        <w:pStyle w:val="PargrafodaLista"/>
        <w:numPr>
          <w:ilvl w:val="1"/>
          <w:numId w:val="19"/>
        </w:numPr>
        <w:spacing w:before="120" w:after="120"/>
        <w:ind w:left="720" w:hanging="720"/>
        <w:jc w:val="both"/>
        <w:rPr>
          <w:rFonts w:ascii="Times New Roman" w:hAnsi="Times New Roman"/>
          <w:b/>
          <w:color w:val="000000"/>
          <w:sz w:val="24"/>
          <w:szCs w:val="24"/>
        </w:rPr>
      </w:pPr>
      <w:r w:rsidRPr="00076F09">
        <w:rPr>
          <w:rFonts w:ascii="Times New Roman" w:hAnsi="Times New Roman"/>
          <w:b/>
          <w:color w:val="000000"/>
          <w:sz w:val="24"/>
          <w:szCs w:val="24"/>
        </w:rPr>
        <w:t>ALCANCE DA META ACORDADA NA MATRIZ DE RESULTADOS</w:t>
      </w:r>
    </w:p>
    <w:p w:rsidR="000A06BA" w:rsidRPr="00076F09" w:rsidRDefault="001F3067" w:rsidP="00365F3B">
      <w:pPr>
        <w:autoSpaceDE w:val="0"/>
        <w:autoSpaceDN w:val="0"/>
        <w:adjustRightInd w:val="0"/>
        <w:spacing w:before="120" w:after="0" w:line="240" w:lineRule="auto"/>
        <w:jc w:val="both"/>
        <w:rPr>
          <w:rFonts w:ascii="Times New Roman" w:hAnsi="Times New Roman"/>
          <w:bCs/>
          <w:color w:val="000000"/>
          <w:sz w:val="24"/>
          <w:szCs w:val="24"/>
        </w:rPr>
      </w:pPr>
      <w:r w:rsidRPr="00076F09">
        <w:rPr>
          <w:rFonts w:ascii="Times New Roman" w:hAnsi="Times New Roman"/>
          <w:color w:val="000000"/>
          <w:sz w:val="24"/>
          <w:szCs w:val="24"/>
        </w:rPr>
        <w:t xml:space="preserve">A avaliação dos resultados da gestão organizacional das unidades fazendárias, no âmbito Secretaria de Estado da Fazenda – SEFA, segundo a metodologia utilizada pelo Prêmio Inovação e Qualidade da Gestão Fazendária – PQGFAZ, tem como base os relatórios de autoavaliação das Coordenações Executivas Regionais de Administração Tributária e não Tributária – </w:t>
      </w:r>
      <w:proofErr w:type="spellStart"/>
      <w:r w:rsidRPr="00076F09">
        <w:rPr>
          <w:rFonts w:ascii="Times New Roman" w:hAnsi="Times New Roman"/>
          <w:color w:val="000000"/>
          <w:sz w:val="24"/>
          <w:szCs w:val="24"/>
        </w:rPr>
        <w:t>CERAT’s</w:t>
      </w:r>
      <w:proofErr w:type="spellEnd"/>
      <w:r w:rsidRPr="00076F09">
        <w:rPr>
          <w:rFonts w:ascii="Times New Roman" w:hAnsi="Times New Roman"/>
          <w:color w:val="000000"/>
          <w:sz w:val="24"/>
          <w:szCs w:val="24"/>
        </w:rPr>
        <w:t xml:space="preserve"> (12 unidades), das Coordenações Executivas Especiais de Administração Tributária – </w:t>
      </w:r>
      <w:proofErr w:type="spellStart"/>
      <w:r w:rsidRPr="00076F09">
        <w:rPr>
          <w:rFonts w:ascii="Times New Roman" w:hAnsi="Times New Roman"/>
          <w:color w:val="000000"/>
          <w:sz w:val="24"/>
          <w:szCs w:val="24"/>
        </w:rPr>
        <w:t>CEEAT’s</w:t>
      </w:r>
      <w:proofErr w:type="spellEnd"/>
      <w:r w:rsidRPr="00076F09">
        <w:rPr>
          <w:rFonts w:ascii="Times New Roman" w:hAnsi="Times New Roman"/>
          <w:color w:val="000000"/>
          <w:sz w:val="24"/>
          <w:szCs w:val="24"/>
        </w:rPr>
        <w:t xml:space="preserve"> (04 unidades) e das Coordenações Executivas Especiais de Controle de Mercadorias em Trânsito – </w:t>
      </w:r>
      <w:proofErr w:type="spellStart"/>
      <w:r w:rsidRPr="00076F09">
        <w:rPr>
          <w:rFonts w:ascii="Times New Roman" w:hAnsi="Times New Roman"/>
          <w:color w:val="000000"/>
          <w:sz w:val="24"/>
          <w:szCs w:val="24"/>
        </w:rPr>
        <w:t>CECOMT’s</w:t>
      </w:r>
      <w:proofErr w:type="spellEnd"/>
      <w:r w:rsidRPr="00076F09">
        <w:rPr>
          <w:rFonts w:ascii="Times New Roman" w:hAnsi="Times New Roman"/>
          <w:color w:val="000000"/>
          <w:sz w:val="24"/>
          <w:szCs w:val="24"/>
        </w:rPr>
        <w:t xml:space="preserve"> (08 unidades), totalizando a </w:t>
      </w:r>
      <w:r w:rsidRPr="00600EA9">
        <w:rPr>
          <w:rFonts w:ascii="Times New Roman" w:hAnsi="Times New Roman"/>
          <w:b/>
          <w:color w:val="000000"/>
          <w:sz w:val="24"/>
          <w:szCs w:val="24"/>
        </w:rPr>
        <w:t>avaliação de 24 unidades fazendárias, no ciclo de avaliação 2013.</w:t>
      </w:r>
      <w:r w:rsidR="00365F3B" w:rsidRPr="00600EA9">
        <w:rPr>
          <w:rFonts w:ascii="Times New Roman" w:hAnsi="Times New Roman"/>
          <w:b/>
          <w:color w:val="000000"/>
          <w:sz w:val="24"/>
          <w:szCs w:val="24"/>
        </w:rPr>
        <w:t xml:space="preserve"> </w:t>
      </w:r>
      <w:r w:rsidRPr="00600EA9">
        <w:rPr>
          <w:rFonts w:ascii="Times New Roman" w:hAnsi="Times New Roman"/>
          <w:b/>
          <w:bCs/>
          <w:color w:val="000000"/>
          <w:sz w:val="24"/>
          <w:szCs w:val="24"/>
        </w:rPr>
        <w:t>A linha de base definida é de 8 unidades fazendárias da SEFA na faixa ouro do PQGFAZ.</w:t>
      </w:r>
      <w:r w:rsidR="00365F3B" w:rsidRPr="00076F09">
        <w:rPr>
          <w:rFonts w:ascii="Times New Roman" w:hAnsi="Times New Roman"/>
          <w:bCs/>
          <w:color w:val="000000"/>
          <w:sz w:val="24"/>
          <w:szCs w:val="24"/>
        </w:rPr>
        <w:t xml:space="preserve"> </w:t>
      </w:r>
    </w:p>
    <w:p w:rsidR="000A06BA" w:rsidRPr="00076F09" w:rsidRDefault="00365F3B" w:rsidP="00365F3B">
      <w:pPr>
        <w:autoSpaceDE w:val="0"/>
        <w:autoSpaceDN w:val="0"/>
        <w:adjustRightInd w:val="0"/>
        <w:spacing w:before="120" w:after="0" w:line="240" w:lineRule="auto"/>
        <w:jc w:val="both"/>
        <w:rPr>
          <w:rFonts w:ascii="Times New Roman" w:hAnsi="Times New Roman"/>
          <w:bCs/>
          <w:color w:val="000000"/>
          <w:sz w:val="24"/>
          <w:szCs w:val="24"/>
        </w:rPr>
      </w:pPr>
      <w:r w:rsidRPr="00600EA9">
        <w:rPr>
          <w:rFonts w:ascii="Times New Roman" w:hAnsi="Times New Roman"/>
          <w:b/>
          <w:bCs/>
          <w:color w:val="000000"/>
          <w:sz w:val="24"/>
          <w:szCs w:val="24"/>
        </w:rPr>
        <w:t>A pontuação das unidades fazendárias avaliadas revela que no Ciclo 2012 foram premiadas 08 unidades fazendárias,</w:t>
      </w:r>
      <w:r w:rsidR="00EF5EC0" w:rsidRPr="00600EA9">
        <w:rPr>
          <w:rFonts w:ascii="Times New Roman" w:hAnsi="Times New Roman"/>
          <w:b/>
          <w:bCs/>
          <w:color w:val="000000"/>
          <w:sz w:val="24"/>
          <w:szCs w:val="24"/>
        </w:rPr>
        <w:t xml:space="preserve"> </w:t>
      </w:r>
      <w:r w:rsidR="000A06BA" w:rsidRPr="00600EA9">
        <w:rPr>
          <w:rFonts w:ascii="Times New Roman" w:hAnsi="Times New Roman"/>
          <w:b/>
          <w:bCs/>
          <w:color w:val="000000"/>
          <w:sz w:val="24"/>
          <w:szCs w:val="24"/>
        </w:rPr>
        <w:t>na categoria ouro,</w:t>
      </w:r>
      <w:r w:rsidRPr="00600EA9">
        <w:rPr>
          <w:rFonts w:ascii="Times New Roman" w:hAnsi="Times New Roman"/>
          <w:b/>
          <w:bCs/>
          <w:color w:val="000000"/>
          <w:sz w:val="24"/>
          <w:szCs w:val="24"/>
        </w:rPr>
        <w:t xml:space="preserve"> resultado que se repetiu no Ciclo 2013, uma vez que apresentaram práticas adequadas e eficazes com uso continuado e disseminadas em quase todos os requisitos dos critérios, sendo algumas proativas, com uso continuado para muitas áreas e processos.</w:t>
      </w:r>
      <w:r w:rsidRPr="00076F09">
        <w:rPr>
          <w:rFonts w:ascii="Times New Roman" w:hAnsi="Times New Roman"/>
          <w:bCs/>
          <w:color w:val="000000"/>
          <w:sz w:val="24"/>
          <w:szCs w:val="24"/>
        </w:rPr>
        <w:t xml:space="preserve"> Resultados acima da meta e tendência favorável em alguns resultados. O plano de ação deve contemplar ações proativas/inovadoras. </w:t>
      </w:r>
    </w:p>
    <w:p w:rsidR="000A06BA" w:rsidRPr="00076F09" w:rsidRDefault="00365F3B" w:rsidP="00365F3B">
      <w:pPr>
        <w:autoSpaceDE w:val="0"/>
        <w:autoSpaceDN w:val="0"/>
        <w:adjustRightInd w:val="0"/>
        <w:spacing w:before="120" w:after="0" w:line="240" w:lineRule="auto"/>
        <w:jc w:val="both"/>
        <w:rPr>
          <w:rFonts w:ascii="Times New Roman" w:hAnsi="Times New Roman"/>
          <w:bCs/>
          <w:color w:val="000000"/>
          <w:sz w:val="24"/>
          <w:szCs w:val="24"/>
        </w:rPr>
      </w:pPr>
      <w:r w:rsidRPr="00600EA9">
        <w:rPr>
          <w:rFonts w:ascii="Times New Roman" w:hAnsi="Times New Roman"/>
          <w:b/>
          <w:bCs/>
          <w:color w:val="000000"/>
          <w:sz w:val="24"/>
          <w:szCs w:val="24"/>
        </w:rPr>
        <w:t>Na categoria prata foram premiadas 09 unidades fazendárias no Ciclo 2012 e no Ciclo 2013 foram premiadas 12 unidades fazendárias</w:t>
      </w:r>
      <w:r w:rsidRPr="00076F09">
        <w:rPr>
          <w:rFonts w:ascii="Times New Roman" w:hAnsi="Times New Roman"/>
          <w:bCs/>
          <w:color w:val="000000"/>
          <w:sz w:val="24"/>
          <w:szCs w:val="24"/>
        </w:rPr>
        <w:t xml:space="preserve">, que apresentaram práticas adequadas para a maioria dos requisitos dos critérios, algumas sendo proativas e a aplicação em algumas das principais áreas e processos, com uso continuado e disseminadas em algumas áreas. Resultados, em sua maioria, com tendência favorável e acima das metas. O plano de ação deve priorizar lacunas ainda restantes e resultados desfavoráveis. </w:t>
      </w:r>
    </w:p>
    <w:p w:rsidR="000A06BA" w:rsidRPr="00076F09" w:rsidRDefault="00365F3B" w:rsidP="00365F3B">
      <w:pPr>
        <w:autoSpaceDE w:val="0"/>
        <w:autoSpaceDN w:val="0"/>
        <w:adjustRightInd w:val="0"/>
        <w:spacing w:before="120" w:after="0" w:line="240" w:lineRule="auto"/>
        <w:jc w:val="both"/>
        <w:rPr>
          <w:rFonts w:ascii="Times New Roman" w:hAnsi="Times New Roman"/>
          <w:bCs/>
          <w:color w:val="000000"/>
          <w:sz w:val="24"/>
          <w:szCs w:val="24"/>
        </w:rPr>
      </w:pPr>
      <w:bookmarkStart w:id="0" w:name="_GoBack"/>
      <w:r w:rsidRPr="00600EA9">
        <w:rPr>
          <w:rFonts w:ascii="Times New Roman" w:hAnsi="Times New Roman"/>
          <w:b/>
          <w:bCs/>
          <w:color w:val="000000"/>
          <w:sz w:val="24"/>
          <w:szCs w:val="24"/>
        </w:rPr>
        <w:t>Na categoria bronze foram premiadas 05 unidades fazendárias no Ciclo 2012 e no Ciclo 2013 foram premiadas 3</w:t>
      </w:r>
      <w:bookmarkEnd w:id="0"/>
      <w:r w:rsidRPr="00076F09">
        <w:rPr>
          <w:rFonts w:ascii="Times New Roman" w:hAnsi="Times New Roman"/>
          <w:bCs/>
          <w:color w:val="000000"/>
          <w:sz w:val="24"/>
          <w:szCs w:val="24"/>
        </w:rPr>
        <w:t xml:space="preserve"> unidades fazendárias, que apresentaram práticas adequadas para alguns requisitos dos critérios, reativas, com início de uso continuado. Primeiros estágios quanto à obtenção de resultados decorrentes das praticas de gestão, com algumas tendências sendo favoráveis em relação às metas estabelecidas. Plano de ação deve considerar ações que propiciem continuidade e disseminação de práticas relevantes. </w:t>
      </w:r>
    </w:p>
    <w:p w:rsidR="00C145A0" w:rsidRPr="00076F09" w:rsidRDefault="00365F3B" w:rsidP="00365F3B">
      <w:pPr>
        <w:autoSpaceDE w:val="0"/>
        <w:autoSpaceDN w:val="0"/>
        <w:adjustRightInd w:val="0"/>
        <w:spacing w:before="120" w:after="0" w:line="240" w:lineRule="auto"/>
        <w:jc w:val="both"/>
        <w:rPr>
          <w:rFonts w:ascii="Times New Roman" w:hAnsi="Times New Roman"/>
          <w:bCs/>
          <w:color w:val="000000"/>
          <w:sz w:val="24"/>
          <w:szCs w:val="24"/>
        </w:rPr>
      </w:pPr>
      <w:r w:rsidRPr="00076F09">
        <w:rPr>
          <w:rFonts w:ascii="Times New Roman" w:hAnsi="Times New Roman"/>
          <w:bCs/>
          <w:color w:val="000000"/>
          <w:sz w:val="24"/>
          <w:szCs w:val="24"/>
        </w:rPr>
        <w:t xml:space="preserve">Receberam o certificado do nível de gestão no Ciclo 2012 duas unidades e no Ciclo 2013 apenas uma, que apresentaram práticas nos primeiros estágios de desenvolvimento e implementação, existindo lacunas significativas na aplicação da maioria delas. Começam a aparecer alguns resultados com tendência favorável. </w:t>
      </w:r>
    </w:p>
    <w:p w:rsidR="00365F3B" w:rsidRPr="00076F09" w:rsidRDefault="00365F3B" w:rsidP="00365F3B">
      <w:pPr>
        <w:autoSpaceDE w:val="0"/>
        <w:autoSpaceDN w:val="0"/>
        <w:adjustRightInd w:val="0"/>
        <w:spacing w:before="120" w:after="0" w:line="240" w:lineRule="auto"/>
        <w:jc w:val="both"/>
        <w:rPr>
          <w:rFonts w:ascii="Times New Roman" w:hAnsi="Times New Roman"/>
          <w:bCs/>
          <w:color w:val="000000"/>
          <w:sz w:val="24"/>
          <w:szCs w:val="24"/>
        </w:rPr>
      </w:pPr>
      <w:r w:rsidRPr="00076F09">
        <w:rPr>
          <w:rFonts w:ascii="Times New Roman" w:hAnsi="Times New Roman"/>
          <w:bCs/>
          <w:color w:val="000000"/>
          <w:sz w:val="24"/>
          <w:szCs w:val="24"/>
        </w:rPr>
        <w:lastRenderedPageBreak/>
        <w:t>Embora a meta estabelecida de 10 unidades premiadas na categoria ouro não tenha sido alcançada, é possível observar na comparação dos resultados entre os ciclos 2012 e 2013, apresentados nos gráficos das unidades premiadas, é possível observar o seguinte:</w:t>
      </w:r>
    </w:p>
    <w:p w:rsidR="00365F3B" w:rsidRPr="00076F09" w:rsidRDefault="00365F3B" w:rsidP="00365F3B">
      <w:pPr>
        <w:numPr>
          <w:ilvl w:val="0"/>
          <w:numId w:val="37"/>
        </w:numPr>
        <w:spacing w:after="0" w:line="240" w:lineRule="auto"/>
        <w:jc w:val="both"/>
        <w:rPr>
          <w:rFonts w:ascii="Times New Roman" w:hAnsi="Times New Roman"/>
          <w:bCs/>
          <w:color w:val="000000"/>
          <w:sz w:val="24"/>
          <w:szCs w:val="24"/>
        </w:rPr>
      </w:pPr>
      <w:r w:rsidRPr="00076F09">
        <w:rPr>
          <w:rFonts w:ascii="Times New Roman" w:hAnsi="Times New Roman"/>
          <w:bCs/>
          <w:color w:val="000000"/>
          <w:sz w:val="24"/>
          <w:szCs w:val="24"/>
        </w:rPr>
        <w:t>Que o número de unidades fazendárias na categoria ouro se manteve, nos dois ciclos de avaliação, sem alteração;</w:t>
      </w:r>
    </w:p>
    <w:p w:rsidR="00365F3B" w:rsidRPr="00076F09" w:rsidRDefault="00365F3B" w:rsidP="00365F3B">
      <w:pPr>
        <w:numPr>
          <w:ilvl w:val="0"/>
          <w:numId w:val="37"/>
        </w:numPr>
        <w:spacing w:after="0" w:line="240" w:lineRule="auto"/>
        <w:jc w:val="both"/>
        <w:rPr>
          <w:rFonts w:ascii="Times New Roman" w:hAnsi="Times New Roman"/>
          <w:bCs/>
          <w:color w:val="000000"/>
          <w:sz w:val="24"/>
          <w:szCs w:val="24"/>
        </w:rPr>
      </w:pPr>
      <w:r w:rsidRPr="00076F09">
        <w:rPr>
          <w:rFonts w:ascii="Times New Roman" w:hAnsi="Times New Roman"/>
          <w:bCs/>
          <w:color w:val="000000"/>
          <w:sz w:val="24"/>
          <w:szCs w:val="24"/>
        </w:rPr>
        <w:t>Que o número de unidades fazendárias na categoria prata passou de 9 para 12 unidades em 2013;</w:t>
      </w:r>
    </w:p>
    <w:p w:rsidR="00365F3B" w:rsidRPr="00076F09" w:rsidRDefault="00365F3B" w:rsidP="00365F3B">
      <w:pPr>
        <w:numPr>
          <w:ilvl w:val="0"/>
          <w:numId w:val="37"/>
        </w:numPr>
        <w:spacing w:after="0" w:line="240" w:lineRule="auto"/>
        <w:jc w:val="both"/>
        <w:rPr>
          <w:rFonts w:ascii="Times New Roman" w:hAnsi="Times New Roman"/>
          <w:bCs/>
          <w:color w:val="000000"/>
          <w:sz w:val="24"/>
          <w:szCs w:val="24"/>
        </w:rPr>
      </w:pPr>
      <w:r w:rsidRPr="00076F09">
        <w:rPr>
          <w:rFonts w:ascii="Times New Roman" w:hAnsi="Times New Roman"/>
          <w:bCs/>
          <w:color w:val="000000"/>
          <w:sz w:val="24"/>
          <w:szCs w:val="24"/>
        </w:rPr>
        <w:t xml:space="preserve">Que o número de unidades fazendárias na categoria bronze decresceu de 5 para 3 e as unidades que receberam somente o certificado de gestão decresceu de 2 para apenas 1 unidade em 2013, sendo que estas unidades migraram para as categorias prata e ouro no ciclo 2013. </w:t>
      </w:r>
    </w:p>
    <w:p w:rsidR="00C145A0" w:rsidRPr="00076F09" w:rsidRDefault="00C145A0" w:rsidP="00C145A0">
      <w:pPr>
        <w:spacing w:before="120" w:after="0" w:line="240" w:lineRule="auto"/>
        <w:ind w:left="360"/>
        <w:rPr>
          <w:b/>
          <w:sz w:val="24"/>
          <w:szCs w:val="24"/>
        </w:rPr>
      </w:pPr>
      <w:r w:rsidRPr="00076F09">
        <w:rPr>
          <w:b/>
          <w:sz w:val="24"/>
          <w:szCs w:val="24"/>
        </w:rPr>
        <w:t>Ciclo 2012</w:t>
      </w:r>
    </w:p>
    <w:p w:rsidR="00C145A0" w:rsidRPr="00076F09" w:rsidRDefault="00C53299" w:rsidP="00C145A0">
      <w:pPr>
        <w:rPr>
          <w:b/>
          <w:sz w:val="24"/>
          <w:szCs w:val="24"/>
        </w:rPr>
      </w:pPr>
      <w:r>
        <w:rPr>
          <w:lang w:eastAsia="pt-BR"/>
        </w:rPr>
        <w:pict>
          <v:group id="_x0000_s1030" style="position:absolute;margin-left:11pt;margin-top:7.6pt;width:472.75pt;height:203.75pt;z-index:-251658240" coordorigin="1660,6265" coordsize="9455,40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1660;top:6265;width:6045;height:4075" wrapcoords="381 141 143 212 0 706 0 20682 476 21600 666 21671 21600 21671 21648 21600 21695 1129 21124 212 20981 141 381 141">
              <v:imagedata r:id="rId8" o:title=""/>
              <v:shadow on="t" opacity=".5" offset="6pt,6pt"/>
            </v:shape>
            <v:shape id="_x0000_s1029" type="#_x0000_t75" style="position:absolute;left:7762;top:6436;width:3353;height:1531" wrapcoords="-93 220 -93 21159 21600 21159 21600 220 -93 220">
              <v:imagedata r:id="rId9" o:title=""/>
              <v:shadow on="t" color="black"/>
            </v:shape>
          </v:group>
        </w:pict>
      </w:r>
    </w:p>
    <w:p w:rsidR="00C145A0" w:rsidRPr="00076F09" w:rsidRDefault="00C145A0" w:rsidP="00C145A0">
      <w:pPr>
        <w:ind w:left="360"/>
        <w:rPr>
          <w:b/>
          <w:sz w:val="24"/>
          <w:szCs w:val="24"/>
        </w:rPr>
      </w:pPr>
    </w:p>
    <w:p w:rsidR="00C145A0" w:rsidRPr="00076F09" w:rsidRDefault="00C145A0" w:rsidP="00C145A0">
      <w:pPr>
        <w:ind w:left="360"/>
        <w:rPr>
          <w:b/>
          <w:sz w:val="24"/>
          <w:szCs w:val="24"/>
        </w:rPr>
      </w:pPr>
    </w:p>
    <w:p w:rsidR="00C145A0" w:rsidRPr="00076F09" w:rsidRDefault="00C145A0" w:rsidP="00C145A0">
      <w:pPr>
        <w:ind w:left="360"/>
        <w:rPr>
          <w:b/>
          <w:sz w:val="24"/>
          <w:szCs w:val="24"/>
        </w:rPr>
      </w:pPr>
    </w:p>
    <w:p w:rsidR="00C145A0" w:rsidRPr="00076F09" w:rsidRDefault="00C145A0" w:rsidP="00C145A0">
      <w:pPr>
        <w:ind w:left="360"/>
        <w:rPr>
          <w:b/>
          <w:sz w:val="24"/>
          <w:szCs w:val="24"/>
        </w:rPr>
      </w:pPr>
    </w:p>
    <w:p w:rsidR="00C145A0" w:rsidRPr="00076F09" w:rsidRDefault="00C145A0" w:rsidP="00C145A0">
      <w:pPr>
        <w:ind w:left="360"/>
        <w:rPr>
          <w:b/>
          <w:sz w:val="24"/>
          <w:szCs w:val="24"/>
        </w:rPr>
      </w:pPr>
    </w:p>
    <w:p w:rsidR="00C1510E" w:rsidRPr="00076F09" w:rsidRDefault="00C1510E" w:rsidP="000A06BA">
      <w:pPr>
        <w:spacing w:after="120"/>
        <w:ind w:left="357"/>
        <w:rPr>
          <w:b/>
          <w:sz w:val="24"/>
          <w:szCs w:val="24"/>
        </w:rPr>
      </w:pPr>
    </w:p>
    <w:p w:rsidR="00C1510E" w:rsidRPr="00076F09" w:rsidRDefault="00C1510E" w:rsidP="000A06BA">
      <w:pPr>
        <w:spacing w:after="120"/>
        <w:ind w:left="357"/>
        <w:rPr>
          <w:b/>
          <w:sz w:val="24"/>
          <w:szCs w:val="24"/>
        </w:rPr>
      </w:pPr>
    </w:p>
    <w:p w:rsidR="00C1510E" w:rsidRPr="00076F09" w:rsidRDefault="00C1510E" w:rsidP="000A06BA">
      <w:pPr>
        <w:spacing w:after="120"/>
        <w:ind w:left="357"/>
        <w:rPr>
          <w:b/>
          <w:sz w:val="24"/>
          <w:szCs w:val="24"/>
        </w:rPr>
      </w:pPr>
    </w:p>
    <w:p w:rsidR="00C1510E" w:rsidRPr="00076F09" w:rsidRDefault="00C53299" w:rsidP="00C1510E">
      <w:pPr>
        <w:spacing w:after="120"/>
        <w:ind w:left="357"/>
        <w:rPr>
          <w:b/>
          <w:sz w:val="24"/>
          <w:szCs w:val="24"/>
        </w:rPr>
      </w:pPr>
      <w:r>
        <w:rPr>
          <w:b/>
          <w:sz w:val="24"/>
          <w:szCs w:val="24"/>
          <w:lang w:eastAsia="pt-BR"/>
        </w:rPr>
        <w:pict>
          <v:group id="_x0000_s1031" style="position:absolute;left:0;text-align:left;margin-left:11pt;margin-top:18.3pt;width:464.7pt;height:191.85pt;z-index:-251659264" coordorigin="1726,9707" coordsize="9294,3837">
            <v:shape id="Imagem 5" o:spid="_x0000_s1026" type="#_x0000_t75" style="position:absolute;left:1726;top:9707;width:5979;height:3837;visibility:visible" wrapcoords="192 225 48 600 0 20775 625 21675 722 21675 21504 21675 21600 21675 21696 20625 21744 1425 21504 900 21119 225 192 225">
              <v:imagedata r:id="rId10" o:title=""/>
              <v:shadow on="t" opacity=".5" offset="6pt,6pt"/>
            </v:shape>
            <v:shape id="Imagem 6" o:spid="_x0000_s1027" type="#_x0000_t75" style="position:absolute;left:7771;top:9820;width:3249;height:1510;visibility:visible" wrapcoords="-237 510 -237 20393 21545 20393 21545 510 -237 510">
              <v:imagedata r:id="rId11" o:title=""/>
              <v:shadow on="t" color="black"/>
            </v:shape>
          </v:group>
        </w:pict>
      </w:r>
      <w:r w:rsidR="00C145A0" w:rsidRPr="00076F09">
        <w:rPr>
          <w:b/>
          <w:sz w:val="24"/>
          <w:szCs w:val="24"/>
        </w:rPr>
        <w:t>Ciclo 2013</w:t>
      </w:r>
    </w:p>
    <w:p w:rsidR="00C145A0" w:rsidRPr="00076F09" w:rsidRDefault="00C145A0" w:rsidP="00C1510E">
      <w:pPr>
        <w:spacing w:after="120"/>
        <w:ind w:left="357"/>
        <w:rPr>
          <w:b/>
          <w:sz w:val="24"/>
          <w:szCs w:val="24"/>
        </w:rPr>
      </w:pPr>
    </w:p>
    <w:p w:rsidR="000A06BA" w:rsidRPr="00076F09" w:rsidRDefault="000A06BA" w:rsidP="00C145A0">
      <w:pPr>
        <w:spacing w:after="0" w:line="240" w:lineRule="auto"/>
        <w:jc w:val="both"/>
        <w:rPr>
          <w:rFonts w:ascii="Times New Roman" w:hAnsi="Times New Roman"/>
          <w:bCs/>
          <w:color w:val="000000"/>
          <w:sz w:val="24"/>
          <w:szCs w:val="24"/>
        </w:rPr>
      </w:pPr>
    </w:p>
    <w:p w:rsidR="000A06BA" w:rsidRPr="00076F09" w:rsidRDefault="000A06BA" w:rsidP="00C145A0">
      <w:pPr>
        <w:spacing w:after="0" w:line="240" w:lineRule="auto"/>
        <w:jc w:val="both"/>
        <w:rPr>
          <w:rFonts w:ascii="Times New Roman" w:hAnsi="Times New Roman"/>
          <w:bCs/>
          <w:color w:val="000000"/>
          <w:sz w:val="24"/>
          <w:szCs w:val="24"/>
        </w:rPr>
      </w:pPr>
    </w:p>
    <w:p w:rsidR="000A06BA" w:rsidRPr="00076F09" w:rsidRDefault="000A06BA" w:rsidP="00C145A0">
      <w:pPr>
        <w:spacing w:after="0" w:line="240" w:lineRule="auto"/>
        <w:jc w:val="both"/>
        <w:rPr>
          <w:rFonts w:ascii="Times New Roman" w:hAnsi="Times New Roman"/>
          <w:bCs/>
          <w:color w:val="000000"/>
          <w:sz w:val="24"/>
          <w:szCs w:val="24"/>
        </w:rPr>
      </w:pPr>
    </w:p>
    <w:p w:rsidR="000A06BA" w:rsidRPr="00076F09" w:rsidRDefault="000A06BA" w:rsidP="00C145A0">
      <w:pPr>
        <w:spacing w:after="0" w:line="240" w:lineRule="auto"/>
        <w:jc w:val="both"/>
        <w:rPr>
          <w:rFonts w:ascii="Times New Roman" w:hAnsi="Times New Roman"/>
          <w:bCs/>
          <w:color w:val="000000"/>
          <w:sz w:val="24"/>
          <w:szCs w:val="24"/>
        </w:rPr>
      </w:pPr>
    </w:p>
    <w:p w:rsidR="000A06BA" w:rsidRPr="00076F09" w:rsidRDefault="000A06BA" w:rsidP="00C145A0">
      <w:pPr>
        <w:spacing w:after="0" w:line="240" w:lineRule="auto"/>
        <w:jc w:val="both"/>
        <w:rPr>
          <w:rFonts w:ascii="Times New Roman" w:hAnsi="Times New Roman"/>
          <w:bCs/>
          <w:color w:val="000000"/>
          <w:sz w:val="24"/>
          <w:szCs w:val="24"/>
        </w:rPr>
      </w:pPr>
    </w:p>
    <w:p w:rsidR="000A06BA" w:rsidRPr="00076F09" w:rsidRDefault="000A06BA" w:rsidP="00C145A0">
      <w:pPr>
        <w:spacing w:after="0" w:line="240" w:lineRule="auto"/>
        <w:jc w:val="both"/>
        <w:rPr>
          <w:rFonts w:ascii="Times New Roman" w:hAnsi="Times New Roman"/>
          <w:bCs/>
          <w:color w:val="000000"/>
          <w:sz w:val="24"/>
          <w:szCs w:val="24"/>
        </w:rPr>
      </w:pPr>
    </w:p>
    <w:p w:rsidR="000A06BA" w:rsidRPr="00076F09" w:rsidRDefault="000A06BA" w:rsidP="00C145A0">
      <w:pPr>
        <w:spacing w:after="0" w:line="240" w:lineRule="auto"/>
        <w:jc w:val="both"/>
        <w:rPr>
          <w:rFonts w:ascii="Times New Roman" w:hAnsi="Times New Roman"/>
          <w:bCs/>
          <w:color w:val="000000"/>
          <w:sz w:val="24"/>
          <w:szCs w:val="24"/>
        </w:rPr>
      </w:pPr>
    </w:p>
    <w:p w:rsidR="000A06BA" w:rsidRPr="00076F09" w:rsidRDefault="000A06BA" w:rsidP="00C145A0">
      <w:pPr>
        <w:spacing w:after="0" w:line="240" w:lineRule="auto"/>
        <w:jc w:val="both"/>
        <w:rPr>
          <w:rFonts w:ascii="Times New Roman" w:hAnsi="Times New Roman"/>
          <w:bCs/>
          <w:color w:val="000000"/>
          <w:sz w:val="24"/>
          <w:szCs w:val="24"/>
        </w:rPr>
      </w:pPr>
    </w:p>
    <w:p w:rsidR="000A06BA" w:rsidRPr="00076F09" w:rsidRDefault="000A06BA" w:rsidP="00C145A0">
      <w:pPr>
        <w:spacing w:after="0" w:line="240" w:lineRule="auto"/>
        <w:jc w:val="both"/>
        <w:rPr>
          <w:rFonts w:ascii="Times New Roman" w:hAnsi="Times New Roman"/>
          <w:bCs/>
          <w:color w:val="000000"/>
          <w:sz w:val="24"/>
          <w:szCs w:val="24"/>
        </w:rPr>
      </w:pPr>
    </w:p>
    <w:p w:rsidR="000A06BA" w:rsidRPr="00076F09" w:rsidRDefault="000A06BA" w:rsidP="00C145A0">
      <w:pPr>
        <w:spacing w:after="0" w:line="240" w:lineRule="auto"/>
        <w:jc w:val="both"/>
        <w:rPr>
          <w:rFonts w:ascii="Times New Roman" w:hAnsi="Times New Roman"/>
          <w:bCs/>
          <w:color w:val="000000"/>
          <w:sz w:val="24"/>
          <w:szCs w:val="24"/>
        </w:rPr>
      </w:pPr>
    </w:p>
    <w:p w:rsidR="00087A06" w:rsidRPr="00076F09" w:rsidRDefault="001F3067" w:rsidP="00087A06">
      <w:pPr>
        <w:spacing w:line="240" w:lineRule="auto"/>
        <w:jc w:val="both"/>
        <w:rPr>
          <w:rFonts w:ascii="Times New Roman" w:hAnsi="Times New Roman"/>
          <w:bCs/>
          <w:color w:val="FF0000"/>
          <w:sz w:val="24"/>
          <w:szCs w:val="24"/>
        </w:rPr>
      </w:pPr>
      <w:r w:rsidRPr="00076F09">
        <w:rPr>
          <w:rFonts w:ascii="Times New Roman" w:hAnsi="Times New Roman"/>
          <w:bCs/>
          <w:color w:val="FF0000"/>
          <w:sz w:val="24"/>
          <w:szCs w:val="24"/>
        </w:rPr>
        <w:t xml:space="preserve"> </w:t>
      </w:r>
    </w:p>
    <w:p w:rsidR="00891AFE" w:rsidRPr="00076F09" w:rsidRDefault="00891AFE" w:rsidP="00891AFE">
      <w:pPr>
        <w:spacing w:before="120" w:after="120"/>
        <w:jc w:val="both"/>
        <w:rPr>
          <w:rFonts w:ascii="Times New Roman" w:hAnsi="Times New Roman"/>
          <w:b/>
          <w:color w:val="000000"/>
          <w:sz w:val="24"/>
          <w:szCs w:val="24"/>
        </w:rPr>
      </w:pPr>
    </w:p>
    <w:p w:rsidR="00087A06" w:rsidRPr="00076F09" w:rsidRDefault="00087A06" w:rsidP="00585C3E">
      <w:pPr>
        <w:pStyle w:val="PargrafodaLista"/>
        <w:numPr>
          <w:ilvl w:val="1"/>
          <w:numId w:val="19"/>
        </w:numPr>
        <w:spacing w:before="120" w:after="120"/>
        <w:ind w:left="720" w:hanging="720"/>
        <w:jc w:val="both"/>
        <w:rPr>
          <w:rFonts w:ascii="Times New Roman" w:hAnsi="Times New Roman"/>
          <w:b/>
          <w:color w:val="000000"/>
          <w:sz w:val="24"/>
          <w:szCs w:val="24"/>
        </w:rPr>
      </w:pPr>
      <w:r w:rsidRPr="00076F09">
        <w:rPr>
          <w:rFonts w:ascii="Times New Roman" w:hAnsi="Times New Roman"/>
          <w:b/>
          <w:color w:val="000000"/>
          <w:sz w:val="24"/>
          <w:szCs w:val="24"/>
        </w:rPr>
        <w:t>SUSTENTABILIDADE DA SOLUÇÃO</w:t>
      </w:r>
    </w:p>
    <w:p w:rsidR="00087A06" w:rsidRPr="00076F09" w:rsidRDefault="00DC2DAC" w:rsidP="00891AFE">
      <w:pPr>
        <w:spacing w:after="0" w:line="240" w:lineRule="auto"/>
        <w:jc w:val="both"/>
        <w:rPr>
          <w:rFonts w:ascii="Times New Roman" w:hAnsi="Times New Roman"/>
          <w:sz w:val="24"/>
          <w:szCs w:val="24"/>
        </w:rPr>
      </w:pPr>
      <w:r w:rsidRPr="00076F09">
        <w:rPr>
          <w:rFonts w:ascii="Times New Roman" w:hAnsi="Times New Roman"/>
          <w:sz w:val="24"/>
          <w:szCs w:val="24"/>
        </w:rPr>
        <w:t xml:space="preserve">Os fatores críticos de sucesso do PQGFAZ estão diretamente ligados ao trabalho voluntario dos avaliadores internos. Para tanto, desenvolvemos ações ligadas à cidadania fiscal para </w:t>
      </w:r>
      <w:r w:rsidR="00564C70" w:rsidRPr="00076F09">
        <w:rPr>
          <w:rFonts w:ascii="Times New Roman" w:hAnsi="Times New Roman"/>
          <w:sz w:val="24"/>
          <w:szCs w:val="24"/>
        </w:rPr>
        <w:t xml:space="preserve">motivá-los </w:t>
      </w:r>
      <w:r w:rsidR="008E7F7A" w:rsidRPr="00076F09">
        <w:rPr>
          <w:rFonts w:ascii="Times New Roman" w:hAnsi="Times New Roman"/>
          <w:sz w:val="24"/>
          <w:szCs w:val="24"/>
        </w:rPr>
        <w:t>e mantê-los atuantes no PQGFAZ.</w:t>
      </w:r>
    </w:p>
    <w:p w:rsidR="00B609CC" w:rsidRPr="00076F09" w:rsidRDefault="0084745F" w:rsidP="00585C3E">
      <w:pPr>
        <w:pStyle w:val="PargrafodaLista"/>
        <w:numPr>
          <w:ilvl w:val="1"/>
          <w:numId w:val="19"/>
        </w:numPr>
        <w:spacing w:before="120" w:after="120"/>
        <w:ind w:left="720" w:hanging="720"/>
        <w:jc w:val="both"/>
        <w:rPr>
          <w:rFonts w:ascii="Times New Roman" w:hAnsi="Times New Roman"/>
          <w:b/>
          <w:color w:val="000000"/>
          <w:sz w:val="24"/>
          <w:szCs w:val="24"/>
        </w:rPr>
      </w:pPr>
      <w:r w:rsidRPr="00076F09">
        <w:rPr>
          <w:rFonts w:ascii="Times New Roman" w:hAnsi="Times New Roman"/>
          <w:b/>
          <w:color w:val="000000"/>
          <w:sz w:val="24"/>
          <w:szCs w:val="24"/>
        </w:rPr>
        <w:lastRenderedPageBreak/>
        <w:t>BENEFÍ</w:t>
      </w:r>
      <w:r w:rsidR="00B609CC" w:rsidRPr="00076F09">
        <w:rPr>
          <w:rFonts w:ascii="Times New Roman" w:hAnsi="Times New Roman"/>
          <w:b/>
          <w:color w:val="000000"/>
          <w:sz w:val="24"/>
          <w:szCs w:val="24"/>
        </w:rPr>
        <w:t xml:space="preserve">CIOS </w:t>
      </w:r>
      <w:r w:rsidR="00087A06" w:rsidRPr="00076F09">
        <w:rPr>
          <w:rFonts w:ascii="Times New Roman" w:hAnsi="Times New Roman"/>
          <w:b/>
          <w:color w:val="000000"/>
          <w:sz w:val="24"/>
          <w:szCs w:val="24"/>
        </w:rPr>
        <w:t>E RESULTADOS PARA ALÉM DA MATRIZ DE RESULTADOS</w:t>
      </w:r>
    </w:p>
    <w:p w:rsidR="00087A06" w:rsidRPr="00076F09" w:rsidRDefault="00EB503D" w:rsidP="008358EE">
      <w:pPr>
        <w:spacing w:before="120" w:after="120"/>
        <w:jc w:val="both"/>
        <w:rPr>
          <w:rFonts w:ascii="Times New Roman" w:hAnsi="Times New Roman"/>
          <w:b/>
          <w:bCs/>
          <w:sz w:val="24"/>
          <w:szCs w:val="24"/>
        </w:rPr>
      </w:pPr>
      <w:r w:rsidRPr="00076F09">
        <w:rPr>
          <w:rFonts w:ascii="Times New Roman" w:hAnsi="Times New Roman"/>
          <w:b/>
          <w:bCs/>
          <w:sz w:val="24"/>
          <w:szCs w:val="24"/>
        </w:rPr>
        <w:t>4</w:t>
      </w:r>
      <w:r w:rsidR="00087A06" w:rsidRPr="00076F09">
        <w:rPr>
          <w:rFonts w:ascii="Times New Roman" w:hAnsi="Times New Roman"/>
          <w:b/>
          <w:bCs/>
          <w:sz w:val="24"/>
          <w:szCs w:val="24"/>
        </w:rPr>
        <w:t>.1</w:t>
      </w:r>
      <w:r w:rsidR="00087A06" w:rsidRPr="00076F09">
        <w:rPr>
          <w:rFonts w:ascii="Times New Roman" w:hAnsi="Times New Roman"/>
          <w:b/>
          <w:bCs/>
          <w:sz w:val="24"/>
          <w:szCs w:val="24"/>
        </w:rPr>
        <w:tab/>
        <w:t>Benefícios qualitativos</w:t>
      </w:r>
    </w:p>
    <w:p w:rsidR="006D772A" w:rsidRPr="00076F09" w:rsidRDefault="006D772A" w:rsidP="00087A06">
      <w:pPr>
        <w:spacing w:line="240" w:lineRule="auto"/>
        <w:jc w:val="both"/>
        <w:rPr>
          <w:rFonts w:ascii="Times New Roman" w:hAnsi="Times New Roman"/>
          <w:bCs/>
          <w:color w:val="FF0000"/>
          <w:sz w:val="24"/>
          <w:szCs w:val="24"/>
        </w:rPr>
      </w:pPr>
      <w:r w:rsidRPr="00076F09">
        <w:rPr>
          <w:rFonts w:ascii="Times New Roman" w:eastAsia="Times New Roman" w:hAnsi="Times New Roman"/>
          <w:sz w:val="24"/>
          <w:szCs w:val="24"/>
          <w:lang w:eastAsia="pt-BR"/>
        </w:rPr>
        <w:t>As unidades fazendárias ao participarem do processo de avaliação serão beneficiadas da seguinte forma: aplicação de fundamentos da excelência e de critérios de avaliação da gestão reconhecidos e utilizados mundialmente; contribuição para análise de ambiente no ciclo de planejamento estratégico; comprometimento das pessoas que compõem a força de trabalho; capacitação interna para se autoavaliar;</w:t>
      </w:r>
      <w:r w:rsidR="001F3067" w:rsidRPr="00076F09">
        <w:rPr>
          <w:rFonts w:ascii="Times New Roman" w:eastAsia="Times New Roman" w:hAnsi="Times New Roman"/>
          <w:sz w:val="24"/>
          <w:szCs w:val="24"/>
          <w:lang w:eastAsia="pt-BR"/>
        </w:rPr>
        <w:t xml:space="preserve"> </w:t>
      </w:r>
      <w:r w:rsidRPr="00076F09">
        <w:rPr>
          <w:rFonts w:ascii="Times New Roman" w:eastAsia="Times New Roman" w:hAnsi="Times New Roman"/>
          <w:sz w:val="24"/>
          <w:szCs w:val="24"/>
          <w:lang w:eastAsia="pt-BR"/>
        </w:rPr>
        <w:t>desenvolvimento das competências de lideranças das unidades fazendárias; Identificação e compartilhamento de informações; identificação de pontos fortes e de oportunidades de melhoria; medição e identificação de seu desempenho; promoção da cooperação, integração e participação; contribuição para o reconhecimento interno pelo progresso alcançado e visão sistêmica das unidades fazendárias.</w:t>
      </w:r>
    </w:p>
    <w:p w:rsidR="00EB503D" w:rsidRPr="00076F09" w:rsidRDefault="00EB503D" w:rsidP="00EB503D">
      <w:pPr>
        <w:spacing w:before="120" w:after="120"/>
        <w:jc w:val="both"/>
        <w:rPr>
          <w:rFonts w:ascii="Times New Roman" w:hAnsi="Times New Roman"/>
          <w:b/>
          <w:bCs/>
          <w:sz w:val="24"/>
          <w:szCs w:val="24"/>
        </w:rPr>
      </w:pPr>
      <w:r w:rsidRPr="00076F09">
        <w:rPr>
          <w:rFonts w:ascii="Times New Roman" w:hAnsi="Times New Roman"/>
          <w:b/>
          <w:bCs/>
          <w:sz w:val="24"/>
          <w:szCs w:val="24"/>
        </w:rPr>
        <w:t>4.2</w:t>
      </w:r>
      <w:r w:rsidRPr="00076F09">
        <w:rPr>
          <w:rFonts w:ascii="Times New Roman" w:hAnsi="Times New Roman"/>
          <w:b/>
          <w:bCs/>
          <w:sz w:val="24"/>
          <w:szCs w:val="24"/>
        </w:rPr>
        <w:tab/>
        <w:t>Outros resultados</w:t>
      </w:r>
      <w:r w:rsidR="001D6F78" w:rsidRPr="00076F09">
        <w:rPr>
          <w:rFonts w:ascii="Times New Roman" w:hAnsi="Times New Roman"/>
          <w:b/>
          <w:bCs/>
          <w:sz w:val="24"/>
          <w:szCs w:val="24"/>
        </w:rPr>
        <w:t xml:space="preserve"> </w:t>
      </w:r>
      <w:r w:rsidRPr="00076F09">
        <w:rPr>
          <w:rFonts w:ascii="Times New Roman" w:hAnsi="Times New Roman"/>
          <w:b/>
          <w:bCs/>
          <w:sz w:val="24"/>
          <w:szCs w:val="24"/>
        </w:rPr>
        <w:t>quantificados</w:t>
      </w:r>
    </w:p>
    <w:p w:rsidR="000A06BA" w:rsidRPr="00076F09" w:rsidRDefault="00365F3B" w:rsidP="000A06BA">
      <w:pPr>
        <w:spacing w:before="120" w:after="120" w:line="240" w:lineRule="auto"/>
        <w:jc w:val="both"/>
        <w:rPr>
          <w:rFonts w:ascii="Times New Roman" w:hAnsi="Times New Roman"/>
          <w:bCs/>
          <w:sz w:val="24"/>
          <w:szCs w:val="24"/>
        </w:rPr>
      </w:pPr>
      <w:r w:rsidRPr="00076F09">
        <w:rPr>
          <w:rFonts w:ascii="Times New Roman" w:hAnsi="Times New Roman"/>
          <w:bCs/>
          <w:sz w:val="24"/>
          <w:szCs w:val="24"/>
        </w:rPr>
        <w:t xml:space="preserve">É importante ressaltar, que no Ciclo de avaliação em 2013, a validação do relatório foi efetuada pelos avaliadores formados pela coordenação do PQGFAZ, com base no relatório de autoavaliação apresentado previamente pela unidade fazendária participante do certame de premiação. </w:t>
      </w:r>
    </w:p>
    <w:p w:rsidR="000A06BA" w:rsidRPr="00076F09" w:rsidRDefault="00365F3B" w:rsidP="000A06BA">
      <w:pPr>
        <w:spacing w:before="120" w:after="120" w:line="240" w:lineRule="auto"/>
        <w:jc w:val="both"/>
        <w:rPr>
          <w:rFonts w:ascii="Times New Roman" w:hAnsi="Times New Roman"/>
          <w:bCs/>
          <w:sz w:val="24"/>
          <w:szCs w:val="24"/>
        </w:rPr>
      </w:pPr>
      <w:r w:rsidRPr="00076F09">
        <w:rPr>
          <w:rFonts w:ascii="Times New Roman" w:hAnsi="Times New Roman"/>
          <w:bCs/>
          <w:sz w:val="24"/>
          <w:szCs w:val="24"/>
        </w:rPr>
        <w:t xml:space="preserve">Diferentemente do Ciclo 2013, a </w:t>
      </w:r>
      <w:proofErr w:type="spellStart"/>
      <w:r w:rsidRPr="00076F09">
        <w:rPr>
          <w:rFonts w:ascii="Times New Roman" w:hAnsi="Times New Roman"/>
          <w:bCs/>
          <w:sz w:val="24"/>
          <w:szCs w:val="24"/>
        </w:rPr>
        <w:t>autoavalição</w:t>
      </w:r>
      <w:proofErr w:type="spellEnd"/>
      <w:r w:rsidRPr="00076F09">
        <w:rPr>
          <w:rFonts w:ascii="Times New Roman" w:hAnsi="Times New Roman"/>
          <w:bCs/>
          <w:sz w:val="24"/>
          <w:szCs w:val="24"/>
        </w:rPr>
        <w:t xml:space="preserve"> e a validação do relatório do Ciclo 2012, foi realizada conjuntamente com as unidades fazendárias. Desta forma, é possível observar os avanços na gestão fazendária a partir da implementação do Modelo de Excelência em Gestão, apesar de um maior rigor no processo de validação dos relatórios de autoavaliação apresentados pelas unidades fazendárias.</w:t>
      </w:r>
    </w:p>
    <w:p w:rsidR="000A06BA" w:rsidRPr="00076F09" w:rsidRDefault="00365F3B" w:rsidP="000A06BA">
      <w:pPr>
        <w:spacing w:before="120" w:after="120" w:line="240" w:lineRule="auto"/>
        <w:jc w:val="both"/>
        <w:rPr>
          <w:rFonts w:ascii="Times New Roman" w:hAnsi="Times New Roman"/>
          <w:bCs/>
          <w:sz w:val="24"/>
          <w:szCs w:val="24"/>
        </w:rPr>
      </w:pPr>
      <w:r w:rsidRPr="00076F09">
        <w:rPr>
          <w:rFonts w:ascii="Times New Roman" w:hAnsi="Times New Roman"/>
          <w:bCs/>
          <w:sz w:val="24"/>
          <w:szCs w:val="24"/>
        </w:rPr>
        <w:t>É importante e</w:t>
      </w:r>
      <w:r w:rsidR="000A06BA" w:rsidRPr="00076F09">
        <w:rPr>
          <w:rFonts w:ascii="Times New Roman" w:hAnsi="Times New Roman"/>
          <w:bCs/>
          <w:sz w:val="24"/>
          <w:szCs w:val="24"/>
        </w:rPr>
        <w:t>sclarecer</w:t>
      </w:r>
      <w:r w:rsidRPr="00076F09">
        <w:rPr>
          <w:rFonts w:ascii="Times New Roman" w:hAnsi="Times New Roman"/>
          <w:bCs/>
          <w:sz w:val="24"/>
          <w:szCs w:val="24"/>
        </w:rPr>
        <w:t xml:space="preserve"> que a principal finalidade da validação é buscar evidências que comprovem o que foi narrado na autoavaliação e que o objetivo é aprimorar as práticas de gestão. Esta validação também se propôs a corrigir interpretações equivocadas do instrumento de avaliação adotado, a fim de orientar a autoavaliação do ciclo 2012. </w:t>
      </w:r>
    </w:p>
    <w:p w:rsidR="000A06BA" w:rsidRPr="00076F09" w:rsidRDefault="00365F3B" w:rsidP="000A06BA">
      <w:pPr>
        <w:spacing w:before="120" w:after="120" w:line="240" w:lineRule="auto"/>
        <w:jc w:val="both"/>
        <w:rPr>
          <w:rFonts w:ascii="Times New Roman" w:hAnsi="Times New Roman"/>
          <w:bCs/>
          <w:sz w:val="24"/>
          <w:szCs w:val="24"/>
        </w:rPr>
      </w:pPr>
      <w:r w:rsidRPr="00076F09">
        <w:rPr>
          <w:rFonts w:ascii="Times New Roman" w:hAnsi="Times New Roman"/>
          <w:bCs/>
          <w:sz w:val="24"/>
          <w:szCs w:val="24"/>
        </w:rPr>
        <w:t xml:space="preserve">Ressaltamos, ainda, que neste ciclo, foram recorrentes as dúvidas referentes à interpretação dos requisitos contidos nos critérios do instrumento metodológico da avaliação adotado. Para tanto, elaboramos o Guia Passo-a-Passo da </w:t>
      </w:r>
      <w:proofErr w:type="spellStart"/>
      <w:r w:rsidRPr="00076F09">
        <w:rPr>
          <w:rFonts w:ascii="Times New Roman" w:hAnsi="Times New Roman"/>
          <w:bCs/>
          <w:sz w:val="24"/>
          <w:szCs w:val="24"/>
        </w:rPr>
        <w:t>Autoavaliação</w:t>
      </w:r>
      <w:proofErr w:type="spellEnd"/>
      <w:r w:rsidRPr="00076F09">
        <w:rPr>
          <w:rFonts w:ascii="Times New Roman" w:hAnsi="Times New Roman"/>
          <w:bCs/>
          <w:sz w:val="24"/>
          <w:szCs w:val="24"/>
        </w:rPr>
        <w:t xml:space="preserve"> com o objetivo de prover as informações e orientações necessárias para a elaboração dos relatórios de </w:t>
      </w:r>
      <w:proofErr w:type="spellStart"/>
      <w:r w:rsidRPr="00076F09">
        <w:rPr>
          <w:rFonts w:ascii="Times New Roman" w:hAnsi="Times New Roman"/>
          <w:bCs/>
          <w:sz w:val="24"/>
          <w:szCs w:val="24"/>
        </w:rPr>
        <w:t>autoavaliação</w:t>
      </w:r>
      <w:proofErr w:type="spellEnd"/>
      <w:r w:rsidRPr="00076F09">
        <w:rPr>
          <w:rFonts w:ascii="Times New Roman" w:hAnsi="Times New Roman"/>
          <w:bCs/>
          <w:sz w:val="24"/>
          <w:szCs w:val="24"/>
        </w:rPr>
        <w:t xml:space="preserve"> do PQGFAZ. </w:t>
      </w:r>
    </w:p>
    <w:p w:rsidR="00365F3B" w:rsidRPr="00076F09" w:rsidRDefault="00365F3B" w:rsidP="000A06BA">
      <w:pPr>
        <w:spacing w:before="120" w:after="120" w:line="240" w:lineRule="auto"/>
        <w:jc w:val="both"/>
        <w:rPr>
          <w:rFonts w:ascii="Times New Roman" w:hAnsi="Times New Roman"/>
          <w:bCs/>
          <w:sz w:val="24"/>
          <w:szCs w:val="24"/>
        </w:rPr>
      </w:pPr>
      <w:r w:rsidRPr="00076F09">
        <w:rPr>
          <w:rFonts w:ascii="Times New Roman" w:hAnsi="Times New Roman"/>
          <w:bCs/>
          <w:sz w:val="24"/>
          <w:szCs w:val="24"/>
        </w:rPr>
        <w:t xml:space="preserve">No que diz respeito ao processo de avaliação e premiação, serão implementadas correções e melhorias, com base nas lacunas identificadas na etapa de monitoramento e avaliação, contribuindo para uma melhor efetividade do próximo ciclo do PQGFAZ, permitindo assim, a </w:t>
      </w:r>
      <w:r w:rsidR="00076F09" w:rsidRPr="00076F09">
        <w:rPr>
          <w:rFonts w:ascii="Times New Roman" w:hAnsi="Times New Roman"/>
          <w:bCs/>
          <w:sz w:val="24"/>
          <w:szCs w:val="24"/>
        </w:rPr>
        <w:t>internali</w:t>
      </w:r>
      <w:r w:rsidR="00076F09">
        <w:rPr>
          <w:rFonts w:ascii="Times New Roman" w:hAnsi="Times New Roman"/>
          <w:bCs/>
          <w:sz w:val="24"/>
          <w:szCs w:val="24"/>
        </w:rPr>
        <w:t xml:space="preserve">zação </w:t>
      </w:r>
      <w:r w:rsidRPr="00076F09">
        <w:rPr>
          <w:rFonts w:ascii="Times New Roman" w:hAnsi="Times New Roman"/>
          <w:bCs/>
          <w:sz w:val="24"/>
          <w:szCs w:val="24"/>
        </w:rPr>
        <w:t>do conceito de aprendizado organizacional preconizado pelo Modelo de Excelência em Gestão Pública.</w:t>
      </w:r>
    </w:p>
    <w:p w:rsidR="00EB503D" w:rsidRPr="00076F09" w:rsidRDefault="00EB503D" w:rsidP="00EB503D">
      <w:pPr>
        <w:spacing w:before="120" w:after="120"/>
        <w:jc w:val="both"/>
        <w:rPr>
          <w:rFonts w:ascii="Times New Roman" w:hAnsi="Times New Roman"/>
          <w:b/>
          <w:bCs/>
          <w:sz w:val="24"/>
          <w:szCs w:val="24"/>
        </w:rPr>
      </w:pPr>
      <w:r w:rsidRPr="00076F09">
        <w:rPr>
          <w:rFonts w:ascii="Times New Roman" w:hAnsi="Times New Roman"/>
          <w:b/>
          <w:bCs/>
          <w:sz w:val="24"/>
          <w:szCs w:val="24"/>
        </w:rPr>
        <w:t>4.3</w:t>
      </w:r>
      <w:r w:rsidRPr="00076F09">
        <w:rPr>
          <w:rFonts w:ascii="Times New Roman" w:hAnsi="Times New Roman"/>
          <w:b/>
          <w:bCs/>
          <w:sz w:val="24"/>
          <w:szCs w:val="24"/>
        </w:rPr>
        <w:tab/>
        <w:t>Resultados</w:t>
      </w:r>
      <w:r w:rsidR="00365F3B" w:rsidRPr="00076F09">
        <w:rPr>
          <w:rFonts w:ascii="Times New Roman" w:hAnsi="Times New Roman"/>
          <w:b/>
          <w:bCs/>
          <w:sz w:val="24"/>
          <w:szCs w:val="24"/>
        </w:rPr>
        <w:t xml:space="preserve"> </w:t>
      </w:r>
      <w:r w:rsidRPr="00076F09">
        <w:rPr>
          <w:rFonts w:ascii="Times New Roman" w:hAnsi="Times New Roman"/>
          <w:b/>
          <w:bCs/>
          <w:sz w:val="24"/>
          <w:szCs w:val="24"/>
        </w:rPr>
        <w:t>para o aumento da arrecadação</w:t>
      </w:r>
    </w:p>
    <w:p w:rsidR="008E7F7A" w:rsidRPr="00076F09" w:rsidRDefault="008E7F7A" w:rsidP="008E7F7A">
      <w:pPr>
        <w:autoSpaceDE w:val="0"/>
        <w:autoSpaceDN w:val="0"/>
        <w:adjustRightInd w:val="0"/>
        <w:spacing w:before="120" w:after="0" w:line="240" w:lineRule="auto"/>
        <w:jc w:val="both"/>
        <w:rPr>
          <w:rFonts w:ascii="Times New Roman" w:hAnsi="Times New Roman"/>
          <w:sz w:val="24"/>
          <w:szCs w:val="24"/>
        </w:rPr>
      </w:pPr>
      <w:r w:rsidRPr="00076F09">
        <w:rPr>
          <w:rFonts w:ascii="Times New Roman" w:hAnsi="Times New Roman"/>
          <w:sz w:val="24"/>
          <w:szCs w:val="24"/>
        </w:rPr>
        <w:t>É importante ressaltar, que no Ciclo de avaliação em 2013, a validação do relatório foi efetuada pelos avaliadores formados pela coordenação do PQGFAZ, com base no relatório de autoavaliação apresentado previamente pela unidade fazendária participante do certame de premiação. Diferentemente do Ciclo 2013, a autoavali</w:t>
      </w:r>
      <w:r w:rsidR="00076F09">
        <w:rPr>
          <w:rFonts w:ascii="Times New Roman" w:hAnsi="Times New Roman"/>
          <w:sz w:val="24"/>
          <w:szCs w:val="24"/>
        </w:rPr>
        <w:t>a</w:t>
      </w:r>
      <w:r w:rsidRPr="00076F09">
        <w:rPr>
          <w:rFonts w:ascii="Times New Roman" w:hAnsi="Times New Roman"/>
          <w:sz w:val="24"/>
          <w:szCs w:val="24"/>
        </w:rPr>
        <w:t xml:space="preserve">ção e a validação do relatório do Ciclo 2012, foi realizada conjuntamente com as unidades fazendárias. </w:t>
      </w:r>
    </w:p>
    <w:p w:rsidR="008E7F7A" w:rsidRPr="00076F09" w:rsidRDefault="008E7F7A" w:rsidP="008E7F7A">
      <w:pPr>
        <w:spacing w:before="120" w:after="0" w:line="240" w:lineRule="auto"/>
        <w:jc w:val="both"/>
        <w:rPr>
          <w:rFonts w:ascii="Times New Roman" w:hAnsi="Times New Roman"/>
          <w:sz w:val="24"/>
          <w:szCs w:val="24"/>
        </w:rPr>
      </w:pPr>
      <w:r w:rsidRPr="00076F09">
        <w:rPr>
          <w:rFonts w:ascii="Times New Roman" w:hAnsi="Times New Roman"/>
          <w:sz w:val="24"/>
          <w:szCs w:val="24"/>
        </w:rPr>
        <w:t>Desta forma, é possível observar os avanços na gestão fazendária a partir da implementação do Modelo de Excelência em Gestão, apesar de um maior rigor no processo de validação dos relatórios de autoavaliação apresentados pelas unidades fazendárias.</w:t>
      </w:r>
    </w:p>
    <w:p w:rsidR="008E7F7A" w:rsidRPr="00076F09" w:rsidRDefault="008E7F7A" w:rsidP="008E7F7A">
      <w:pPr>
        <w:autoSpaceDE w:val="0"/>
        <w:autoSpaceDN w:val="0"/>
        <w:adjustRightInd w:val="0"/>
        <w:spacing w:before="120" w:after="0" w:line="240" w:lineRule="auto"/>
        <w:jc w:val="both"/>
        <w:rPr>
          <w:rFonts w:ascii="Times New Roman" w:hAnsi="Times New Roman"/>
          <w:sz w:val="24"/>
          <w:szCs w:val="24"/>
        </w:rPr>
      </w:pPr>
      <w:r w:rsidRPr="00076F09">
        <w:rPr>
          <w:rFonts w:ascii="Times New Roman" w:hAnsi="Times New Roman"/>
          <w:sz w:val="24"/>
          <w:szCs w:val="24"/>
        </w:rPr>
        <w:t xml:space="preserve">É importante entender que a principal finalidade da validação é buscar evidências que comprovem o que foi narrado na autoavaliação e que o objetivo é aprimorar as práticas de </w:t>
      </w:r>
      <w:r w:rsidRPr="00076F09">
        <w:rPr>
          <w:rFonts w:ascii="Times New Roman" w:hAnsi="Times New Roman"/>
          <w:sz w:val="24"/>
          <w:szCs w:val="24"/>
        </w:rPr>
        <w:lastRenderedPageBreak/>
        <w:t xml:space="preserve">gestão. Esta validação também se propôs a corrigir interpretações equivocadas do instrumento de avaliação adotado, a fim de orientar a autoavaliação do ciclo 2012. </w:t>
      </w:r>
    </w:p>
    <w:p w:rsidR="008E7F7A" w:rsidRPr="00076F09" w:rsidRDefault="008E7F7A" w:rsidP="008E7F7A">
      <w:pPr>
        <w:autoSpaceDE w:val="0"/>
        <w:autoSpaceDN w:val="0"/>
        <w:adjustRightInd w:val="0"/>
        <w:spacing w:before="120" w:after="0" w:line="240" w:lineRule="auto"/>
        <w:jc w:val="both"/>
        <w:rPr>
          <w:rFonts w:ascii="Times New Roman" w:hAnsi="Times New Roman"/>
          <w:sz w:val="24"/>
          <w:szCs w:val="24"/>
        </w:rPr>
      </w:pPr>
      <w:r w:rsidRPr="00076F09">
        <w:rPr>
          <w:rFonts w:ascii="Times New Roman" w:hAnsi="Times New Roman"/>
          <w:sz w:val="24"/>
          <w:szCs w:val="24"/>
        </w:rPr>
        <w:t xml:space="preserve">Ressaltamos, ainda, que neste ciclo, foram recorrentes as dúvidas referentes à interpretação dos requisitos contidos nos critérios do instrumento metodológico da avaliação adotado. Para tanto, elaboramos o Guia Passo-a-Passo da </w:t>
      </w:r>
      <w:proofErr w:type="spellStart"/>
      <w:r w:rsidRPr="00076F09">
        <w:rPr>
          <w:rFonts w:ascii="Times New Roman" w:hAnsi="Times New Roman"/>
          <w:sz w:val="24"/>
          <w:szCs w:val="24"/>
        </w:rPr>
        <w:t>Autoavaliação</w:t>
      </w:r>
      <w:proofErr w:type="spellEnd"/>
      <w:r w:rsidRPr="00076F09">
        <w:rPr>
          <w:rFonts w:ascii="Times New Roman" w:hAnsi="Times New Roman"/>
          <w:sz w:val="24"/>
          <w:szCs w:val="24"/>
        </w:rPr>
        <w:t xml:space="preserve"> com o objetivo de prover as informações e orientações necessárias para a elaboração dos relatórios de </w:t>
      </w:r>
      <w:proofErr w:type="spellStart"/>
      <w:r w:rsidRPr="00076F09">
        <w:rPr>
          <w:rFonts w:ascii="Times New Roman" w:hAnsi="Times New Roman"/>
          <w:sz w:val="24"/>
          <w:szCs w:val="24"/>
        </w:rPr>
        <w:t>autoavaliação</w:t>
      </w:r>
      <w:proofErr w:type="spellEnd"/>
      <w:r w:rsidRPr="00076F09">
        <w:rPr>
          <w:rFonts w:ascii="Times New Roman" w:hAnsi="Times New Roman"/>
          <w:sz w:val="24"/>
          <w:szCs w:val="24"/>
        </w:rPr>
        <w:t xml:space="preserve"> do PQGFAZ.</w:t>
      </w:r>
    </w:p>
    <w:p w:rsidR="008E7F7A" w:rsidRPr="00076F09" w:rsidRDefault="008E7F7A" w:rsidP="008E7F7A">
      <w:pPr>
        <w:autoSpaceDE w:val="0"/>
        <w:autoSpaceDN w:val="0"/>
        <w:adjustRightInd w:val="0"/>
        <w:spacing w:before="120" w:after="0" w:line="240" w:lineRule="auto"/>
        <w:jc w:val="both"/>
        <w:outlineLvl w:val="2"/>
        <w:rPr>
          <w:rFonts w:ascii="Times New Roman" w:hAnsi="Times New Roman"/>
          <w:sz w:val="24"/>
          <w:szCs w:val="24"/>
        </w:rPr>
      </w:pPr>
      <w:r w:rsidRPr="00076F09">
        <w:rPr>
          <w:rFonts w:ascii="Times New Roman" w:hAnsi="Times New Roman"/>
          <w:sz w:val="24"/>
          <w:szCs w:val="24"/>
        </w:rPr>
        <w:t>No que diz respeito ao processo de avaliação e premiação, serão implementadas correções e melhorias, com base nas lacunas identificadas na etapa de monitoramento e avaliação, contribuindo para uma melhor efetividade do próximo ciclo do PQGFAZ, permitindo assim, a internalização do conceito de aprendizado organizacional preconizado pelo Modelo de Excelência em Gestão Pública.</w:t>
      </w:r>
    </w:p>
    <w:p w:rsidR="008E7F7A" w:rsidRPr="00076F09" w:rsidRDefault="008E7F7A" w:rsidP="008E7F7A">
      <w:pPr>
        <w:autoSpaceDE w:val="0"/>
        <w:autoSpaceDN w:val="0"/>
        <w:adjustRightInd w:val="0"/>
        <w:spacing w:before="120" w:after="0" w:line="240" w:lineRule="auto"/>
        <w:jc w:val="both"/>
        <w:outlineLvl w:val="2"/>
        <w:rPr>
          <w:rFonts w:ascii="Times New Roman" w:hAnsi="Times New Roman"/>
          <w:bCs/>
          <w:color w:val="FF0000"/>
          <w:sz w:val="24"/>
          <w:szCs w:val="24"/>
        </w:rPr>
      </w:pPr>
      <w:r w:rsidRPr="00076F09">
        <w:rPr>
          <w:rFonts w:ascii="Times New Roman" w:hAnsi="Times New Roman"/>
          <w:sz w:val="24"/>
          <w:szCs w:val="24"/>
        </w:rPr>
        <w:t xml:space="preserve">Ainda não é possível afirmar a efetividade do PQGFAZ, nestes dois ciclos de avaliação, entretanto já se verifica </w:t>
      </w:r>
      <w:proofErr w:type="gramStart"/>
      <w:r w:rsidRPr="00076F09">
        <w:rPr>
          <w:rFonts w:ascii="Times New Roman" w:hAnsi="Times New Roman"/>
          <w:sz w:val="24"/>
          <w:szCs w:val="24"/>
        </w:rPr>
        <w:t xml:space="preserve">o  </w:t>
      </w:r>
      <w:r w:rsidR="00C145A0" w:rsidRPr="00076F09">
        <w:rPr>
          <w:rFonts w:ascii="Times New Roman" w:hAnsi="Times New Roman"/>
          <w:sz w:val="24"/>
          <w:szCs w:val="24"/>
        </w:rPr>
        <w:t>desenvolvimento</w:t>
      </w:r>
      <w:proofErr w:type="gramEnd"/>
      <w:r w:rsidR="00C145A0" w:rsidRPr="00076F09">
        <w:rPr>
          <w:rFonts w:ascii="Times New Roman" w:hAnsi="Times New Roman"/>
          <w:sz w:val="24"/>
          <w:szCs w:val="24"/>
        </w:rPr>
        <w:t xml:space="preserve"> de</w:t>
      </w:r>
      <w:r w:rsidR="00C145A0" w:rsidRPr="00076F09">
        <w:rPr>
          <w:rFonts w:ascii="Times New Roman" w:eastAsia="Times New Roman" w:hAnsi="Times New Roman"/>
          <w:sz w:val="24"/>
          <w:szCs w:val="24"/>
          <w:lang w:eastAsia="pt-BR"/>
        </w:rPr>
        <w:t xml:space="preserve"> ações internas voltadas para a melhoria dos padrões de trabalho, a análise crítica dos indicadores de desempenho, o comprometimento do</w:t>
      </w:r>
      <w:r w:rsidRPr="00076F09">
        <w:rPr>
          <w:rFonts w:ascii="Times New Roman" w:eastAsia="Times New Roman" w:hAnsi="Times New Roman"/>
          <w:sz w:val="24"/>
          <w:szCs w:val="24"/>
          <w:lang w:eastAsia="pt-BR"/>
        </w:rPr>
        <w:t xml:space="preserve">s </w:t>
      </w:r>
      <w:r w:rsidR="00C145A0" w:rsidRPr="00076F09">
        <w:rPr>
          <w:rFonts w:ascii="Times New Roman" w:eastAsia="Times New Roman" w:hAnsi="Times New Roman"/>
          <w:sz w:val="24"/>
          <w:szCs w:val="24"/>
          <w:lang w:eastAsia="pt-BR"/>
        </w:rPr>
        <w:t>servidores</w:t>
      </w:r>
      <w:r w:rsidRPr="00076F09">
        <w:rPr>
          <w:rFonts w:ascii="Times New Roman" w:eastAsia="Times New Roman" w:hAnsi="Times New Roman"/>
          <w:sz w:val="24"/>
          <w:szCs w:val="24"/>
          <w:lang w:eastAsia="pt-BR"/>
        </w:rPr>
        <w:t>, a capacita</w:t>
      </w:r>
      <w:r w:rsidR="00C145A0" w:rsidRPr="00076F09">
        <w:rPr>
          <w:rFonts w:ascii="Times New Roman" w:eastAsia="Times New Roman" w:hAnsi="Times New Roman"/>
          <w:sz w:val="24"/>
          <w:szCs w:val="24"/>
          <w:lang w:eastAsia="pt-BR"/>
        </w:rPr>
        <w:t>ção interna para se autoavaliar,</w:t>
      </w:r>
      <w:r w:rsidRPr="00076F09">
        <w:rPr>
          <w:rFonts w:ascii="Times New Roman" w:eastAsia="Times New Roman" w:hAnsi="Times New Roman"/>
          <w:sz w:val="24"/>
          <w:szCs w:val="24"/>
          <w:lang w:eastAsia="pt-BR"/>
        </w:rPr>
        <w:t xml:space="preserve"> </w:t>
      </w:r>
      <w:r w:rsidR="00C145A0" w:rsidRPr="00076F09">
        <w:rPr>
          <w:rFonts w:ascii="Times New Roman" w:eastAsia="Times New Roman" w:hAnsi="Times New Roman"/>
          <w:sz w:val="24"/>
          <w:szCs w:val="24"/>
          <w:lang w:eastAsia="pt-BR"/>
        </w:rPr>
        <w:t xml:space="preserve">o </w:t>
      </w:r>
      <w:r w:rsidRPr="00076F09">
        <w:rPr>
          <w:rFonts w:ascii="Times New Roman" w:eastAsia="Times New Roman" w:hAnsi="Times New Roman"/>
          <w:sz w:val="24"/>
          <w:szCs w:val="24"/>
          <w:lang w:eastAsia="pt-BR"/>
        </w:rPr>
        <w:t>desenvolvimento d</w:t>
      </w:r>
      <w:r w:rsidR="00C145A0" w:rsidRPr="00076F09">
        <w:rPr>
          <w:rFonts w:ascii="Times New Roman" w:eastAsia="Times New Roman" w:hAnsi="Times New Roman"/>
          <w:sz w:val="24"/>
          <w:szCs w:val="24"/>
          <w:lang w:eastAsia="pt-BR"/>
        </w:rPr>
        <w:t>as lideranças e a</w:t>
      </w:r>
      <w:r w:rsidRPr="00076F09">
        <w:rPr>
          <w:rFonts w:ascii="Times New Roman" w:eastAsia="Times New Roman" w:hAnsi="Times New Roman"/>
          <w:sz w:val="24"/>
          <w:szCs w:val="24"/>
          <w:lang w:eastAsia="pt-BR"/>
        </w:rPr>
        <w:t xml:space="preserve"> </w:t>
      </w:r>
      <w:r w:rsidR="00C145A0" w:rsidRPr="00076F09">
        <w:rPr>
          <w:rFonts w:ascii="Times New Roman" w:eastAsia="Times New Roman" w:hAnsi="Times New Roman"/>
          <w:sz w:val="24"/>
          <w:szCs w:val="24"/>
          <w:lang w:eastAsia="pt-BR"/>
        </w:rPr>
        <w:t>i</w:t>
      </w:r>
      <w:r w:rsidRPr="00076F09">
        <w:rPr>
          <w:rFonts w:ascii="Times New Roman" w:eastAsia="Times New Roman" w:hAnsi="Times New Roman"/>
          <w:sz w:val="24"/>
          <w:szCs w:val="24"/>
          <w:lang w:eastAsia="pt-BR"/>
        </w:rPr>
        <w:t>dentificação e compartilhamento de informações entre as unidades fazendárias</w:t>
      </w:r>
      <w:r w:rsidR="00C145A0" w:rsidRPr="00076F09">
        <w:rPr>
          <w:rFonts w:ascii="Times New Roman" w:eastAsia="Times New Roman" w:hAnsi="Times New Roman"/>
          <w:sz w:val="24"/>
          <w:szCs w:val="24"/>
          <w:lang w:eastAsia="pt-BR"/>
        </w:rPr>
        <w:t>.</w:t>
      </w:r>
    </w:p>
    <w:p w:rsidR="008E7F7A" w:rsidRPr="00076F09" w:rsidRDefault="008E7F7A" w:rsidP="00365F3B">
      <w:pPr>
        <w:spacing w:line="240" w:lineRule="auto"/>
        <w:jc w:val="both"/>
        <w:rPr>
          <w:rFonts w:ascii="Times New Roman" w:hAnsi="Times New Roman"/>
          <w:bCs/>
          <w:sz w:val="24"/>
          <w:szCs w:val="24"/>
        </w:rPr>
      </w:pPr>
    </w:p>
    <w:sectPr w:rsidR="008E7F7A" w:rsidRPr="00076F09" w:rsidSect="00A07732">
      <w:footerReference w:type="default" r:id="rId12"/>
      <w:pgSz w:w="11907" w:h="16840" w:code="9"/>
      <w:pgMar w:top="1418" w:right="1134" w:bottom="1134" w:left="1418" w:header="720" w:footer="45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3299" w:rsidRDefault="00C53299" w:rsidP="00D8629F">
      <w:pPr>
        <w:spacing w:after="0" w:line="240" w:lineRule="auto"/>
      </w:pPr>
      <w:r>
        <w:separator/>
      </w:r>
    </w:p>
  </w:endnote>
  <w:endnote w:type="continuationSeparator" w:id="0">
    <w:p w:rsidR="00C53299" w:rsidRDefault="00C53299" w:rsidP="00D862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sz w:val="18"/>
        <w:szCs w:val="18"/>
      </w:rPr>
      <w:id w:val="31458788"/>
      <w:docPartObj>
        <w:docPartGallery w:val="Page Numbers (Bottom of Page)"/>
        <w:docPartUnique/>
      </w:docPartObj>
    </w:sdtPr>
    <w:sdtEndPr/>
    <w:sdtContent>
      <w:sdt>
        <w:sdtPr>
          <w:rPr>
            <w:rFonts w:ascii="Times New Roman" w:hAnsi="Times New Roman"/>
            <w:sz w:val="18"/>
            <w:szCs w:val="18"/>
          </w:rPr>
          <w:id w:val="252092309"/>
          <w:docPartObj>
            <w:docPartGallery w:val="Page Numbers (Top of Page)"/>
            <w:docPartUnique/>
          </w:docPartObj>
        </w:sdtPr>
        <w:sdtEndPr/>
        <w:sdtContent>
          <w:p w:rsidR="00863502" w:rsidRPr="00A07732" w:rsidRDefault="00863502">
            <w:pPr>
              <w:pStyle w:val="Rodap"/>
              <w:jc w:val="right"/>
              <w:rPr>
                <w:rFonts w:ascii="Times New Roman" w:hAnsi="Times New Roman"/>
                <w:sz w:val="18"/>
                <w:szCs w:val="18"/>
              </w:rPr>
            </w:pPr>
            <w:r w:rsidRPr="00A07732">
              <w:rPr>
                <w:rFonts w:ascii="Times New Roman" w:hAnsi="Times New Roman"/>
                <w:sz w:val="18"/>
                <w:szCs w:val="18"/>
              </w:rPr>
              <w:t xml:space="preserve">Página </w:t>
            </w:r>
            <w:r w:rsidR="00FF13AD" w:rsidRPr="00A07732">
              <w:rPr>
                <w:rFonts w:ascii="Times New Roman" w:hAnsi="Times New Roman"/>
                <w:sz w:val="18"/>
                <w:szCs w:val="18"/>
              </w:rPr>
              <w:fldChar w:fldCharType="begin"/>
            </w:r>
            <w:r w:rsidRPr="00A07732">
              <w:rPr>
                <w:rFonts w:ascii="Times New Roman" w:hAnsi="Times New Roman"/>
                <w:sz w:val="18"/>
                <w:szCs w:val="18"/>
              </w:rPr>
              <w:instrText>PAGE</w:instrText>
            </w:r>
            <w:r w:rsidR="00FF13AD" w:rsidRPr="00A07732">
              <w:rPr>
                <w:rFonts w:ascii="Times New Roman" w:hAnsi="Times New Roman"/>
                <w:sz w:val="18"/>
                <w:szCs w:val="18"/>
              </w:rPr>
              <w:fldChar w:fldCharType="separate"/>
            </w:r>
            <w:r w:rsidR="00366461">
              <w:rPr>
                <w:rFonts w:ascii="Times New Roman" w:hAnsi="Times New Roman"/>
                <w:noProof/>
                <w:sz w:val="18"/>
                <w:szCs w:val="18"/>
              </w:rPr>
              <w:t>5</w:t>
            </w:r>
            <w:r w:rsidR="00FF13AD" w:rsidRPr="00A07732">
              <w:rPr>
                <w:rFonts w:ascii="Times New Roman" w:hAnsi="Times New Roman"/>
                <w:sz w:val="18"/>
                <w:szCs w:val="18"/>
              </w:rPr>
              <w:fldChar w:fldCharType="end"/>
            </w:r>
            <w:r w:rsidRPr="00A07732">
              <w:rPr>
                <w:rFonts w:ascii="Times New Roman" w:hAnsi="Times New Roman"/>
                <w:sz w:val="18"/>
                <w:szCs w:val="18"/>
              </w:rPr>
              <w:t xml:space="preserve"> de </w:t>
            </w:r>
            <w:r w:rsidR="00FF13AD" w:rsidRPr="00A07732">
              <w:rPr>
                <w:rFonts w:ascii="Times New Roman" w:hAnsi="Times New Roman"/>
                <w:sz w:val="18"/>
                <w:szCs w:val="18"/>
              </w:rPr>
              <w:fldChar w:fldCharType="begin"/>
            </w:r>
            <w:r w:rsidRPr="00A07732">
              <w:rPr>
                <w:rFonts w:ascii="Times New Roman" w:hAnsi="Times New Roman"/>
                <w:sz w:val="18"/>
                <w:szCs w:val="18"/>
              </w:rPr>
              <w:instrText>NUMPAGES</w:instrText>
            </w:r>
            <w:r w:rsidR="00FF13AD" w:rsidRPr="00A07732">
              <w:rPr>
                <w:rFonts w:ascii="Times New Roman" w:hAnsi="Times New Roman"/>
                <w:sz w:val="18"/>
                <w:szCs w:val="18"/>
              </w:rPr>
              <w:fldChar w:fldCharType="separate"/>
            </w:r>
            <w:r w:rsidR="00366461">
              <w:rPr>
                <w:rFonts w:ascii="Times New Roman" w:hAnsi="Times New Roman"/>
                <w:noProof/>
                <w:sz w:val="18"/>
                <w:szCs w:val="18"/>
              </w:rPr>
              <w:t>5</w:t>
            </w:r>
            <w:r w:rsidR="00FF13AD" w:rsidRPr="00A07732">
              <w:rPr>
                <w:rFonts w:ascii="Times New Roman" w:hAnsi="Times New Roman"/>
                <w:sz w:val="18"/>
                <w:szCs w:val="18"/>
              </w:rPr>
              <w:fldChar w:fldCharType="end"/>
            </w:r>
          </w:p>
        </w:sdtContent>
      </w:sdt>
    </w:sdtContent>
  </w:sdt>
  <w:p w:rsidR="00863502" w:rsidRPr="00D8629F" w:rsidRDefault="00863502">
    <w:pPr>
      <w:pStyle w:val="Rodap"/>
      <w:rPr>
        <w:rFonts w:ascii="Times New Roman" w:hAnsi="Times New Roman"/>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3299" w:rsidRDefault="00C53299" w:rsidP="00D8629F">
      <w:pPr>
        <w:spacing w:after="0" w:line="240" w:lineRule="auto"/>
      </w:pPr>
      <w:r>
        <w:separator/>
      </w:r>
    </w:p>
  </w:footnote>
  <w:footnote w:type="continuationSeparator" w:id="0">
    <w:p w:rsidR="00C53299" w:rsidRDefault="00C53299" w:rsidP="00D8629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5E3BF1"/>
    <w:multiLevelType w:val="hybridMultilevel"/>
    <w:tmpl w:val="46B04B6E"/>
    <w:lvl w:ilvl="0" w:tplc="0416000D">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 w15:restartNumberingAfterBreak="0">
    <w:nsid w:val="153A02B6"/>
    <w:multiLevelType w:val="hybridMultilevel"/>
    <w:tmpl w:val="7E340D92"/>
    <w:lvl w:ilvl="0" w:tplc="0416000F">
      <w:start w:val="1"/>
      <w:numFmt w:val="decimal"/>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 w15:restartNumberingAfterBreak="0">
    <w:nsid w:val="15576B1A"/>
    <w:multiLevelType w:val="hybridMultilevel"/>
    <w:tmpl w:val="0D90897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246E3A75"/>
    <w:multiLevelType w:val="hybridMultilevel"/>
    <w:tmpl w:val="C868EC8E"/>
    <w:lvl w:ilvl="0" w:tplc="4B7C326C">
      <w:start w:val="1"/>
      <w:numFmt w:val="decimal"/>
      <w:lvlText w:val="%1."/>
      <w:lvlJc w:val="left"/>
      <w:pPr>
        <w:ind w:left="-270" w:hanging="360"/>
      </w:pPr>
      <w:rPr>
        <w:rFonts w:hint="default"/>
      </w:rPr>
    </w:lvl>
    <w:lvl w:ilvl="1" w:tplc="04090019" w:tentative="1">
      <w:start w:val="1"/>
      <w:numFmt w:val="lowerLetter"/>
      <w:lvlText w:val="%2."/>
      <w:lvlJc w:val="left"/>
      <w:pPr>
        <w:ind w:left="450" w:hanging="360"/>
      </w:pPr>
    </w:lvl>
    <w:lvl w:ilvl="2" w:tplc="0409001B" w:tentative="1">
      <w:start w:val="1"/>
      <w:numFmt w:val="lowerRoman"/>
      <w:lvlText w:val="%3."/>
      <w:lvlJc w:val="right"/>
      <w:pPr>
        <w:ind w:left="1170" w:hanging="180"/>
      </w:pPr>
    </w:lvl>
    <w:lvl w:ilvl="3" w:tplc="0409000F" w:tentative="1">
      <w:start w:val="1"/>
      <w:numFmt w:val="decimal"/>
      <w:lvlText w:val="%4."/>
      <w:lvlJc w:val="left"/>
      <w:pPr>
        <w:ind w:left="1890" w:hanging="360"/>
      </w:pPr>
    </w:lvl>
    <w:lvl w:ilvl="4" w:tplc="04090019" w:tentative="1">
      <w:start w:val="1"/>
      <w:numFmt w:val="lowerLetter"/>
      <w:lvlText w:val="%5."/>
      <w:lvlJc w:val="left"/>
      <w:pPr>
        <w:ind w:left="2610" w:hanging="360"/>
      </w:pPr>
    </w:lvl>
    <w:lvl w:ilvl="5" w:tplc="0409001B" w:tentative="1">
      <w:start w:val="1"/>
      <w:numFmt w:val="lowerRoman"/>
      <w:lvlText w:val="%6."/>
      <w:lvlJc w:val="right"/>
      <w:pPr>
        <w:ind w:left="3330" w:hanging="180"/>
      </w:pPr>
    </w:lvl>
    <w:lvl w:ilvl="6" w:tplc="0409000F" w:tentative="1">
      <w:start w:val="1"/>
      <w:numFmt w:val="decimal"/>
      <w:lvlText w:val="%7."/>
      <w:lvlJc w:val="left"/>
      <w:pPr>
        <w:ind w:left="4050" w:hanging="360"/>
      </w:pPr>
    </w:lvl>
    <w:lvl w:ilvl="7" w:tplc="04090019" w:tentative="1">
      <w:start w:val="1"/>
      <w:numFmt w:val="lowerLetter"/>
      <w:lvlText w:val="%8."/>
      <w:lvlJc w:val="left"/>
      <w:pPr>
        <w:ind w:left="4770" w:hanging="360"/>
      </w:pPr>
    </w:lvl>
    <w:lvl w:ilvl="8" w:tplc="0409001B" w:tentative="1">
      <w:start w:val="1"/>
      <w:numFmt w:val="lowerRoman"/>
      <w:lvlText w:val="%9."/>
      <w:lvlJc w:val="right"/>
      <w:pPr>
        <w:ind w:left="5490" w:hanging="180"/>
      </w:pPr>
    </w:lvl>
  </w:abstractNum>
  <w:abstractNum w:abstractNumId="4" w15:restartNumberingAfterBreak="0">
    <w:nsid w:val="277867B8"/>
    <w:multiLevelType w:val="multilevel"/>
    <w:tmpl w:val="336ABD72"/>
    <w:lvl w:ilvl="0">
      <w:start w:val="1"/>
      <w:numFmt w:val="decimal"/>
      <w:pStyle w:val="Ttulo1"/>
      <w:lvlText w:val="%1"/>
      <w:lvlJc w:val="left"/>
      <w:pPr>
        <w:tabs>
          <w:tab w:val="num" w:pos="720"/>
        </w:tabs>
        <w:ind w:left="720" w:hanging="720"/>
      </w:pPr>
      <w:rPr>
        <w:rFonts w:cs="Times New Roman"/>
      </w:rPr>
    </w:lvl>
    <w:lvl w:ilvl="1">
      <w:start w:val="1"/>
      <w:numFmt w:val="decimal"/>
      <w:pStyle w:val="Ttulo2"/>
      <w:lvlText w:val="%1.%2"/>
      <w:lvlJc w:val="left"/>
      <w:pPr>
        <w:tabs>
          <w:tab w:val="num" w:pos="720"/>
        </w:tabs>
        <w:ind w:left="720" w:hanging="720"/>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pStyle w:val="Ttulo4"/>
      <w:lvlText w:val="%1.%2.%3.%4"/>
      <w:lvlJc w:val="left"/>
      <w:pPr>
        <w:tabs>
          <w:tab w:val="num" w:pos="1080"/>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start w:val="1"/>
      <w:numFmt w:val="decimal"/>
      <w:pStyle w:val="Ttulo9"/>
      <w:lvlText w:val="%1.%2.%3.%4.%5.%6.%7.%8.%9"/>
      <w:lvlJc w:val="left"/>
      <w:pPr>
        <w:tabs>
          <w:tab w:val="num" w:pos="1584"/>
        </w:tabs>
        <w:ind w:left="1584" w:hanging="1584"/>
      </w:pPr>
      <w:rPr>
        <w:rFonts w:cs="Times New Roman"/>
      </w:rPr>
    </w:lvl>
  </w:abstractNum>
  <w:abstractNum w:abstractNumId="5" w15:restartNumberingAfterBreak="0">
    <w:nsid w:val="2AA53F33"/>
    <w:multiLevelType w:val="hybridMultilevel"/>
    <w:tmpl w:val="0F42CE2C"/>
    <w:lvl w:ilvl="0" w:tplc="C23E353E">
      <w:start w:val="1"/>
      <w:numFmt w:val="lowerLetter"/>
      <w:lvlText w:val="%1."/>
      <w:lvlJc w:val="left"/>
      <w:pPr>
        <w:ind w:left="1080" w:hanging="360"/>
      </w:pPr>
      <w:rPr>
        <w:rFonts w:cs="Times New Roman" w:hint="default"/>
        <w:b/>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 w15:restartNumberingAfterBreak="0">
    <w:nsid w:val="2D1072C8"/>
    <w:multiLevelType w:val="hybridMultilevel"/>
    <w:tmpl w:val="E7C4F8E8"/>
    <w:lvl w:ilvl="0" w:tplc="0416000D">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7" w15:restartNumberingAfterBreak="0">
    <w:nsid w:val="37D06EB2"/>
    <w:multiLevelType w:val="hybridMultilevel"/>
    <w:tmpl w:val="09C2C336"/>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8" w15:restartNumberingAfterBreak="0">
    <w:nsid w:val="44704117"/>
    <w:multiLevelType w:val="hybridMultilevel"/>
    <w:tmpl w:val="81A8961A"/>
    <w:lvl w:ilvl="0" w:tplc="4C0CF952">
      <w:start w:val="1"/>
      <w:numFmt w:val="upperRoman"/>
      <w:lvlText w:val="%1."/>
      <w:lvlJc w:val="left"/>
      <w:pPr>
        <w:ind w:left="90" w:hanging="720"/>
      </w:pPr>
      <w:rPr>
        <w:rFonts w:hint="default"/>
      </w:rPr>
    </w:lvl>
    <w:lvl w:ilvl="1" w:tplc="04090019" w:tentative="1">
      <w:start w:val="1"/>
      <w:numFmt w:val="lowerLetter"/>
      <w:lvlText w:val="%2."/>
      <w:lvlJc w:val="left"/>
      <w:pPr>
        <w:ind w:left="450" w:hanging="360"/>
      </w:pPr>
    </w:lvl>
    <w:lvl w:ilvl="2" w:tplc="0409001B" w:tentative="1">
      <w:start w:val="1"/>
      <w:numFmt w:val="lowerRoman"/>
      <w:lvlText w:val="%3."/>
      <w:lvlJc w:val="right"/>
      <w:pPr>
        <w:ind w:left="1170" w:hanging="180"/>
      </w:pPr>
    </w:lvl>
    <w:lvl w:ilvl="3" w:tplc="0409000F" w:tentative="1">
      <w:start w:val="1"/>
      <w:numFmt w:val="decimal"/>
      <w:lvlText w:val="%4."/>
      <w:lvlJc w:val="left"/>
      <w:pPr>
        <w:ind w:left="1890" w:hanging="360"/>
      </w:pPr>
    </w:lvl>
    <w:lvl w:ilvl="4" w:tplc="04090019" w:tentative="1">
      <w:start w:val="1"/>
      <w:numFmt w:val="lowerLetter"/>
      <w:lvlText w:val="%5."/>
      <w:lvlJc w:val="left"/>
      <w:pPr>
        <w:ind w:left="2610" w:hanging="360"/>
      </w:pPr>
    </w:lvl>
    <w:lvl w:ilvl="5" w:tplc="0409001B" w:tentative="1">
      <w:start w:val="1"/>
      <w:numFmt w:val="lowerRoman"/>
      <w:lvlText w:val="%6."/>
      <w:lvlJc w:val="right"/>
      <w:pPr>
        <w:ind w:left="3330" w:hanging="180"/>
      </w:pPr>
    </w:lvl>
    <w:lvl w:ilvl="6" w:tplc="0409000F" w:tentative="1">
      <w:start w:val="1"/>
      <w:numFmt w:val="decimal"/>
      <w:lvlText w:val="%7."/>
      <w:lvlJc w:val="left"/>
      <w:pPr>
        <w:ind w:left="4050" w:hanging="360"/>
      </w:pPr>
    </w:lvl>
    <w:lvl w:ilvl="7" w:tplc="04090019" w:tentative="1">
      <w:start w:val="1"/>
      <w:numFmt w:val="lowerLetter"/>
      <w:lvlText w:val="%8."/>
      <w:lvlJc w:val="left"/>
      <w:pPr>
        <w:ind w:left="4770" w:hanging="360"/>
      </w:pPr>
    </w:lvl>
    <w:lvl w:ilvl="8" w:tplc="0409001B" w:tentative="1">
      <w:start w:val="1"/>
      <w:numFmt w:val="lowerRoman"/>
      <w:lvlText w:val="%9."/>
      <w:lvlJc w:val="right"/>
      <w:pPr>
        <w:ind w:left="5490" w:hanging="180"/>
      </w:pPr>
    </w:lvl>
  </w:abstractNum>
  <w:abstractNum w:abstractNumId="9" w15:restartNumberingAfterBreak="0">
    <w:nsid w:val="45CD142B"/>
    <w:multiLevelType w:val="hybridMultilevel"/>
    <w:tmpl w:val="AF4EF2F0"/>
    <w:lvl w:ilvl="0" w:tplc="0416000F">
      <w:start w:val="1"/>
      <w:numFmt w:val="decimal"/>
      <w:lvlText w:val="%1."/>
      <w:lvlJc w:val="left"/>
      <w:pPr>
        <w:ind w:left="1080" w:hanging="360"/>
      </w:pPr>
      <w:rPr>
        <w:rFont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0" w15:restartNumberingAfterBreak="0">
    <w:nsid w:val="4B2B014E"/>
    <w:multiLevelType w:val="hybridMultilevel"/>
    <w:tmpl w:val="5A3E6AF0"/>
    <w:lvl w:ilvl="0" w:tplc="0416000F">
      <w:start w:val="1"/>
      <w:numFmt w:val="decimal"/>
      <w:lvlText w:val="%1."/>
      <w:lvlJc w:val="left"/>
      <w:pPr>
        <w:ind w:left="1080" w:hanging="360"/>
      </w:pPr>
      <w:rPr>
        <w:rFont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1" w15:restartNumberingAfterBreak="0">
    <w:nsid w:val="4E66572B"/>
    <w:multiLevelType w:val="hybridMultilevel"/>
    <w:tmpl w:val="89865E54"/>
    <w:lvl w:ilvl="0" w:tplc="04090001">
      <w:start w:val="1"/>
      <w:numFmt w:val="bullet"/>
      <w:lvlText w:val=""/>
      <w:lvlJc w:val="left"/>
      <w:pPr>
        <w:ind w:left="90" w:hanging="360"/>
      </w:pPr>
      <w:rPr>
        <w:rFonts w:ascii="Symbol" w:hAnsi="Symbol" w:hint="default"/>
      </w:rPr>
    </w:lvl>
    <w:lvl w:ilvl="1" w:tplc="04090003">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12" w15:restartNumberingAfterBreak="0">
    <w:nsid w:val="520418FB"/>
    <w:multiLevelType w:val="multilevel"/>
    <w:tmpl w:val="BC0EF738"/>
    <w:lvl w:ilvl="0">
      <w:start w:val="2"/>
      <w:numFmt w:val="decimal"/>
      <w:lvlText w:val="%1"/>
      <w:lvlJc w:val="left"/>
      <w:pPr>
        <w:ind w:left="360" w:hanging="360"/>
      </w:pPr>
      <w:rPr>
        <w:rFonts w:cs="Times New Roman" w:hint="default"/>
      </w:rPr>
    </w:lvl>
    <w:lvl w:ilvl="1">
      <w:start w:val="1"/>
      <w:numFmt w:val="decimal"/>
      <w:lvlText w:val="%2."/>
      <w:lvlJc w:val="left"/>
      <w:pPr>
        <w:ind w:left="3870" w:hanging="360"/>
      </w:pPr>
      <w:rPr>
        <w:rFonts w:ascii="Times New Roman" w:eastAsia="Times New Roman" w:hAnsi="Times New Roman" w:cs="Times New Roman"/>
        <w:i w:val="0"/>
        <w:color w:val="000000"/>
      </w:rPr>
    </w:lvl>
    <w:lvl w:ilvl="2">
      <w:start w:val="1"/>
      <w:numFmt w:val="decimal"/>
      <w:lvlText w:val="%1.%2.%3"/>
      <w:lvlJc w:val="left"/>
      <w:pPr>
        <w:ind w:left="900" w:hanging="720"/>
      </w:pPr>
      <w:rPr>
        <w:rFonts w:cs="Times New Roman" w:hint="default"/>
      </w:rPr>
    </w:lvl>
    <w:lvl w:ilvl="3">
      <w:start w:val="1"/>
      <w:numFmt w:val="decimal"/>
      <w:lvlText w:val="%1.%2.%3.%4"/>
      <w:lvlJc w:val="left"/>
      <w:pPr>
        <w:ind w:left="990" w:hanging="720"/>
      </w:pPr>
      <w:rPr>
        <w:rFonts w:cs="Times New Roman" w:hint="default"/>
      </w:rPr>
    </w:lvl>
    <w:lvl w:ilvl="4">
      <w:start w:val="1"/>
      <w:numFmt w:val="decimal"/>
      <w:lvlText w:val="%1.%2.%3.%4.%5"/>
      <w:lvlJc w:val="left"/>
      <w:pPr>
        <w:ind w:left="1440" w:hanging="1080"/>
      </w:pPr>
      <w:rPr>
        <w:rFonts w:cs="Times New Roman" w:hint="default"/>
      </w:rPr>
    </w:lvl>
    <w:lvl w:ilvl="5">
      <w:start w:val="1"/>
      <w:numFmt w:val="decimal"/>
      <w:lvlText w:val="%1.%2.%3.%4.%5.%6"/>
      <w:lvlJc w:val="left"/>
      <w:pPr>
        <w:ind w:left="1530" w:hanging="1080"/>
      </w:pPr>
      <w:rPr>
        <w:rFonts w:cs="Times New Roman" w:hint="default"/>
      </w:rPr>
    </w:lvl>
    <w:lvl w:ilvl="6">
      <w:start w:val="1"/>
      <w:numFmt w:val="decimal"/>
      <w:lvlText w:val="%1.%2.%3.%4.%5.%6.%7"/>
      <w:lvlJc w:val="left"/>
      <w:pPr>
        <w:ind w:left="1980" w:hanging="1440"/>
      </w:pPr>
      <w:rPr>
        <w:rFonts w:cs="Times New Roman" w:hint="default"/>
      </w:rPr>
    </w:lvl>
    <w:lvl w:ilvl="7">
      <w:start w:val="1"/>
      <w:numFmt w:val="decimal"/>
      <w:lvlText w:val="%1.%2.%3.%4.%5.%6.%7.%8"/>
      <w:lvlJc w:val="left"/>
      <w:pPr>
        <w:ind w:left="2070" w:hanging="1440"/>
      </w:pPr>
      <w:rPr>
        <w:rFonts w:cs="Times New Roman" w:hint="default"/>
      </w:rPr>
    </w:lvl>
    <w:lvl w:ilvl="8">
      <w:start w:val="1"/>
      <w:numFmt w:val="decimal"/>
      <w:lvlText w:val="%1.%2.%3.%4.%5.%6.%7.%8.%9"/>
      <w:lvlJc w:val="left"/>
      <w:pPr>
        <w:ind w:left="2520" w:hanging="1800"/>
      </w:pPr>
      <w:rPr>
        <w:rFonts w:cs="Times New Roman" w:hint="default"/>
      </w:rPr>
    </w:lvl>
  </w:abstractNum>
  <w:abstractNum w:abstractNumId="13" w15:restartNumberingAfterBreak="0">
    <w:nsid w:val="521127A3"/>
    <w:multiLevelType w:val="hybridMultilevel"/>
    <w:tmpl w:val="98CEC72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646249B5"/>
    <w:multiLevelType w:val="hybridMultilevel"/>
    <w:tmpl w:val="E5020CEE"/>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5" w15:restartNumberingAfterBreak="0">
    <w:nsid w:val="69676F8F"/>
    <w:multiLevelType w:val="hybridMultilevel"/>
    <w:tmpl w:val="2D3225E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697A3DFA"/>
    <w:multiLevelType w:val="hybridMultilevel"/>
    <w:tmpl w:val="A586982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72060D7B"/>
    <w:multiLevelType w:val="hybridMultilevel"/>
    <w:tmpl w:val="C6C2A9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7275B39"/>
    <w:multiLevelType w:val="multilevel"/>
    <w:tmpl w:val="0416075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7B83189C"/>
    <w:multiLevelType w:val="hybridMultilevel"/>
    <w:tmpl w:val="A92ECAB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4"/>
  </w:num>
  <w:num w:numId="2">
    <w:abstractNumId w:val="4"/>
  </w:num>
  <w:num w:numId="3">
    <w:abstractNumId w:val="4"/>
  </w:num>
  <w:num w:numId="4">
    <w:abstractNumId w:val="4"/>
  </w:num>
  <w:num w:numId="5">
    <w:abstractNumId w:val="4"/>
  </w:num>
  <w:num w:numId="6">
    <w:abstractNumId w:val="4"/>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12"/>
  </w:num>
  <w:num w:numId="20">
    <w:abstractNumId w:val="5"/>
  </w:num>
  <w:num w:numId="21">
    <w:abstractNumId w:val="18"/>
  </w:num>
  <w:num w:numId="22">
    <w:abstractNumId w:val="8"/>
  </w:num>
  <w:num w:numId="23">
    <w:abstractNumId w:val="17"/>
  </w:num>
  <w:num w:numId="24">
    <w:abstractNumId w:val="11"/>
  </w:num>
  <w:num w:numId="25">
    <w:abstractNumId w:val="3"/>
  </w:num>
  <w:num w:numId="26">
    <w:abstractNumId w:val="16"/>
  </w:num>
  <w:num w:numId="27">
    <w:abstractNumId w:val="2"/>
  </w:num>
  <w:num w:numId="28">
    <w:abstractNumId w:val="15"/>
  </w:num>
  <w:num w:numId="29">
    <w:abstractNumId w:val="19"/>
  </w:num>
  <w:num w:numId="30">
    <w:abstractNumId w:val="13"/>
  </w:num>
  <w:num w:numId="31">
    <w:abstractNumId w:val="7"/>
  </w:num>
  <w:num w:numId="32">
    <w:abstractNumId w:val="6"/>
  </w:num>
  <w:num w:numId="33">
    <w:abstractNumId w:val="10"/>
  </w:num>
  <w:num w:numId="34">
    <w:abstractNumId w:val="0"/>
  </w:num>
  <w:num w:numId="35">
    <w:abstractNumId w:val="9"/>
  </w:num>
  <w:num w:numId="36">
    <w:abstractNumId w:val="1"/>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A2439"/>
    <w:rsid w:val="00013877"/>
    <w:rsid w:val="00022446"/>
    <w:rsid w:val="000279E8"/>
    <w:rsid w:val="0004698E"/>
    <w:rsid w:val="00053E0A"/>
    <w:rsid w:val="00075ABB"/>
    <w:rsid w:val="00076F09"/>
    <w:rsid w:val="00087A06"/>
    <w:rsid w:val="00090ECA"/>
    <w:rsid w:val="00097B09"/>
    <w:rsid w:val="000A06BA"/>
    <w:rsid w:val="000B2BE5"/>
    <w:rsid w:val="000C2105"/>
    <w:rsid w:val="001214F8"/>
    <w:rsid w:val="0014029B"/>
    <w:rsid w:val="001419D3"/>
    <w:rsid w:val="00142989"/>
    <w:rsid w:val="00146EF2"/>
    <w:rsid w:val="00154203"/>
    <w:rsid w:val="00164257"/>
    <w:rsid w:val="00165355"/>
    <w:rsid w:val="00181BA3"/>
    <w:rsid w:val="00182995"/>
    <w:rsid w:val="00183363"/>
    <w:rsid w:val="001928B2"/>
    <w:rsid w:val="001A284D"/>
    <w:rsid w:val="001A5303"/>
    <w:rsid w:val="001A55CB"/>
    <w:rsid w:val="001A63DC"/>
    <w:rsid w:val="001A73E2"/>
    <w:rsid w:val="001D46E3"/>
    <w:rsid w:val="001D6F78"/>
    <w:rsid w:val="001E282F"/>
    <w:rsid w:val="001E3D42"/>
    <w:rsid w:val="001F3067"/>
    <w:rsid w:val="001F649A"/>
    <w:rsid w:val="00220FB1"/>
    <w:rsid w:val="00240613"/>
    <w:rsid w:val="00243CEF"/>
    <w:rsid w:val="00246634"/>
    <w:rsid w:val="00253308"/>
    <w:rsid w:val="00282A19"/>
    <w:rsid w:val="002A3E3B"/>
    <w:rsid w:val="002B1A1A"/>
    <w:rsid w:val="002D73B6"/>
    <w:rsid w:val="002E58AF"/>
    <w:rsid w:val="00301ABC"/>
    <w:rsid w:val="00306BB1"/>
    <w:rsid w:val="00311223"/>
    <w:rsid w:val="00311ECD"/>
    <w:rsid w:val="00343114"/>
    <w:rsid w:val="00346407"/>
    <w:rsid w:val="00350337"/>
    <w:rsid w:val="00352980"/>
    <w:rsid w:val="003606BD"/>
    <w:rsid w:val="00365F3B"/>
    <w:rsid w:val="00365F64"/>
    <w:rsid w:val="00366461"/>
    <w:rsid w:val="003A616D"/>
    <w:rsid w:val="003B1B9D"/>
    <w:rsid w:val="003D323E"/>
    <w:rsid w:val="003F6EEA"/>
    <w:rsid w:val="004109E6"/>
    <w:rsid w:val="004345A2"/>
    <w:rsid w:val="004416D2"/>
    <w:rsid w:val="00442A32"/>
    <w:rsid w:val="004452B9"/>
    <w:rsid w:val="004715DF"/>
    <w:rsid w:val="0048796C"/>
    <w:rsid w:val="00490898"/>
    <w:rsid w:val="00494A44"/>
    <w:rsid w:val="004A2B8A"/>
    <w:rsid w:val="004D1C40"/>
    <w:rsid w:val="004D4569"/>
    <w:rsid w:val="004E02A2"/>
    <w:rsid w:val="004F2111"/>
    <w:rsid w:val="00512B63"/>
    <w:rsid w:val="00523F96"/>
    <w:rsid w:val="005264B3"/>
    <w:rsid w:val="00552CE7"/>
    <w:rsid w:val="00564C70"/>
    <w:rsid w:val="00567A79"/>
    <w:rsid w:val="0058243B"/>
    <w:rsid w:val="00585C3E"/>
    <w:rsid w:val="005A2439"/>
    <w:rsid w:val="005E3C3B"/>
    <w:rsid w:val="005E763D"/>
    <w:rsid w:val="005F6592"/>
    <w:rsid w:val="00600EA9"/>
    <w:rsid w:val="006149BB"/>
    <w:rsid w:val="00622E73"/>
    <w:rsid w:val="0063126D"/>
    <w:rsid w:val="00631761"/>
    <w:rsid w:val="00634106"/>
    <w:rsid w:val="0064342E"/>
    <w:rsid w:val="00671B5C"/>
    <w:rsid w:val="006740B6"/>
    <w:rsid w:val="006860ED"/>
    <w:rsid w:val="006B402F"/>
    <w:rsid w:val="006C1E1D"/>
    <w:rsid w:val="006C50E6"/>
    <w:rsid w:val="006D1659"/>
    <w:rsid w:val="006D772A"/>
    <w:rsid w:val="006E2C55"/>
    <w:rsid w:val="006F4752"/>
    <w:rsid w:val="007147F7"/>
    <w:rsid w:val="00723196"/>
    <w:rsid w:val="00773185"/>
    <w:rsid w:val="00793984"/>
    <w:rsid w:val="007C4BA8"/>
    <w:rsid w:val="007D4185"/>
    <w:rsid w:val="007E4049"/>
    <w:rsid w:val="007E75C8"/>
    <w:rsid w:val="007F2860"/>
    <w:rsid w:val="007F7260"/>
    <w:rsid w:val="0081265B"/>
    <w:rsid w:val="00817A69"/>
    <w:rsid w:val="0082310E"/>
    <w:rsid w:val="008358EE"/>
    <w:rsid w:val="0084745F"/>
    <w:rsid w:val="0085194A"/>
    <w:rsid w:val="008626EC"/>
    <w:rsid w:val="00863502"/>
    <w:rsid w:val="00884B7C"/>
    <w:rsid w:val="00887E35"/>
    <w:rsid w:val="00891AFE"/>
    <w:rsid w:val="008B03C6"/>
    <w:rsid w:val="008D5166"/>
    <w:rsid w:val="008D5281"/>
    <w:rsid w:val="008D6D7B"/>
    <w:rsid w:val="008E104E"/>
    <w:rsid w:val="008E36B7"/>
    <w:rsid w:val="008E7F7A"/>
    <w:rsid w:val="0096187A"/>
    <w:rsid w:val="00983E9C"/>
    <w:rsid w:val="00993E0E"/>
    <w:rsid w:val="009A75DC"/>
    <w:rsid w:val="009B492B"/>
    <w:rsid w:val="009F5103"/>
    <w:rsid w:val="00A07732"/>
    <w:rsid w:val="00A22923"/>
    <w:rsid w:val="00A32D39"/>
    <w:rsid w:val="00A51BC5"/>
    <w:rsid w:val="00A71DEC"/>
    <w:rsid w:val="00A81BED"/>
    <w:rsid w:val="00A81E29"/>
    <w:rsid w:val="00A828A4"/>
    <w:rsid w:val="00A82B3E"/>
    <w:rsid w:val="00A907E0"/>
    <w:rsid w:val="00A90D6D"/>
    <w:rsid w:val="00AA198A"/>
    <w:rsid w:val="00AA476F"/>
    <w:rsid w:val="00AA67B4"/>
    <w:rsid w:val="00AD139D"/>
    <w:rsid w:val="00AD5B5D"/>
    <w:rsid w:val="00AF6A8B"/>
    <w:rsid w:val="00B04F49"/>
    <w:rsid w:val="00B329D7"/>
    <w:rsid w:val="00B521F4"/>
    <w:rsid w:val="00B52579"/>
    <w:rsid w:val="00B52937"/>
    <w:rsid w:val="00B609CC"/>
    <w:rsid w:val="00B612C0"/>
    <w:rsid w:val="00B709C9"/>
    <w:rsid w:val="00B73E11"/>
    <w:rsid w:val="00BB55BC"/>
    <w:rsid w:val="00BD6B4B"/>
    <w:rsid w:val="00BE7032"/>
    <w:rsid w:val="00BF2916"/>
    <w:rsid w:val="00C04025"/>
    <w:rsid w:val="00C145A0"/>
    <w:rsid w:val="00C1510E"/>
    <w:rsid w:val="00C35F88"/>
    <w:rsid w:val="00C413B5"/>
    <w:rsid w:val="00C4572F"/>
    <w:rsid w:val="00C53299"/>
    <w:rsid w:val="00C564C5"/>
    <w:rsid w:val="00C75798"/>
    <w:rsid w:val="00C77811"/>
    <w:rsid w:val="00C865CD"/>
    <w:rsid w:val="00CC365D"/>
    <w:rsid w:val="00CC421E"/>
    <w:rsid w:val="00CC6364"/>
    <w:rsid w:val="00CC77B9"/>
    <w:rsid w:val="00CD02BF"/>
    <w:rsid w:val="00CD6EB3"/>
    <w:rsid w:val="00CD7B99"/>
    <w:rsid w:val="00CE2C73"/>
    <w:rsid w:val="00CE35A1"/>
    <w:rsid w:val="00D0735B"/>
    <w:rsid w:val="00D15F23"/>
    <w:rsid w:val="00D22D3C"/>
    <w:rsid w:val="00D43795"/>
    <w:rsid w:val="00D4670F"/>
    <w:rsid w:val="00D507EF"/>
    <w:rsid w:val="00D55684"/>
    <w:rsid w:val="00D62548"/>
    <w:rsid w:val="00D8629F"/>
    <w:rsid w:val="00D903A8"/>
    <w:rsid w:val="00D93C1A"/>
    <w:rsid w:val="00DA6B88"/>
    <w:rsid w:val="00DC2DAC"/>
    <w:rsid w:val="00DC4A86"/>
    <w:rsid w:val="00DC69AE"/>
    <w:rsid w:val="00DD45FA"/>
    <w:rsid w:val="00E12ECA"/>
    <w:rsid w:val="00E32AF4"/>
    <w:rsid w:val="00E34938"/>
    <w:rsid w:val="00E4300A"/>
    <w:rsid w:val="00E51531"/>
    <w:rsid w:val="00E540AB"/>
    <w:rsid w:val="00E7366A"/>
    <w:rsid w:val="00E80F1D"/>
    <w:rsid w:val="00E82EFF"/>
    <w:rsid w:val="00E86A14"/>
    <w:rsid w:val="00E938B3"/>
    <w:rsid w:val="00E95AA4"/>
    <w:rsid w:val="00EA0432"/>
    <w:rsid w:val="00EB39E8"/>
    <w:rsid w:val="00EB503D"/>
    <w:rsid w:val="00ED729C"/>
    <w:rsid w:val="00EE2A07"/>
    <w:rsid w:val="00EF373B"/>
    <w:rsid w:val="00EF5EC0"/>
    <w:rsid w:val="00F0129B"/>
    <w:rsid w:val="00F05D26"/>
    <w:rsid w:val="00F31560"/>
    <w:rsid w:val="00F33154"/>
    <w:rsid w:val="00F475A7"/>
    <w:rsid w:val="00F6534B"/>
    <w:rsid w:val="00F72010"/>
    <w:rsid w:val="00F83995"/>
    <w:rsid w:val="00F83FD0"/>
    <w:rsid w:val="00F85B28"/>
    <w:rsid w:val="00F868E7"/>
    <w:rsid w:val="00F9278F"/>
    <w:rsid w:val="00FA1A2C"/>
    <w:rsid w:val="00FB2923"/>
    <w:rsid w:val="00FB304E"/>
    <w:rsid w:val="00FE53B9"/>
    <w:rsid w:val="00FF13AD"/>
    <w:rsid w:val="00FF1F0C"/>
    <w:rsid w:val="00FF6A6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76DC0FEA-EF8F-4C4D-AA6A-3EB289CB8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2439"/>
    <w:pPr>
      <w:spacing w:after="200" w:line="276" w:lineRule="auto"/>
    </w:pPr>
    <w:rPr>
      <w:sz w:val="22"/>
      <w:szCs w:val="22"/>
      <w:lang w:eastAsia="en-US"/>
    </w:rPr>
  </w:style>
  <w:style w:type="paragraph" w:styleId="Ttulo1">
    <w:name w:val="heading 1"/>
    <w:aliases w:val="Heading 1-Agriteam"/>
    <w:basedOn w:val="Normal"/>
    <w:next w:val="Normal"/>
    <w:link w:val="Ttulo1Char"/>
    <w:uiPriority w:val="99"/>
    <w:qFormat/>
    <w:rsid w:val="00C865CD"/>
    <w:pPr>
      <w:keepNext/>
      <w:numPr>
        <w:numId w:val="18"/>
      </w:numPr>
      <w:pBdr>
        <w:bottom w:val="single" w:sz="12" w:space="12" w:color="auto"/>
      </w:pBdr>
      <w:spacing w:after="240" w:line="240" w:lineRule="auto"/>
      <w:outlineLvl w:val="0"/>
    </w:pPr>
    <w:rPr>
      <w:rFonts w:eastAsia="Times New Roman"/>
      <w:b/>
      <w:caps/>
      <w:sz w:val="32"/>
    </w:rPr>
  </w:style>
  <w:style w:type="paragraph" w:styleId="Ttulo2">
    <w:name w:val="heading 2"/>
    <w:aliases w:val="Heading 2-Agriteam"/>
    <w:basedOn w:val="Normal"/>
    <w:next w:val="Normal"/>
    <w:link w:val="Ttulo2Char"/>
    <w:uiPriority w:val="99"/>
    <w:qFormat/>
    <w:rsid w:val="00C865CD"/>
    <w:pPr>
      <w:keepNext/>
      <w:numPr>
        <w:ilvl w:val="1"/>
        <w:numId w:val="18"/>
      </w:numPr>
      <w:spacing w:before="120" w:after="120"/>
      <w:outlineLvl w:val="1"/>
    </w:pPr>
    <w:rPr>
      <w:rFonts w:eastAsia="Times New Roman"/>
      <w:b/>
      <w:sz w:val="26"/>
    </w:rPr>
  </w:style>
  <w:style w:type="paragraph" w:styleId="Ttulo3">
    <w:name w:val="heading 3"/>
    <w:aliases w:val="Heading 3-Agriteam"/>
    <w:basedOn w:val="Normal"/>
    <w:next w:val="Normal"/>
    <w:link w:val="Ttulo3Char"/>
    <w:uiPriority w:val="99"/>
    <w:qFormat/>
    <w:rsid w:val="00C865CD"/>
    <w:pPr>
      <w:keepNext/>
      <w:numPr>
        <w:ilvl w:val="2"/>
        <w:numId w:val="18"/>
      </w:numPr>
      <w:spacing w:before="120"/>
      <w:outlineLvl w:val="2"/>
    </w:pPr>
    <w:rPr>
      <w:rFonts w:eastAsia="Times New Roman"/>
      <w:b/>
      <w:color w:val="000000"/>
    </w:rPr>
  </w:style>
  <w:style w:type="paragraph" w:styleId="Ttulo4">
    <w:name w:val="heading 4"/>
    <w:basedOn w:val="Normal"/>
    <w:next w:val="Normal"/>
    <w:link w:val="Ttulo4Char"/>
    <w:uiPriority w:val="99"/>
    <w:qFormat/>
    <w:rsid w:val="00C865CD"/>
    <w:pPr>
      <w:keepNext/>
      <w:numPr>
        <w:ilvl w:val="3"/>
        <w:numId w:val="18"/>
      </w:numPr>
      <w:spacing w:before="120"/>
      <w:outlineLvl w:val="3"/>
    </w:pPr>
    <w:rPr>
      <w:rFonts w:eastAsia="Times New Roman"/>
      <w:b/>
      <w:i/>
    </w:rPr>
  </w:style>
  <w:style w:type="paragraph" w:styleId="Ttulo5">
    <w:name w:val="heading 5"/>
    <w:basedOn w:val="Normal"/>
    <w:next w:val="Normal"/>
    <w:link w:val="Ttulo5Char"/>
    <w:uiPriority w:val="99"/>
    <w:qFormat/>
    <w:rsid w:val="00C865CD"/>
    <w:pPr>
      <w:keepNext/>
      <w:numPr>
        <w:ilvl w:val="4"/>
        <w:numId w:val="18"/>
      </w:numPr>
      <w:outlineLvl w:val="4"/>
    </w:pPr>
    <w:rPr>
      <w:rFonts w:eastAsia="Times New Roman"/>
    </w:rPr>
  </w:style>
  <w:style w:type="paragraph" w:styleId="Ttulo6">
    <w:name w:val="heading 6"/>
    <w:basedOn w:val="Normal"/>
    <w:next w:val="Normal"/>
    <w:link w:val="Ttulo6Char"/>
    <w:uiPriority w:val="99"/>
    <w:qFormat/>
    <w:rsid w:val="00C865CD"/>
    <w:pPr>
      <w:numPr>
        <w:ilvl w:val="5"/>
        <w:numId w:val="18"/>
      </w:numPr>
      <w:spacing w:before="240" w:after="60"/>
      <w:outlineLvl w:val="5"/>
    </w:pPr>
    <w:rPr>
      <w:rFonts w:eastAsia="Times New Roman"/>
      <w:i/>
    </w:rPr>
  </w:style>
  <w:style w:type="paragraph" w:styleId="Ttulo7">
    <w:name w:val="heading 7"/>
    <w:basedOn w:val="Normal"/>
    <w:next w:val="Normal"/>
    <w:link w:val="Ttulo7Char"/>
    <w:uiPriority w:val="99"/>
    <w:qFormat/>
    <w:rsid w:val="00C865CD"/>
    <w:pPr>
      <w:numPr>
        <w:ilvl w:val="6"/>
        <w:numId w:val="18"/>
      </w:numPr>
      <w:spacing w:before="240" w:after="60"/>
      <w:outlineLvl w:val="6"/>
    </w:pPr>
    <w:rPr>
      <w:rFonts w:eastAsia="Times New Roman"/>
      <w:sz w:val="20"/>
    </w:rPr>
  </w:style>
  <w:style w:type="paragraph" w:styleId="Ttulo8">
    <w:name w:val="heading 8"/>
    <w:basedOn w:val="Normal"/>
    <w:next w:val="Normal"/>
    <w:link w:val="Ttulo8Char"/>
    <w:uiPriority w:val="99"/>
    <w:qFormat/>
    <w:rsid w:val="00C865CD"/>
    <w:pPr>
      <w:numPr>
        <w:ilvl w:val="7"/>
        <w:numId w:val="18"/>
      </w:numPr>
      <w:spacing w:before="240" w:after="60"/>
      <w:outlineLvl w:val="7"/>
    </w:pPr>
    <w:rPr>
      <w:rFonts w:eastAsia="Times New Roman"/>
      <w:i/>
      <w:sz w:val="20"/>
    </w:rPr>
  </w:style>
  <w:style w:type="paragraph" w:styleId="Ttulo9">
    <w:name w:val="heading 9"/>
    <w:basedOn w:val="Normal"/>
    <w:next w:val="Normal"/>
    <w:link w:val="Ttulo9Char"/>
    <w:uiPriority w:val="99"/>
    <w:qFormat/>
    <w:rsid w:val="00C865CD"/>
    <w:pPr>
      <w:numPr>
        <w:ilvl w:val="8"/>
        <w:numId w:val="18"/>
      </w:numPr>
      <w:spacing w:before="240" w:after="60"/>
      <w:outlineLvl w:val="8"/>
    </w:pPr>
    <w:rPr>
      <w:rFonts w:eastAsia="Times New Roman"/>
      <w:i/>
      <w:sz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Heading 1-Agriteam Char"/>
    <w:basedOn w:val="Fontepargpadro"/>
    <w:link w:val="Ttulo1"/>
    <w:uiPriority w:val="99"/>
    <w:locked/>
    <w:rsid w:val="00C865CD"/>
    <w:rPr>
      <w:rFonts w:ascii="Times New Roman" w:hAnsi="Times New Roman" w:cs="Times New Roman"/>
      <w:b/>
      <w:caps/>
      <w:sz w:val="32"/>
    </w:rPr>
  </w:style>
  <w:style w:type="character" w:customStyle="1" w:styleId="Ttulo2Char">
    <w:name w:val="Título 2 Char"/>
    <w:aliases w:val="Heading 2-Agriteam Char"/>
    <w:basedOn w:val="Fontepargpadro"/>
    <w:link w:val="Ttulo2"/>
    <w:uiPriority w:val="99"/>
    <w:locked/>
    <w:rsid w:val="00C865CD"/>
    <w:rPr>
      <w:rFonts w:ascii="Times New Roman" w:hAnsi="Times New Roman" w:cs="Times New Roman"/>
      <w:b/>
      <w:sz w:val="26"/>
    </w:rPr>
  </w:style>
  <w:style w:type="character" w:customStyle="1" w:styleId="Ttulo3Char">
    <w:name w:val="Título 3 Char"/>
    <w:aliases w:val="Heading 3-Agriteam Char"/>
    <w:basedOn w:val="Fontepargpadro"/>
    <w:link w:val="Ttulo3"/>
    <w:uiPriority w:val="99"/>
    <w:locked/>
    <w:rsid w:val="00C865CD"/>
    <w:rPr>
      <w:rFonts w:ascii="Times New Roman" w:hAnsi="Times New Roman" w:cs="Times New Roman"/>
      <w:b/>
      <w:snapToGrid w:val="0"/>
      <w:color w:val="000000"/>
      <w:sz w:val="22"/>
    </w:rPr>
  </w:style>
  <w:style w:type="character" w:customStyle="1" w:styleId="Ttulo4Char">
    <w:name w:val="Título 4 Char"/>
    <w:basedOn w:val="Fontepargpadro"/>
    <w:link w:val="Ttulo4"/>
    <w:uiPriority w:val="99"/>
    <w:locked/>
    <w:rsid w:val="00C865CD"/>
    <w:rPr>
      <w:rFonts w:ascii="Times New Roman" w:hAnsi="Times New Roman" w:cs="Times New Roman"/>
      <w:b/>
      <w:i/>
      <w:sz w:val="22"/>
    </w:rPr>
  </w:style>
  <w:style w:type="character" w:customStyle="1" w:styleId="Ttulo5Char">
    <w:name w:val="Título 5 Char"/>
    <w:basedOn w:val="Fontepargpadro"/>
    <w:link w:val="Ttulo5"/>
    <w:uiPriority w:val="99"/>
    <w:locked/>
    <w:rsid w:val="00C865CD"/>
    <w:rPr>
      <w:rFonts w:ascii="Times New Roman" w:hAnsi="Times New Roman" w:cs="Times New Roman"/>
      <w:sz w:val="22"/>
    </w:rPr>
  </w:style>
  <w:style w:type="character" w:customStyle="1" w:styleId="Ttulo6Char">
    <w:name w:val="Título 6 Char"/>
    <w:basedOn w:val="Fontepargpadro"/>
    <w:link w:val="Ttulo6"/>
    <w:uiPriority w:val="99"/>
    <w:locked/>
    <w:rsid w:val="00C865CD"/>
    <w:rPr>
      <w:rFonts w:ascii="Times New Roman" w:hAnsi="Times New Roman" w:cs="Times New Roman"/>
      <w:i/>
      <w:sz w:val="22"/>
    </w:rPr>
  </w:style>
  <w:style w:type="character" w:customStyle="1" w:styleId="Ttulo7Char">
    <w:name w:val="Título 7 Char"/>
    <w:basedOn w:val="Fontepargpadro"/>
    <w:link w:val="Ttulo7"/>
    <w:uiPriority w:val="99"/>
    <w:locked/>
    <w:rsid w:val="00C865CD"/>
    <w:rPr>
      <w:rFonts w:ascii="Times New Roman" w:hAnsi="Times New Roman" w:cs="Times New Roman"/>
    </w:rPr>
  </w:style>
  <w:style w:type="character" w:customStyle="1" w:styleId="Ttulo8Char">
    <w:name w:val="Título 8 Char"/>
    <w:basedOn w:val="Fontepargpadro"/>
    <w:link w:val="Ttulo8"/>
    <w:uiPriority w:val="99"/>
    <w:locked/>
    <w:rsid w:val="00C865CD"/>
    <w:rPr>
      <w:rFonts w:ascii="Times New Roman" w:hAnsi="Times New Roman" w:cs="Times New Roman"/>
      <w:i/>
    </w:rPr>
  </w:style>
  <w:style w:type="character" w:customStyle="1" w:styleId="Ttulo9Char">
    <w:name w:val="Título 9 Char"/>
    <w:basedOn w:val="Fontepargpadro"/>
    <w:link w:val="Ttulo9"/>
    <w:uiPriority w:val="99"/>
    <w:locked/>
    <w:rsid w:val="00C865CD"/>
    <w:rPr>
      <w:rFonts w:ascii="Times New Roman" w:hAnsi="Times New Roman" w:cs="Times New Roman"/>
      <w:i/>
      <w:sz w:val="18"/>
    </w:rPr>
  </w:style>
  <w:style w:type="paragraph" w:styleId="Sumrio1">
    <w:name w:val="toc 1"/>
    <w:basedOn w:val="Normal"/>
    <w:next w:val="Normal"/>
    <w:autoRedefine/>
    <w:uiPriority w:val="99"/>
    <w:rsid w:val="00C865CD"/>
    <w:pPr>
      <w:spacing w:after="100"/>
    </w:pPr>
    <w:rPr>
      <w:rFonts w:eastAsia="Times New Roman"/>
    </w:rPr>
  </w:style>
  <w:style w:type="paragraph" w:styleId="Sumrio2">
    <w:name w:val="toc 2"/>
    <w:basedOn w:val="Normal"/>
    <w:next w:val="Normal"/>
    <w:autoRedefine/>
    <w:uiPriority w:val="99"/>
    <w:rsid w:val="00C865CD"/>
    <w:pPr>
      <w:spacing w:after="100"/>
      <w:ind w:left="220"/>
    </w:pPr>
    <w:rPr>
      <w:rFonts w:eastAsia="Times New Roman"/>
    </w:rPr>
  </w:style>
  <w:style w:type="paragraph" w:styleId="Sumrio3">
    <w:name w:val="toc 3"/>
    <w:basedOn w:val="Normal"/>
    <w:next w:val="Normal"/>
    <w:autoRedefine/>
    <w:uiPriority w:val="99"/>
    <w:rsid w:val="00C865CD"/>
    <w:pPr>
      <w:spacing w:after="100"/>
      <w:ind w:left="440"/>
    </w:pPr>
    <w:rPr>
      <w:rFonts w:eastAsia="Times New Roman"/>
    </w:rPr>
  </w:style>
  <w:style w:type="character" w:styleId="Forte">
    <w:name w:val="Strong"/>
    <w:basedOn w:val="Fontepargpadro"/>
    <w:uiPriority w:val="99"/>
    <w:qFormat/>
    <w:rsid w:val="00C865CD"/>
    <w:rPr>
      <w:rFonts w:cs="Times New Roman"/>
      <w:b/>
      <w:bCs/>
    </w:rPr>
  </w:style>
  <w:style w:type="paragraph" w:styleId="SemEspaamento">
    <w:name w:val="No Spacing"/>
    <w:link w:val="SemEspaamentoChar"/>
    <w:uiPriority w:val="99"/>
    <w:qFormat/>
    <w:rsid w:val="00C865CD"/>
    <w:pPr>
      <w:overflowPunct w:val="0"/>
      <w:autoSpaceDE w:val="0"/>
      <w:autoSpaceDN w:val="0"/>
      <w:adjustRightInd w:val="0"/>
      <w:jc w:val="both"/>
      <w:textAlignment w:val="baseline"/>
    </w:pPr>
    <w:rPr>
      <w:rFonts w:ascii="Times New Roman" w:eastAsia="Times New Roman" w:hAnsi="Times New Roman"/>
      <w:lang w:val="en-CA" w:eastAsia="en-US"/>
    </w:rPr>
  </w:style>
  <w:style w:type="character" w:customStyle="1" w:styleId="SemEspaamentoChar">
    <w:name w:val="Sem Espaçamento Char"/>
    <w:basedOn w:val="Fontepargpadro"/>
    <w:link w:val="SemEspaamento"/>
    <w:uiPriority w:val="99"/>
    <w:locked/>
    <w:rsid w:val="00C865CD"/>
    <w:rPr>
      <w:rFonts w:ascii="Times New Roman" w:eastAsia="Times New Roman" w:hAnsi="Times New Roman"/>
      <w:lang w:val="en-CA" w:eastAsia="en-US" w:bidi="ar-SA"/>
    </w:rPr>
  </w:style>
  <w:style w:type="paragraph" w:styleId="PargrafodaLista">
    <w:name w:val="List Paragraph"/>
    <w:basedOn w:val="Normal"/>
    <w:uiPriority w:val="99"/>
    <w:qFormat/>
    <w:rsid w:val="00C865CD"/>
    <w:pPr>
      <w:ind w:left="720"/>
    </w:pPr>
    <w:rPr>
      <w:rFonts w:eastAsia="Times New Roman"/>
    </w:rPr>
  </w:style>
  <w:style w:type="paragraph" w:styleId="CabealhodoSumrio">
    <w:name w:val="TOC Heading"/>
    <w:basedOn w:val="Ttulo1"/>
    <w:next w:val="Normal"/>
    <w:uiPriority w:val="99"/>
    <w:qFormat/>
    <w:rsid w:val="00C865CD"/>
    <w:pPr>
      <w:keepLines/>
      <w:numPr>
        <w:numId w:val="0"/>
      </w:numPr>
      <w:pBdr>
        <w:bottom w:val="none" w:sz="0" w:space="0" w:color="auto"/>
      </w:pBdr>
      <w:spacing w:before="480" w:after="0" w:line="276" w:lineRule="auto"/>
      <w:outlineLvl w:val="9"/>
    </w:pPr>
    <w:rPr>
      <w:rFonts w:ascii="Cambria" w:hAnsi="Cambria"/>
      <w:bCs/>
      <w:caps w:val="0"/>
      <w:color w:val="365F91"/>
      <w:sz w:val="28"/>
      <w:szCs w:val="28"/>
    </w:rPr>
  </w:style>
  <w:style w:type="paragraph" w:customStyle="1" w:styleId="ColorfulList-Accent11">
    <w:name w:val="Colorful List - Accent 11"/>
    <w:basedOn w:val="Normal"/>
    <w:uiPriority w:val="99"/>
    <w:rsid w:val="00C865CD"/>
    <w:pPr>
      <w:spacing w:line="240" w:lineRule="auto"/>
      <w:ind w:left="720"/>
    </w:pPr>
    <w:rPr>
      <w:rFonts w:eastAsia="Times New Roman"/>
      <w:sz w:val="24"/>
      <w:szCs w:val="24"/>
    </w:rPr>
  </w:style>
  <w:style w:type="paragraph" w:styleId="Ttulo">
    <w:name w:val="Title"/>
    <w:basedOn w:val="Normal"/>
    <w:link w:val="TtuloChar"/>
    <w:uiPriority w:val="99"/>
    <w:qFormat/>
    <w:rsid w:val="005A2439"/>
    <w:pPr>
      <w:tabs>
        <w:tab w:val="left" w:pos="1440"/>
        <w:tab w:val="left" w:pos="3060"/>
      </w:tabs>
      <w:spacing w:after="0" w:line="240" w:lineRule="auto"/>
      <w:jc w:val="center"/>
      <w:outlineLvl w:val="0"/>
    </w:pPr>
    <w:rPr>
      <w:rFonts w:ascii="Times New Roman" w:eastAsia="Times New Roman" w:hAnsi="Times New Roman"/>
      <w:sz w:val="24"/>
      <w:szCs w:val="24"/>
    </w:rPr>
  </w:style>
  <w:style w:type="character" w:customStyle="1" w:styleId="TtuloChar">
    <w:name w:val="Título Char"/>
    <w:basedOn w:val="Fontepargpadro"/>
    <w:link w:val="Ttulo"/>
    <w:uiPriority w:val="99"/>
    <w:locked/>
    <w:rsid w:val="005A2439"/>
    <w:rPr>
      <w:rFonts w:ascii="Times New Roman" w:hAnsi="Times New Roman" w:cs="Times New Roman"/>
      <w:sz w:val="24"/>
      <w:szCs w:val="24"/>
      <w:lang w:val="es-ES"/>
    </w:rPr>
  </w:style>
  <w:style w:type="paragraph" w:styleId="Textodebalo">
    <w:name w:val="Balloon Text"/>
    <w:basedOn w:val="Normal"/>
    <w:link w:val="TextodebaloChar"/>
    <w:uiPriority w:val="99"/>
    <w:semiHidden/>
    <w:rsid w:val="00D55684"/>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locked/>
    <w:rsid w:val="00D55684"/>
    <w:rPr>
      <w:rFonts w:ascii="Tahoma" w:hAnsi="Tahoma" w:cs="Tahoma"/>
      <w:noProof/>
      <w:sz w:val="16"/>
      <w:szCs w:val="16"/>
      <w:lang w:val="es-ES"/>
    </w:rPr>
  </w:style>
  <w:style w:type="paragraph" w:styleId="Corpodetexto2">
    <w:name w:val="Body Text 2"/>
    <w:basedOn w:val="Normal"/>
    <w:link w:val="Corpodetexto2Char"/>
    <w:uiPriority w:val="99"/>
    <w:rsid w:val="00494A44"/>
    <w:pPr>
      <w:spacing w:after="0" w:line="240" w:lineRule="auto"/>
      <w:jc w:val="both"/>
    </w:pPr>
    <w:rPr>
      <w:rFonts w:ascii="Times New Roman" w:hAnsi="Times New Roman"/>
      <w:sz w:val="24"/>
      <w:szCs w:val="20"/>
      <w:lang w:eastAsia="pt-BR"/>
    </w:rPr>
  </w:style>
  <w:style w:type="character" w:customStyle="1" w:styleId="Corpodetexto2Char">
    <w:name w:val="Corpo de texto 2 Char"/>
    <w:basedOn w:val="Fontepargpadro"/>
    <w:link w:val="Corpodetexto2"/>
    <w:uiPriority w:val="99"/>
    <w:semiHidden/>
    <w:locked/>
    <w:rsid w:val="001A5303"/>
    <w:rPr>
      <w:rFonts w:cs="Times New Roman"/>
      <w:noProof/>
      <w:lang w:val="es-ES" w:eastAsia="en-US"/>
    </w:rPr>
  </w:style>
  <w:style w:type="paragraph" w:styleId="NormalWeb">
    <w:name w:val="Normal (Web)"/>
    <w:basedOn w:val="Normal"/>
    <w:uiPriority w:val="99"/>
    <w:rsid w:val="00246634"/>
    <w:pPr>
      <w:spacing w:before="100" w:beforeAutospacing="1" w:after="100" w:afterAutospacing="1" w:line="240" w:lineRule="auto"/>
    </w:pPr>
    <w:rPr>
      <w:rFonts w:ascii="Arial Unicode MS" w:eastAsia="Arial Unicode MS" w:hAnsi="Arial Unicode MS" w:cs="Arial Unicode MS"/>
      <w:sz w:val="24"/>
      <w:szCs w:val="24"/>
      <w:lang w:eastAsia="pt-BR"/>
    </w:rPr>
  </w:style>
  <w:style w:type="table" w:styleId="Tabelacomgrade">
    <w:name w:val="Table Grid"/>
    <w:basedOn w:val="Tabelanormal"/>
    <w:uiPriority w:val="99"/>
    <w:locked/>
    <w:rsid w:val="00A71DEC"/>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locked/>
    <w:rsid w:val="00A71DEC"/>
    <w:rPr>
      <w:rFonts w:cs="Times New Roman"/>
      <w:color w:val="0000FF"/>
      <w:u w:val="single"/>
    </w:rPr>
  </w:style>
  <w:style w:type="paragraph" w:customStyle="1" w:styleId="Default">
    <w:name w:val="Default"/>
    <w:rsid w:val="00F9278F"/>
    <w:pPr>
      <w:autoSpaceDE w:val="0"/>
      <w:autoSpaceDN w:val="0"/>
      <w:adjustRightInd w:val="0"/>
    </w:pPr>
    <w:rPr>
      <w:rFonts w:ascii="Arial" w:hAnsi="Arial" w:cs="Arial"/>
      <w:color w:val="000000"/>
      <w:sz w:val="24"/>
      <w:szCs w:val="24"/>
    </w:rPr>
  </w:style>
  <w:style w:type="paragraph" w:styleId="Cabealho">
    <w:name w:val="header"/>
    <w:basedOn w:val="Normal"/>
    <w:link w:val="CabealhoChar"/>
    <w:uiPriority w:val="99"/>
    <w:semiHidden/>
    <w:unhideWhenUsed/>
    <w:locked/>
    <w:rsid w:val="00D8629F"/>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D8629F"/>
    <w:rPr>
      <w:noProof/>
      <w:sz w:val="22"/>
      <w:szCs w:val="22"/>
      <w:lang w:val="es-ES" w:eastAsia="en-US"/>
    </w:rPr>
  </w:style>
  <w:style w:type="paragraph" w:styleId="Rodap">
    <w:name w:val="footer"/>
    <w:basedOn w:val="Normal"/>
    <w:link w:val="RodapChar"/>
    <w:uiPriority w:val="99"/>
    <w:unhideWhenUsed/>
    <w:locked/>
    <w:rsid w:val="00D8629F"/>
    <w:pPr>
      <w:tabs>
        <w:tab w:val="center" w:pos="4252"/>
        <w:tab w:val="right" w:pos="8504"/>
      </w:tabs>
      <w:spacing w:after="0" w:line="240" w:lineRule="auto"/>
    </w:pPr>
  </w:style>
  <w:style w:type="character" w:customStyle="1" w:styleId="RodapChar">
    <w:name w:val="Rodapé Char"/>
    <w:basedOn w:val="Fontepargpadro"/>
    <w:link w:val="Rodap"/>
    <w:uiPriority w:val="99"/>
    <w:rsid w:val="00D8629F"/>
    <w:rPr>
      <w:noProof/>
      <w:sz w:val="22"/>
      <w:szCs w:val="22"/>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431365">
      <w:bodyDiv w:val="1"/>
      <w:marLeft w:val="0"/>
      <w:marRight w:val="0"/>
      <w:marTop w:val="0"/>
      <w:marBottom w:val="0"/>
      <w:divBdr>
        <w:top w:val="none" w:sz="0" w:space="0" w:color="auto"/>
        <w:left w:val="none" w:sz="0" w:space="0" w:color="auto"/>
        <w:bottom w:val="none" w:sz="0" w:space="0" w:color="auto"/>
        <w:right w:val="none" w:sz="0" w:space="0" w:color="auto"/>
      </w:divBdr>
    </w:div>
    <w:div w:id="824511014">
      <w:bodyDiv w:val="1"/>
      <w:marLeft w:val="0"/>
      <w:marRight w:val="0"/>
      <w:marTop w:val="0"/>
      <w:marBottom w:val="0"/>
      <w:divBdr>
        <w:top w:val="none" w:sz="0" w:space="0" w:color="auto"/>
        <w:left w:val="none" w:sz="0" w:space="0" w:color="auto"/>
        <w:bottom w:val="none" w:sz="0" w:space="0" w:color="auto"/>
        <w:right w:val="none" w:sz="0" w:space="0" w:color="auto"/>
      </w:divBdr>
    </w:div>
    <w:div w:id="1286155759">
      <w:bodyDiv w:val="1"/>
      <w:marLeft w:val="0"/>
      <w:marRight w:val="0"/>
      <w:marTop w:val="0"/>
      <w:marBottom w:val="0"/>
      <w:divBdr>
        <w:top w:val="none" w:sz="0" w:space="0" w:color="auto"/>
        <w:left w:val="none" w:sz="0" w:space="0" w:color="auto"/>
        <w:bottom w:val="none" w:sz="0" w:space="0" w:color="auto"/>
        <w:right w:val="none" w:sz="0" w:space="0" w:color="auto"/>
      </w:divBdr>
    </w:div>
    <w:div w:id="1541823764">
      <w:bodyDiv w:val="1"/>
      <w:marLeft w:val="0"/>
      <w:marRight w:val="0"/>
      <w:marTop w:val="0"/>
      <w:marBottom w:val="0"/>
      <w:divBdr>
        <w:top w:val="none" w:sz="0" w:space="0" w:color="auto"/>
        <w:left w:val="none" w:sz="0" w:space="0" w:color="auto"/>
        <w:bottom w:val="none" w:sz="0" w:space="0" w:color="auto"/>
        <w:right w:val="none" w:sz="0" w:space="0" w:color="auto"/>
      </w:divBdr>
    </w:div>
    <w:div w:id="1823695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20"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image" Target="media/image3.emf"/><Relationship Id="rId19" Type="http://schemas.openxmlformats.org/officeDocument/2006/relationships/customXml" Target="../customXml/item6.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39845485</IDBDocs_x0020_Number>
    <TaxCatchAll xmlns="cdc7663a-08f0-4737-9e8c-148ce897a09c">
      <Value>12</Value>
      <Value>30</Value>
      <Value>2</Value>
    </TaxCatchAll>
    <Phase xmlns="cdc7663a-08f0-4737-9e8c-148ce897a09c" xsi:nil="true"/>
    <SISCOR_x0020_Number xmlns="cdc7663a-08f0-4737-9e8c-148ce897a09c" xsi:nil="true"/>
    <Division_x0020_or_x0020_Unit xmlns="cdc7663a-08f0-4737-9e8c-148ce897a09c">IFD/FMM</Division_x0020_or_x0020_Unit>
    <Approval_x0020_Number xmlns="cdc7663a-08f0-4737-9e8c-148ce897a09c">2078/OC-BR</Approval_x0020_Number>
    <Document_x0020_Author xmlns="cdc7663a-08f0-4737-9e8c-148ce897a09c">Bakaj, Patricia Goes</Document_x0020_Author>
    <Fiscal_x0020_Year_x0020_IDB xmlns="cdc7663a-08f0-4737-9e8c-148ce897a09c">2015</Fiscal_x0020_Year_x0020_IDB>
    <Other_x0020_Author xmlns="cdc7663a-08f0-4737-9e8c-148ce897a09c" xsi:nil="true"/>
    <Project_x0020_Number xmlns="cdc7663a-08f0-4737-9e8c-148ce897a09c">BR-L1093</Project_x0020_Number>
    <Package_x0020_Code xmlns="cdc7663a-08f0-4737-9e8c-148ce897a09c" xsi:nil="true"/>
    <Key_x0020_Document xmlns="cdc7663a-08f0-4737-9e8c-148ce897a09c">false</Key_x0020_Document>
    <Migration_x0020_Info xmlns="cdc7663a-08f0-4737-9e8c-148ce897a09c">&lt;div class="ExternalClassCF357E2D88BF4CF1A327FB1B266B359D"&gt;MS WORDPCRProject Completion Report0NPO-BR-L1093-Rpt-Perm98543070&lt;/div&gt;</Migration_x0020_Info>
    <Operation_x0020_Type xmlns="cdc7663a-08f0-4737-9e8c-148ce897a09c" xsi:nil="true"/>
    <Record_x0020_Number xmlns="cdc7663a-08f0-4737-9e8c-148ce897a09c" xsi:nil="true"/>
    <Document_x0020_Language_x0020_IDB xmlns="cdc7663a-08f0-4737-9e8c-148ce897a09c">Portuguese</Document_x0020_Language_x0020_IDB>
    <Identifier xmlns="cdc7663a-08f0-4737-9e8c-148ce897a09c"> TECFILE</Identifier>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Report</TermName>
          <TermId xmlns="http://schemas.microsoft.com/office/infopath/2007/PartnerControls">873abde9-d18a-4026-95d4-5687f3b4d845</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Abstract xmlns="cdc7663a-08f0-4737-9e8c-148ce897a09c" xsi:nil="true"/>
    <Editor1 xmlns="cdc7663a-08f0-4737-9e8c-148ce897a09c" xsi:nil="true"/>
    <Disclosure_x0020_Activity xmlns="cdc7663a-08f0-4737-9e8c-148ce897a09c">Project Completion Report</Disclosure_x0020_Activity>
    <Region xmlns="cdc7663a-08f0-4737-9e8c-148ce897a09c" xsi:nil="true"/>
    <_dlc_DocId xmlns="cdc7663a-08f0-4737-9e8c-148ce897a09c">EZSHARE-1190195958-397</_dlc_DocId>
    <Publication_x0020_Type xmlns="cdc7663a-08f0-4737-9e8c-148ce897a09c" xsi:nil="true"/>
    <Issue_x0020_Date xmlns="cdc7663a-08f0-4737-9e8c-148ce897a09c" xsi:nil="true"/>
    <Webtopic xmlns="cdc7663a-08f0-4737-9e8c-148ce897a09c">Urban Development</Webtopic>
    <Publishing_x0020_House xmlns="cdc7663a-08f0-4737-9e8c-148ce897a09c" xsi:nil="true"/>
    <Disclosed xmlns="cdc7663a-08f0-4737-9e8c-148ce897a09c">false</Disclosed>
    <KP_x0020_Topics xmlns="cdc7663a-08f0-4737-9e8c-148ce897a09c" xsi:nil="true"/>
    <_dlc_DocIdUrl xmlns="cdc7663a-08f0-4737-9e8c-148ce897a09c">
      <Url>https://idbg.sharepoint.com/teams/EZ-BR-LON/BR-L1093/_layouts/15/DocIdRedir.aspx?ID=EZSHARE-1190195958-397</Url>
      <Description>EZSHARE-1190195958-397</Description>
    </_dlc_DocIdUrl>
  </documentManagement>
</p:properties>
</file>

<file path=customXml/item2.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01AB98451CC7B4E9B82280DE617E57C" ma:contentTypeVersion="28" ma:contentTypeDescription="A content type to manage public (operations) IDB documents" ma:contentTypeScope="" ma:versionID="baeafbb0359b4d9c39112be4ef0f0a4f">
  <xsd:schema xmlns:xsd="http://www.w3.org/2001/XMLSchema" xmlns:xs="http://www.w3.org/2001/XMLSchema" xmlns:p="http://schemas.microsoft.com/office/2006/metadata/properties" xmlns:ns2="cdc7663a-08f0-4737-9e8c-148ce897a09c" targetNamespace="http://schemas.microsoft.com/office/2006/metadata/properties" ma:root="true" ma:fieldsID="3a3b7225638c91ccf88b6b83c9c7d26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529FA5DE-BE19-4261-82DE-C7BA24B52CD9}"/>
</file>

<file path=customXml/itemProps2.xml><?xml version="1.0" encoding="utf-8"?>
<ds:datastoreItem xmlns:ds="http://schemas.openxmlformats.org/officeDocument/2006/customXml" ds:itemID="{4DE6D786-BED9-4779-9494-AB243CE8075C}"/>
</file>

<file path=customXml/itemProps3.xml><?xml version="1.0" encoding="utf-8"?>
<ds:datastoreItem xmlns:ds="http://schemas.openxmlformats.org/officeDocument/2006/customXml" ds:itemID="{70AB1DED-9082-4981-99DC-D8F9C2A4A938}"/>
</file>

<file path=customXml/itemProps4.xml><?xml version="1.0" encoding="utf-8"?>
<ds:datastoreItem xmlns:ds="http://schemas.openxmlformats.org/officeDocument/2006/customXml" ds:itemID="{13EB98A4-3ED2-4988-B4EB-130D07E62EAF}"/>
</file>

<file path=customXml/itemProps5.xml><?xml version="1.0" encoding="utf-8"?>
<ds:datastoreItem xmlns:ds="http://schemas.openxmlformats.org/officeDocument/2006/customXml" ds:itemID="{BA3EC735-D5A5-4800-8E45-7FC1902D2877}"/>
</file>

<file path=customXml/itemProps6.xml><?xml version="1.0" encoding="utf-8"?>
<ds:datastoreItem xmlns:ds="http://schemas.openxmlformats.org/officeDocument/2006/customXml" ds:itemID="{1DACE5BE-0088-4C2D-8A1C-8ECA76D6CC85}"/>
</file>

<file path=customXml/itemProps7.xml><?xml version="1.0" encoding="utf-8"?>
<ds:datastoreItem xmlns:ds="http://schemas.openxmlformats.org/officeDocument/2006/customXml" ds:itemID="{F746C5A7-3017-47D1-B3C5-7D6FCD1470C1}"/>
</file>

<file path=docProps/app.xml><?xml version="1.0" encoding="utf-8"?>
<Properties xmlns="http://schemas.openxmlformats.org/officeDocument/2006/extended-properties" xmlns:vt="http://schemas.openxmlformats.org/officeDocument/2006/docPropsVTypes">
  <Template>Normal</Template>
  <TotalTime>64</TotalTime>
  <Pages>5</Pages>
  <Words>1600</Words>
  <Characters>8642</Characters>
  <Application>Microsoft Office Word</Application>
  <DocSecurity>0</DocSecurity>
  <Lines>72</Lines>
  <Paragraphs>20</Paragraphs>
  <ScaleCrop>false</ScaleCrop>
  <HeadingPairs>
    <vt:vector size="2" baseType="variant">
      <vt:variant>
        <vt:lpstr>Título</vt:lpstr>
      </vt:variant>
      <vt:variant>
        <vt:i4>1</vt:i4>
      </vt:variant>
    </vt:vector>
  </HeadingPairs>
  <TitlesOfParts>
    <vt:vector size="1" baseType="lpstr">
      <vt:lpstr>Nota Técnica - PCR</vt:lpstr>
    </vt:vector>
  </TitlesOfParts>
  <Company>Grizli777</Company>
  <LinksUpToDate>false</LinksUpToDate>
  <CharactersWithSpaces>10222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NTec CMGF Premio PQGFAZ</dc:title>
  <dc:creator>Familia Cracel</dc:creator>
  <cp:lastModifiedBy>LUCIANA PIMENTEL</cp:lastModifiedBy>
  <cp:revision>18</cp:revision>
  <cp:lastPrinted>2013-10-16T12:12:00Z</cp:lastPrinted>
  <dcterms:created xsi:type="dcterms:W3CDTF">2015-05-05T19:58:00Z</dcterms:created>
  <dcterms:modified xsi:type="dcterms:W3CDTF">2015-06-01T16:54:00Z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0x0101001A458A224826124E8B45B1D613300CFC00201AB98451CC7B4E9B82280DE617E57C</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25;#Report|873abde9-d18a-4026-95d4-5687f3b4d845</vt:lpwstr>
  </property>
  <property fmtid="{D5CDD505-2E9C-101B-9397-08002B2CF9AE}" pid="8" name="Country">
    <vt:lpwstr>30;#Brazil|7deb27ec-6837-4974-9aa8-6cfbac841ef8</vt:lpwstr>
  </property>
  <property fmtid="{D5CDD505-2E9C-101B-9397-08002B2CF9AE}" pid="9" name="Fund IDB">
    <vt:lpwstr/>
  </property>
  <property fmtid="{D5CDD505-2E9C-101B-9397-08002B2CF9AE}" pid="10" name="Series_x0020_Operations_x0020_IDB">
    <vt:lpwstr>25;#Report|873abde9-d18a-4026-95d4-5687f3b4d845</vt:lpwstr>
  </property>
  <property fmtid="{D5CDD505-2E9C-101B-9397-08002B2CF9AE}" pid="13" name="Sector IDB">
    <vt:lpwstr/>
  </property>
  <property fmtid="{D5CDD505-2E9C-101B-9397-08002B2CF9AE}" pid="14" name="Function Operations IDB">
    <vt:lpwstr>2;#Monitoring and Reporting|df3c2aa1-d63e-41aa-b1f5-bb15dee691ca</vt:lpwstr>
  </property>
  <property fmtid="{D5CDD505-2E9C-101B-9397-08002B2CF9AE}" pid="15" name="Sub-Sector">
    <vt:lpwstr/>
  </property>
  <property fmtid="{D5CDD505-2E9C-101B-9397-08002B2CF9AE}" pid="16" name="Order">
    <vt:r8>39700</vt:r8>
  </property>
  <property fmtid="{D5CDD505-2E9C-101B-9397-08002B2CF9AE}" pid="17" name="ATI Undisclose Document Workflow">
    <vt:lpwstr/>
  </property>
  <property fmtid="{D5CDD505-2E9C-101B-9397-08002B2CF9AE}" pid="18" name="ATI Disclose Document Workflow v5">
    <vt:lpwstr/>
  </property>
  <property fmtid="{D5CDD505-2E9C-101B-9397-08002B2CF9AE}" pid="19" name="_dlc_DocIdItemGuid">
    <vt:lpwstr>521c1c7d-b5cf-4c31-9ac9-45e3dc74268e</vt:lpwstr>
  </property>
</Properties>
</file>