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600" w:rsidRPr="009E3B38" w:rsidRDefault="00884600" w:rsidP="0088460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3B38">
        <w:rPr>
          <w:rFonts w:ascii="Times New Roman" w:hAnsi="Times New Roman" w:cs="Times New Roman"/>
          <w:b/>
          <w:color w:val="000000"/>
          <w:sz w:val="24"/>
          <w:szCs w:val="24"/>
        </w:rPr>
        <w:t>Mudanças na Matriz de Resultados</w:t>
      </w:r>
      <w:r w:rsidR="009F2F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Projeto</w:t>
      </w:r>
      <w:bookmarkStart w:id="0" w:name="_GoBack"/>
      <w:bookmarkEnd w:id="0"/>
    </w:p>
    <w:tbl>
      <w:tblPr>
        <w:tblW w:w="1404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3"/>
        <w:gridCol w:w="3724"/>
        <w:gridCol w:w="1843"/>
        <w:gridCol w:w="3402"/>
        <w:gridCol w:w="1701"/>
        <w:gridCol w:w="1701"/>
      </w:tblGrid>
      <w:tr w:rsidR="00884600" w:rsidRPr="00E56E5A" w:rsidTr="00884600">
        <w:trPr>
          <w:trHeight w:val="855"/>
          <w:tblHeader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Seção da Matriz de Resultados onde ocorreram as mudanças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Mudança específica realizada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Tipo de mudança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84600" w:rsidRPr="00E56E5A" w:rsidRDefault="00884600" w:rsidP="00D5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Razões da mudança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Data da mudança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E56E5A">
              <w:rPr>
                <w:rFonts w:ascii="Times New Roman" w:hAnsi="Times New Roman" w:cs="Times New Roman"/>
                <w:b/>
                <w:sz w:val="18"/>
                <w:szCs w:val="18"/>
              </w:rPr>
              <w:t>Data da mudança acordada com o órgão executor</w:t>
            </w:r>
          </w:p>
        </w:tc>
      </w:tr>
      <w:tr w:rsidR="00E56E5A" w:rsidRPr="00E56E5A" w:rsidTr="00884600">
        <w:trPr>
          <w:trHeight w:val="1242"/>
        </w:trPr>
        <w:tc>
          <w:tcPr>
            <w:tcW w:w="1673" w:type="dxa"/>
            <w:shd w:val="clear" w:color="auto" w:fill="auto"/>
            <w:vAlign w:val="center"/>
          </w:tcPr>
          <w:p w:rsidR="00E56E5A" w:rsidRPr="00715BB3" w:rsidRDefault="00E56E5A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Resultado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E56E5A" w:rsidRPr="00715BB3" w:rsidRDefault="00E56E5A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Resultado 1 – </w:t>
            </w: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</w:rPr>
              <w:t>Redução do c</w:t>
            </w:r>
            <w:r w:rsidRPr="00715BB3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>usto da administração fazendária em relação à arrecadação própria</w:t>
            </w:r>
            <w:r w:rsidRPr="00715BB3">
              <w:rPr>
                <w:rFonts w:ascii="Times New Roman" w:hAnsi="Times New Roman" w:cs="Times New Roman"/>
                <w:sz w:val="18"/>
                <w:szCs w:val="18"/>
                <w:lang w:eastAsia="pt-BR"/>
              </w:rPr>
              <w:t xml:space="preserve">. </w:t>
            </w:r>
            <w:r w:rsidRPr="00715BB3">
              <w:rPr>
                <w:rFonts w:ascii="Times New Roman" w:hAnsi="Times New Roman"/>
                <w:i/>
                <w:sz w:val="18"/>
                <w:szCs w:val="18"/>
              </w:rPr>
              <w:t>Custo da administração fazendária em relação à arrecadação própria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56E5A" w:rsidRPr="00715BB3" w:rsidRDefault="00E56E5A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Alteração na linha de base, meta e meio de verificação</w:t>
            </w:r>
          </w:p>
        </w:tc>
        <w:tc>
          <w:tcPr>
            <w:tcW w:w="3402" w:type="dxa"/>
            <w:shd w:val="clear" w:color="000000" w:fill="FFFFFF"/>
          </w:tcPr>
          <w:p w:rsidR="00E56E5A" w:rsidRPr="00715BB3" w:rsidRDefault="00E56E5A" w:rsidP="00E56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Considerando a fonte de dados utilizadas na avaliação financeira </w:t>
            </w:r>
            <w:r w:rsidRPr="00715BB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t-BR"/>
              </w:rPr>
              <w:t>ex-ante</w:t>
            </w: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(Balanço </w:t>
            </w:r>
            <w:r w:rsidR="006F7106"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Geral </w:t>
            </w: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do Estado) a coleta de dados da UCP/PA para a avaliação financeira </w:t>
            </w:r>
            <w:r w:rsidRPr="00715BB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t-BR"/>
              </w:rPr>
              <w:t>ex-post</w:t>
            </w: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identificou equívocos nos valores de despesa e receita própria utilizados. Os valores da linha de base e da meta foram ajustados para compatibilizar com os valores apurados no Balanço.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56E5A" w:rsidRPr="00715BB3" w:rsidRDefault="00E56E5A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Revisão no Relatório do PCR e anexos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6E5A" w:rsidRPr="00715BB3" w:rsidRDefault="00E56E5A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715BB3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Seminário de encerramento do projeto</w:t>
            </w:r>
          </w:p>
        </w:tc>
      </w:tr>
      <w:tr w:rsidR="00884600" w:rsidRPr="00E56E5A" w:rsidTr="00884600">
        <w:trPr>
          <w:trHeight w:val="124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descontinuado – O produto Modelo de planejamento e gestão das políticas de fazenda implantado. Este produto foi excluído do projeto e consequentemente do Marco de Resultados, apesar de terem sido realizados alguns investimentos em capacitação.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Por decisão da Gestão da Secretaria da Fazenda do Estado o produto foi excluído e será desenvolvido com recursos do Tesouro.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47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Incremento de US$ 103.908,75 provenientes de outros produtos do Componente para ampliar o escopo do produto Modelo de estrutura organizacional e processos administrativos implementados.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Orçamentária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do indicador de produto uma vez que o redesenho do processo já pressuporá a disponibilização de manuais de procedimentos.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11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</w:t>
            </w:r>
          </w:p>
        </w:tc>
        <w:tc>
          <w:tcPr>
            <w:tcW w:w="3724" w:type="dxa"/>
            <w:shd w:val="clear" w:color="auto" w:fill="auto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Revisão da meta do produto Programa de reestruturação física implementado, em função da necessidade de realocação de recursos para outro Componente.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no indicador de Produto e retirada do indicador de Resultado - consumo de energia elétrica.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Orçamentária e do indicador de resultado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 Projeto Fronteira (Componente II - Administração Tributária e Contencioso Fiscal).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 indicador do produto foi ajustado para Número de unidades fazendárias construídas e/ou reformadas e aparelhadas.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- Modelo de gestão dos impostos IPVA e ITCD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Modelo integrado de fiscalização implantado.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Indicador de Produto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Reforço no orçamento dos demais produtos do Componente II - Administração Tributária e Contencioso Fiscal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 integração dos processos de fiscalização será promovida nos produtos Modelo de fiscalização de trânsito implantado e Modelo de fiscalização de estabelecimentos implantado.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Inclusão de Produto – Nota Fiscal Cidadã implantada.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Inclusão de Novo produto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Aumento da arrecadação nos segmentos econômicos nos quais for implantado, contribuindo para os resultados do Componente.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Indicador: Número de segmentos econômicos enquadrados no Programa de Nota Fiscal Cidadã.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52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Inclusão de Novo produto –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Novo sistema de controle da dívida pública implementado.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Novo produto inserido no Projeto.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Inclusão de Novo produto.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Aumento no controle da dívida pública.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Portal SEFA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excluído – Produto Alianças Estratégicas firmadas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não contemplado no Marco de Resultados e sua exclusão não impacta no resultado do Componente.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488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Componente - Orçamento</w:t>
            </w:r>
          </w:p>
        </w:tc>
        <w:tc>
          <w:tcPr>
            <w:tcW w:w="3724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Transferência de recursos do Componente I para o Componente II no valor de US$ 1.422.099.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Mudança no orçamento do Componente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Reforço no orçamento do Componente II - Administração Tributária e Contencioso </w:t>
            </w: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Fiscal.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 xml:space="preserve">Ajuda Memória da Missão de </w:t>
            </w: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 xml:space="preserve">Aceleração e preparação do LRR.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Solicitação da UCP para SEAIN/MP e para Banco de transferência de recursos.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10/06/2011</w:t>
            </w:r>
          </w:p>
        </w:tc>
      </w:tr>
      <w:tr w:rsidR="00884600" w:rsidRPr="00E56E5A" w:rsidTr="00884600">
        <w:trPr>
          <w:trHeight w:val="84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- Modelo de sistematização das normas tributárias e não tributárias implementado.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excluído por decisão da Gestão da Secretaria. O mesmo não foi contemplado no Marco de Resultados e não impacta diretamente nos resultados do Componente.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05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O indicador do Produto Modelo de controle de benefícios fiscais concedidos implementado foi ajustado uma vez que a implantação do sistema significará a disponibilização de 100% das informações relativas aos benefícios fiscais concedidos pelo Estado.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Ampliação da consistência da meta acordada para o Produto, sem impactar o resultado do Componente.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 indicador foi modificado DE: Percentual de empresas com benefícios fiscais concedidos cadastradas no sistema – PARA: Número de sistemas de controle de benefícios fiscais.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Sistemática de Gerenciamento Eletrônico de Documentos (GED) implantada.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Indicador de Produto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26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 Marco de Resultados 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Inclusão de Produto – Modelo de Sistemas aplicativos de apoio à gestão administrativa e tributária.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Inclusão de Novo produto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Criação do Produto Sistemas aplicativos de apoio à gestão administrativa e tributária implementados (Contrapartida reconhecida). resultante da separação dos recursos previstos neste produto, entre recursos a serem utilizados no decorrer do Projeto e recursos apresentados como Contrapartida antecipada do Progefaz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24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Inclusão de Produto – Sistemas aplicativos de apoio à gestão administrativa e tributária implementados (Contrapartida reconhecida).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Inclusão de Novo produto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Novo produto inserido no Projeto decorrente da divisão de recursos do Produto Modelo de Sistemas aplicativos de apoio à gestão administrativa e tributária., para separação dos recursos relativos à contrapartida antecipada do Projeto.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4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 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Política de gestão de pessoas implementada.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Estudos econômicos tributários e não tributários realizados.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não faz parte do Marco de Resultados.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 excluído – Modelo de gestão de convênios implantado. Produto excluído do Projeto. Não contemplado no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Programa de incentivo ao controle social do gasto público implantado.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do Projeto. Não contemplado no Marco de Resultados.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Modelo de gestão da Corregedoria e da Ouvidoria implementados.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 Produto excluído do Projeto. Não contemplado no Marco de Resultados.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Política de comunicação com a sociedade implementada.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do Projeto. Não contemplado no Marco de Resultados.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Política de comunicação e de segurança da informação definida e implantada.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não contemplado no Marco de Resultados.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Programa de gestão do conhecimento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Este produto não foi contemplado no Marco de Resultados.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</w:t>
            </w:r>
          </w:p>
        </w:tc>
        <w:tc>
          <w:tcPr>
            <w:tcW w:w="3724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Alteração do orçamento – Produto Gestão do Projeto.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Orçamento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Alteração de valor do produto.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3724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Alteração do orçamento – Monitoramento e avaliação.  Apenas alteração de valor do produto.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 Orçamento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Alteração de valor do produto.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63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O produto Modelo de fiscalização de trânsito implantado teve o seu indicador inserido no Marco de Resultado.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Inclusão do Indicador de Produto no Marco de Resultados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Maior controle da entrada de veículos nas fronteiras do Estado.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Procedimentos da SEFA adaptados à Lei de Micro Empresa LC123.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vMerge w:val="restart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vMerge w:val="restart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Modelo de recolhimento de impostos por meios alternativos implementado.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vMerge w:val="restart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vMerge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724" w:type="dxa"/>
            <w:vMerge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 de Produto inserido no Marco de Resultados.</w:t>
            </w:r>
          </w:p>
        </w:tc>
        <w:tc>
          <w:tcPr>
            <w:tcW w:w="3402" w:type="dxa"/>
            <w:vMerge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do Produto – Modelo do Cadastro Sincronizado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do Indicador de Produto, uma vez que já foi integrado com a Receita Federal do Brasil - RFB.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Aumento do escopo de integração do cadastro da SEFA, agora com a Junta Comercial do Estado do Pará.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do Produto Modelo de Nota Fiscal Eletrônica implantada.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Melhor monitoramento do Indicador de Produto.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Ajuste do Indicador de Produto: de segmentos econômicos para atividades econômicas.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na meta do Indicador de Resultado em função dos resultados já obtidos.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Orçamento e Indicador – O produto Sistema público de escrituração digital – SPED teve seu valor ajustado , assim como, a meta do Indicador de Resultado em função dos resultados já obtidos.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Orçamento e Indicador 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Ampliação do escopo inicial do produto.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11/06/2011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Modelo de gestão da Julgadoria e do Tribunal Administrativo de Recursos Fazendários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Modelo de cobrança do crédito tributário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8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Produto excluído – Sistemas corporativos do Estado integrados aos sistemas de gestão do Tesouro Estadual.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dos Indicadores de Produto e Resultado do Marco de Resultados.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Exclusão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24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lastRenderedPageBreak/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Exclusão do Indicador – Modelo de gestão do controle interno implantado.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Exclusão do indicador 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Exclusão dos Indicadores de Resultado do Marco de Resultados, uma vez que o tempo do Projeto não será suficiente para o alcance das metas.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Mantido o Indicador de Produto que está relacionado à implantação do modelo de gestão.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1422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do Produto – Modelo de qualidade para o atendimento ao contribuinte implementado.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do produto 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Ajuste na meta do Indicador de Produto que indicava comutatividade.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no Indicador de Resultado que passou a considerar apenas 1 (um) critério de medição do nível de satisfação dos usuários dos serviços da SEFA: facilidade para conseguir o serviço.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4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Marco de Resultados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Indicador do Produto – Programa de educação fiscal implementado. 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Ajuste no Indicador de produto de: número de ações estratégicas de educação fiscal para número de municípios atingidos pelo Programa.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 do produto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Melhor monitoramento do Indicador de Produto.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840"/>
        </w:trPr>
        <w:tc>
          <w:tcPr>
            <w:tcW w:w="1673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Marco de Resultados e Orçamento 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Redução da meta com redução proporcional dos recursos do Produto Política de capacitação implementada.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Redução da meta com redução proporcional dos recursos</w:t>
            </w:r>
          </w:p>
        </w:tc>
        <w:tc>
          <w:tcPr>
            <w:tcW w:w="3402" w:type="dxa"/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Reforço no orçamento dos demais produtos do Componente II - Administração Tributária e Contencioso Fiscal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  <w:tr w:rsidR="00884600" w:rsidRPr="00E56E5A" w:rsidTr="00884600">
        <w:trPr>
          <w:trHeight w:val="702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Resultados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 xml:space="preserve">Mudança no Indicador de Resultado do produto Modelo de fiscalização de estabelecimentos implantado.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Indicador de Resultado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Decisão estratégica para focar Foco no segmento varejista.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DE: Incremento da arrecadação proveniente do segmento de comércio atacadista.</w:t>
            </w: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PARA: Incremento da arrecadação proveniente do segmento de comércio varejista.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600" w:rsidRPr="00E56E5A" w:rsidRDefault="00884600" w:rsidP="00D55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Ajuda Memória da Missão de Aceleração e preparação do LRR.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4600" w:rsidRPr="00E56E5A" w:rsidRDefault="00884600" w:rsidP="007A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E56E5A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10/06/2011</w:t>
            </w:r>
          </w:p>
        </w:tc>
      </w:tr>
    </w:tbl>
    <w:p w:rsidR="00383D14" w:rsidRDefault="00383D14"/>
    <w:sectPr w:rsidR="00383D14" w:rsidSect="00884600">
      <w:pgSz w:w="16838" w:h="11906" w:orient="landscape"/>
      <w:pgMar w:top="1560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BC" w:rsidRDefault="009F3CBC" w:rsidP="00884600">
      <w:pPr>
        <w:spacing w:after="0" w:line="240" w:lineRule="auto"/>
      </w:pPr>
      <w:r>
        <w:separator/>
      </w:r>
    </w:p>
  </w:endnote>
  <w:endnote w:type="continuationSeparator" w:id="0">
    <w:p w:rsidR="009F3CBC" w:rsidRDefault="009F3CBC" w:rsidP="0088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BC" w:rsidRDefault="009F3CBC" w:rsidP="00884600">
      <w:pPr>
        <w:spacing w:after="0" w:line="240" w:lineRule="auto"/>
      </w:pPr>
      <w:r>
        <w:separator/>
      </w:r>
    </w:p>
  </w:footnote>
  <w:footnote w:type="continuationSeparator" w:id="0">
    <w:p w:rsidR="009F3CBC" w:rsidRDefault="009F3CBC" w:rsidP="00884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600"/>
    <w:rsid w:val="00025776"/>
    <w:rsid w:val="000648C6"/>
    <w:rsid w:val="000A49C1"/>
    <w:rsid w:val="000F1864"/>
    <w:rsid w:val="00126EC1"/>
    <w:rsid w:val="00151DC2"/>
    <w:rsid w:val="001969A9"/>
    <w:rsid w:val="001B7B6D"/>
    <w:rsid w:val="001E5C89"/>
    <w:rsid w:val="00262116"/>
    <w:rsid w:val="00271CA8"/>
    <w:rsid w:val="00293072"/>
    <w:rsid w:val="002A4DE6"/>
    <w:rsid w:val="002A4F76"/>
    <w:rsid w:val="002B489C"/>
    <w:rsid w:val="0037508C"/>
    <w:rsid w:val="00375F2A"/>
    <w:rsid w:val="00383D14"/>
    <w:rsid w:val="004C4BA6"/>
    <w:rsid w:val="004E35AA"/>
    <w:rsid w:val="005457FC"/>
    <w:rsid w:val="00556ED1"/>
    <w:rsid w:val="005864FA"/>
    <w:rsid w:val="00587EFA"/>
    <w:rsid w:val="005C7DC5"/>
    <w:rsid w:val="005D3AC5"/>
    <w:rsid w:val="00651890"/>
    <w:rsid w:val="00666A12"/>
    <w:rsid w:val="006673B5"/>
    <w:rsid w:val="006868EB"/>
    <w:rsid w:val="006936A4"/>
    <w:rsid w:val="006F7106"/>
    <w:rsid w:val="00715BB3"/>
    <w:rsid w:val="007A1AAB"/>
    <w:rsid w:val="007C08AD"/>
    <w:rsid w:val="007C0B03"/>
    <w:rsid w:val="007D21B8"/>
    <w:rsid w:val="0083475B"/>
    <w:rsid w:val="00837ADB"/>
    <w:rsid w:val="00850CFA"/>
    <w:rsid w:val="00871D5B"/>
    <w:rsid w:val="008720E1"/>
    <w:rsid w:val="00884600"/>
    <w:rsid w:val="008870CA"/>
    <w:rsid w:val="00890B38"/>
    <w:rsid w:val="0092502E"/>
    <w:rsid w:val="009259CA"/>
    <w:rsid w:val="00951B67"/>
    <w:rsid w:val="00956CC8"/>
    <w:rsid w:val="009D2B99"/>
    <w:rsid w:val="009F2F26"/>
    <w:rsid w:val="009F3CBC"/>
    <w:rsid w:val="00A4240E"/>
    <w:rsid w:val="00B04743"/>
    <w:rsid w:val="00B13E4F"/>
    <w:rsid w:val="00B97FA0"/>
    <w:rsid w:val="00BD3608"/>
    <w:rsid w:val="00C1180B"/>
    <w:rsid w:val="00C545A1"/>
    <w:rsid w:val="00C63915"/>
    <w:rsid w:val="00D151FE"/>
    <w:rsid w:val="00D86425"/>
    <w:rsid w:val="00D95183"/>
    <w:rsid w:val="00DA7020"/>
    <w:rsid w:val="00DC5C2A"/>
    <w:rsid w:val="00E56E5A"/>
    <w:rsid w:val="00E75A7B"/>
    <w:rsid w:val="00E93C7D"/>
    <w:rsid w:val="00EA5576"/>
    <w:rsid w:val="00F55388"/>
    <w:rsid w:val="00FD6618"/>
    <w:rsid w:val="00FE1B75"/>
    <w:rsid w:val="00F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93B7B-01A8-4D0C-B8FE-C1BE5672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00"/>
    <w:pPr>
      <w:spacing w:after="200" w:line="276" w:lineRule="auto"/>
    </w:pPr>
    <w:rPr>
      <w:rFonts w:eastAsiaTheme="minorEastAs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aliases w:val="fn,foottextfra,footnote,F,Texto nota pie Car Car,Footnote Text Char1 Char,Footnote Text Char Char Char,Footnote Text Char Char Char Char Char Char,Footnote Text Char,ADB,Footnote Text Char Char Char Char Char Char Char"/>
    <w:basedOn w:val="Normal"/>
    <w:link w:val="TextodenotaderodapChar"/>
    <w:uiPriority w:val="99"/>
    <w:rsid w:val="00884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denotaderodapChar">
    <w:name w:val="Texto de nota de rodapé Char"/>
    <w:aliases w:val="fn Char,foottextfra Char,footnote Char,F Char,Texto nota pie Car Car Char,Footnote Text Char1 Char Char,Footnote Text Char Char Char Char,Footnote Text Char Char Char Char Char Char Char1,Footnote Text Char Char,ADB Char"/>
    <w:basedOn w:val="Fontepargpadro"/>
    <w:link w:val="Textodenotaderodap"/>
    <w:uiPriority w:val="99"/>
    <w:rsid w:val="00884600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notaderodap">
    <w:name w:val="footnote reference"/>
    <w:uiPriority w:val="99"/>
    <w:rsid w:val="00884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39846127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EZSHARE-1190195958-420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https://idbg.sharepoint.com/teams/EZ-BR-LON/BR-L1093/_layouts/15/DocIdRedir.aspx?ID=EZSHARE-1190195958-420</Url>
      <Description>EZSHARE-1190195958-420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357D3AB-9F93-42FB-9424-5D5F93AED56D}"/>
</file>

<file path=customXml/itemProps2.xml><?xml version="1.0" encoding="utf-8"?>
<ds:datastoreItem xmlns:ds="http://schemas.openxmlformats.org/officeDocument/2006/customXml" ds:itemID="{08102B9D-39AF-41C7-8AB9-AEDC1326961A}"/>
</file>

<file path=customXml/itemProps3.xml><?xml version="1.0" encoding="utf-8"?>
<ds:datastoreItem xmlns:ds="http://schemas.openxmlformats.org/officeDocument/2006/customXml" ds:itemID="{55622486-E791-4927-B5E3-6B977A8E06DE}"/>
</file>

<file path=customXml/itemProps4.xml><?xml version="1.0" encoding="utf-8"?>
<ds:datastoreItem xmlns:ds="http://schemas.openxmlformats.org/officeDocument/2006/customXml" ds:itemID="{AE094AFA-9549-49C5-9BCF-4FA8DB4E24C5}"/>
</file>

<file path=customXml/itemProps5.xml><?xml version="1.0" encoding="utf-8"?>
<ds:datastoreItem xmlns:ds="http://schemas.openxmlformats.org/officeDocument/2006/customXml" ds:itemID="{242B9052-A828-495C-B67C-BC7249FE5465}"/>
</file>

<file path=customXml/itemProps6.xml><?xml version="1.0" encoding="utf-8"?>
<ds:datastoreItem xmlns:ds="http://schemas.openxmlformats.org/officeDocument/2006/customXml" ds:itemID="{447A5809-155D-4F9C-9FEF-29716978A91B}"/>
</file>

<file path=customXml/itemProps7.xml><?xml version="1.0" encoding="utf-8"?>
<ds:datastoreItem xmlns:ds="http://schemas.openxmlformats.org/officeDocument/2006/customXml" ds:itemID="{CAC5388D-549E-49A2-92E5-020662F387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2494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Mudança Matriz de Resultados</dc:title>
  <dc:creator>Flávio Roberto Galvão de Moraes</dc:creator>
  <cp:lastModifiedBy>LUCIANA PIMENTEL</cp:lastModifiedBy>
  <cp:revision>8</cp:revision>
  <dcterms:created xsi:type="dcterms:W3CDTF">2015-05-12T10:16:00Z</dcterms:created>
  <dcterms:modified xsi:type="dcterms:W3CDTF">2015-07-14T18:19:00Z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42000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a1aadee8-1d96-4f9c-af78-16dc6b209923</vt:lpwstr>
  </property>
</Properties>
</file>