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59D1" w:rsidRDefault="000259D1">
      <w:pPr>
        <w:jc w:val="center"/>
        <w:rPr>
          <w:rFonts w:ascii="Times New Roman" w:hAnsi="Times New Roman" w:cs="Times New Roman"/>
          <w:b/>
          <w:bCs w:val="0"/>
          <w:szCs w:val="24"/>
        </w:rPr>
      </w:pPr>
    </w:p>
    <w:p w:rsidR="000259D1" w:rsidRDefault="000259D1">
      <w:pPr>
        <w:jc w:val="center"/>
        <w:rPr>
          <w:rFonts w:ascii="Times New Roman" w:hAnsi="Times New Roman" w:cs="Times New Roman"/>
          <w:b/>
          <w:bCs w:val="0"/>
          <w:szCs w:val="24"/>
        </w:rPr>
      </w:pPr>
      <w:r>
        <w:rPr>
          <w:rFonts w:ascii="Times New Roman" w:hAnsi="Times New Roman" w:cs="Times New Roman"/>
          <w:b/>
          <w:bCs w:val="0"/>
          <w:szCs w:val="24"/>
        </w:rPr>
        <w:t>ARRANJO INSTITUCIONAL E MECANISMOS DE EXECUÇÃO</w:t>
      </w:r>
    </w:p>
    <w:p w:rsidR="000259D1" w:rsidRDefault="000259D1">
      <w:pPr>
        <w:jc w:val="center"/>
        <w:rPr>
          <w:rFonts w:ascii="Times New Roman" w:hAnsi="Times New Roman" w:cs="Times New Roman"/>
          <w:b/>
          <w:bCs w:val="0"/>
          <w:szCs w:val="24"/>
        </w:rPr>
      </w:pPr>
    </w:p>
    <w:p w:rsidR="000259D1" w:rsidRDefault="000259D1">
      <w:pPr>
        <w:jc w:val="center"/>
        <w:rPr>
          <w:rFonts w:ascii="Times New Roman" w:hAnsi="Times New Roman" w:cs="Times New Roman"/>
          <w:b/>
          <w:bCs w:val="0"/>
          <w:iCs/>
          <w:szCs w:val="24"/>
        </w:rPr>
      </w:pPr>
    </w:p>
    <w:p w:rsidR="000259D1" w:rsidRDefault="000259D1">
      <w:pPr>
        <w:pStyle w:val="Title"/>
        <w:jc w:val="both"/>
        <w:rPr>
          <w:rFonts w:ascii="Times New Roman" w:hAnsi="Times New Roman" w:cs="Times New Roman"/>
          <w:szCs w:val="24"/>
        </w:rPr>
      </w:pPr>
      <w:r>
        <w:rPr>
          <w:rFonts w:ascii="Times New Roman" w:hAnsi="Times New Roman" w:cs="Times New Roman"/>
          <w:szCs w:val="24"/>
        </w:rPr>
        <w:t>I.</w:t>
      </w:r>
      <w:r>
        <w:rPr>
          <w:rFonts w:ascii="Times New Roman" w:hAnsi="Times New Roman" w:cs="Times New Roman"/>
          <w:szCs w:val="24"/>
        </w:rPr>
        <w:tab/>
        <w:t>ARRANJO INSTITUCIONAL</w:t>
      </w:r>
    </w:p>
    <w:p w:rsidR="000259D1" w:rsidRDefault="000259D1">
      <w:pPr>
        <w:pStyle w:val="Title"/>
        <w:jc w:val="both"/>
        <w:rPr>
          <w:rFonts w:ascii="Times New Roman" w:hAnsi="Times New Roman" w:cs="Times New Roman"/>
          <w:szCs w:val="24"/>
        </w:rPr>
      </w:pPr>
    </w:p>
    <w:p w:rsidR="000259D1" w:rsidRDefault="000259D1">
      <w:pPr>
        <w:ind w:left="705" w:hanging="705"/>
        <w:jc w:val="both"/>
        <w:rPr>
          <w:rFonts w:ascii="Times New Roman" w:hAnsi="Times New Roman" w:cs="Times New Roman"/>
          <w:b/>
          <w:bCs w:val="0"/>
          <w:szCs w:val="24"/>
        </w:rPr>
      </w:pPr>
      <w:r>
        <w:rPr>
          <w:rFonts w:ascii="Times New Roman" w:hAnsi="Times New Roman" w:cs="Times New Roman"/>
          <w:szCs w:val="24"/>
        </w:rPr>
        <w:t>1.1</w:t>
      </w:r>
      <w:r>
        <w:rPr>
          <w:rFonts w:ascii="Times New Roman" w:hAnsi="Times New Roman" w:cs="Times New Roman"/>
          <w:szCs w:val="24"/>
        </w:rPr>
        <w:tab/>
      </w:r>
      <w:r>
        <w:rPr>
          <w:rFonts w:ascii="Times New Roman" w:hAnsi="Times New Roman" w:cs="Times New Roman"/>
        </w:rPr>
        <w:t xml:space="preserve">O Mutuário da operação será o Estado de Goiás e o Fiador das obrigações financeiras do Empréstimo será a República Federativa do Brasil. O Órgão Executor do Projeto será a Secretaria da Fazenda do Estado de Goiás (SEFAZ/GO), onde foi constituída, no âmbito da </w:t>
      </w:r>
      <w:r w:rsidRPr="008E662D">
        <w:rPr>
          <w:rFonts w:ascii="Times New Roman" w:hAnsi="Times New Roman" w:cs="Times New Roman"/>
        </w:rPr>
        <w:t>Superintendência de Administração e Finanças,</w:t>
      </w:r>
      <w:r>
        <w:rPr>
          <w:rFonts w:ascii="Times New Roman" w:hAnsi="Times New Roman" w:cs="Times New Roman"/>
        </w:rPr>
        <w:t xml:space="preserve"> a Unidade de Coordenação do Projeto.</w:t>
      </w:r>
    </w:p>
    <w:p w:rsidR="000259D1" w:rsidRDefault="000259D1">
      <w:pPr>
        <w:jc w:val="both"/>
        <w:rPr>
          <w:rFonts w:ascii="Times New Roman" w:hAnsi="Times New Roman" w:cs="Times New Roman"/>
          <w:b/>
          <w:bCs w:val="0"/>
          <w:szCs w:val="24"/>
        </w:rPr>
      </w:pPr>
    </w:p>
    <w:p w:rsidR="000259D1" w:rsidRDefault="000259D1">
      <w:pPr>
        <w:jc w:val="both"/>
        <w:rPr>
          <w:rFonts w:ascii="Times New Roman" w:hAnsi="Times New Roman" w:cs="Times New Roman"/>
          <w:szCs w:val="24"/>
        </w:rPr>
      </w:pPr>
      <w:r>
        <w:rPr>
          <w:rFonts w:ascii="Times New Roman" w:hAnsi="Times New Roman" w:cs="Times New Roman"/>
          <w:b/>
          <w:bCs w:val="0"/>
          <w:szCs w:val="24"/>
        </w:rPr>
        <w:t>A.</w:t>
      </w:r>
      <w:r>
        <w:rPr>
          <w:rFonts w:ascii="Times New Roman" w:hAnsi="Times New Roman" w:cs="Times New Roman"/>
          <w:b/>
          <w:bCs w:val="0"/>
          <w:szCs w:val="24"/>
        </w:rPr>
        <w:tab/>
        <w:t>ESTRUTURA DE EXECUÇÃO</w:t>
      </w:r>
    </w:p>
    <w:p w:rsidR="000259D1" w:rsidRDefault="000259D1">
      <w:pPr>
        <w:jc w:val="both"/>
        <w:rPr>
          <w:rFonts w:ascii="Times New Roman" w:hAnsi="Times New Roman" w:cs="Times New Roman"/>
          <w:szCs w:val="24"/>
        </w:rPr>
      </w:pPr>
    </w:p>
    <w:p w:rsidR="000259D1" w:rsidRDefault="000259D1">
      <w:pPr>
        <w:ind w:left="705" w:hanging="705"/>
        <w:jc w:val="both"/>
        <w:rPr>
          <w:rFonts w:ascii="Times New Roman" w:hAnsi="Times New Roman" w:cs="Times New Roman"/>
          <w:szCs w:val="24"/>
        </w:rPr>
      </w:pPr>
      <w:r>
        <w:rPr>
          <w:rFonts w:ascii="Times New Roman" w:hAnsi="Times New Roman" w:cs="Times New Roman"/>
          <w:szCs w:val="24"/>
        </w:rPr>
        <w:t>1.2</w:t>
      </w:r>
      <w:r>
        <w:rPr>
          <w:rFonts w:ascii="Times New Roman" w:hAnsi="Times New Roman" w:cs="Times New Roman"/>
          <w:szCs w:val="24"/>
        </w:rPr>
        <w:tab/>
        <w:t xml:space="preserve">A estrutura de execução do projeto consiste de um Conselho de Superintendentes da SEFAZ e da </w:t>
      </w:r>
      <w:r>
        <w:rPr>
          <w:rFonts w:ascii="Times New Roman" w:hAnsi="Times New Roman" w:cs="Times New Roman"/>
        </w:rPr>
        <w:t xml:space="preserve">Unidade de Coordenação do Projeto – UCP. </w:t>
      </w:r>
      <w:r>
        <w:rPr>
          <w:rFonts w:ascii="Times New Roman" w:hAnsi="Times New Roman" w:cs="Times New Roman"/>
          <w:szCs w:val="24"/>
        </w:rPr>
        <w:t xml:space="preserve">O Conselho de Superintendentes é integrado pelos dirigentes da Secretaria e é responsável pelo estabelecimento de prioridades, diretrizes e acompanhamento estratégico do Projeto. E, a </w:t>
      </w:r>
      <w:r>
        <w:rPr>
          <w:rFonts w:ascii="Times New Roman" w:hAnsi="Times New Roman" w:cs="Times New Roman"/>
        </w:rPr>
        <w:t>Unidade de Coordenação integrada por servidores do quadro permanente do Estado de Goiás: (a) Coordenador Geral; (b) Coordenador Técnico; (c) Coordenador Administrativo-</w:t>
      </w:r>
      <w:r>
        <w:rPr>
          <w:rFonts w:ascii="Times New Roman" w:hAnsi="Times New Roman" w:cs="Times New Roman"/>
          <w:szCs w:val="24"/>
        </w:rPr>
        <w:t xml:space="preserve">Financeiro; (d) Assistente Técnico de Monitoramento e Avaliação. </w:t>
      </w:r>
    </w:p>
    <w:p w:rsidR="000259D1" w:rsidRDefault="000259D1" w:rsidP="00183347">
      <w:pPr>
        <w:ind w:left="705" w:hanging="705"/>
        <w:jc w:val="both"/>
        <w:rPr>
          <w:rFonts w:ascii="Times New Roman" w:hAnsi="Times New Roman" w:cs="Times New Roman"/>
        </w:rPr>
      </w:pPr>
      <w:r>
        <w:rPr>
          <w:rFonts w:ascii="Times New Roman" w:hAnsi="Times New Roman" w:cs="Times New Roman"/>
        </w:rPr>
        <w:t>1.3</w:t>
      </w:r>
      <w:r>
        <w:rPr>
          <w:rFonts w:ascii="Times New Roman" w:hAnsi="Times New Roman" w:cs="Times New Roman"/>
        </w:rPr>
        <w:tab/>
        <w:t>Além dessa estrutura serão</w:t>
      </w:r>
      <w:r w:rsidRPr="004C0AF5">
        <w:rPr>
          <w:rFonts w:ascii="Times New Roman" w:hAnsi="Times New Roman" w:cs="Times New Roman"/>
        </w:rPr>
        <w:t xml:space="preserve"> designados líderes para os produtos dentre os servidores das áreas</w:t>
      </w:r>
      <w:r>
        <w:rPr>
          <w:rFonts w:ascii="Times New Roman" w:hAnsi="Times New Roman" w:cs="Times New Roman"/>
        </w:rPr>
        <w:t xml:space="preserve"> contempladas pelo Projeto, evitando a criação de estruturas paralelas à estrutura formal da SEFAZ, comprometendo os diversos gestores e suas equipes técnicas com a formulação e implantação das soluções ao longo de toda a execução.</w:t>
      </w:r>
    </w:p>
    <w:p w:rsidR="000259D1" w:rsidRDefault="000259D1" w:rsidP="00183347">
      <w:pPr>
        <w:ind w:left="705" w:hanging="705"/>
        <w:jc w:val="both"/>
        <w:rPr>
          <w:rFonts w:ascii="Times New Roman" w:hAnsi="Times New Roman" w:cs="Times New Roman"/>
        </w:rPr>
      </w:pPr>
      <w:r>
        <w:rPr>
          <w:noProof/>
          <w:lang w:val="en-US" w:eastAsia="en-US"/>
        </w:rPr>
        <w:pict>
          <v:group id="_x0000_s1027" editas="canvas" style="position:absolute;margin-left:55pt;margin-top:8.85pt;width:425pt;height:258.3pt;z-index:251658240;mso-position-horizontal-relative:char;mso-position-vertical-relative:line" coordorigin="2508,1311" coordsize="8500,5166" o:allowoverlap="f">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2508;top:1311;width:8500;height:5166" o:preferrelative="f" filled="t" fillcolor="silver">
              <v:fill o:detectmouseclick="t"/>
              <v:path o:extrusionok="t" o:connecttype="none"/>
              <o:lock v:ext="edit" text="t"/>
            </v:shape>
            <v:shapetype id="_x0000_t202" coordsize="21600,21600" o:spt="202" path="m,l,21600r21600,l21600,xe">
              <v:stroke joinstyle="miter"/>
              <v:path gradientshapeok="t" o:connecttype="rect"/>
            </v:shapetype>
            <v:shape id="_x0000_s1029" type="#_x0000_t202" style="position:absolute;left:4908;top:3485;width:3101;height:373">
              <v:textbox style="mso-next-textbox:#_x0000_s1029">
                <w:txbxContent>
                  <w:p w:rsidR="000259D1" w:rsidRDefault="000259D1" w:rsidP="00C0597A">
                    <w:pPr>
                      <w:autoSpaceDE w:val="0"/>
                      <w:autoSpaceDN w:val="0"/>
                      <w:adjustRightInd w:val="0"/>
                      <w:jc w:val="center"/>
                      <w:rPr>
                        <w:rFonts w:ascii="Times New Roman" w:hAnsi="Times New Roman" w:cs="Times New Roman"/>
                        <w:color w:val="000000"/>
                        <w:sz w:val="16"/>
                        <w:szCs w:val="16"/>
                      </w:rPr>
                    </w:pPr>
                    <w:r>
                      <w:rPr>
                        <w:rFonts w:ascii="Times New Roman" w:hAnsi="Times New Roman" w:cs="Times New Roman"/>
                        <w:b/>
                        <w:bCs w:val="0"/>
                        <w:color w:val="000000"/>
                        <w:sz w:val="16"/>
                        <w:szCs w:val="16"/>
                      </w:rPr>
                      <w:t>Coordenador Geral</w:t>
                    </w:r>
                  </w:p>
                </w:txbxContent>
              </v:textbox>
            </v:shape>
            <v:shape id="_x0000_s1030" type="#_x0000_t202" style="position:absolute;left:2508;top:4029;width:2720;height:540">
              <v:textbox style="mso-next-textbox:#_x0000_s1030">
                <w:txbxContent>
                  <w:p w:rsidR="000259D1" w:rsidRDefault="000259D1" w:rsidP="00C0597A">
                    <w:pPr>
                      <w:autoSpaceDE w:val="0"/>
                      <w:autoSpaceDN w:val="0"/>
                      <w:adjustRightInd w:val="0"/>
                      <w:jc w:val="center"/>
                      <w:rPr>
                        <w:rFonts w:ascii="Times New Roman" w:hAnsi="Times New Roman" w:cs="Times New Roman"/>
                        <w:color w:val="000000"/>
                        <w:sz w:val="16"/>
                        <w:szCs w:val="16"/>
                      </w:rPr>
                    </w:pPr>
                    <w:r>
                      <w:rPr>
                        <w:rFonts w:ascii="Times New Roman" w:hAnsi="Times New Roman" w:cs="Times New Roman"/>
                        <w:b/>
                        <w:bCs w:val="0"/>
                        <w:color w:val="000000"/>
                        <w:sz w:val="16"/>
                        <w:szCs w:val="16"/>
                      </w:rPr>
                      <w:t>Assistente de Monitoramento e Avaliação</w:t>
                    </w:r>
                  </w:p>
                </w:txbxContent>
              </v:textbox>
            </v:shape>
            <v:shape id="_x0000_s1031" type="#_x0000_t202" style="position:absolute;left:2508;top:4981;width:2800;height:540">
              <v:textbox style="mso-next-textbox:#_x0000_s1031">
                <w:txbxContent>
                  <w:p w:rsidR="000259D1" w:rsidRDefault="000259D1" w:rsidP="00C0597A">
                    <w:pPr>
                      <w:autoSpaceDE w:val="0"/>
                      <w:autoSpaceDN w:val="0"/>
                      <w:adjustRightInd w:val="0"/>
                      <w:jc w:val="center"/>
                      <w:rPr>
                        <w:rFonts w:ascii="Times New Roman" w:hAnsi="Times New Roman" w:cs="Times New Roman"/>
                        <w:color w:val="000000"/>
                        <w:sz w:val="16"/>
                        <w:szCs w:val="16"/>
                      </w:rPr>
                    </w:pPr>
                    <w:r>
                      <w:rPr>
                        <w:rFonts w:ascii="Times New Roman" w:hAnsi="Times New Roman" w:cs="Times New Roman"/>
                        <w:b/>
                        <w:bCs w:val="0"/>
                        <w:color w:val="000000"/>
                        <w:sz w:val="16"/>
                        <w:szCs w:val="16"/>
                      </w:rPr>
                      <w:t xml:space="preserve">Coordenador </w:t>
                    </w:r>
                  </w:p>
                  <w:p w:rsidR="000259D1" w:rsidRDefault="000259D1" w:rsidP="00C0597A">
                    <w:pPr>
                      <w:autoSpaceDE w:val="0"/>
                      <w:autoSpaceDN w:val="0"/>
                      <w:adjustRightInd w:val="0"/>
                      <w:jc w:val="center"/>
                      <w:rPr>
                        <w:rFonts w:ascii="Times New Roman" w:hAnsi="Times New Roman" w:cs="Times New Roman"/>
                        <w:color w:val="000000"/>
                        <w:sz w:val="16"/>
                        <w:szCs w:val="16"/>
                      </w:rPr>
                    </w:pPr>
                    <w:r>
                      <w:rPr>
                        <w:rFonts w:ascii="Times New Roman" w:hAnsi="Times New Roman" w:cs="Times New Roman"/>
                        <w:b/>
                        <w:bCs w:val="0"/>
                        <w:color w:val="000000"/>
                        <w:sz w:val="16"/>
                        <w:szCs w:val="16"/>
                      </w:rPr>
                      <w:t>Técnico</w:t>
                    </w:r>
                  </w:p>
                </w:txbxContent>
              </v:textbox>
            </v:shape>
            <v:shape id="_x0000_s1032" type="#_x0000_t202" style="position:absolute;left:7908;top:4981;width:2900;height:540">
              <v:textbox style="mso-next-textbox:#_x0000_s1032">
                <w:txbxContent>
                  <w:p w:rsidR="000259D1" w:rsidRDefault="000259D1" w:rsidP="00C0597A">
                    <w:pPr>
                      <w:autoSpaceDE w:val="0"/>
                      <w:autoSpaceDN w:val="0"/>
                      <w:adjustRightInd w:val="0"/>
                      <w:jc w:val="center"/>
                      <w:rPr>
                        <w:rFonts w:ascii="Times New Roman" w:hAnsi="Times New Roman" w:cs="Times New Roman"/>
                        <w:color w:val="000000"/>
                        <w:sz w:val="16"/>
                        <w:szCs w:val="16"/>
                      </w:rPr>
                    </w:pPr>
                    <w:r>
                      <w:rPr>
                        <w:rFonts w:ascii="Times New Roman" w:hAnsi="Times New Roman" w:cs="Times New Roman"/>
                        <w:b/>
                        <w:bCs w:val="0"/>
                        <w:color w:val="000000"/>
                        <w:sz w:val="16"/>
                        <w:szCs w:val="16"/>
                      </w:rPr>
                      <w:t>Coordenador</w:t>
                    </w:r>
                  </w:p>
                  <w:p w:rsidR="000259D1" w:rsidRDefault="000259D1" w:rsidP="00C0597A">
                    <w:pPr>
                      <w:autoSpaceDE w:val="0"/>
                      <w:autoSpaceDN w:val="0"/>
                      <w:adjustRightInd w:val="0"/>
                      <w:jc w:val="center"/>
                      <w:rPr>
                        <w:rFonts w:ascii="Times New Roman" w:hAnsi="Times New Roman" w:cs="Times New Roman"/>
                        <w:color w:val="000000"/>
                        <w:sz w:val="16"/>
                        <w:szCs w:val="16"/>
                      </w:rPr>
                    </w:pPr>
                    <w:r>
                      <w:rPr>
                        <w:rFonts w:ascii="Times New Roman" w:hAnsi="Times New Roman" w:cs="Times New Roman"/>
                        <w:b/>
                        <w:bCs w:val="0"/>
                        <w:color w:val="000000"/>
                        <w:sz w:val="16"/>
                        <w:szCs w:val="16"/>
                      </w:rPr>
                      <w:t>Administrativo-Financeiro</w:t>
                    </w:r>
                  </w:p>
                </w:txbxContent>
              </v:textbox>
            </v:shape>
            <v:shape id="_x0000_s1033" type="#_x0000_t202" style="position:absolute;left:2708;top:5797;width:7500;height:438">
              <v:textbox style="mso-next-textbox:#_x0000_s1033">
                <w:txbxContent>
                  <w:p w:rsidR="000259D1" w:rsidRDefault="000259D1" w:rsidP="00C0597A">
                    <w:pPr>
                      <w:autoSpaceDE w:val="0"/>
                      <w:autoSpaceDN w:val="0"/>
                      <w:adjustRightInd w:val="0"/>
                      <w:jc w:val="center"/>
                      <w:rPr>
                        <w:rFonts w:ascii="Times New Roman" w:hAnsi="Times New Roman" w:cs="Times New Roman"/>
                        <w:color w:val="000000"/>
                        <w:sz w:val="16"/>
                        <w:szCs w:val="16"/>
                      </w:rPr>
                    </w:pPr>
                    <w:r>
                      <w:rPr>
                        <w:rFonts w:ascii="Times New Roman" w:hAnsi="Times New Roman" w:cs="Times New Roman"/>
                        <w:b/>
                        <w:bCs w:val="0"/>
                        <w:color w:val="000000"/>
                        <w:sz w:val="16"/>
                        <w:szCs w:val="16"/>
                      </w:rPr>
                      <w:t>Lideres de Produto</w:t>
                    </w:r>
                  </w:p>
                </w:txbxContent>
              </v:textbox>
            </v:shape>
            <v:line id="_x0000_s1034" style="position:absolute" from="3096,5538" to="3096,5538"/>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35" type="#_x0000_t34" style="position:absolute;left:6454;top:2235;width:2;height:5493;rotation:270;flip:y" o:connectortype="elbow" adj="-3110400,-21236,41968800"/>
            <v:shape id="_x0000_s1036" type="#_x0000_t202" style="position:absolute;left:4908;top:2669;width:3101;height:517">
              <v:textbox style="mso-next-textbox:#_x0000_s1036">
                <w:txbxContent>
                  <w:p w:rsidR="000259D1" w:rsidRDefault="000259D1" w:rsidP="00C0597A">
                    <w:pPr>
                      <w:autoSpaceDE w:val="0"/>
                      <w:autoSpaceDN w:val="0"/>
                      <w:adjustRightInd w:val="0"/>
                      <w:jc w:val="center"/>
                      <w:rPr>
                        <w:rFonts w:ascii="Times New Roman" w:hAnsi="Times New Roman" w:cs="Times New Roman"/>
                        <w:color w:val="000000"/>
                        <w:sz w:val="16"/>
                        <w:szCs w:val="16"/>
                      </w:rPr>
                    </w:pPr>
                    <w:r>
                      <w:rPr>
                        <w:rFonts w:ascii="Times New Roman" w:hAnsi="Times New Roman" w:cs="Times New Roman"/>
                        <w:b/>
                        <w:bCs w:val="0"/>
                        <w:color w:val="000000"/>
                        <w:sz w:val="16"/>
                        <w:szCs w:val="16"/>
                      </w:rPr>
                      <w:t>Superintendente de Administração e Finanças</w:t>
                    </w:r>
                  </w:p>
                </w:txbxContent>
              </v:textbox>
            </v:shape>
            <v:shape id="_x0000_s1037" type="#_x0000_t202" style="position:absolute;left:4908;top:1447;width:3101;height:373">
              <v:textbox style="mso-next-textbox:#_x0000_s1037">
                <w:txbxContent>
                  <w:p w:rsidR="000259D1" w:rsidRPr="009D424A" w:rsidRDefault="000259D1" w:rsidP="00C0597A">
                    <w:pPr>
                      <w:autoSpaceDE w:val="0"/>
                      <w:autoSpaceDN w:val="0"/>
                      <w:adjustRightInd w:val="0"/>
                      <w:jc w:val="center"/>
                      <w:rPr>
                        <w:rFonts w:ascii="Times New Roman" w:hAnsi="Times New Roman" w:cs="Times New Roman"/>
                        <w:b/>
                        <w:color w:val="000000"/>
                        <w:sz w:val="16"/>
                        <w:szCs w:val="16"/>
                        <w:lang w:val="en-US"/>
                      </w:rPr>
                    </w:pPr>
                    <w:r w:rsidRPr="009D424A">
                      <w:rPr>
                        <w:rFonts w:ascii="Times New Roman" w:hAnsi="Times New Roman" w:cs="Times New Roman"/>
                        <w:b/>
                        <w:color w:val="000000"/>
                        <w:sz w:val="16"/>
                        <w:szCs w:val="16"/>
                        <w:lang w:val="en-US"/>
                      </w:rPr>
                      <w:t>Secretário de Fazenda</w:t>
                    </w:r>
                  </w:p>
                </w:txbxContent>
              </v:textbox>
            </v:shape>
            <v:line id="_x0000_s1038" style="position:absolute" from="5208,4301" to="6508,4302"/>
            <v:shape id="_x0000_s1039" type="#_x0000_t202" style="position:absolute;left:4908;top:2125;width:3101;height:328">
              <v:textbox style="mso-next-textbox:#_x0000_s1039">
                <w:txbxContent>
                  <w:p w:rsidR="000259D1" w:rsidRPr="00C0597A" w:rsidRDefault="000259D1" w:rsidP="00C0597A">
                    <w:pPr>
                      <w:autoSpaceDE w:val="0"/>
                      <w:autoSpaceDN w:val="0"/>
                      <w:adjustRightInd w:val="0"/>
                      <w:jc w:val="center"/>
                      <w:rPr>
                        <w:rFonts w:ascii="Times New Roman" w:hAnsi="Times New Roman" w:cs="Times New Roman"/>
                        <w:color w:val="000000"/>
                        <w:sz w:val="16"/>
                        <w:szCs w:val="16"/>
                        <w:lang w:val="en-US"/>
                      </w:rPr>
                    </w:pPr>
                    <w:r>
                      <w:rPr>
                        <w:rFonts w:ascii="Times New Roman" w:hAnsi="Times New Roman" w:cs="Times New Roman"/>
                        <w:b/>
                        <w:bCs w:val="0"/>
                        <w:color w:val="000000"/>
                        <w:sz w:val="16"/>
                        <w:szCs w:val="16"/>
                        <w:lang w:val="en-US"/>
                      </w:rPr>
                      <w:t>Conselho de Superintendentes</w:t>
                    </w:r>
                  </w:p>
                </w:txbxContent>
              </v:textbox>
            </v:shape>
            <v:line id="_x0000_s1040" style="position:absolute" from="6508,1853" to="6508,2125"/>
            <v:line id="_x0000_s1041" style="position:absolute" from="6508,2397" to="6508,2669"/>
            <v:line id="_x0000_s1042" style="position:absolute" from="6508,3213" to="6509,3485"/>
            <v:line id="_x0000_s1043" style="position:absolute" from="6508,3893" to="6508,5797"/>
          </v:group>
        </w:pict>
      </w:r>
    </w:p>
    <w:p w:rsidR="000259D1" w:rsidRDefault="000259D1" w:rsidP="00183347">
      <w:pPr>
        <w:ind w:left="705" w:hanging="705"/>
        <w:jc w:val="both"/>
        <w:rPr>
          <w:rFonts w:ascii="Times New Roman" w:hAnsi="Times New Roman" w:cs="Times New Roman"/>
        </w:rPr>
      </w:pPr>
    </w:p>
    <w:p w:rsidR="000259D1" w:rsidRDefault="000259D1" w:rsidP="00183347">
      <w:pPr>
        <w:ind w:left="705" w:hanging="705"/>
        <w:jc w:val="both"/>
        <w:rPr>
          <w:rFonts w:ascii="Times New Roman" w:hAnsi="Times New Roman" w:cs="Times New Roman"/>
        </w:rPr>
      </w:pPr>
    </w:p>
    <w:p w:rsidR="000259D1" w:rsidRDefault="000259D1" w:rsidP="00183347">
      <w:pPr>
        <w:ind w:left="705" w:hanging="705"/>
        <w:jc w:val="both"/>
        <w:rPr>
          <w:rFonts w:ascii="Times New Roman" w:hAnsi="Times New Roman" w:cs="Times New Roman"/>
          <w:b/>
          <w:bCs w:val="0"/>
          <w:szCs w:val="24"/>
        </w:rPr>
      </w:pPr>
    </w:p>
    <w:p w:rsidR="000259D1" w:rsidRDefault="000259D1">
      <w:pPr>
        <w:ind w:left="700"/>
        <w:rPr>
          <w:shd w:val="clear" w:color="auto" w:fill="BFBFBF"/>
        </w:rPr>
      </w:pPr>
    </w:p>
    <w:p w:rsidR="000259D1" w:rsidRDefault="000259D1">
      <w:pPr>
        <w:ind w:left="700"/>
        <w:rPr>
          <w:shd w:val="clear" w:color="auto" w:fill="BFBFBF"/>
        </w:rPr>
      </w:pPr>
    </w:p>
    <w:p w:rsidR="000259D1" w:rsidRDefault="000259D1">
      <w:pPr>
        <w:ind w:left="700"/>
        <w:rPr>
          <w:shd w:val="clear" w:color="auto" w:fill="BFBFBF"/>
        </w:rPr>
      </w:pPr>
    </w:p>
    <w:p w:rsidR="000259D1" w:rsidRDefault="000259D1">
      <w:pPr>
        <w:ind w:left="700"/>
        <w:rPr>
          <w:shd w:val="clear" w:color="auto" w:fill="BFBFBF"/>
        </w:rPr>
      </w:pPr>
    </w:p>
    <w:p w:rsidR="000259D1" w:rsidRDefault="000259D1">
      <w:pPr>
        <w:ind w:left="700"/>
        <w:rPr>
          <w:shd w:val="clear" w:color="auto" w:fill="BFBFBF"/>
        </w:rPr>
      </w:pPr>
    </w:p>
    <w:p w:rsidR="000259D1" w:rsidRDefault="000259D1">
      <w:pPr>
        <w:ind w:left="700"/>
        <w:rPr>
          <w:shd w:val="clear" w:color="auto" w:fill="BFBFBF"/>
        </w:rPr>
      </w:pPr>
    </w:p>
    <w:p w:rsidR="000259D1" w:rsidRDefault="000259D1">
      <w:pPr>
        <w:ind w:left="700"/>
        <w:rPr>
          <w:shd w:val="clear" w:color="auto" w:fill="BFBFBF"/>
        </w:rPr>
      </w:pPr>
    </w:p>
    <w:p w:rsidR="000259D1" w:rsidRDefault="000259D1">
      <w:pPr>
        <w:ind w:left="700"/>
        <w:rPr>
          <w:shd w:val="clear" w:color="auto" w:fill="BFBFBF"/>
        </w:rPr>
      </w:pPr>
    </w:p>
    <w:p w:rsidR="000259D1" w:rsidRDefault="000259D1">
      <w:pPr>
        <w:ind w:left="700"/>
        <w:rPr>
          <w:shd w:val="clear" w:color="auto" w:fill="BFBFBF"/>
        </w:rPr>
      </w:pPr>
    </w:p>
    <w:p w:rsidR="000259D1" w:rsidRDefault="000259D1">
      <w:pPr>
        <w:ind w:left="700"/>
        <w:rPr>
          <w:shd w:val="clear" w:color="auto" w:fill="BFBFBF"/>
        </w:rPr>
      </w:pPr>
    </w:p>
    <w:p w:rsidR="000259D1" w:rsidRDefault="000259D1">
      <w:pPr>
        <w:ind w:left="700"/>
        <w:rPr>
          <w:shd w:val="clear" w:color="auto" w:fill="BFBFBF"/>
        </w:rPr>
      </w:pPr>
    </w:p>
    <w:p w:rsidR="000259D1" w:rsidRDefault="000259D1">
      <w:pPr>
        <w:ind w:left="700"/>
        <w:rPr>
          <w:shd w:val="clear" w:color="auto" w:fill="BFBFBF"/>
        </w:rPr>
      </w:pPr>
    </w:p>
    <w:p w:rsidR="000259D1" w:rsidRDefault="000259D1">
      <w:pPr>
        <w:pStyle w:val="BodyTextIndent"/>
        <w:spacing w:before="0"/>
        <w:ind w:firstLine="0"/>
        <w:rPr>
          <w:rFonts w:ascii="Times New Roman" w:hAnsi="Times New Roman" w:cs="Times New Roman"/>
          <w:sz w:val="24"/>
          <w:szCs w:val="24"/>
        </w:rPr>
      </w:pPr>
    </w:p>
    <w:p w:rsidR="000259D1" w:rsidRDefault="000259D1">
      <w:pPr>
        <w:pStyle w:val="BodyTextIndent"/>
        <w:spacing w:before="0"/>
        <w:ind w:firstLine="0"/>
        <w:rPr>
          <w:rFonts w:ascii="Times New Roman" w:hAnsi="Times New Roman" w:cs="Times New Roman"/>
          <w:sz w:val="24"/>
          <w:szCs w:val="24"/>
        </w:rPr>
      </w:pPr>
    </w:p>
    <w:p w:rsidR="000259D1" w:rsidRDefault="000259D1">
      <w:pPr>
        <w:pStyle w:val="BodyTextIndent"/>
        <w:spacing w:before="0"/>
        <w:ind w:firstLine="0"/>
        <w:rPr>
          <w:rFonts w:ascii="Times New Roman" w:hAnsi="Times New Roman" w:cs="Times New Roman"/>
          <w:sz w:val="24"/>
          <w:szCs w:val="24"/>
        </w:rPr>
      </w:pPr>
    </w:p>
    <w:p w:rsidR="000259D1" w:rsidRDefault="000259D1">
      <w:pPr>
        <w:pStyle w:val="BodyTextIndent"/>
        <w:spacing w:before="0"/>
        <w:ind w:firstLine="0"/>
        <w:rPr>
          <w:rFonts w:ascii="Times New Roman" w:hAnsi="Times New Roman" w:cs="Times New Roman"/>
          <w:sz w:val="24"/>
          <w:szCs w:val="24"/>
        </w:rPr>
      </w:pPr>
      <w:r>
        <w:rPr>
          <w:rFonts w:ascii="Times New Roman" w:hAnsi="Times New Roman" w:cs="Times New Roman"/>
          <w:sz w:val="24"/>
          <w:szCs w:val="24"/>
        </w:rPr>
        <w:br w:type="page"/>
      </w:r>
    </w:p>
    <w:p w:rsidR="000259D1" w:rsidRDefault="000259D1">
      <w:pPr>
        <w:pStyle w:val="BodyTextIndent"/>
        <w:spacing w:before="0"/>
        <w:ind w:firstLine="0"/>
        <w:rPr>
          <w:rFonts w:ascii="Times New Roman" w:hAnsi="Times New Roman" w:cs="Times New Roman"/>
          <w:sz w:val="24"/>
          <w:szCs w:val="24"/>
        </w:rPr>
      </w:pPr>
    </w:p>
    <w:p w:rsidR="000259D1" w:rsidRDefault="000259D1">
      <w:pPr>
        <w:jc w:val="both"/>
        <w:rPr>
          <w:rFonts w:ascii="Times New Roman" w:hAnsi="Times New Roman" w:cs="Times New Roman"/>
          <w:b/>
          <w:bCs w:val="0"/>
          <w:szCs w:val="24"/>
        </w:rPr>
      </w:pPr>
      <w:r>
        <w:rPr>
          <w:rFonts w:ascii="Times New Roman" w:hAnsi="Times New Roman" w:cs="Times New Roman"/>
          <w:b/>
          <w:szCs w:val="24"/>
        </w:rPr>
        <w:t xml:space="preserve">B. </w:t>
      </w:r>
      <w:r>
        <w:rPr>
          <w:rFonts w:ascii="Times New Roman" w:hAnsi="Times New Roman" w:cs="Times New Roman"/>
          <w:b/>
          <w:szCs w:val="24"/>
        </w:rPr>
        <w:tab/>
      </w:r>
      <w:r>
        <w:rPr>
          <w:rFonts w:ascii="Times New Roman" w:hAnsi="Times New Roman" w:cs="Times New Roman"/>
          <w:b/>
          <w:bCs w:val="0"/>
          <w:szCs w:val="24"/>
        </w:rPr>
        <w:t>ATRIBUIÇÕES DOS INTEGRANTES DA ESTRUTURA DE EXECUÇÃO</w:t>
      </w:r>
    </w:p>
    <w:p w:rsidR="000259D1" w:rsidRDefault="000259D1">
      <w:pPr>
        <w:jc w:val="both"/>
        <w:rPr>
          <w:rFonts w:ascii="Times New Roman" w:hAnsi="Times New Roman" w:cs="Times New Roman"/>
          <w:szCs w:val="24"/>
        </w:rPr>
      </w:pPr>
    </w:p>
    <w:p w:rsidR="000259D1" w:rsidRDefault="000259D1" w:rsidP="00427FB2">
      <w:pPr>
        <w:jc w:val="both"/>
        <w:rPr>
          <w:rFonts w:ascii="Times New Roman" w:hAnsi="Times New Roman" w:cs="Times New Roman"/>
          <w:b/>
          <w:bCs w:val="0"/>
          <w:szCs w:val="24"/>
        </w:rPr>
      </w:pPr>
      <w:r w:rsidRPr="00427FB2">
        <w:rPr>
          <w:rFonts w:ascii="Times New Roman" w:hAnsi="Times New Roman" w:cs="Times New Roman"/>
          <w:bCs w:val="0"/>
          <w:szCs w:val="24"/>
        </w:rPr>
        <w:t>1.4</w:t>
      </w:r>
      <w:r w:rsidRPr="00427FB2">
        <w:rPr>
          <w:rFonts w:ascii="Times New Roman" w:hAnsi="Times New Roman" w:cs="Times New Roman"/>
          <w:bCs w:val="0"/>
          <w:szCs w:val="24"/>
        </w:rPr>
        <w:tab/>
      </w:r>
      <w:r>
        <w:rPr>
          <w:rFonts w:ascii="Times New Roman" w:hAnsi="Times New Roman" w:cs="Times New Roman"/>
          <w:b/>
          <w:bCs w:val="0"/>
          <w:szCs w:val="24"/>
        </w:rPr>
        <w:t>Conselho de Superintendentes</w:t>
      </w:r>
    </w:p>
    <w:p w:rsidR="000259D1" w:rsidRDefault="000259D1" w:rsidP="00427FB2">
      <w:pPr>
        <w:numPr>
          <w:ilvl w:val="0"/>
          <w:numId w:val="28"/>
        </w:numPr>
        <w:jc w:val="both"/>
        <w:rPr>
          <w:rFonts w:ascii="Times New Roman" w:hAnsi="Times New Roman" w:cs="Times New Roman"/>
          <w:szCs w:val="24"/>
        </w:rPr>
      </w:pPr>
      <w:r w:rsidRPr="00C869AA">
        <w:rPr>
          <w:rFonts w:ascii="Times New Roman" w:hAnsi="Times New Roman" w:cs="Times New Roman"/>
          <w:szCs w:val="24"/>
        </w:rPr>
        <w:t xml:space="preserve">Aprovar </w:t>
      </w:r>
      <w:r>
        <w:rPr>
          <w:rFonts w:ascii="Times New Roman" w:hAnsi="Times New Roman" w:cs="Times New Roman"/>
          <w:szCs w:val="24"/>
        </w:rPr>
        <w:t xml:space="preserve">a </w:t>
      </w:r>
      <w:r w:rsidRPr="00C869AA">
        <w:rPr>
          <w:rFonts w:ascii="Times New Roman" w:hAnsi="Times New Roman" w:cs="Times New Roman"/>
          <w:szCs w:val="24"/>
        </w:rPr>
        <w:t>proposta orçamentária com a inclusão de investimentos de acordo com o POA e PA</w:t>
      </w:r>
    </w:p>
    <w:p w:rsidR="000259D1" w:rsidRPr="00427FB2" w:rsidRDefault="000259D1" w:rsidP="00427FB2">
      <w:pPr>
        <w:numPr>
          <w:ilvl w:val="0"/>
          <w:numId w:val="28"/>
        </w:numPr>
        <w:jc w:val="both"/>
        <w:rPr>
          <w:rFonts w:ascii="Times New Roman" w:hAnsi="Times New Roman" w:cs="Times New Roman"/>
          <w:szCs w:val="24"/>
        </w:rPr>
      </w:pPr>
      <w:r w:rsidRPr="00C869AA">
        <w:rPr>
          <w:rFonts w:ascii="Times New Roman" w:hAnsi="Times New Roman" w:cs="Times New Roman"/>
          <w:szCs w:val="24"/>
        </w:rPr>
        <w:t xml:space="preserve">Aprovar </w:t>
      </w:r>
      <w:r>
        <w:rPr>
          <w:rFonts w:ascii="Times New Roman" w:hAnsi="Times New Roman" w:cs="Times New Roman"/>
          <w:szCs w:val="24"/>
        </w:rPr>
        <w:t xml:space="preserve">os </w:t>
      </w:r>
      <w:r w:rsidRPr="00C869AA">
        <w:rPr>
          <w:rFonts w:ascii="Times New Roman" w:hAnsi="Times New Roman" w:cs="Times New Roman"/>
          <w:szCs w:val="24"/>
        </w:rPr>
        <w:t>Relatório</w:t>
      </w:r>
      <w:r>
        <w:rPr>
          <w:rFonts w:ascii="Times New Roman" w:hAnsi="Times New Roman" w:cs="Times New Roman"/>
          <w:szCs w:val="24"/>
        </w:rPr>
        <w:t>s</w:t>
      </w:r>
      <w:r w:rsidRPr="00C869AA">
        <w:rPr>
          <w:rFonts w:ascii="Times New Roman" w:hAnsi="Times New Roman" w:cs="Times New Roman"/>
          <w:szCs w:val="24"/>
        </w:rPr>
        <w:t xml:space="preserve"> </w:t>
      </w:r>
      <w:r>
        <w:rPr>
          <w:rFonts w:ascii="Times New Roman" w:hAnsi="Times New Roman" w:cs="Times New Roman"/>
          <w:szCs w:val="24"/>
        </w:rPr>
        <w:t>de Progress</w:t>
      </w:r>
      <w:r w:rsidRPr="00C869AA">
        <w:rPr>
          <w:rFonts w:ascii="Times New Roman" w:hAnsi="Times New Roman" w:cs="Times New Roman"/>
          <w:szCs w:val="24"/>
        </w:rPr>
        <w:t>o do Projeto</w:t>
      </w:r>
      <w:r w:rsidRPr="00427FB2">
        <w:rPr>
          <w:rFonts w:ascii="Times New Roman" w:hAnsi="Times New Roman" w:cs="Times New Roman"/>
          <w:szCs w:val="24"/>
        </w:rPr>
        <w:t>.</w:t>
      </w:r>
    </w:p>
    <w:p w:rsidR="000259D1" w:rsidRPr="00C869AA" w:rsidRDefault="000259D1" w:rsidP="00427FB2">
      <w:pPr>
        <w:numPr>
          <w:ilvl w:val="0"/>
          <w:numId w:val="28"/>
        </w:numPr>
        <w:jc w:val="both"/>
        <w:rPr>
          <w:rFonts w:ascii="Times New Roman" w:hAnsi="Times New Roman" w:cs="Times New Roman"/>
          <w:szCs w:val="24"/>
        </w:rPr>
      </w:pPr>
      <w:r w:rsidRPr="00C869AA">
        <w:rPr>
          <w:rFonts w:ascii="Times New Roman" w:hAnsi="Times New Roman" w:cs="Times New Roman"/>
          <w:szCs w:val="24"/>
        </w:rPr>
        <w:t>Definir investimentos objeto de contrapartida.</w:t>
      </w:r>
    </w:p>
    <w:p w:rsidR="000259D1" w:rsidRPr="00C869AA" w:rsidRDefault="000259D1" w:rsidP="00427FB2">
      <w:pPr>
        <w:numPr>
          <w:ilvl w:val="0"/>
          <w:numId w:val="28"/>
        </w:numPr>
        <w:jc w:val="both"/>
        <w:rPr>
          <w:rFonts w:ascii="Times New Roman" w:hAnsi="Times New Roman" w:cs="Times New Roman"/>
          <w:szCs w:val="24"/>
        </w:rPr>
      </w:pPr>
      <w:r w:rsidRPr="00C869AA">
        <w:rPr>
          <w:rFonts w:ascii="Times New Roman" w:hAnsi="Times New Roman" w:cs="Times New Roman"/>
          <w:szCs w:val="24"/>
        </w:rPr>
        <w:t>Aprovar alterações no escopo do PROMAT/GO.</w:t>
      </w:r>
    </w:p>
    <w:p w:rsidR="000259D1" w:rsidRPr="00427FB2" w:rsidRDefault="000259D1" w:rsidP="00427FB2">
      <w:pPr>
        <w:numPr>
          <w:ilvl w:val="0"/>
          <w:numId w:val="28"/>
        </w:numPr>
        <w:jc w:val="both"/>
        <w:rPr>
          <w:rFonts w:ascii="Times New Roman" w:hAnsi="Times New Roman" w:cs="Times New Roman"/>
          <w:szCs w:val="24"/>
        </w:rPr>
      </w:pPr>
      <w:r w:rsidRPr="00C869AA">
        <w:rPr>
          <w:rFonts w:ascii="Times New Roman" w:hAnsi="Times New Roman" w:cs="Times New Roman"/>
          <w:szCs w:val="24"/>
        </w:rPr>
        <w:t>Aprovar Relatório de Encerramento do Projeto</w:t>
      </w:r>
      <w:r w:rsidRPr="00427FB2">
        <w:rPr>
          <w:rFonts w:ascii="Times New Roman" w:hAnsi="Times New Roman" w:cs="Times New Roman"/>
          <w:szCs w:val="24"/>
        </w:rPr>
        <w:t>.</w:t>
      </w:r>
    </w:p>
    <w:p w:rsidR="000259D1" w:rsidRDefault="000259D1">
      <w:pPr>
        <w:ind w:left="705" w:hanging="705"/>
        <w:jc w:val="both"/>
        <w:rPr>
          <w:rFonts w:ascii="Times New Roman" w:hAnsi="Times New Roman" w:cs="Times New Roman"/>
          <w:b/>
          <w:bCs w:val="0"/>
          <w:szCs w:val="24"/>
        </w:rPr>
      </w:pPr>
    </w:p>
    <w:p w:rsidR="000259D1" w:rsidRDefault="000259D1">
      <w:pPr>
        <w:ind w:left="705" w:hanging="705"/>
        <w:jc w:val="both"/>
        <w:rPr>
          <w:rFonts w:ascii="Times New Roman" w:hAnsi="Times New Roman" w:cs="Times New Roman"/>
          <w:b/>
          <w:bCs w:val="0"/>
          <w:szCs w:val="24"/>
        </w:rPr>
      </w:pPr>
    </w:p>
    <w:p w:rsidR="000259D1" w:rsidRDefault="000259D1" w:rsidP="00427FB2">
      <w:pPr>
        <w:jc w:val="both"/>
        <w:rPr>
          <w:rFonts w:ascii="Times New Roman" w:hAnsi="Times New Roman" w:cs="Times New Roman"/>
          <w:b/>
          <w:bCs w:val="0"/>
          <w:szCs w:val="24"/>
        </w:rPr>
      </w:pPr>
      <w:r>
        <w:rPr>
          <w:rFonts w:ascii="Times New Roman" w:hAnsi="Times New Roman" w:cs="Times New Roman"/>
          <w:b/>
          <w:bCs w:val="0"/>
          <w:szCs w:val="24"/>
        </w:rPr>
        <w:t>1.5</w:t>
      </w:r>
      <w:r>
        <w:rPr>
          <w:rFonts w:ascii="Times New Roman" w:hAnsi="Times New Roman" w:cs="Times New Roman"/>
          <w:b/>
          <w:bCs w:val="0"/>
          <w:szCs w:val="24"/>
        </w:rPr>
        <w:tab/>
        <w:t>Coordenador Geral</w:t>
      </w:r>
    </w:p>
    <w:p w:rsidR="000259D1" w:rsidRDefault="000259D1" w:rsidP="00781AA0">
      <w:pPr>
        <w:pStyle w:val="BodyText3"/>
        <w:numPr>
          <w:ilvl w:val="0"/>
          <w:numId w:val="11"/>
        </w:numPr>
        <w:tabs>
          <w:tab w:val="clear" w:pos="1785"/>
          <w:tab w:val="num" w:pos="1418"/>
        </w:tabs>
        <w:spacing w:before="0"/>
        <w:ind w:left="1418" w:hanging="709"/>
        <w:rPr>
          <w:rFonts w:ascii="Times New Roman" w:hAnsi="Times New Roman" w:cs="Times New Roman"/>
        </w:rPr>
      </w:pPr>
      <w:r>
        <w:rPr>
          <w:rFonts w:ascii="Times New Roman" w:hAnsi="Times New Roman" w:cs="Times New Roman"/>
        </w:rPr>
        <w:t>coordenar, supervisionar, monitorar e avaliar permanentemente, com auxílio do Assistente Técnico de Monitoramento e  Avaliação as ações do Projeto</w:t>
      </w:r>
    </w:p>
    <w:p w:rsidR="000259D1" w:rsidRDefault="000259D1" w:rsidP="00781AA0">
      <w:pPr>
        <w:pStyle w:val="BodyText3"/>
        <w:numPr>
          <w:ilvl w:val="0"/>
          <w:numId w:val="11"/>
        </w:numPr>
        <w:tabs>
          <w:tab w:val="clear" w:pos="1785"/>
          <w:tab w:val="num" w:pos="1418"/>
        </w:tabs>
        <w:spacing w:before="0"/>
        <w:ind w:left="1418" w:hanging="709"/>
        <w:rPr>
          <w:rFonts w:ascii="Times New Roman" w:hAnsi="Times New Roman" w:cs="Times New Roman"/>
        </w:rPr>
      </w:pPr>
      <w:r>
        <w:rPr>
          <w:rFonts w:ascii="Times New Roman" w:hAnsi="Times New Roman" w:cs="Times New Roman"/>
        </w:rPr>
        <w:t>aprovar os programas de trabalho para execução dos Componentes e Subcomponentes do Projeto, dos Planos Operacionais (POAs) e dos Planos de Aquisições (PAs)</w:t>
      </w:r>
    </w:p>
    <w:p w:rsidR="000259D1" w:rsidRDefault="000259D1" w:rsidP="00781AA0">
      <w:pPr>
        <w:pStyle w:val="BodyText3"/>
        <w:numPr>
          <w:ilvl w:val="0"/>
          <w:numId w:val="11"/>
        </w:numPr>
        <w:tabs>
          <w:tab w:val="clear" w:pos="1785"/>
          <w:tab w:val="num" w:pos="1418"/>
        </w:tabs>
        <w:spacing w:before="0"/>
        <w:ind w:left="1418" w:hanging="709"/>
        <w:rPr>
          <w:rFonts w:ascii="Times New Roman" w:hAnsi="Times New Roman" w:cs="Times New Roman"/>
          <w:szCs w:val="24"/>
        </w:rPr>
      </w:pPr>
      <w:r>
        <w:rPr>
          <w:rFonts w:ascii="Times New Roman" w:hAnsi="Times New Roman" w:cs="Times New Roman"/>
        </w:rPr>
        <w:t>solicitar ao BID a não-objeção quanto às licitações a realizar (ou realizadas), conforme o PA e autorizar a realização de processos licitatórios no âmbito do Projeto</w:t>
      </w:r>
    </w:p>
    <w:p w:rsidR="000259D1" w:rsidRDefault="000259D1" w:rsidP="00781AA0">
      <w:pPr>
        <w:pStyle w:val="BodyText3"/>
        <w:numPr>
          <w:ilvl w:val="0"/>
          <w:numId w:val="11"/>
        </w:numPr>
        <w:tabs>
          <w:tab w:val="clear" w:pos="1785"/>
          <w:tab w:val="num" w:pos="1418"/>
        </w:tabs>
        <w:spacing w:before="0"/>
        <w:ind w:left="1418" w:hanging="709"/>
        <w:rPr>
          <w:rFonts w:ascii="Times New Roman" w:hAnsi="Times New Roman" w:cs="Times New Roman"/>
        </w:rPr>
      </w:pPr>
      <w:r>
        <w:rPr>
          <w:rFonts w:ascii="Times New Roman" w:hAnsi="Times New Roman" w:cs="Times New Roman"/>
        </w:rPr>
        <w:t>encaminhar à área de Planejamento e Orçamento da Secretaria, as propostas orçamentárias anuais do Projeto</w:t>
      </w:r>
    </w:p>
    <w:p w:rsidR="000259D1" w:rsidRDefault="000259D1" w:rsidP="00781AA0">
      <w:pPr>
        <w:pStyle w:val="BodyText3"/>
        <w:numPr>
          <w:ilvl w:val="0"/>
          <w:numId w:val="11"/>
        </w:numPr>
        <w:tabs>
          <w:tab w:val="clear" w:pos="1785"/>
          <w:tab w:val="num" w:pos="1418"/>
        </w:tabs>
        <w:spacing w:before="0"/>
        <w:ind w:left="1418" w:hanging="709"/>
        <w:rPr>
          <w:rFonts w:ascii="Times New Roman" w:hAnsi="Times New Roman" w:cs="Times New Roman"/>
          <w:szCs w:val="24"/>
        </w:rPr>
      </w:pPr>
      <w:r>
        <w:rPr>
          <w:rFonts w:ascii="Times New Roman" w:hAnsi="Times New Roman" w:cs="Times New Roman"/>
        </w:rPr>
        <w:t>solicitar ao órgão de Administração Financeira do Estado a programação financeira e a liberação de recursos do financiamento e da contrapartida local</w:t>
      </w:r>
    </w:p>
    <w:p w:rsidR="000259D1" w:rsidRDefault="000259D1" w:rsidP="00781AA0">
      <w:pPr>
        <w:pStyle w:val="BodyText3"/>
        <w:numPr>
          <w:ilvl w:val="0"/>
          <w:numId w:val="11"/>
        </w:numPr>
        <w:tabs>
          <w:tab w:val="clear" w:pos="1785"/>
          <w:tab w:val="num" w:pos="1418"/>
        </w:tabs>
        <w:spacing w:before="0"/>
        <w:ind w:left="1418" w:hanging="709"/>
        <w:rPr>
          <w:rFonts w:ascii="Times New Roman" w:hAnsi="Times New Roman" w:cs="Times New Roman"/>
        </w:rPr>
      </w:pPr>
      <w:r>
        <w:rPr>
          <w:rFonts w:ascii="Times New Roman" w:hAnsi="Times New Roman" w:cs="Times New Roman"/>
        </w:rPr>
        <w:t>assinar, juntamente com o Coordenador Administrativo-Financeiro, e encaminhar as prestações de contas do Projeto e solicitar a liberação de recursos financiamento junto ao BID</w:t>
      </w:r>
    </w:p>
    <w:p w:rsidR="000259D1" w:rsidRDefault="000259D1" w:rsidP="00781AA0">
      <w:pPr>
        <w:pStyle w:val="BodyText3"/>
        <w:numPr>
          <w:ilvl w:val="0"/>
          <w:numId w:val="11"/>
        </w:numPr>
        <w:tabs>
          <w:tab w:val="clear" w:pos="1785"/>
          <w:tab w:val="num" w:pos="1418"/>
        </w:tabs>
        <w:spacing w:before="0"/>
        <w:ind w:left="1418" w:hanging="709"/>
        <w:rPr>
          <w:rFonts w:ascii="Times New Roman" w:hAnsi="Times New Roman" w:cs="Times New Roman"/>
          <w:szCs w:val="24"/>
        </w:rPr>
      </w:pPr>
      <w:r>
        <w:rPr>
          <w:rFonts w:ascii="Times New Roman" w:hAnsi="Times New Roman" w:cs="Times New Roman"/>
        </w:rPr>
        <w:t>encaminhar ao BID os relatórios de progresso e outros, segundo as disposições do ROP do PROFISCO</w:t>
      </w:r>
    </w:p>
    <w:p w:rsidR="000259D1" w:rsidRDefault="000259D1" w:rsidP="00781AA0">
      <w:pPr>
        <w:pStyle w:val="BodyText3"/>
        <w:numPr>
          <w:ilvl w:val="0"/>
          <w:numId w:val="11"/>
        </w:numPr>
        <w:tabs>
          <w:tab w:val="clear" w:pos="1785"/>
          <w:tab w:val="num" w:pos="1418"/>
        </w:tabs>
        <w:spacing w:before="0"/>
        <w:ind w:left="1418" w:hanging="709"/>
        <w:rPr>
          <w:rFonts w:ascii="Times New Roman" w:hAnsi="Times New Roman" w:cs="Times New Roman"/>
        </w:rPr>
      </w:pPr>
      <w:r>
        <w:rPr>
          <w:rFonts w:ascii="Times New Roman" w:hAnsi="Times New Roman" w:cs="Times New Roman"/>
        </w:rPr>
        <w:t>encaminhar ao BID propostas de revisões e ajustes do Projeto</w:t>
      </w:r>
    </w:p>
    <w:p w:rsidR="000259D1" w:rsidRDefault="000259D1" w:rsidP="00781AA0">
      <w:pPr>
        <w:pStyle w:val="BodyText3"/>
        <w:numPr>
          <w:ilvl w:val="0"/>
          <w:numId w:val="11"/>
        </w:numPr>
        <w:tabs>
          <w:tab w:val="clear" w:pos="1785"/>
          <w:tab w:val="num" w:pos="1418"/>
        </w:tabs>
        <w:spacing w:before="0"/>
        <w:ind w:left="1418" w:hanging="709"/>
        <w:rPr>
          <w:rFonts w:ascii="Times New Roman" w:hAnsi="Times New Roman" w:cs="Times New Roman"/>
        </w:rPr>
      </w:pPr>
      <w:r>
        <w:rPr>
          <w:rFonts w:ascii="Times New Roman" w:hAnsi="Times New Roman" w:cs="Times New Roman"/>
        </w:rPr>
        <w:t>promover a divulgação das ações do Projeto</w:t>
      </w:r>
    </w:p>
    <w:p w:rsidR="000259D1" w:rsidRDefault="000259D1" w:rsidP="00781AA0">
      <w:pPr>
        <w:pStyle w:val="BodyText3"/>
        <w:numPr>
          <w:ilvl w:val="0"/>
          <w:numId w:val="11"/>
        </w:numPr>
        <w:tabs>
          <w:tab w:val="clear" w:pos="1785"/>
          <w:tab w:val="num" w:pos="1418"/>
        </w:tabs>
        <w:spacing w:before="0"/>
        <w:ind w:left="1418" w:hanging="709"/>
        <w:rPr>
          <w:rFonts w:ascii="Times New Roman" w:hAnsi="Times New Roman" w:cs="Times New Roman"/>
        </w:rPr>
      </w:pPr>
      <w:r>
        <w:rPr>
          <w:rFonts w:ascii="Times New Roman" w:hAnsi="Times New Roman" w:cs="Times New Roman"/>
        </w:rPr>
        <w:t>exercer outras atribuições conexas ou correlatas.</w:t>
      </w:r>
    </w:p>
    <w:p w:rsidR="000259D1" w:rsidRDefault="000259D1">
      <w:pPr>
        <w:ind w:left="500" w:hanging="500"/>
        <w:jc w:val="both"/>
        <w:rPr>
          <w:rFonts w:ascii="Times New Roman" w:hAnsi="Times New Roman" w:cs="Times New Roman"/>
          <w:szCs w:val="24"/>
        </w:rPr>
      </w:pPr>
    </w:p>
    <w:p w:rsidR="000259D1" w:rsidRDefault="000259D1">
      <w:pPr>
        <w:ind w:left="705" w:hanging="705"/>
        <w:jc w:val="both"/>
        <w:rPr>
          <w:rFonts w:ascii="Times New Roman" w:hAnsi="Times New Roman" w:cs="Times New Roman"/>
          <w:b/>
          <w:bCs w:val="0"/>
          <w:szCs w:val="24"/>
        </w:rPr>
      </w:pPr>
      <w:r>
        <w:rPr>
          <w:rFonts w:ascii="Times New Roman" w:hAnsi="Times New Roman" w:cs="Times New Roman"/>
          <w:b/>
          <w:bCs w:val="0"/>
          <w:szCs w:val="24"/>
        </w:rPr>
        <w:t>1.5</w:t>
      </w:r>
      <w:r>
        <w:rPr>
          <w:rFonts w:ascii="Times New Roman" w:hAnsi="Times New Roman" w:cs="Times New Roman"/>
          <w:b/>
          <w:bCs w:val="0"/>
          <w:szCs w:val="24"/>
        </w:rPr>
        <w:tab/>
        <w:t>Coordenador Técnico</w:t>
      </w:r>
    </w:p>
    <w:p w:rsidR="000259D1" w:rsidRDefault="000259D1" w:rsidP="00781AA0">
      <w:pPr>
        <w:pStyle w:val="BodyTextIndent3"/>
        <w:numPr>
          <w:ilvl w:val="0"/>
          <w:numId w:val="12"/>
        </w:numPr>
      </w:pPr>
      <w:r>
        <w:t>apoiar tecnicamente as unidades executoras e/ou supervisores de Componentes e Subcomponentes na elaboração do POA e do PA</w:t>
      </w:r>
    </w:p>
    <w:p w:rsidR="000259D1" w:rsidRDefault="000259D1" w:rsidP="00781AA0">
      <w:pPr>
        <w:numPr>
          <w:ilvl w:val="0"/>
          <w:numId w:val="12"/>
        </w:numPr>
        <w:jc w:val="both"/>
        <w:rPr>
          <w:rFonts w:ascii="Times New Roman" w:hAnsi="Times New Roman" w:cs="Times New Roman"/>
          <w:szCs w:val="24"/>
        </w:rPr>
      </w:pPr>
      <w:r>
        <w:rPr>
          <w:rFonts w:ascii="Times New Roman" w:hAnsi="Times New Roman" w:cs="Times New Roman"/>
          <w:szCs w:val="24"/>
        </w:rPr>
        <w:t>apoiar tecnicamente as unidades executoras e/ou supervisores de Componentes e Subcomponentes na elaboração dos Termos de Referência para a seleção e contratação de consultoria e das Especificações Técnicas para aquisição de bens e contratação de obras, assim como na emissão de pareceres técnicos referentes a consultas e impugnações de participantes e julgamento de propostas</w:t>
      </w:r>
    </w:p>
    <w:p w:rsidR="000259D1" w:rsidRDefault="000259D1" w:rsidP="00781AA0">
      <w:pPr>
        <w:numPr>
          <w:ilvl w:val="0"/>
          <w:numId w:val="12"/>
        </w:numPr>
        <w:jc w:val="both"/>
        <w:rPr>
          <w:rFonts w:ascii="Times New Roman" w:hAnsi="Times New Roman" w:cs="Times New Roman"/>
          <w:szCs w:val="24"/>
        </w:rPr>
      </w:pPr>
      <w:r>
        <w:rPr>
          <w:rFonts w:ascii="Times New Roman" w:hAnsi="Times New Roman" w:cs="Times New Roman"/>
          <w:szCs w:val="24"/>
        </w:rPr>
        <w:t>apoiar tecnicamente as unidades executoras e/ou supervisores de Componentes e Subcomponentes nas questões relativas ao seu gerenciamento</w:t>
      </w:r>
    </w:p>
    <w:p w:rsidR="000259D1" w:rsidRDefault="000259D1" w:rsidP="00781AA0">
      <w:pPr>
        <w:numPr>
          <w:ilvl w:val="0"/>
          <w:numId w:val="12"/>
        </w:numPr>
        <w:jc w:val="both"/>
        <w:rPr>
          <w:rFonts w:ascii="Times New Roman" w:hAnsi="Times New Roman" w:cs="Times New Roman"/>
          <w:szCs w:val="24"/>
        </w:rPr>
      </w:pPr>
      <w:r>
        <w:rPr>
          <w:rFonts w:ascii="Times New Roman" w:hAnsi="Times New Roman" w:cs="Times New Roman"/>
          <w:szCs w:val="24"/>
        </w:rPr>
        <w:t>elaborar, em conjunto com o Coordenador Administrativo-Financeiro, a Proposta Orçamentária do Projeto e a respectiva Programação Financeira Anual, bem como os pedidos de suplementação de dotações</w:t>
      </w:r>
    </w:p>
    <w:p w:rsidR="000259D1" w:rsidRDefault="000259D1" w:rsidP="00781AA0">
      <w:pPr>
        <w:numPr>
          <w:ilvl w:val="0"/>
          <w:numId w:val="12"/>
        </w:numPr>
        <w:jc w:val="both"/>
        <w:rPr>
          <w:rFonts w:ascii="Times New Roman" w:hAnsi="Times New Roman" w:cs="Times New Roman"/>
          <w:szCs w:val="24"/>
        </w:rPr>
      </w:pPr>
      <w:r>
        <w:rPr>
          <w:rFonts w:ascii="Times New Roman" w:hAnsi="Times New Roman" w:cs="Times New Roman"/>
          <w:szCs w:val="24"/>
        </w:rPr>
        <w:t>verificar a compatibilidade e adequação das solicitações de compras e contratações com as disposições do Projeto, com as políticas de aquisições e contratações do BID e com POA e o PA</w:t>
      </w:r>
    </w:p>
    <w:p w:rsidR="000259D1" w:rsidRDefault="000259D1" w:rsidP="00781AA0">
      <w:pPr>
        <w:numPr>
          <w:ilvl w:val="0"/>
          <w:numId w:val="12"/>
        </w:numPr>
        <w:jc w:val="both"/>
        <w:rPr>
          <w:rFonts w:ascii="Times New Roman" w:hAnsi="Times New Roman" w:cs="Times New Roman"/>
          <w:szCs w:val="24"/>
        </w:rPr>
      </w:pPr>
      <w:r>
        <w:rPr>
          <w:rFonts w:ascii="Times New Roman" w:hAnsi="Times New Roman" w:cs="Times New Roman"/>
          <w:szCs w:val="24"/>
        </w:rPr>
        <w:t>coordenar e compatibilizar, em conjunto com as unidades executoras e/ou supervisores de Componentes e Subcomponentes os cronogramas de execução das atividades, em especial as que exijam a instauração de processos licitatórios</w:t>
      </w:r>
    </w:p>
    <w:p w:rsidR="000259D1" w:rsidRDefault="000259D1" w:rsidP="00781AA0">
      <w:pPr>
        <w:numPr>
          <w:ilvl w:val="0"/>
          <w:numId w:val="12"/>
        </w:numPr>
        <w:jc w:val="both"/>
        <w:rPr>
          <w:rFonts w:ascii="Times New Roman" w:hAnsi="Times New Roman" w:cs="Times New Roman"/>
          <w:szCs w:val="24"/>
        </w:rPr>
      </w:pPr>
      <w:r>
        <w:rPr>
          <w:rFonts w:ascii="Times New Roman" w:hAnsi="Times New Roman" w:cs="Times New Roman"/>
          <w:szCs w:val="24"/>
        </w:rPr>
        <w:t>apoiar no processamento e julgamento de processos licitatórios, acionando as áreas técnicas da Secretaria e de outros participantes do Projeto para a elaboração de respostas a consultas e recursos e de pareceres técnicos</w:t>
      </w:r>
    </w:p>
    <w:p w:rsidR="000259D1" w:rsidRDefault="000259D1" w:rsidP="00781AA0">
      <w:pPr>
        <w:numPr>
          <w:ilvl w:val="0"/>
          <w:numId w:val="12"/>
        </w:numPr>
        <w:jc w:val="both"/>
        <w:rPr>
          <w:rFonts w:ascii="Times New Roman" w:hAnsi="Times New Roman" w:cs="Times New Roman"/>
          <w:szCs w:val="24"/>
        </w:rPr>
      </w:pPr>
      <w:r>
        <w:rPr>
          <w:rFonts w:ascii="Times New Roman" w:hAnsi="Times New Roman" w:cs="Times New Roman"/>
          <w:szCs w:val="24"/>
        </w:rPr>
        <w:t>opinar quanto às solicitações de revisões e ajustes do Projeto e preparar as solicitações a serem encaminhadas ao BID</w:t>
      </w:r>
    </w:p>
    <w:p w:rsidR="000259D1" w:rsidRDefault="000259D1" w:rsidP="00781AA0">
      <w:pPr>
        <w:numPr>
          <w:ilvl w:val="0"/>
          <w:numId w:val="12"/>
        </w:numPr>
        <w:jc w:val="both"/>
        <w:rPr>
          <w:rFonts w:ascii="Times New Roman" w:hAnsi="Times New Roman" w:cs="Times New Roman"/>
          <w:szCs w:val="24"/>
        </w:rPr>
      </w:pPr>
      <w:r>
        <w:rPr>
          <w:rFonts w:ascii="Times New Roman" w:hAnsi="Times New Roman" w:cs="Times New Roman"/>
          <w:szCs w:val="24"/>
        </w:rPr>
        <w:t>articular-se com o Coordenador Administrativo-Financeiro na elaboração das propostas de revisões e ajustes do Projeto</w:t>
      </w:r>
    </w:p>
    <w:p w:rsidR="000259D1" w:rsidRDefault="000259D1" w:rsidP="00781AA0">
      <w:pPr>
        <w:numPr>
          <w:ilvl w:val="0"/>
          <w:numId w:val="12"/>
        </w:numPr>
        <w:jc w:val="both"/>
        <w:rPr>
          <w:rFonts w:ascii="Times New Roman" w:hAnsi="Times New Roman" w:cs="Times New Roman"/>
          <w:szCs w:val="24"/>
        </w:rPr>
      </w:pPr>
      <w:r>
        <w:rPr>
          <w:rFonts w:ascii="Times New Roman" w:hAnsi="Times New Roman" w:cs="Times New Roman"/>
          <w:szCs w:val="24"/>
        </w:rPr>
        <w:t>propor medidas corretivas nos casos de desvios e retardamentos na execução do Projeto</w:t>
      </w:r>
    </w:p>
    <w:p w:rsidR="000259D1" w:rsidRDefault="000259D1" w:rsidP="00781AA0">
      <w:pPr>
        <w:numPr>
          <w:ilvl w:val="0"/>
          <w:numId w:val="12"/>
        </w:numPr>
        <w:jc w:val="both"/>
        <w:rPr>
          <w:rFonts w:ascii="Times New Roman" w:hAnsi="Times New Roman" w:cs="Times New Roman"/>
          <w:szCs w:val="24"/>
        </w:rPr>
      </w:pPr>
      <w:r>
        <w:rPr>
          <w:rFonts w:ascii="Times New Roman" w:hAnsi="Times New Roman" w:cs="Times New Roman"/>
          <w:szCs w:val="24"/>
        </w:rPr>
        <w:t>manter a documentação técnica do Projeto</w:t>
      </w:r>
    </w:p>
    <w:p w:rsidR="000259D1" w:rsidRDefault="000259D1" w:rsidP="00781AA0">
      <w:pPr>
        <w:numPr>
          <w:ilvl w:val="0"/>
          <w:numId w:val="12"/>
        </w:numPr>
        <w:jc w:val="both"/>
        <w:rPr>
          <w:rFonts w:ascii="Times New Roman" w:hAnsi="Times New Roman" w:cs="Times New Roman"/>
          <w:szCs w:val="24"/>
        </w:rPr>
      </w:pPr>
      <w:r>
        <w:rPr>
          <w:rFonts w:ascii="Times New Roman" w:hAnsi="Times New Roman" w:cs="Times New Roman"/>
          <w:szCs w:val="24"/>
        </w:rPr>
        <w:t>acompanhar e apoiar as missões de acompanhamento e avaliação do BID</w:t>
      </w:r>
    </w:p>
    <w:p w:rsidR="000259D1" w:rsidRDefault="000259D1" w:rsidP="00781AA0">
      <w:pPr>
        <w:numPr>
          <w:ilvl w:val="0"/>
          <w:numId w:val="12"/>
        </w:numPr>
        <w:jc w:val="both"/>
        <w:rPr>
          <w:rFonts w:ascii="Times New Roman" w:hAnsi="Times New Roman" w:cs="Times New Roman"/>
          <w:szCs w:val="24"/>
        </w:rPr>
      </w:pPr>
      <w:r>
        <w:rPr>
          <w:rFonts w:ascii="Times New Roman" w:hAnsi="Times New Roman" w:cs="Times New Roman"/>
          <w:szCs w:val="24"/>
        </w:rPr>
        <w:t>opinar e elaborar pareceres e Notas Técnicas sobre questões que lhe sejam submetidas pelo Coordenador Geral</w:t>
      </w:r>
    </w:p>
    <w:p w:rsidR="000259D1" w:rsidRDefault="000259D1" w:rsidP="00C869AA">
      <w:pPr>
        <w:ind w:left="1425"/>
        <w:jc w:val="both"/>
        <w:rPr>
          <w:rFonts w:ascii="Times New Roman" w:hAnsi="Times New Roman" w:cs="Times New Roman"/>
          <w:szCs w:val="24"/>
        </w:rPr>
      </w:pPr>
    </w:p>
    <w:p w:rsidR="000259D1" w:rsidRDefault="000259D1" w:rsidP="00781AA0">
      <w:pPr>
        <w:numPr>
          <w:ilvl w:val="0"/>
          <w:numId w:val="12"/>
        </w:numPr>
        <w:jc w:val="both"/>
        <w:rPr>
          <w:rFonts w:ascii="Times New Roman" w:hAnsi="Times New Roman" w:cs="Times New Roman"/>
          <w:szCs w:val="24"/>
        </w:rPr>
      </w:pPr>
      <w:r>
        <w:rPr>
          <w:rFonts w:ascii="Times New Roman" w:hAnsi="Times New Roman" w:cs="Times New Roman"/>
          <w:szCs w:val="24"/>
        </w:rPr>
        <w:t>assessorar o Coordenador Geral na divulgação das ações do Projeto</w:t>
      </w:r>
    </w:p>
    <w:p w:rsidR="000259D1" w:rsidRDefault="000259D1" w:rsidP="00781AA0">
      <w:pPr>
        <w:numPr>
          <w:ilvl w:val="0"/>
          <w:numId w:val="12"/>
        </w:numPr>
        <w:jc w:val="both"/>
        <w:rPr>
          <w:rFonts w:ascii="Times New Roman" w:hAnsi="Times New Roman" w:cs="Times New Roman"/>
          <w:szCs w:val="24"/>
        </w:rPr>
      </w:pPr>
      <w:r>
        <w:rPr>
          <w:rFonts w:ascii="Times New Roman" w:hAnsi="Times New Roman" w:cs="Times New Roman"/>
          <w:szCs w:val="24"/>
        </w:rPr>
        <w:t>exercer outras atribuições conexas ou correlatas.</w:t>
      </w:r>
    </w:p>
    <w:p w:rsidR="000259D1" w:rsidRDefault="000259D1">
      <w:pPr>
        <w:jc w:val="both"/>
        <w:rPr>
          <w:rFonts w:ascii="Times New Roman" w:hAnsi="Times New Roman" w:cs="Times New Roman"/>
          <w:szCs w:val="24"/>
        </w:rPr>
      </w:pPr>
    </w:p>
    <w:p w:rsidR="000259D1" w:rsidRDefault="000259D1">
      <w:pPr>
        <w:jc w:val="both"/>
        <w:rPr>
          <w:rFonts w:ascii="Times New Roman" w:hAnsi="Times New Roman" w:cs="Times New Roman"/>
          <w:szCs w:val="24"/>
        </w:rPr>
      </w:pPr>
      <w:r>
        <w:rPr>
          <w:rFonts w:ascii="Times New Roman" w:hAnsi="Times New Roman" w:cs="Times New Roman"/>
          <w:b/>
          <w:bCs w:val="0"/>
          <w:szCs w:val="24"/>
        </w:rPr>
        <w:t>1.6</w:t>
      </w:r>
      <w:r>
        <w:rPr>
          <w:rFonts w:ascii="Times New Roman" w:hAnsi="Times New Roman" w:cs="Times New Roman"/>
          <w:b/>
          <w:bCs w:val="0"/>
          <w:szCs w:val="24"/>
        </w:rPr>
        <w:tab/>
        <w:t>Coordenador Administrativo-Financeiro</w:t>
      </w:r>
    </w:p>
    <w:p w:rsidR="000259D1" w:rsidRDefault="000259D1" w:rsidP="00781AA0">
      <w:pPr>
        <w:numPr>
          <w:ilvl w:val="0"/>
          <w:numId w:val="13"/>
        </w:numPr>
        <w:jc w:val="both"/>
        <w:rPr>
          <w:rFonts w:ascii="Times New Roman" w:hAnsi="Times New Roman" w:cs="Times New Roman"/>
          <w:szCs w:val="24"/>
        </w:rPr>
      </w:pPr>
      <w:r>
        <w:rPr>
          <w:rFonts w:ascii="Times New Roman" w:hAnsi="Times New Roman" w:cs="Times New Roman"/>
          <w:szCs w:val="24"/>
        </w:rPr>
        <w:t>encaminhar à Comissão de Licitação as solicitações de compras e contratações autorizadas pelo Coordenador Geral e acompanhar o seu processamento até a homologação final</w:t>
      </w:r>
    </w:p>
    <w:p w:rsidR="000259D1" w:rsidRDefault="000259D1" w:rsidP="00781AA0">
      <w:pPr>
        <w:numPr>
          <w:ilvl w:val="0"/>
          <w:numId w:val="13"/>
        </w:numPr>
        <w:jc w:val="both"/>
        <w:rPr>
          <w:rFonts w:ascii="Times New Roman" w:hAnsi="Times New Roman" w:cs="Times New Roman"/>
          <w:szCs w:val="24"/>
        </w:rPr>
      </w:pPr>
      <w:r>
        <w:rPr>
          <w:rFonts w:ascii="Times New Roman" w:hAnsi="Times New Roman" w:cs="Times New Roman"/>
          <w:szCs w:val="24"/>
        </w:rPr>
        <w:t>encaminhar à área responsável pelos Contratos da Secretaria os processos de licitação concluídos e acompanhar a elaboração dos respectivos instrumentos e o parecer da Procuradoria Geral do Estado, quando exigido</w:t>
      </w:r>
    </w:p>
    <w:p w:rsidR="000259D1" w:rsidRDefault="000259D1" w:rsidP="00781AA0">
      <w:pPr>
        <w:numPr>
          <w:ilvl w:val="0"/>
          <w:numId w:val="13"/>
        </w:numPr>
        <w:jc w:val="both"/>
        <w:rPr>
          <w:rFonts w:ascii="Times New Roman" w:hAnsi="Times New Roman" w:cs="Times New Roman"/>
          <w:szCs w:val="24"/>
        </w:rPr>
      </w:pPr>
      <w:r>
        <w:rPr>
          <w:rFonts w:ascii="Times New Roman" w:hAnsi="Times New Roman" w:cs="Times New Roman"/>
          <w:szCs w:val="24"/>
        </w:rPr>
        <w:t>elaborar, em conjunto com o Coordenador Técnico, a Proposta Orçamentária do Projeto e a respectiva Programação Financeira Anual, bem como os pedidos de suplementação de dotações</w:t>
      </w:r>
    </w:p>
    <w:p w:rsidR="000259D1" w:rsidRDefault="000259D1" w:rsidP="00781AA0">
      <w:pPr>
        <w:numPr>
          <w:ilvl w:val="0"/>
          <w:numId w:val="13"/>
        </w:numPr>
        <w:jc w:val="both"/>
        <w:rPr>
          <w:rFonts w:ascii="Times New Roman" w:hAnsi="Times New Roman" w:cs="Times New Roman"/>
          <w:szCs w:val="24"/>
        </w:rPr>
      </w:pPr>
      <w:r>
        <w:rPr>
          <w:rFonts w:ascii="Times New Roman" w:hAnsi="Times New Roman" w:cs="Times New Roman"/>
          <w:szCs w:val="24"/>
        </w:rPr>
        <w:t>efetuar os lançamentos e outros registros contábeis nos sistemas de administração financeira do Estado e no sistema de controle orçamentário e financeiro do Projeto</w:t>
      </w:r>
    </w:p>
    <w:p w:rsidR="000259D1" w:rsidRDefault="000259D1" w:rsidP="00781AA0">
      <w:pPr>
        <w:numPr>
          <w:ilvl w:val="0"/>
          <w:numId w:val="13"/>
        </w:numPr>
        <w:jc w:val="both"/>
        <w:rPr>
          <w:rFonts w:ascii="Times New Roman" w:hAnsi="Times New Roman" w:cs="Times New Roman"/>
          <w:szCs w:val="24"/>
        </w:rPr>
      </w:pPr>
      <w:r>
        <w:rPr>
          <w:rFonts w:ascii="Times New Roman" w:hAnsi="Times New Roman" w:cs="Times New Roman"/>
          <w:szCs w:val="24"/>
        </w:rPr>
        <w:t>elaborar e assinar em conjunto com o Coordenador Geral os balancetes, balanços e outras demonstrações financeiras exigidas pelos Controles Interno e Externo e pelo BID</w:t>
      </w:r>
    </w:p>
    <w:p w:rsidR="000259D1" w:rsidRDefault="000259D1" w:rsidP="00781AA0">
      <w:pPr>
        <w:numPr>
          <w:ilvl w:val="0"/>
          <w:numId w:val="13"/>
        </w:numPr>
        <w:jc w:val="both"/>
        <w:rPr>
          <w:rFonts w:ascii="Times New Roman" w:hAnsi="Times New Roman" w:cs="Times New Roman"/>
          <w:szCs w:val="24"/>
        </w:rPr>
      </w:pPr>
      <w:r>
        <w:rPr>
          <w:rFonts w:ascii="Times New Roman" w:hAnsi="Times New Roman" w:cs="Times New Roman"/>
          <w:szCs w:val="24"/>
        </w:rPr>
        <w:t>elaborar as prestações de contas e solicitações de reposição de Fundo Rotativo e Solicitações de Desembolso e Reembolso</w:t>
      </w:r>
    </w:p>
    <w:p w:rsidR="000259D1" w:rsidRDefault="000259D1" w:rsidP="00781AA0">
      <w:pPr>
        <w:numPr>
          <w:ilvl w:val="0"/>
          <w:numId w:val="13"/>
        </w:numPr>
        <w:jc w:val="both"/>
        <w:rPr>
          <w:rFonts w:ascii="Times New Roman" w:hAnsi="Times New Roman" w:cs="Times New Roman"/>
          <w:szCs w:val="24"/>
        </w:rPr>
      </w:pPr>
      <w:r>
        <w:rPr>
          <w:rFonts w:ascii="Times New Roman" w:hAnsi="Times New Roman" w:cs="Times New Roman"/>
          <w:szCs w:val="24"/>
        </w:rPr>
        <w:t>assessorar e manter os Coordenadores Geral e Técnico informados quanto ao andamento financeiro do Projeto</w:t>
      </w:r>
    </w:p>
    <w:p w:rsidR="000259D1" w:rsidRDefault="000259D1" w:rsidP="00781AA0">
      <w:pPr>
        <w:numPr>
          <w:ilvl w:val="0"/>
          <w:numId w:val="13"/>
        </w:numPr>
        <w:jc w:val="both"/>
        <w:rPr>
          <w:rFonts w:ascii="Times New Roman" w:hAnsi="Times New Roman" w:cs="Times New Roman"/>
          <w:szCs w:val="24"/>
        </w:rPr>
      </w:pPr>
      <w:r>
        <w:rPr>
          <w:rFonts w:ascii="Times New Roman" w:hAnsi="Times New Roman" w:cs="Times New Roman"/>
          <w:szCs w:val="24"/>
        </w:rPr>
        <w:t>acompanhar e atender às solicitações das Auditorias Internas e Externas ao Projeto</w:t>
      </w:r>
    </w:p>
    <w:p w:rsidR="000259D1" w:rsidRDefault="000259D1" w:rsidP="00781AA0">
      <w:pPr>
        <w:numPr>
          <w:ilvl w:val="0"/>
          <w:numId w:val="13"/>
        </w:numPr>
        <w:jc w:val="both"/>
        <w:rPr>
          <w:rFonts w:ascii="Times New Roman" w:hAnsi="Times New Roman" w:cs="Times New Roman"/>
          <w:szCs w:val="24"/>
        </w:rPr>
      </w:pPr>
      <w:r>
        <w:rPr>
          <w:rFonts w:ascii="Times New Roman" w:hAnsi="Times New Roman" w:cs="Times New Roman"/>
          <w:szCs w:val="24"/>
        </w:rPr>
        <w:t>acompanhar e apoiar as missões de acompanhamento e avaliação do BID nas questões relacionadas à gestão financeira do Projeto</w:t>
      </w:r>
    </w:p>
    <w:p w:rsidR="000259D1" w:rsidRDefault="000259D1" w:rsidP="00781AA0">
      <w:pPr>
        <w:numPr>
          <w:ilvl w:val="0"/>
          <w:numId w:val="13"/>
        </w:numPr>
        <w:jc w:val="both"/>
        <w:rPr>
          <w:rFonts w:ascii="Times New Roman" w:hAnsi="Times New Roman" w:cs="Times New Roman"/>
          <w:szCs w:val="24"/>
        </w:rPr>
      </w:pPr>
      <w:r>
        <w:rPr>
          <w:rFonts w:ascii="Times New Roman" w:hAnsi="Times New Roman" w:cs="Times New Roman"/>
          <w:szCs w:val="24"/>
        </w:rPr>
        <w:t>mobilizar, junto às unidades administrativas da Secretaria, o apoio logístico relacionado a suprimentos, transportes, viagens e materiais permanentes às diversas atividades ou subprojetos</w:t>
      </w:r>
    </w:p>
    <w:p w:rsidR="000259D1" w:rsidRDefault="000259D1" w:rsidP="00781AA0">
      <w:pPr>
        <w:numPr>
          <w:ilvl w:val="0"/>
          <w:numId w:val="13"/>
        </w:numPr>
        <w:jc w:val="both"/>
        <w:rPr>
          <w:rFonts w:ascii="Times New Roman" w:hAnsi="Times New Roman" w:cs="Times New Roman"/>
          <w:szCs w:val="24"/>
        </w:rPr>
      </w:pPr>
      <w:r>
        <w:rPr>
          <w:rFonts w:ascii="Times New Roman" w:hAnsi="Times New Roman" w:cs="Times New Roman"/>
          <w:szCs w:val="24"/>
        </w:rPr>
        <w:t>manter a documentação financeira do Projeto e os arquivos de contratos e correspondência administrativo-financeira do Projeto</w:t>
      </w:r>
    </w:p>
    <w:p w:rsidR="000259D1" w:rsidRDefault="000259D1" w:rsidP="00781AA0">
      <w:pPr>
        <w:numPr>
          <w:ilvl w:val="0"/>
          <w:numId w:val="13"/>
        </w:numPr>
        <w:jc w:val="both"/>
        <w:rPr>
          <w:rFonts w:ascii="Times New Roman" w:hAnsi="Times New Roman" w:cs="Times New Roman"/>
          <w:szCs w:val="24"/>
        </w:rPr>
      </w:pPr>
      <w:r>
        <w:rPr>
          <w:rFonts w:ascii="Times New Roman" w:hAnsi="Times New Roman" w:cs="Times New Roman"/>
          <w:szCs w:val="24"/>
        </w:rPr>
        <w:t>exercer outras atribuições conexas ou correlatas.</w:t>
      </w:r>
    </w:p>
    <w:p w:rsidR="000259D1" w:rsidRDefault="000259D1">
      <w:pPr>
        <w:jc w:val="both"/>
        <w:rPr>
          <w:rFonts w:ascii="Times New Roman" w:hAnsi="Times New Roman" w:cs="Times New Roman"/>
          <w:b/>
          <w:bCs w:val="0"/>
          <w:szCs w:val="24"/>
        </w:rPr>
      </w:pPr>
    </w:p>
    <w:p w:rsidR="000259D1" w:rsidRDefault="000259D1">
      <w:pPr>
        <w:jc w:val="both"/>
        <w:rPr>
          <w:rFonts w:ascii="Times New Roman" w:hAnsi="Times New Roman" w:cs="Times New Roman"/>
          <w:szCs w:val="24"/>
        </w:rPr>
      </w:pPr>
      <w:r>
        <w:rPr>
          <w:rFonts w:ascii="Times New Roman" w:hAnsi="Times New Roman" w:cs="Times New Roman"/>
          <w:b/>
          <w:bCs w:val="0"/>
          <w:szCs w:val="24"/>
        </w:rPr>
        <w:t xml:space="preserve">1.7 </w:t>
      </w:r>
      <w:r>
        <w:rPr>
          <w:rFonts w:ascii="Times New Roman" w:hAnsi="Times New Roman" w:cs="Times New Roman"/>
          <w:b/>
          <w:bCs w:val="0"/>
          <w:szCs w:val="24"/>
        </w:rPr>
        <w:tab/>
        <w:t>Assistente de Monitoramento e Avaliação</w:t>
      </w:r>
    </w:p>
    <w:p w:rsidR="000259D1" w:rsidRDefault="000259D1" w:rsidP="00781AA0">
      <w:pPr>
        <w:numPr>
          <w:ilvl w:val="0"/>
          <w:numId w:val="14"/>
        </w:numPr>
        <w:jc w:val="both"/>
        <w:rPr>
          <w:rFonts w:ascii="Times New Roman" w:hAnsi="Times New Roman" w:cs="Times New Roman"/>
          <w:szCs w:val="24"/>
        </w:rPr>
      </w:pPr>
      <w:r>
        <w:rPr>
          <w:rFonts w:ascii="Times New Roman" w:hAnsi="Times New Roman" w:cs="Times New Roman"/>
          <w:szCs w:val="24"/>
        </w:rPr>
        <w:t>apoiar o Coordenador Geral na implantação e manutenção da sistemática de monitoramento, avaliação do Projeto, em especial quanto ao seu Marco de Resultados e Quadro de Indicadores</w:t>
      </w:r>
    </w:p>
    <w:p w:rsidR="000259D1" w:rsidRDefault="000259D1" w:rsidP="00781AA0">
      <w:pPr>
        <w:numPr>
          <w:ilvl w:val="0"/>
          <w:numId w:val="14"/>
        </w:numPr>
        <w:jc w:val="both"/>
        <w:rPr>
          <w:rFonts w:ascii="Times New Roman" w:hAnsi="Times New Roman" w:cs="Times New Roman"/>
          <w:szCs w:val="24"/>
        </w:rPr>
      </w:pPr>
      <w:r>
        <w:rPr>
          <w:rFonts w:ascii="Times New Roman" w:hAnsi="Times New Roman" w:cs="Times New Roman"/>
          <w:szCs w:val="24"/>
        </w:rPr>
        <w:t>implantar, manter e atualizar as bases de dados do sistema de gestão do Projeto, especialmente no que se refere a indicadores de resultado e de execução</w:t>
      </w:r>
    </w:p>
    <w:p w:rsidR="000259D1" w:rsidRDefault="000259D1" w:rsidP="00781AA0">
      <w:pPr>
        <w:numPr>
          <w:ilvl w:val="0"/>
          <w:numId w:val="14"/>
        </w:numPr>
        <w:jc w:val="both"/>
        <w:rPr>
          <w:rFonts w:ascii="Times New Roman" w:hAnsi="Times New Roman" w:cs="Times New Roman"/>
          <w:szCs w:val="24"/>
        </w:rPr>
      </w:pPr>
      <w:r>
        <w:rPr>
          <w:rFonts w:ascii="Times New Roman" w:hAnsi="Times New Roman" w:cs="Times New Roman"/>
          <w:szCs w:val="24"/>
        </w:rPr>
        <w:t>articular-se com as unidades executoras e/ou supervisores de Componentes e Subcomponentes, objetivando à coleta e ao tratamento das informações sobre o andamento das ações do Projeto e à preparação de Relatórios de Progresso</w:t>
      </w:r>
    </w:p>
    <w:p w:rsidR="000259D1" w:rsidRDefault="000259D1" w:rsidP="00781AA0">
      <w:pPr>
        <w:numPr>
          <w:ilvl w:val="0"/>
          <w:numId w:val="14"/>
        </w:numPr>
        <w:jc w:val="both"/>
        <w:rPr>
          <w:rFonts w:ascii="Times New Roman" w:hAnsi="Times New Roman" w:cs="Times New Roman"/>
          <w:szCs w:val="24"/>
        </w:rPr>
      </w:pPr>
      <w:r>
        <w:rPr>
          <w:rFonts w:ascii="Times New Roman" w:hAnsi="Times New Roman" w:cs="Times New Roman"/>
          <w:szCs w:val="24"/>
        </w:rPr>
        <w:t>informar ao Coordenador Geral e aos Coordenadores Técnico e Administrativo-Financeiro os desvios, retardamentos e fatores externos que afetem o Projeto, propondo, quando for o caso, medidas corretivas</w:t>
      </w:r>
    </w:p>
    <w:p w:rsidR="000259D1" w:rsidRDefault="000259D1" w:rsidP="00781AA0">
      <w:pPr>
        <w:numPr>
          <w:ilvl w:val="0"/>
          <w:numId w:val="14"/>
        </w:numPr>
        <w:jc w:val="both"/>
        <w:rPr>
          <w:rFonts w:ascii="Times New Roman" w:hAnsi="Times New Roman" w:cs="Times New Roman"/>
          <w:szCs w:val="24"/>
        </w:rPr>
      </w:pPr>
      <w:r>
        <w:rPr>
          <w:rFonts w:ascii="Times New Roman" w:hAnsi="Times New Roman" w:cs="Times New Roman"/>
          <w:szCs w:val="24"/>
        </w:rPr>
        <w:t>elaborar os Relatórios de Progresso e outros exigidos pelo ROP do PROFISCO</w:t>
      </w:r>
    </w:p>
    <w:p w:rsidR="000259D1" w:rsidRDefault="000259D1" w:rsidP="00781AA0">
      <w:pPr>
        <w:numPr>
          <w:ilvl w:val="0"/>
          <w:numId w:val="14"/>
        </w:numPr>
        <w:jc w:val="both"/>
        <w:rPr>
          <w:rFonts w:ascii="Times New Roman" w:hAnsi="Times New Roman" w:cs="Times New Roman"/>
          <w:szCs w:val="24"/>
        </w:rPr>
      </w:pPr>
      <w:r>
        <w:rPr>
          <w:rFonts w:ascii="Times New Roman" w:hAnsi="Times New Roman" w:cs="Times New Roman"/>
          <w:szCs w:val="24"/>
        </w:rPr>
        <w:t>apoiar as reuniões internas de acompanhamento e avaliação do Projeto e as missões de acompanhamento e avaliação do BID</w:t>
      </w:r>
    </w:p>
    <w:p w:rsidR="000259D1" w:rsidRDefault="000259D1" w:rsidP="00C869AA">
      <w:pPr>
        <w:ind w:left="1428"/>
        <w:jc w:val="both"/>
        <w:rPr>
          <w:rFonts w:ascii="Times New Roman" w:hAnsi="Times New Roman" w:cs="Times New Roman"/>
          <w:szCs w:val="24"/>
        </w:rPr>
      </w:pPr>
    </w:p>
    <w:p w:rsidR="000259D1" w:rsidRDefault="000259D1" w:rsidP="00781AA0">
      <w:pPr>
        <w:numPr>
          <w:ilvl w:val="0"/>
          <w:numId w:val="14"/>
        </w:numPr>
        <w:jc w:val="both"/>
        <w:rPr>
          <w:rFonts w:ascii="Times New Roman" w:hAnsi="Times New Roman" w:cs="Times New Roman"/>
          <w:szCs w:val="24"/>
        </w:rPr>
      </w:pPr>
      <w:r>
        <w:rPr>
          <w:rFonts w:ascii="Times New Roman" w:hAnsi="Times New Roman" w:cs="Times New Roman"/>
          <w:szCs w:val="24"/>
        </w:rPr>
        <w:t>exercer outras atribuições conexas ou correlatas.</w:t>
      </w:r>
    </w:p>
    <w:p w:rsidR="000259D1" w:rsidRDefault="000259D1">
      <w:pPr>
        <w:jc w:val="both"/>
        <w:rPr>
          <w:rFonts w:ascii="Times New Roman" w:hAnsi="Times New Roman" w:cs="Times New Roman"/>
          <w:szCs w:val="24"/>
        </w:rPr>
      </w:pPr>
    </w:p>
    <w:p w:rsidR="000259D1" w:rsidRDefault="000259D1">
      <w:pPr>
        <w:ind w:left="708"/>
        <w:jc w:val="both"/>
      </w:pPr>
    </w:p>
    <w:p w:rsidR="000259D1" w:rsidRDefault="000259D1">
      <w:pPr>
        <w:jc w:val="both"/>
        <w:rPr>
          <w:b/>
          <w:bCs w:val="0"/>
        </w:rPr>
      </w:pPr>
      <w:r>
        <w:rPr>
          <w:rFonts w:ascii="Times New Roman" w:hAnsi="Times New Roman" w:cs="Times New Roman"/>
          <w:b/>
          <w:bCs w:val="0"/>
          <w:szCs w:val="24"/>
        </w:rPr>
        <w:t xml:space="preserve">1.8 </w:t>
      </w:r>
      <w:r>
        <w:rPr>
          <w:rFonts w:ascii="Times New Roman" w:hAnsi="Times New Roman" w:cs="Times New Roman"/>
          <w:b/>
          <w:bCs w:val="0"/>
          <w:szCs w:val="24"/>
        </w:rPr>
        <w:tab/>
        <w:t>Líderes de Produtos</w:t>
      </w:r>
    </w:p>
    <w:p w:rsidR="000259D1" w:rsidRDefault="000259D1" w:rsidP="00781AA0">
      <w:pPr>
        <w:numPr>
          <w:ilvl w:val="0"/>
          <w:numId w:val="27"/>
        </w:numPr>
        <w:jc w:val="both"/>
        <w:rPr>
          <w:rFonts w:ascii="Times New Roman" w:hAnsi="Times New Roman" w:cs="Times New Roman"/>
          <w:szCs w:val="24"/>
        </w:rPr>
      </w:pPr>
      <w:r>
        <w:rPr>
          <w:rFonts w:ascii="Times New Roman" w:hAnsi="Times New Roman" w:cs="Times New Roman"/>
          <w:szCs w:val="24"/>
        </w:rPr>
        <w:t>Planejar e controlar o produto, obedecendo às restrições de prazo, custo e qualidade definidos e acordados com a UCP.</w:t>
      </w:r>
    </w:p>
    <w:p w:rsidR="000259D1" w:rsidRDefault="000259D1" w:rsidP="00781AA0">
      <w:pPr>
        <w:numPr>
          <w:ilvl w:val="0"/>
          <w:numId w:val="27"/>
        </w:numPr>
        <w:jc w:val="both"/>
        <w:rPr>
          <w:rFonts w:ascii="Times New Roman" w:hAnsi="Times New Roman" w:cs="Times New Roman"/>
          <w:szCs w:val="24"/>
        </w:rPr>
      </w:pPr>
      <w:r>
        <w:rPr>
          <w:rFonts w:ascii="Times New Roman" w:hAnsi="Times New Roman" w:cs="Times New Roman"/>
          <w:szCs w:val="24"/>
        </w:rPr>
        <w:t>Representar a SEFAZ, junto às empresas contratadas para o desenvolvimento do produto.</w:t>
      </w:r>
    </w:p>
    <w:p w:rsidR="000259D1" w:rsidRDefault="000259D1" w:rsidP="00781AA0">
      <w:pPr>
        <w:numPr>
          <w:ilvl w:val="0"/>
          <w:numId w:val="27"/>
        </w:numPr>
        <w:jc w:val="both"/>
        <w:rPr>
          <w:rFonts w:ascii="Times New Roman" w:hAnsi="Times New Roman" w:cs="Times New Roman"/>
          <w:szCs w:val="24"/>
        </w:rPr>
      </w:pPr>
      <w:r>
        <w:rPr>
          <w:rFonts w:ascii="Times New Roman" w:hAnsi="Times New Roman" w:cs="Times New Roman"/>
          <w:szCs w:val="24"/>
        </w:rPr>
        <w:t>Definir as responsabilidades para cada membro da equipe responsável pelo produto.</w:t>
      </w:r>
    </w:p>
    <w:p w:rsidR="000259D1" w:rsidRDefault="000259D1" w:rsidP="00781AA0">
      <w:pPr>
        <w:numPr>
          <w:ilvl w:val="0"/>
          <w:numId w:val="27"/>
        </w:numPr>
        <w:jc w:val="both"/>
        <w:rPr>
          <w:rFonts w:ascii="Times New Roman" w:hAnsi="Times New Roman" w:cs="Times New Roman"/>
          <w:szCs w:val="24"/>
        </w:rPr>
      </w:pPr>
      <w:r>
        <w:rPr>
          <w:rFonts w:ascii="Times New Roman" w:hAnsi="Times New Roman" w:cs="Times New Roman"/>
          <w:szCs w:val="24"/>
        </w:rPr>
        <w:t>Fornecer à UCP informações sobre o produto quando solicitado.</w:t>
      </w:r>
    </w:p>
    <w:p w:rsidR="000259D1" w:rsidRDefault="000259D1" w:rsidP="00781AA0">
      <w:pPr>
        <w:numPr>
          <w:ilvl w:val="0"/>
          <w:numId w:val="27"/>
        </w:numPr>
        <w:jc w:val="both"/>
        <w:rPr>
          <w:rFonts w:ascii="Times New Roman" w:hAnsi="Times New Roman" w:cs="Times New Roman"/>
          <w:szCs w:val="24"/>
        </w:rPr>
      </w:pPr>
      <w:r>
        <w:rPr>
          <w:rFonts w:ascii="Times New Roman" w:hAnsi="Times New Roman" w:cs="Times New Roman"/>
          <w:szCs w:val="24"/>
        </w:rPr>
        <w:t>Promover a capacitação de sua equipe, permitindo-lhes desempenhar plenamente os compromissos pelos quais são responsáveis.</w:t>
      </w:r>
    </w:p>
    <w:p w:rsidR="000259D1" w:rsidRDefault="000259D1" w:rsidP="00781AA0">
      <w:pPr>
        <w:numPr>
          <w:ilvl w:val="0"/>
          <w:numId w:val="27"/>
        </w:numPr>
        <w:jc w:val="both"/>
        <w:rPr>
          <w:rFonts w:ascii="Times New Roman" w:hAnsi="Times New Roman" w:cs="Times New Roman"/>
          <w:szCs w:val="24"/>
        </w:rPr>
      </w:pPr>
      <w:r>
        <w:rPr>
          <w:rFonts w:ascii="Times New Roman" w:hAnsi="Times New Roman" w:cs="Times New Roman"/>
          <w:szCs w:val="24"/>
        </w:rPr>
        <w:t>Acompanhar o processo licitatório de contratação de serviços, desde a solicitação inicial, passando pela elaboração do Termo de Referência até a efetiva contratação.</w:t>
      </w:r>
    </w:p>
    <w:p w:rsidR="000259D1" w:rsidRDefault="000259D1" w:rsidP="00781AA0">
      <w:pPr>
        <w:numPr>
          <w:ilvl w:val="0"/>
          <w:numId w:val="27"/>
        </w:numPr>
        <w:jc w:val="both"/>
        <w:rPr>
          <w:rFonts w:ascii="Times New Roman" w:hAnsi="Times New Roman" w:cs="Times New Roman"/>
          <w:szCs w:val="24"/>
        </w:rPr>
      </w:pPr>
      <w:r>
        <w:rPr>
          <w:rFonts w:ascii="Times New Roman" w:hAnsi="Times New Roman" w:cs="Times New Roman"/>
          <w:szCs w:val="24"/>
        </w:rPr>
        <w:t>Elaborar relatórios de status do produto.</w:t>
      </w:r>
    </w:p>
    <w:p w:rsidR="000259D1" w:rsidRDefault="000259D1" w:rsidP="00781AA0">
      <w:pPr>
        <w:numPr>
          <w:ilvl w:val="0"/>
          <w:numId w:val="27"/>
        </w:numPr>
        <w:jc w:val="both"/>
        <w:rPr>
          <w:rFonts w:ascii="Times New Roman" w:hAnsi="Times New Roman" w:cs="Times New Roman"/>
          <w:szCs w:val="24"/>
        </w:rPr>
      </w:pPr>
      <w:r>
        <w:rPr>
          <w:rFonts w:ascii="Times New Roman" w:hAnsi="Times New Roman" w:cs="Times New Roman"/>
          <w:szCs w:val="24"/>
        </w:rPr>
        <w:t>Contatar diretamente a UCP nos assuntos pertinentes ao produto.</w:t>
      </w:r>
    </w:p>
    <w:p w:rsidR="000259D1" w:rsidRDefault="000259D1" w:rsidP="00781AA0">
      <w:pPr>
        <w:numPr>
          <w:ilvl w:val="0"/>
          <w:numId w:val="27"/>
        </w:numPr>
        <w:jc w:val="both"/>
        <w:rPr>
          <w:rFonts w:ascii="Times New Roman" w:hAnsi="Times New Roman" w:cs="Times New Roman"/>
          <w:szCs w:val="24"/>
        </w:rPr>
      </w:pPr>
      <w:r>
        <w:rPr>
          <w:rFonts w:ascii="Times New Roman" w:hAnsi="Times New Roman" w:cs="Times New Roman"/>
          <w:szCs w:val="24"/>
        </w:rPr>
        <w:t>Distribuir e controlar o orçamento do produto com o auxílio do Coordenador Administrativo Financeiro.</w:t>
      </w:r>
    </w:p>
    <w:p w:rsidR="000259D1" w:rsidRPr="00427FB2" w:rsidRDefault="000259D1" w:rsidP="00427FB2">
      <w:pPr>
        <w:numPr>
          <w:ilvl w:val="0"/>
          <w:numId w:val="27"/>
        </w:numPr>
        <w:jc w:val="both"/>
        <w:rPr>
          <w:rFonts w:ascii="Times New Roman" w:hAnsi="Times New Roman" w:cs="Times New Roman"/>
          <w:szCs w:val="24"/>
        </w:rPr>
      </w:pPr>
      <w:r>
        <w:rPr>
          <w:rFonts w:ascii="Times New Roman" w:hAnsi="Times New Roman" w:cs="Times New Roman"/>
          <w:szCs w:val="24"/>
        </w:rPr>
        <w:t>Executar ações corretivas para os desvios ocorridos na execução do produto, com o apoio do Coordenador Técnico da UCP.</w:t>
      </w:r>
    </w:p>
    <w:p w:rsidR="000259D1" w:rsidRDefault="000259D1">
      <w:pPr>
        <w:jc w:val="both"/>
        <w:rPr>
          <w:rFonts w:ascii="Times New Roman" w:hAnsi="Times New Roman" w:cs="Times New Roman"/>
          <w:szCs w:val="24"/>
        </w:rPr>
      </w:pPr>
    </w:p>
    <w:p w:rsidR="000259D1" w:rsidRDefault="000259D1">
      <w:pPr>
        <w:pStyle w:val="Title"/>
        <w:jc w:val="both"/>
        <w:rPr>
          <w:rFonts w:ascii="Times New Roman" w:hAnsi="Times New Roman" w:cs="Times New Roman"/>
          <w:bCs/>
          <w:szCs w:val="24"/>
        </w:rPr>
      </w:pPr>
      <w:r>
        <w:rPr>
          <w:rFonts w:ascii="Times New Roman" w:hAnsi="Times New Roman" w:cs="Times New Roman"/>
          <w:bCs/>
          <w:szCs w:val="24"/>
        </w:rPr>
        <w:t xml:space="preserve">II. </w:t>
      </w:r>
      <w:r>
        <w:rPr>
          <w:rFonts w:ascii="Times New Roman" w:hAnsi="Times New Roman" w:cs="Times New Roman"/>
          <w:bCs/>
          <w:szCs w:val="24"/>
        </w:rPr>
        <w:tab/>
        <w:t>EXECUÇÃO DO PROJETO</w:t>
      </w:r>
    </w:p>
    <w:p w:rsidR="000259D1" w:rsidRDefault="000259D1">
      <w:pPr>
        <w:pStyle w:val="Title"/>
        <w:jc w:val="both"/>
        <w:rPr>
          <w:rFonts w:ascii="Times New Roman" w:hAnsi="Times New Roman" w:cs="Times New Roman"/>
          <w:bCs/>
          <w:szCs w:val="24"/>
        </w:rPr>
      </w:pPr>
    </w:p>
    <w:p w:rsidR="000259D1" w:rsidRDefault="000259D1">
      <w:pPr>
        <w:pStyle w:val="Title"/>
        <w:jc w:val="both"/>
        <w:rPr>
          <w:rFonts w:ascii="Times New Roman" w:hAnsi="Times New Roman" w:cs="Times New Roman"/>
          <w:bCs/>
          <w:szCs w:val="24"/>
        </w:rPr>
      </w:pPr>
      <w:r>
        <w:rPr>
          <w:rFonts w:ascii="Times New Roman" w:hAnsi="Times New Roman" w:cs="Times New Roman"/>
          <w:bCs/>
          <w:szCs w:val="24"/>
        </w:rPr>
        <w:t>A.</w:t>
      </w:r>
      <w:r>
        <w:rPr>
          <w:rFonts w:ascii="Times New Roman" w:hAnsi="Times New Roman" w:cs="Times New Roman"/>
          <w:bCs/>
          <w:szCs w:val="24"/>
        </w:rPr>
        <w:tab/>
        <w:t>ACORDOS DE COOPERAÇÃO</w:t>
      </w:r>
    </w:p>
    <w:p w:rsidR="000259D1" w:rsidRDefault="000259D1">
      <w:pPr>
        <w:jc w:val="both"/>
        <w:rPr>
          <w:rFonts w:ascii="Times New Roman" w:hAnsi="Times New Roman" w:cs="Times New Roman"/>
          <w:szCs w:val="24"/>
        </w:rPr>
      </w:pPr>
    </w:p>
    <w:p w:rsidR="000259D1" w:rsidRDefault="000259D1">
      <w:pPr>
        <w:pStyle w:val="BodyTextIndent2"/>
      </w:pPr>
      <w:r>
        <w:t>2.1</w:t>
      </w:r>
      <w:r>
        <w:tab/>
        <w:t>A SEFAZGO poderá celebrar acordos de cooperação com outros órgãos, entidades e Poderes cujas finalidades e atribuições sejam conexas ou correlatas com as da Secretaria, objetivando ações complementares de modernização naqueles órgãos.</w:t>
      </w:r>
    </w:p>
    <w:p w:rsidR="000259D1" w:rsidRDefault="000259D1">
      <w:pPr>
        <w:pStyle w:val="BodyTextIndent2"/>
      </w:pPr>
      <w:r>
        <w:t>2.2</w:t>
      </w:r>
      <w:r>
        <w:tab/>
        <w:t>Para tanto serão definidos Programas de Trabalho contendo subprojetos ou atividades enquadráveis nas finalidades e Componentes e Subcomponentes do Projeto, que serão executados segundo as orientações emanadas da unidade de coordenação do Programa.</w:t>
      </w:r>
    </w:p>
    <w:p w:rsidR="000259D1" w:rsidRDefault="000259D1">
      <w:pPr>
        <w:pStyle w:val="BodyTextIndent2"/>
      </w:pPr>
      <w:r>
        <w:t>2.3</w:t>
      </w:r>
      <w:r>
        <w:tab/>
        <w:t xml:space="preserve">Não haverá transferência de recursos financeiros da SEFAZGO para esses órgãos. Estes submeterão à Unidade de Coordenação de Programa as solicitações de realização de despesas, que serão executadas à vista da documentação comprobatória hábil em cada caso, observadas, sempre, as disposições do ROP-PROFISCO. </w:t>
      </w:r>
    </w:p>
    <w:p w:rsidR="000259D1" w:rsidRDefault="000259D1">
      <w:pPr>
        <w:pStyle w:val="BodyTextIndent2"/>
      </w:pPr>
      <w:r>
        <w:t>2.4</w:t>
      </w:r>
      <w:r>
        <w:tab/>
        <w:t>Os bens adquiridos com recursos do Projeto serão de propriedade do Estado, a cargo da SEFAZGO, celebrando-se, quando for o caso, Termo de Cessão de Uso.</w:t>
      </w:r>
    </w:p>
    <w:p w:rsidR="000259D1" w:rsidRDefault="000259D1">
      <w:pPr>
        <w:pStyle w:val="BodyTextIndent2"/>
      </w:pPr>
    </w:p>
    <w:p w:rsidR="000259D1" w:rsidRDefault="000259D1">
      <w:pPr>
        <w:pStyle w:val="BodyTextIndent2"/>
        <w:rPr>
          <w:b/>
          <w:bCs w:val="0"/>
        </w:rPr>
      </w:pPr>
      <w:r>
        <w:rPr>
          <w:b/>
          <w:bCs w:val="0"/>
        </w:rPr>
        <w:t>B.</w:t>
      </w:r>
      <w:r>
        <w:rPr>
          <w:b/>
          <w:bCs w:val="0"/>
        </w:rPr>
        <w:tab/>
        <w:t>MECANISMOS DE EXECUÇÃO</w:t>
      </w:r>
    </w:p>
    <w:p w:rsidR="000259D1" w:rsidRDefault="000259D1">
      <w:pPr>
        <w:pStyle w:val="BodyTextIndent2"/>
      </w:pPr>
    </w:p>
    <w:p w:rsidR="000259D1" w:rsidRDefault="000259D1" w:rsidP="00781AA0">
      <w:pPr>
        <w:pStyle w:val="BodyTextIndent"/>
        <w:numPr>
          <w:ilvl w:val="1"/>
          <w:numId w:val="15"/>
        </w:numPr>
        <w:spacing w:before="100" w:beforeAutospacing="1" w:after="120"/>
        <w:rPr>
          <w:rFonts w:ascii="Times New Roman" w:hAnsi="Times New Roman" w:cs="Times New Roman"/>
          <w:sz w:val="24"/>
        </w:rPr>
      </w:pPr>
      <w:r>
        <w:rPr>
          <w:rFonts w:ascii="Times New Roman" w:hAnsi="Times New Roman" w:cs="Times New Roman"/>
          <w:sz w:val="24"/>
        </w:rPr>
        <w:t>O Mutuário poderá utilizar a legislação nacional sobre aquisições e contratações no caso de obras por montantes inferiores a US$25.000.000 (vinte e cinco milhões de dólares) por contrato e no caso de bens e serviços por montantes inferiores a US$5.000.000 (cinco milhões de dólares) por contrato sempre que respeitados os requisitos estabelecidos nas disposições da Seção III das Políticas de Aquisições do BID e que o Mutuário indique no correspondente Plano de Aquisições (PA) sua opção pela aplicação da legislação nacional.</w:t>
      </w:r>
    </w:p>
    <w:p w:rsidR="000259D1" w:rsidRDefault="000259D1" w:rsidP="00781AA0">
      <w:pPr>
        <w:pStyle w:val="BodyTextIndent2"/>
        <w:numPr>
          <w:ilvl w:val="1"/>
          <w:numId w:val="15"/>
        </w:numPr>
      </w:pPr>
      <w:r>
        <w:t>O Mutuário poderá contratar diretamente a Escola de Administração Fazendária do Ministério da Fazenda (ESAF) para a prestação de serviços de capacitação dos funcionários públicos do Estado.</w:t>
      </w:r>
    </w:p>
    <w:p w:rsidR="000259D1" w:rsidRDefault="000259D1" w:rsidP="00781AA0">
      <w:pPr>
        <w:pStyle w:val="BodyTextIndent2"/>
        <w:numPr>
          <w:ilvl w:val="1"/>
          <w:numId w:val="15"/>
        </w:numPr>
      </w:pPr>
      <w:r>
        <w:t xml:space="preserve"> A Central de Aquisições e Contratações da SEFAZ – CENTRAC será responsável por todos os processos licitatórios para as contratações de serviços de consultoria (pessoa física e jurídica), serviços de logística, capacitações e aquisições de bens e equipamentos. Os certames deverão ser realizados de acordo com o PA aprovado, na modalidade indicada neste documento.</w:t>
      </w:r>
    </w:p>
    <w:p w:rsidR="000259D1" w:rsidRDefault="000259D1">
      <w:pPr>
        <w:pStyle w:val="Heading3"/>
        <w:spacing w:before="0"/>
        <w:jc w:val="both"/>
        <w:rPr>
          <w:rFonts w:ascii="Times New Roman" w:hAnsi="Times New Roman" w:cs="Times New Roman"/>
          <w:sz w:val="24"/>
          <w:szCs w:val="24"/>
        </w:rPr>
      </w:pPr>
    </w:p>
    <w:p w:rsidR="000259D1" w:rsidRDefault="000259D1">
      <w:pPr>
        <w:pStyle w:val="Heading3"/>
        <w:spacing w:before="0"/>
        <w:jc w:val="both"/>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rPr>
        <w:tab/>
        <w:t>RISCOS DE EXECUÇÃO E LIÇÕES APRENDIDAS COM O PNAFE</w:t>
      </w:r>
    </w:p>
    <w:p w:rsidR="000259D1" w:rsidRDefault="000259D1">
      <w:pPr>
        <w:jc w:val="both"/>
        <w:rPr>
          <w:rFonts w:ascii="Times New Roman" w:hAnsi="Times New Roman" w:cs="Times New Roman"/>
          <w:iCs/>
          <w:szCs w:val="24"/>
        </w:rPr>
      </w:pPr>
    </w:p>
    <w:p w:rsidR="000259D1" w:rsidRDefault="000259D1" w:rsidP="00781AA0">
      <w:pPr>
        <w:pStyle w:val="BodyTextIndent2"/>
        <w:numPr>
          <w:ilvl w:val="1"/>
          <w:numId w:val="15"/>
        </w:numPr>
      </w:pPr>
      <w:r>
        <w:rPr>
          <w:iCs/>
        </w:rPr>
        <w:tab/>
      </w:r>
      <w:r>
        <w:rPr>
          <w:i/>
          <w:iCs/>
        </w:rPr>
        <w:t>Falta de experiência em aquisições e contratações, utilizando-se as Políticas do Banco</w:t>
      </w:r>
      <w:r>
        <w:t xml:space="preserve">. Este risco será mitigado por meio da capacitação da Equipe de Projeto e demais técnicos da SEFAZ/GO envolvidos com processos licitatórios, nas Políticas do BID em matéria de aquisições e pela adoção de modelos padronizados de documentos. </w:t>
      </w:r>
    </w:p>
    <w:p w:rsidR="000259D1" w:rsidRDefault="000259D1" w:rsidP="00781AA0">
      <w:pPr>
        <w:pStyle w:val="BodyTextIndent2"/>
        <w:numPr>
          <w:ilvl w:val="1"/>
          <w:numId w:val="15"/>
        </w:numPr>
      </w:pPr>
      <w:r>
        <w:rPr>
          <w:i/>
          <w:iCs/>
        </w:rPr>
        <w:t>Baixa capacidade no gerenciamento de Projetos</w:t>
      </w:r>
      <w:r>
        <w:t>. Este risco será mitigado por meio da definição de uma sistemática de monitoramento e avaliação para o Projeto e pela capacitação da Equipe de Projeto em gestão de projetos e indicadores de resultado e de execução.</w:t>
      </w:r>
    </w:p>
    <w:p w:rsidR="000259D1" w:rsidRDefault="000259D1" w:rsidP="00781AA0">
      <w:pPr>
        <w:pStyle w:val="BodyTextIndent2"/>
        <w:numPr>
          <w:ilvl w:val="1"/>
          <w:numId w:val="15"/>
        </w:numPr>
      </w:pPr>
      <w:r>
        <w:rPr>
          <w:i/>
          <w:iCs/>
        </w:rPr>
        <w:tab/>
        <w:t>Possibilidade de contingenciamento dos recursos do Projeto</w:t>
      </w:r>
      <w:r>
        <w:t>. Este risco será mitigado por meio da determinação de inclusão dos recursos de contrapartida e financiamento, no Plano Plurianual (PPA) e no Orçamento Anual, durante o período de execução do Projeto, na autorização legislativa estadual para contratação da operação de crédito.</w:t>
      </w:r>
    </w:p>
    <w:p w:rsidR="000259D1" w:rsidRDefault="000259D1" w:rsidP="00781AA0">
      <w:pPr>
        <w:pStyle w:val="BodyTextIndent2"/>
        <w:numPr>
          <w:ilvl w:val="1"/>
          <w:numId w:val="15"/>
        </w:numPr>
      </w:pPr>
      <w:r>
        <w:rPr>
          <w:i/>
          <w:iCs/>
        </w:rPr>
        <w:tab/>
        <w:t>Baixo comprometimento com os resultados</w:t>
      </w:r>
      <w:r>
        <w:t>. Este risco será mitigado por meio da adoção do modelo de arranjo institucional adotado pelo PNAFE que permitiu a apropriação do Projeto pelo Órgão Executor, com conseqüente comprometimento com o cumprimento dos seus objetivos e metas.</w:t>
      </w:r>
    </w:p>
    <w:p w:rsidR="000259D1" w:rsidRDefault="000259D1" w:rsidP="00781AA0">
      <w:pPr>
        <w:pStyle w:val="BodyTextIndent2"/>
        <w:numPr>
          <w:ilvl w:val="1"/>
          <w:numId w:val="15"/>
        </w:numPr>
      </w:pPr>
      <w:r>
        <w:rPr>
          <w:i/>
          <w:iCs/>
        </w:rPr>
        <w:tab/>
        <w:t>Insuficiência de apoio estratégico</w:t>
      </w:r>
      <w:r>
        <w:t xml:space="preserve">. Este risco será mitigado por meio da participação permanente do Conselho de Superintendentes. </w:t>
      </w:r>
    </w:p>
    <w:p w:rsidR="000259D1" w:rsidRDefault="000259D1" w:rsidP="00781AA0">
      <w:pPr>
        <w:pStyle w:val="BodyTextIndent2"/>
        <w:numPr>
          <w:ilvl w:val="1"/>
          <w:numId w:val="15"/>
        </w:numPr>
      </w:pPr>
      <w:r>
        <w:rPr>
          <w:i/>
          <w:iCs/>
        </w:rPr>
        <w:tab/>
        <w:t>Baixa integração da gestão fiscal no âmbito nacional</w:t>
      </w:r>
      <w:r>
        <w:t>. Este risco será mitigado por meio da assinatura de Convênio do Estado para participação da Comissão de Gestão Fazendária, especialmente criada junto ao Conselho Nacional de Política Fazendária (CONFAZ) para promover o intercâmbio de experiências e compartilhamento de soluções técnicas no âmbito do PROFISCO.</w:t>
      </w:r>
    </w:p>
    <w:sectPr w:rsidR="000259D1" w:rsidSect="000259D1">
      <w:headerReference w:type="default" r:id="rId7"/>
      <w:footerReference w:type="even" r:id="rId8"/>
      <w:footerReference w:type="default" r:id="rId9"/>
      <w:pgSz w:w="12242" w:h="15842" w:code="1"/>
      <w:pgMar w:top="1418" w:right="1134" w:bottom="1134" w:left="1134"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59D1" w:rsidRDefault="000259D1">
      <w:r>
        <w:separator/>
      </w:r>
    </w:p>
  </w:endnote>
  <w:endnote w:type="continuationSeparator" w:id="0">
    <w:p w:rsidR="000259D1" w:rsidRDefault="000259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59D1" w:rsidRDefault="000259D1">
    <w:pPr>
      <w:pStyle w:val="Footer"/>
      <w:framePr w:wrap="around" w:vAnchor="text" w:hAnchor="margin" w:xAlign="right" w:y="1"/>
      <w:rPr>
        <w:rStyle w:val="PageNumber"/>
        <w:rFonts w:cs="Arial"/>
      </w:rPr>
    </w:pPr>
    <w:r>
      <w:rPr>
        <w:rStyle w:val="PageNumber"/>
        <w:rFonts w:cs="Arial"/>
      </w:rPr>
      <w:fldChar w:fldCharType="begin"/>
    </w:r>
    <w:r>
      <w:rPr>
        <w:rStyle w:val="PageNumber"/>
        <w:rFonts w:cs="Arial"/>
      </w:rPr>
      <w:instrText xml:space="preserve">PAGE  </w:instrText>
    </w:r>
    <w:r>
      <w:rPr>
        <w:rStyle w:val="PageNumber"/>
        <w:rFonts w:cs="Arial"/>
      </w:rPr>
      <w:fldChar w:fldCharType="end"/>
    </w:r>
  </w:p>
  <w:p w:rsidR="000259D1" w:rsidRDefault="000259D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59D1" w:rsidRDefault="000259D1">
    <w:pPr>
      <w:pStyle w:val="Footer"/>
      <w:framePr w:wrap="around" w:vAnchor="text" w:hAnchor="margin" w:xAlign="right" w:y="1"/>
      <w:rPr>
        <w:rStyle w:val="PageNumber"/>
        <w:rFonts w:ascii="Times New Roman" w:hAnsi="Times New Roman"/>
        <w:sz w:val="18"/>
        <w:szCs w:val="18"/>
      </w:rPr>
    </w:pPr>
    <w:r>
      <w:rPr>
        <w:rStyle w:val="PageNumber"/>
        <w:rFonts w:ascii="Times New Roman" w:hAnsi="Times New Roman"/>
        <w:sz w:val="18"/>
        <w:szCs w:val="18"/>
      </w:rPr>
      <w:fldChar w:fldCharType="begin"/>
    </w:r>
    <w:r>
      <w:rPr>
        <w:rStyle w:val="PageNumber"/>
        <w:rFonts w:ascii="Times New Roman" w:hAnsi="Times New Roman"/>
        <w:sz w:val="18"/>
        <w:szCs w:val="18"/>
      </w:rPr>
      <w:instrText xml:space="preserve">PAGE  </w:instrText>
    </w:r>
    <w:r>
      <w:rPr>
        <w:rStyle w:val="PageNumber"/>
        <w:rFonts w:ascii="Times New Roman" w:hAnsi="Times New Roman"/>
        <w:sz w:val="18"/>
        <w:szCs w:val="18"/>
      </w:rPr>
      <w:fldChar w:fldCharType="separate"/>
    </w:r>
    <w:r>
      <w:rPr>
        <w:rStyle w:val="PageNumber"/>
        <w:rFonts w:ascii="Times New Roman" w:hAnsi="Times New Roman"/>
        <w:noProof/>
        <w:sz w:val="18"/>
        <w:szCs w:val="18"/>
      </w:rPr>
      <w:t>1</w:t>
    </w:r>
    <w:r>
      <w:rPr>
        <w:rStyle w:val="PageNumber"/>
        <w:rFonts w:ascii="Times New Roman" w:hAnsi="Times New Roman"/>
        <w:sz w:val="18"/>
        <w:szCs w:val="18"/>
      </w:rPr>
      <w:fldChar w:fldCharType="end"/>
    </w:r>
  </w:p>
  <w:p w:rsidR="000259D1" w:rsidRDefault="000259D1">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59D1" w:rsidRDefault="000259D1">
      <w:r>
        <w:separator/>
      </w:r>
    </w:p>
  </w:footnote>
  <w:footnote w:type="continuationSeparator" w:id="0">
    <w:p w:rsidR="000259D1" w:rsidRDefault="000259D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59D1" w:rsidRDefault="000259D1">
    <w:pPr>
      <w:pStyle w:val="Header"/>
      <w:jc w:val="right"/>
      <w:rPr>
        <w:rFonts w:ascii="Times New Roman" w:hAnsi="Times New Roman" w:cs="Times New Roman"/>
        <w:b/>
        <w:bCs w:val="0"/>
        <w:sz w:val="18"/>
      </w:rPr>
    </w:pPr>
    <w:r>
      <w:rPr>
        <w:rFonts w:ascii="Times New Roman" w:hAnsi="Times New Roman" w:cs="Times New Roman"/>
        <w:b/>
        <w:bCs w:val="0"/>
        <w:sz w:val="18"/>
      </w:rPr>
      <w:t>PROFISCO/GO</w:t>
    </w:r>
  </w:p>
  <w:p w:rsidR="000259D1" w:rsidRDefault="000259D1" w:rsidP="00F570F5">
    <w:pPr>
      <w:pStyle w:val="Header"/>
      <w:jc w:val="right"/>
      <w:rPr>
        <w:rFonts w:ascii="Times New Roman" w:hAnsi="Times New Roman" w:cs="Times New Roman"/>
        <w:b/>
        <w:spacing w:val="-3"/>
        <w:sz w:val="18"/>
        <w:szCs w:val="18"/>
      </w:rPr>
    </w:pP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9pt;margin-top:-12.05pt;width:126pt;height:44.85pt;z-index:-251656192" wrapcoords="-150 0 -150 21176 21600 21176 21600 0 -150 0" fillcolor="#bbe0e3">
          <v:imagedata r:id="rId1" o:title=""/>
          <w10:wrap type="tight"/>
        </v:shape>
      </w:pict>
    </w:r>
    <w:r>
      <w:rPr>
        <w:rFonts w:ascii="Times New Roman" w:hAnsi="Times New Roman" w:cs="Times New Roman"/>
        <w:b/>
        <w:spacing w:val="-3"/>
        <w:sz w:val="18"/>
        <w:szCs w:val="18"/>
      </w:rPr>
      <w:t xml:space="preserve">BR-L1233 </w:t>
    </w:r>
  </w:p>
  <w:p w:rsidR="000259D1" w:rsidRDefault="000259D1">
    <w:pPr>
      <w:pStyle w:val="Header"/>
      <w:rPr>
        <w:rFonts w:ascii="Times New Roman" w:hAnsi="Times New Roman" w:cs="Times New Roman"/>
        <w:b/>
        <w:spacing w:val="-3"/>
        <w:sz w:val="18"/>
        <w:szCs w:val="1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B825FD8"/>
    <w:lvl w:ilvl="0">
      <w:start w:val="1"/>
      <w:numFmt w:val="decimal"/>
      <w:pStyle w:val="ListNumber5"/>
      <w:lvlText w:val="%1."/>
      <w:lvlJc w:val="left"/>
      <w:pPr>
        <w:tabs>
          <w:tab w:val="num" w:pos="1492"/>
        </w:tabs>
        <w:ind w:left="1492" w:hanging="360"/>
      </w:pPr>
      <w:rPr>
        <w:rFonts w:cs="Times New Roman"/>
      </w:rPr>
    </w:lvl>
  </w:abstractNum>
  <w:abstractNum w:abstractNumId="1">
    <w:nsid w:val="FFFFFF7D"/>
    <w:multiLevelType w:val="singleLevel"/>
    <w:tmpl w:val="DDB861CC"/>
    <w:lvl w:ilvl="0">
      <w:start w:val="1"/>
      <w:numFmt w:val="decimal"/>
      <w:pStyle w:val="ListNumber4"/>
      <w:lvlText w:val="%1."/>
      <w:lvlJc w:val="left"/>
      <w:pPr>
        <w:tabs>
          <w:tab w:val="num" w:pos="1209"/>
        </w:tabs>
        <w:ind w:left="1209" w:hanging="360"/>
      </w:pPr>
      <w:rPr>
        <w:rFonts w:cs="Times New Roman"/>
      </w:rPr>
    </w:lvl>
  </w:abstractNum>
  <w:abstractNum w:abstractNumId="2">
    <w:nsid w:val="FFFFFF7E"/>
    <w:multiLevelType w:val="singleLevel"/>
    <w:tmpl w:val="2F0C409E"/>
    <w:lvl w:ilvl="0">
      <w:start w:val="1"/>
      <w:numFmt w:val="decimal"/>
      <w:pStyle w:val="ListNumber3"/>
      <w:lvlText w:val="%1."/>
      <w:lvlJc w:val="left"/>
      <w:pPr>
        <w:tabs>
          <w:tab w:val="num" w:pos="926"/>
        </w:tabs>
        <w:ind w:left="926" w:hanging="360"/>
      </w:pPr>
      <w:rPr>
        <w:rFonts w:cs="Times New Roman"/>
      </w:rPr>
    </w:lvl>
  </w:abstractNum>
  <w:abstractNum w:abstractNumId="3">
    <w:nsid w:val="FFFFFF7F"/>
    <w:multiLevelType w:val="singleLevel"/>
    <w:tmpl w:val="74508D5E"/>
    <w:lvl w:ilvl="0">
      <w:start w:val="1"/>
      <w:numFmt w:val="decimal"/>
      <w:pStyle w:val="ListNumber2"/>
      <w:lvlText w:val="%1."/>
      <w:lvlJc w:val="left"/>
      <w:pPr>
        <w:tabs>
          <w:tab w:val="num" w:pos="643"/>
        </w:tabs>
        <w:ind w:left="643" w:hanging="360"/>
      </w:pPr>
      <w:rPr>
        <w:rFonts w:cs="Times New Roman"/>
      </w:rPr>
    </w:lvl>
  </w:abstractNum>
  <w:abstractNum w:abstractNumId="4">
    <w:nsid w:val="FFFFFF80"/>
    <w:multiLevelType w:val="singleLevel"/>
    <w:tmpl w:val="A98E49B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0242F8C0"/>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67103EB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1EC26C5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7464A094"/>
    <w:lvl w:ilvl="0">
      <w:start w:val="1"/>
      <w:numFmt w:val="decimal"/>
      <w:pStyle w:val="ListNumber"/>
      <w:lvlText w:val="%1."/>
      <w:lvlJc w:val="left"/>
      <w:pPr>
        <w:tabs>
          <w:tab w:val="num" w:pos="360"/>
        </w:tabs>
        <w:ind w:left="360" w:hanging="360"/>
      </w:pPr>
      <w:rPr>
        <w:rFonts w:cs="Times New Roman"/>
      </w:rPr>
    </w:lvl>
  </w:abstractNum>
  <w:abstractNum w:abstractNumId="9">
    <w:nsid w:val="FFFFFF89"/>
    <w:multiLevelType w:val="singleLevel"/>
    <w:tmpl w:val="4FB40B5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DAB7FC9"/>
    <w:multiLevelType w:val="multilevel"/>
    <w:tmpl w:val="5FD25BA8"/>
    <w:lvl w:ilvl="0">
      <w:start w:val="1"/>
      <w:numFmt w:val="upperRoman"/>
      <w:lvlText w:val="%1."/>
      <w:lvlJc w:val="center"/>
      <w:pPr>
        <w:tabs>
          <w:tab w:val="num" w:pos="648"/>
        </w:tabs>
        <w:ind w:firstLine="288"/>
      </w:pPr>
      <w:rPr>
        <w:rFonts w:cs="Times New Roman" w:hint="default"/>
        <w:b/>
        <w:i w:val="0"/>
      </w:rPr>
    </w:lvl>
    <w:lvl w:ilvl="1">
      <w:start w:val="1"/>
      <w:numFmt w:val="decimal"/>
      <w:isLgl/>
      <w:lvlText w:val="%1.%2"/>
      <w:lvlJc w:val="left"/>
      <w:pPr>
        <w:tabs>
          <w:tab w:val="num" w:pos="720"/>
        </w:tabs>
        <w:ind w:left="720" w:hanging="720"/>
      </w:pPr>
      <w:rPr>
        <w:rFonts w:cs="Times New Roman" w:hint="default"/>
        <w:b w:val="0"/>
        <w:i w:val="0"/>
      </w:rPr>
    </w:lvl>
    <w:lvl w:ilvl="2">
      <w:start w:val="1"/>
      <w:numFmt w:val="lowerLetter"/>
      <w:lvlText w:val="%3."/>
      <w:lvlJc w:val="left"/>
      <w:pPr>
        <w:tabs>
          <w:tab w:val="num" w:pos="1152"/>
        </w:tabs>
        <w:ind w:left="1152" w:hanging="432"/>
      </w:pPr>
      <w:rPr>
        <w:rFonts w:cs="Times New Roman" w:hint="default"/>
      </w:rPr>
    </w:lvl>
    <w:lvl w:ilvl="3">
      <w:start w:val="6"/>
      <w:numFmt w:val="lowerRoman"/>
      <w:lvlText w:val="%4."/>
      <w:lvlJc w:val="right"/>
      <w:pPr>
        <w:tabs>
          <w:tab w:val="num" w:pos="1584"/>
        </w:tabs>
        <w:ind w:left="1584" w:hanging="288"/>
      </w:pPr>
      <w:rPr>
        <w:rFonts w:cs="Times New Roman" w:hint="default"/>
      </w:rPr>
    </w:lvl>
    <w:lvl w:ilvl="4">
      <w:start w:val="1"/>
      <w:numFmt w:val="none"/>
      <w:lvlText w:val=""/>
      <w:lvlJc w:val="left"/>
      <w:pPr>
        <w:tabs>
          <w:tab w:val="num" w:pos="3240"/>
        </w:tabs>
        <w:ind w:left="2880"/>
      </w:pPr>
      <w:rPr>
        <w:rFonts w:cs="Times New Roman" w:hint="default"/>
      </w:rPr>
    </w:lvl>
    <w:lvl w:ilvl="5">
      <w:start w:val="1"/>
      <w:numFmt w:val="none"/>
      <w:lvlText w:val=""/>
      <w:lvlJc w:val="left"/>
      <w:pPr>
        <w:tabs>
          <w:tab w:val="num" w:pos="3960"/>
        </w:tabs>
        <w:ind w:left="3600"/>
      </w:pPr>
      <w:rPr>
        <w:rFonts w:cs="Times New Roman" w:hint="default"/>
      </w:rPr>
    </w:lvl>
    <w:lvl w:ilvl="6">
      <w:start w:val="1"/>
      <w:numFmt w:val="none"/>
      <w:lvlText w:val=""/>
      <w:lvlJc w:val="left"/>
      <w:pPr>
        <w:tabs>
          <w:tab w:val="num" w:pos="4680"/>
        </w:tabs>
        <w:ind w:left="4320"/>
      </w:pPr>
      <w:rPr>
        <w:rFonts w:cs="Times New Roman" w:hint="default"/>
      </w:rPr>
    </w:lvl>
    <w:lvl w:ilvl="7">
      <w:start w:val="1"/>
      <w:numFmt w:val="none"/>
      <w:lvlText w:val=""/>
      <w:lvlJc w:val="left"/>
      <w:pPr>
        <w:tabs>
          <w:tab w:val="num" w:pos="5400"/>
        </w:tabs>
        <w:ind w:left="5040"/>
      </w:pPr>
      <w:rPr>
        <w:rFonts w:cs="Times New Roman" w:hint="default"/>
      </w:rPr>
    </w:lvl>
    <w:lvl w:ilvl="8">
      <w:start w:val="1"/>
      <w:numFmt w:val="none"/>
      <w:lvlText w:val=""/>
      <w:lvlJc w:val="left"/>
      <w:pPr>
        <w:tabs>
          <w:tab w:val="num" w:pos="6120"/>
        </w:tabs>
        <w:ind w:left="5760"/>
      </w:pPr>
      <w:rPr>
        <w:rFonts w:cs="Times New Roman" w:hint="default"/>
      </w:rPr>
    </w:lvl>
  </w:abstractNum>
  <w:abstractNum w:abstractNumId="11">
    <w:nsid w:val="1B803E52"/>
    <w:multiLevelType w:val="hybridMultilevel"/>
    <w:tmpl w:val="2F6E06E4"/>
    <w:lvl w:ilvl="0" w:tplc="D750AEFA">
      <w:start w:val="1"/>
      <w:numFmt w:val="lowerRoman"/>
      <w:lvlText w:val="(%1)"/>
      <w:lvlJc w:val="left"/>
      <w:pPr>
        <w:tabs>
          <w:tab w:val="num" w:pos="1428"/>
        </w:tabs>
        <w:ind w:left="1428" w:hanging="720"/>
      </w:pPr>
      <w:rPr>
        <w:rFonts w:cs="Times New Roman" w:hint="default"/>
      </w:rPr>
    </w:lvl>
    <w:lvl w:ilvl="1" w:tplc="0416000F">
      <w:start w:val="1"/>
      <w:numFmt w:val="decimal"/>
      <w:lvlText w:val="%2."/>
      <w:lvlJc w:val="left"/>
      <w:pPr>
        <w:tabs>
          <w:tab w:val="num" w:pos="1788"/>
        </w:tabs>
        <w:ind w:left="1788" w:hanging="360"/>
      </w:pPr>
      <w:rPr>
        <w:rFonts w:cs="Times New Roman"/>
      </w:rPr>
    </w:lvl>
    <w:lvl w:ilvl="2" w:tplc="0416001B" w:tentative="1">
      <w:start w:val="1"/>
      <w:numFmt w:val="lowerRoman"/>
      <w:lvlText w:val="%3."/>
      <w:lvlJc w:val="right"/>
      <w:pPr>
        <w:tabs>
          <w:tab w:val="num" w:pos="2508"/>
        </w:tabs>
        <w:ind w:left="2508" w:hanging="180"/>
      </w:pPr>
      <w:rPr>
        <w:rFonts w:cs="Times New Roman"/>
      </w:rPr>
    </w:lvl>
    <w:lvl w:ilvl="3" w:tplc="0416000F" w:tentative="1">
      <w:start w:val="1"/>
      <w:numFmt w:val="decimal"/>
      <w:lvlText w:val="%4."/>
      <w:lvlJc w:val="left"/>
      <w:pPr>
        <w:tabs>
          <w:tab w:val="num" w:pos="3228"/>
        </w:tabs>
        <w:ind w:left="3228" w:hanging="360"/>
      </w:pPr>
      <w:rPr>
        <w:rFonts w:cs="Times New Roman"/>
      </w:rPr>
    </w:lvl>
    <w:lvl w:ilvl="4" w:tplc="04160019" w:tentative="1">
      <w:start w:val="1"/>
      <w:numFmt w:val="lowerLetter"/>
      <w:lvlText w:val="%5."/>
      <w:lvlJc w:val="left"/>
      <w:pPr>
        <w:tabs>
          <w:tab w:val="num" w:pos="3948"/>
        </w:tabs>
        <w:ind w:left="3948" w:hanging="360"/>
      </w:pPr>
      <w:rPr>
        <w:rFonts w:cs="Times New Roman"/>
      </w:rPr>
    </w:lvl>
    <w:lvl w:ilvl="5" w:tplc="0416001B" w:tentative="1">
      <w:start w:val="1"/>
      <w:numFmt w:val="lowerRoman"/>
      <w:lvlText w:val="%6."/>
      <w:lvlJc w:val="right"/>
      <w:pPr>
        <w:tabs>
          <w:tab w:val="num" w:pos="4668"/>
        </w:tabs>
        <w:ind w:left="4668" w:hanging="180"/>
      </w:pPr>
      <w:rPr>
        <w:rFonts w:cs="Times New Roman"/>
      </w:rPr>
    </w:lvl>
    <w:lvl w:ilvl="6" w:tplc="0416000F" w:tentative="1">
      <w:start w:val="1"/>
      <w:numFmt w:val="decimal"/>
      <w:lvlText w:val="%7."/>
      <w:lvlJc w:val="left"/>
      <w:pPr>
        <w:tabs>
          <w:tab w:val="num" w:pos="5388"/>
        </w:tabs>
        <w:ind w:left="5388" w:hanging="360"/>
      </w:pPr>
      <w:rPr>
        <w:rFonts w:cs="Times New Roman"/>
      </w:rPr>
    </w:lvl>
    <w:lvl w:ilvl="7" w:tplc="04160019" w:tentative="1">
      <w:start w:val="1"/>
      <w:numFmt w:val="lowerLetter"/>
      <w:lvlText w:val="%8."/>
      <w:lvlJc w:val="left"/>
      <w:pPr>
        <w:tabs>
          <w:tab w:val="num" w:pos="6108"/>
        </w:tabs>
        <w:ind w:left="6108" w:hanging="360"/>
      </w:pPr>
      <w:rPr>
        <w:rFonts w:cs="Times New Roman"/>
      </w:rPr>
    </w:lvl>
    <w:lvl w:ilvl="8" w:tplc="0416001B" w:tentative="1">
      <w:start w:val="1"/>
      <w:numFmt w:val="lowerRoman"/>
      <w:lvlText w:val="%9."/>
      <w:lvlJc w:val="right"/>
      <w:pPr>
        <w:tabs>
          <w:tab w:val="num" w:pos="6828"/>
        </w:tabs>
        <w:ind w:left="6828" w:hanging="180"/>
      </w:pPr>
      <w:rPr>
        <w:rFonts w:cs="Times New Roman"/>
      </w:rPr>
    </w:lvl>
  </w:abstractNum>
  <w:abstractNum w:abstractNumId="12">
    <w:nsid w:val="21BD0330"/>
    <w:multiLevelType w:val="hybridMultilevel"/>
    <w:tmpl w:val="D49CDF22"/>
    <w:lvl w:ilvl="0" w:tplc="169CC958">
      <w:start w:val="1"/>
      <w:numFmt w:val="lowerRoman"/>
      <w:lvlText w:val="(%1)"/>
      <w:lvlJc w:val="left"/>
      <w:pPr>
        <w:tabs>
          <w:tab w:val="num" w:pos="1425"/>
        </w:tabs>
        <w:ind w:left="1425" w:hanging="720"/>
      </w:pPr>
      <w:rPr>
        <w:rFonts w:cs="Times New Roman" w:hint="default"/>
      </w:rPr>
    </w:lvl>
    <w:lvl w:ilvl="1" w:tplc="04160019" w:tentative="1">
      <w:start w:val="1"/>
      <w:numFmt w:val="lowerLetter"/>
      <w:lvlText w:val="%2."/>
      <w:lvlJc w:val="left"/>
      <w:pPr>
        <w:tabs>
          <w:tab w:val="num" w:pos="1785"/>
        </w:tabs>
        <w:ind w:left="1785" w:hanging="360"/>
      </w:pPr>
      <w:rPr>
        <w:rFonts w:cs="Times New Roman"/>
      </w:rPr>
    </w:lvl>
    <w:lvl w:ilvl="2" w:tplc="0416001B" w:tentative="1">
      <w:start w:val="1"/>
      <w:numFmt w:val="lowerRoman"/>
      <w:lvlText w:val="%3."/>
      <w:lvlJc w:val="right"/>
      <w:pPr>
        <w:tabs>
          <w:tab w:val="num" w:pos="2505"/>
        </w:tabs>
        <w:ind w:left="2505" w:hanging="180"/>
      </w:pPr>
      <w:rPr>
        <w:rFonts w:cs="Times New Roman"/>
      </w:rPr>
    </w:lvl>
    <w:lvl w:ilvl="3" w:tplc="0416000F" w:tentative="1">
      <w:start w:val="1"/>
      <w:numFmt w:val="decimal"/>
      <w:lvlText w:val="%4."/>
      <w:lvlJc w:val="left"/>
      <w:pPr>
        <w:tabs>
          <w:tab w:val="num" w:pos="3225"/>
        </w:tabs>
        <w:ind w:left="3225" w:hanging="360"/>
      </w:pPr>
      <w:rPr>
        <w:rFonts w:cs="Times New Roman"/>
      </w:rPr>
    </w:lvl>
    <w:lvl w:ilvl="4" w:tplc="04160019" w:tentative="1">
      <w:start w:val="1"/>
      <w:numFmt w:val="lowerLetter"/>
      <w:lvlText w:val="%5."/>
      <w:lvlJc w:val="left"/>
      <w:pPr>
        <w:tabs>
          <w:tab w:val="num" w:pos="3945"/>
        </w:tabs>
        <w:ind w:left="3945" w:hanging="360"/>
      </w:pPr>
      <w:rPr>
        <w:rFonts w:cs="Times New Roman"/>
      </w:rPr>
    </w:lvl>
    <w:lvl w:ilvl="5" w:tplc="0416001B" w:tentative="1">
      <w:start w:val="1"/>
      <w:numFmt w:val="lowerRoman"/>
      <w:lvlText w:val="%6."/>
      <w:lvlJc w:val="right"/>
      <w:pPr>
        <w:tabs>
          <w:tab w:val="num" w:pos="4665"/>
        </w:tabs>
        <w:ind w:left="4665" w:hanging="180"/>
      </w:pPr>
      <w:rPr>
        <w:rFonts w:cs="Times New Roman"/>
      </w:rPr>
    </w:lvl>
    <w:lvl w:ilvl="6" w:tplc="0416000F" w:tentative="1">
      <w:start w:val="1"/>
      <w:numFmt w:val="decimal"/>
      <w:lvlText w:val="%7."/>
      <w:lvlJc w:val="left"/>
      <w:pPr>
        <w:tabs>
          <w:tab w:val="num" w:pos="5385"/>
        </w:tabs>
        <w:ind w:left="5385" w:hanging="360"/>
      </w:pPr>
      <w:rPr>
        <w:rFonts w:cs="Times New Roman"/>
      </w:rPr>
    </w:lvl>
    <w:lvl w:ilvl="7" w:tplc="04160019" w:tentative="1">
      <w:start w:val="1"/>
      <w:numFmt w:val="lowerLetter"/>
      <w:lvlText w:val="%8."/>
      <w:lvlJc w:val="left"/>
      <w:pPr>
        <w:tabs>
          <w:tab w:val="num" w:pos="6105"/>
        </w:tabs>
        <w:ind w:left="6105" w:hanging="360"/>
      </w:pPr>
      <w:rPr>
        <w:rFonts w:cs="Times New Roman"/>
      </w:rPr>
    </w:lvl>
    <w:lvl w:ilvl="8" w:tplc="0416001B" w:tentative="1">
      <w:start w:val="1"/>
      <w:numFmt w:val="lowerRoman"/>
      <w:lvlText w:val="%9."/>
      <w:lvlJc w:val="right"/>
      <w:pPr>
        <w:tabs>
          <w:tab w:val="num" w:pos="6825"/>
        </w:tabs>
        <w:ind w:left="6825" w:hanging="180"/>
      </w:pPr>
      <w:rPr>
        <w:rFonts w:cs="Times New Roman"/>
      </w:rPr>
    </w:lvl>
  </w:abstractNum>
  <w:abstractNum w:abstractNumId="13">
    <w:nsid w:val="34AB391E"/>
    <w:multiLevelType w:val="hybridMultilevel"/>
    <w:tmpl w:val="2F6E06E4"/>
    <w:lvl w:ilvl="0" w:tplc="D750AEFA">
      <w:start w:val="1"/>
      <w:numFmt w:val="lowerRoman"/>
      <w:lvlText w:val="(%1)"/>
      <w:lvlJc w:val="left"/>
      <w:pPr>
        <w:tabs>
          <w:tab w:val="num" w:pos="1428"/>
        </w:tabs>
        <w:ind w:left="1428" w:hanging="720"/>
      </w:pPr>
      <w:rPr>
        <w:rFonts w:cs="Times New Roman" w:hint="default"/>
      </w:rPr>
    </w:lvl>
    <w:lvl w:ilvl="1" w:tplc="0416000F">
      <w:start w:val="1"/>
      <w:numFmt w:val="decimal"/>
      <w:lvlText w:val="%2."/>
      <w:lvlJc w:val="left"/>
      <w:pPr>
        <w:tabs>
          <w:tab w:val="num" w:pos="1788"/>
        </w:tabs>
        <w:ind w:left="1788" w:hanging="360"/>
      </w:pPr>
      <w:rPr>
        <w:rFonts w:cs="Times New Roman"/>
      </w:rPr>
    </w:lvl>
    <w:lvl w:ilvl="2" w:tplc="0416001B" w:tentative="1">
      <w:start w:val="1"/>
      <w:numFmt w:val="lowerRoman"/>
      <w:lvlText w:val="%3."/>
      <w:lvlJc w:val="right"/>
      <w:pPr>
        <w:tabs>
          <w:tab w:val="num" w:pos="2508"/>
        </w:tabs>
        <w:ind w:left="2508" w:hanging="180"/>
      </w:pPr>
      <w:rPr>
        <w:rFonts w:cs="Times New Roman"/>
      </w:rPr>
    </w:lvl>
    <w:lvl w:ilvl="3" w:tplc="0416000F" w:tentative="1">
      <w:start w:val="1"/>
      <w:numFmt w:val="decimal"/>
      <w:lvlText w:val="%4."/>
      <w:lvlJc w:val="left"/>
      <w:pPr>
        <w:tabs>
          <w:tab w:val="num" w:pos="3228"/>
        </w:tabs>
        <w:ind w:left="3228" w:hanging="360"/>
      </w:pPr>
      <w:rPr>
        <w:rFonts w:cs="Times New Roman"/>
      </w:rPr>
    </w:lvl>
    <w:lvl w:ilvl="4" w:tplc="04160019" w:tentative="1">
      <w:start w:val="1"/>
      <w:numFmt w:val="lowerLetter"/>
      <w:lvlText w:val="%5."/>
      <w:lvlJc w:val="left"/>
      <w:pPr>
        <w:tabs>
          <w:tab w:val="num" w:pos="3948"/>
        </w:tabs>
        <w:ind w:left="3948" w:hanging="360"/>
      </w:pPr>
      <w:rPr>
        <w:rFonts w:cs="Times New Roman"/>
      </w:rPr>
    </w:lvl>
    <w:lvl w:ilvl="5" w:tplc="0416001B" w:tentative="1">
      <w:start w:val="1"/>
      <w:numFmt w:val="lowerRoman"/>
      <w:lvlText w:val="%6."/>
      <w:lvlJc w:val="right"/>
      <w:pPr>
        <w:tabs>
          <w:tab w:val="num" w:pos="4668"/>
        </w:tabs>
        <w:ind w:left="4668" w:hanging="180"/>
      </w:pPr>
      <w:rPr>
        <w:rFonts w:cs="Times New Roman"/>
      </w:rPr>
    </w:lvl>
    <w:lvl w:ilvl="6" w:tplc="0416000F" w:tentative="1">
      <w:start w:val="1"/>
      <w:numFmt w:val="decimal"/>
      <w:lvlText w:val="%7."/>
      <w:lvlJc w:val="left"/>
      <w:pPr>
        <w:tabs>
          <w:tab w:val="num" w:pos="5388"/>
        </w:tabs>
        <w:ind w:left="5388" w:hanging="360"/>
      </w:pPr>
      <w:rPr>
        <w:rFonts w:cs="Times New Roman"/>
      </w:rPr>
    </w:lvl>
    <w:lvl w:ilvl="7" w:tplc="04160019" w:tentative="1">
      <w:start w:val="1"/>
      <w:numFmt w:val="lowerLetter"/>
      <w:lvlText w:val="%8."/>
      <w:lvlJc w:val="left"/>
      <w:pPr>
        <w:tabs>
          <w:tab w:val="num" w:pos="6108"/>
        </w:tabs>
        <w:ind w:left="6108" w:hanging="360"/>
      </w:pPr>
      <w:rPr>
        <w:rFonts w:cs="Times New Roman"/>
      </w:rPr>
    </w:lvl>
    <w:lvl w:ilvl="8" w:tplc="0416001B" w:tentative="1">
      <w:start w:val="1"/>
      <w:numFmt w:val="lowerRoman"/>
      <w:lvlText w:val="%9."/>
      <w:lvlJc w:val="right"/>
      <w:pPr>
        <w:tabs>
          <w:tab w:val="num" w:pos="6828"/>
        </w:tabs>
        <w:ind w:left="6828" w:hanging="180"/>
      </w:pPr>
      <w:rPr>
        <w:rFonts w:cs="Times New Roman"/>
      </w:rPr>
    </w:lvl>
  </w:abstractNum>
  <w:abstractNum w:abstractNumId="14">
    <w:nsid w:val="498946E2"/>
    <w:multiLevelType w:val="hybridMultilevel"/>
    <w:tmpl w:val="2F6E06E4"/>
    <w:lvl w:ilvl="0" w:tplc="D750AEFA">
      <w:start w:val="1"/>
      <w:numFmt w:val="lowerRoman"/>
      <w:lvlText w:val="(%1)"/>
      <w:lvlJc w:val="left"/>
      <w:pPr>
        <w:tabs>
          <w:tab w:val="num" w:pos="1428"/>
        </w:tabs>
        <w:ind w:left="1428" w:hanging="720"/>
      </w:pPr>
      <w:rPr>
        <w:rFonts w:cs="Times New Roman" w:hint="default"/>
      </w:rPr>
    </w:lvl>
    <w:lvl w:ilvl="1" w:tplc="0416000F">
      <w:start w:val="1"/>
      <w:numFmt w:val="decimal"/>
      <w:lvlText w:val="%2."/>
      <w:lvlJc w:val="left"/>
      <w:pPr>
        <w:tabs>
          <w:tab w:val="num" w:pos="1788"/>
        </w:tabs>
        <w:ind w:left="1788" w:hanging="360"/>
      </w:pPr>
      <w:rPr>
        <w:rFonts w:cs="Times New Roman"/>
      </w:rPr>
    </w:lvl>
    <w:lvl w:ilvl="2" w:tplc="0416001B" w:tentative="1">
      <w:start w:val="1"/>
      <w:numFmt w:val="lowerRoman"/>
      <w:lvlText w:val="%3."/>
      <w:lvlJc w:val="right"/>
      <w:pPr>
        <w:tabs>
          <w:tab w:val="num" w:pos="2508"/>
        </w:tabs>
        <w:ind w:left="2508" w:hanging="180"/>
      </w:pPr>
      <w:rPr>
        <w:rFonts w:cs="Times New Roman"/>
      </w:rPr>
    </w:lvl>
    <w:lvl w:ilvl="3" w:tplc="0416000F" w:tentative="1">
      <w:start w:val="1"/>
      <w:numFmt w:val="decimal"/>
      <w:lvlText w:val="%4."/>
      <w:lvlJc w:val="left"/>
      <w:pPr>
        <w:tabs>
          <w:tab w:val="num" w:pos="3228"/>
        </w:tabs>
        <w:ind w:left="3228" w:hanging="360"/>
      </w:pPr>
      <w:rPr>
        <w:rFonts w:cs="Times New Roman"/>
      </w:rPr>
    </w:lvl>
    <w:lvl w:ilvl="4" w:tplc="04160019" w:tentative="1">
      <w:start w:val="1"/>
      <w:numFmt w:val="lowerLetter"/>
      <w:lvlText w:val="%5."/>
      <w:lvlJc w:val="left"/>
      <w:pPr>
        <w:tabs>
          <w:tab w:val="num" w:pos="3948"/>
        </w:tabs>
        <w:ind w:left="3948" w:hanging="360"/>
      </w:pPr>
      <w:rPr>
        <w:rFonts w:cs="Times New Roman"/>
      </w:rPr>
    </w:lvl>
    <w:lvl w:ilvl="5" w:tplc="0416001B" w:tentative="1">
      <w:start w:val="1"/>
      <w:numFmt w:val="lowerRoman"/>
      <w:lvlText w:val="%6."/>
      <w:lvlJc w:val="right"/>
      <w:pPr>
        <w:tabs>
          <w:tab w:val="num" w:pos="4668"/>
        </w:tabs>
        <w:ind w:left="4668" w:hanging="180"/>
      </w:pPr>
      <w:rPr>
        <w:rFonts w:cs="Times New Roman"/>
      </w:rPr>
    </w:lvl>
    <w:lvl w:ilvl="6" w:tplc="0416000F" w:tentative="1">
      <w:start w:val="1"/>
      <w:numFmt w:val="decimal"/>
      <w:lvlText w:val="%7."/>
      <w:lvlJc w:val="left"/>
      <w:pPr>
        <w:tabs>
          <w:tab w:val="num" w:pos="5388"/>
        </w:tabs>
        <w:ind w:left="5388" w:hanging="360"/>
      </w:pPr>
      <w:rPr>
        <w:rFonts w:cs="Times New Roman"/>
      </w:rPr>
    </w:lvl>
    <w:lvl w:ilvl="7" w:tplc="04160019" w:tentative="1">
      <w:start w:val="1"/>
      <w:numFmt w:val="lowerLetter"/>
      <w:lvlText w:val="%8."/>
      <w:lvlJc w:val="left"/>
      <w:pPr>
        <w:tabs>
          <w:tab w:val="num" w:pos="6108"/>
        </w:tabs>
        <w:ind w:left="6108" w:hanging="360"/>
      </w:pPr>
      <w:rPr>
        <w:rFonts w:cs="Times New Roman"/>
      </w:rPr>
    </w:lvl>
    <w:lvl w:ilvl="8" w:tplc="0416001B" w:tentative="1">
      <w:start w:val="1"/>
      <w:numFmt w:val="lowerRoman"/>
      <w:lvlText w:val="%9."/>
      <w:lvlJc w:val="right"/>
      <w:pPr>
        <w:tabs>
          <w:tab w:val="num" w:pos="6828"/>
        </w:tabs>
        <w:ind w:left="6828" w:hanging="180"/>
      </w:pPr>
      <w:rPr>
        <w:rFonts w:cs="Times New Roman"/>
      </w:rPr>
    </w:lvl>
  </w:abstractNum>
  <w:abstractNum w:abstractNumId="15">
    <w:nsid w:val="66435A24"/>
    <w:multiLevelType w:val="hybridMultilevel"/>
    <w:tmpl w:val="56ECEDB4"/>
    <w:lvl w:ilvl="0" w:tplc="969A0C5A">
      <w:start w:val="1"/>
      <w:numFmt w:val="lowerRoman"/>
      <w:lvlText w:val="(%1)"/>
      <w:lvlJc w:val="left"/>
      <w:pPr>
        <w:tabs>
          <w:tab w:val="num" w:pos="1428"/>
        </w:tabs>
        <w:ind w:left="1428" w:hanging="720"/>
      </w:pPr>
      <w:rPr>
        <w:rFonts w:cs="Times New Roman" w:hint="default"/>
      </w:rPr>
    </w:lvl>
    <w:lvl w:ilvl="1" w:tplc="04160019" w:tentative="1">
      <w:start w:val="1"/>
      <w:numFmt w:val="lowerLetter"/>
      <w:lvlText w:val="%2."/>
      <w:lvlJc w:val="left"/>
      <w:pPr>
        <w:tabs>
          <w:tab w:val="num" w:pos="1788"/>
        </w:tabs>
        <w:ind w:left="1788" w:hanging="360"/>
      </w:pPr>
      <w:rPr>
        <w:rFonts w:cs="Times New Roman"/>
      </w:rPr>
    </w:lvl>
    <w:lvl w:ilvl="2" w:tplc="0416001B" w:tentative="1">
      <w:start w:val="1"/>
      <w:numFmt w:val="lowerRoman"/>
      <w:lvlText w:val="%3."/>
      <w:lvlJc w:val="right"/>
      <w:pPr>
        <w:tabs>
          <w:tab w:val="num" w:pos="2508"/>
        </w:tabs>
        <w:ind w:left="2508" w:hanging="180"/>
      </w:pPr>
      <w:rPr>
        <w:rFonts w:cs="Times New Roman"/>
      </w:rPr>
    </w:lvl>
    <w:lvl w:ilvl="3" w:tplc="0416000F" w:tentative="1">
      <w:start w:val="1"/>
      <w:numFmt w:val="decimal"/>
      <w:lvlText w:val="%4."/>
      <w:lvlJc w:val="left"/>
      <w:pPr>
        <w:tabs>
          <w:tab w:val="num" w:pos="3228"/>
        </w:tabs>
        <w:ind w:left="3228" w:hanging="360"/>
      </w:pPr>
      <w:rPr>
        <w:rFonts w:cs="Times New Roman"/>
      </w:rPr>
    </w:lvl>
    <w:lvl w:ilvl="4" w:tplc="04160019" w:tentative="1">
      <w:start w:val="1"/>
      <w:numFmt w:val="lowerLetter"/>
      <w:lvlText w:val="%5."/>
      <w:lvlJc w:val="left"/>
      <w:pPr>
        <w:tabs>
          <w:tab w:val="num" w:pos="3948"/>
        </w:tabs>
        <w:ind w:left="3948" w:hanging="360"/>
      </w:pPr>
      <w:rPr>
        <w:rFonts w:cs="Times New Roman"/>
      </w:rPr>
    </w:lvl>
    <w:lvl w:ilvl="5" w:tplc="0416001B" w:tentative="1">
      <w:start w:val="1"/>
      <w:numFmt w:val="lowerRoman"/>
      <w:lvlText w:val="%6."/>
      <w:lvlJc w:val="right"/>
      <w:pPr>
        <w:tabs>
          <w:tab w:val="num" w:pos="4668"/>
        </w:tabs>
        <w:ind w:left="4668" w:hanging="180"/>
      </w:pPr>
      <w:rPr>
        <w:rFonts w:cs="Times New Roman"/>
      </w:rPr>
    </w:lvl>
    <w:lvl w:ilvl="6" w:tplc="0416000F" w:tentative="1">
      <w:start w:val="1"/>
      <w:numFmt w:val="decimal"/>
      <w:lvlText w:val="%7."/>
      <w:lvlJc w:val="left"/>
      <w:pPr>
        <w:tabs>
          <w:tab w:val="num" w:pos="5388"/>
        </w:tabs>
        <w:ind w:left="5388" w:hanging="360"/>
      </w:pPr>
      <w:rPr>
        <w:rFonts w:cs="Times New Roman"/>
      </w:rPr>
    </w:lvl>
    <w:lvl w:ilvl="7" w:tplc="04160019" w:tentative="1">
      <w:start w:val="1"/>
      <w:numFmt w:val="lowerLetter"/>
      <w:lvlText w:val="%8."/>
      <w:lvlJc w:val="left"/>
      <w:pPr>
        <w:tabs>
          <w:tab w:val="num" w:pos="6108"/>
        </w:tabs>
        <w:ind w:left="6108" w:hanging="360"/>
      </w:pPr>
      <w:rPr>
        <w:rFonts w:cs="Times New Roman"/>
      </w:rPr>
    </w:lvl>
    <w:lvl w:ilvl="8" w:tplc="0416001B" w:tentative="1">
      <w:start w:val="1"/>
      <w:numFmt w:val="lowerRoman"/>
      <w:lvlText w:val="%9."/>
      <w:lvlJc w:val="right"/>
      <w:pPr>
        <w:tabs>
          <w:tab w:val="num" w:pos="6828"/>
        </w:tabs>
        <w:ind w:left="6828" w:hanging="180"/>
      </w:pPr>
      <w:rPr>
        <w:rFonts w:cs="Times New Roman"/>
      </w:rPr>
    </w:lvl>
  </w:abstractNum>
  <w:abstractNum w:abstractNumId="16">
    <w:nsid w:val="77112BE7"/>
    <w:multiLevelType w:val="hybridMultilevel"/>
    <w:tmpl w:val="72C45578"/>
    <w:lvl w:ilvl="0" w:tplc="DB249890">
      <w:start w:val="1"/>
      <w:numFmt w:val="lowerRoman"/>
      <w:lvlText w:val="(%1)"/>
      <w:lvlJc w:val="left"/>
      <w:pPr>
        <w:tabs>
          <w:tab w:val="num" w:pos="1785"/>
        </w:tabs>
        <w:ind w:left="1785" w:hanging="1080"/>
      </w:pPr>
      <w:rPr>
        <w:rFonts w:cs="Times New Roman" w:hint="default"/>
      </w:rPr>
    </w:lvl>
    <w:lvl w:ilvl="1" w:tplc="04160019" w:tentative="1">
      <w:start w:val="1"/>
      <w:numFmt w:val="lowerLetter"/>
      <w:lvlText w:val="%2."/>
      <w:lvlJc w:val="left"/>
      <w:pPr>
        <w:tabs>
          <w:tab w:val="num" w:pos="1785"/>
        </w:tabs>
        <w:ind w:left="1785" w:hanging="360"/>
      </w:pPr>
      <w:rPr>
        <w:rFonts w:cs="Times New Roman"/>
      </w:rPr>
    </w:lvl>
    <w:lvl w:ilvl="2" w:tplc="0416001B" w:tentative="1">
      <w:start w:val="1"/>
      <w:numFmt w:val="lowerRoman"/>
      <w:lvlText w:val="%3."/>
      <w:lvlJc w:val="right"/>
      <w:pPr>
        <w:tabs>
          <w:tab w:val="num" w:pos="2505"/>
        </w:tabs>
        <w:ind w:left="2505" w:hanging="180"/>
      </w:pPr>
      <w:rPr>
        <w:rFonts w:cs="Times New Roman"/>
      </w:rPr>
    </w:lvl>
    <w:lvl w:ilvl="3" w:tplc="0416000F" w:tentative="1">
      <w:start w:val="1"/>
      <w:numFmt w:val="decimal"/>
      <w:lvlText w:val="%4."/>
      <w:lvlJc w:val="left"/>
      <w:pPr>
        <w:tabs>
          <w:tab w:val="num" w:pos="3225"/>
        </w:tabs>
        <w:ind w:left="3225" w:hanging="360"/>
      </w:pPr>
      <w:rPr>
        <w:rFonts w:cs="Times New Roman"/>
      </w:rPr>
    </w:lvl>
    <w:lvl w:ilvl="4" w:tplc="04160019" w:tentative="1">
      <w:start w:val="1"/>
      <w:numFmt w:val="lowerLetter"/>
      <w:lvlText w:val="%5."/>
      <w:lvlJc w:val="left"/>
      <w:pPr>
        <w:tabs>
          <w:tab w:val="num" w:pos="3945"/>
        </w:tabs>
        <w:ind w:left="3945" w:hanging="360"/>
      </w:pPr>
      <w:rPr>
        <w:rFonts w:cs="Times New Roman"/>
      </w:rPr>
    </w:lvl>
    <w:lvl w:ilvl="5" w:tplc="0416001B" w:tentative="1">
      <w:start w:val="1"/>
      <w:numFmt w:val="lowerRoman"/>
      <w:lvlText w:val="%6."/>
      <w:lvlJc w:val="right"/>
      <w:pPr>
        <w:tabs>
          <w:tab w:val="num" w:pos="4665"/>
        </w:tabs>
        <w:ind w:left="4665" w:hanging="180"/>
      </w:pPr>
      <w:rPr>
        <w:rFonts w:cs="Times New Roman"/>
      </w:rPr>
    </w:lvl>
    <w:lvl w:ilvl="6" w:tplc="0416000F" w:tentative="1">
      <w:start w:val="1"/>
      <w:numFmt w:val="decimal"/>
      <w:lvlText w:val="%7."/>
      <w:lvlJc w:val="left"/>
      <w:pPr>
        <w:tabs>
          <w:tab w:val="num" w:pos="5385"/>
        </w:tabs>
        <w:ind w:left="5385" w:hanging="360"/>
      </w:pPr>
      <w:rPr>
        <w:rFonts w:cs="Times New Roman"/>
      </w:rPr>
    </w:lvl>
    <w:lvl w:ilvl="7" w:tplc="04160019" w:tentative="1">
      <w:start w:val="1"/>
      <w:numFmt w:val="lowerLetter"/>
      <w:lvlText w:val="%8."/>
      <w:lvlJc w:val="left"/>
      <w:pPr>
        <w:tabs>
          <w:tab w:val="num" w:pos="6105"/>
        </w:tabs>
        <w:ind w:left="6105" w:hanging="360"/>
      </w:pPr>
      <w:rPr>
        <w:rFonts w:cs="Times New Roman"/>
      </w:rPr>
    </w:lvl>
    <w:lvl w:ilvl="8" w:tplc="0416001B" w:tentative="1">
      <w:start w:val="1"/>
      <w:numFmt w:val="lowerRoman"/>
      <w:lvlText w:val="%9."/>
      <w:lvlJc w:val="right"/>
      <w:pPr>
        <w:tabs>
          <w:tab w:val="num" w:pos="6825"/>
        </w:tabs>
        <w:ind w:left="6825" w:hanging="180"/>
      </w:pPr>
      <w:rPr>
        <w:rFonts w:cs="Times New Roman"/>
      </w:rPr>
    </w:lvl>
  </w:abstractNum>
  <w:abstractNum w:abstractNumId="17">
    <w:nsid w:val="7D1A2D9E"/>
    <w:multiLevelType w:val="multilevel"/>
    <w:tmpl w:val="06D6A18E"/>
    <w:lvl w:ilvl="0">
      <w:start w:val="2"/>
      <w:numFmt w:val="decimal"/>
      <w:lvlText w:val="%1"/>
      <w:lvlJc w:val="left"/>
      <w:pPr>
        <w:tabs>
          <w:tab w:val="num" w:pos="705"/>
        </w:tabs>
        <w:ind w:left="705" w:hanging="705"/>
      </w:pPr>
      <w:rPr>
        <w:rFonts w:cs="Times New Roman" w:hint="default"/>
      </w:rPr>
    </w:lvl>
    <w:lvl w:ilvl="1">
      <w:start w:val="4"/>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6"/>
  </w:num>
  <w:num w:numId="12">
    <w:abstractNumId w:val="12"/>
  </w:num>
  <w:num w:numId="13">
    <w:abstractNumId w:val="15"/>
  </w:num>
  <w:num w:numId="14">
    <w:abstractNumId w:val="14"/>
  </w:num>
  <w:num w:numId="15">
    <w:abstractNumId w:val="17"/>
  </w:num>
  <w:num w:numId="16">
    <w:abstractNumId w:val="10"/>
  </w:num>
  <w:num w:numId="17">
    <w:abstractNumId w:val="9"/>
  </w:num>
  <w:num w:numId="18">
    <w:abstractNumId w:val="7"/>
  </w:num>
  <w:num w:numId="19">
    <w:abstractNumId w:val="6"/>
  </w:num>
  <w:num w:numId="20">
    <w:abstractNumId w:val="5"/>
  </w:num>
  <w:num w:numId="21">
    <w:abstractNumId w:val="4"/>
  </w:num>
  <w:num w:numId="22">
    <w:abstractNumId w:val="8"/>
  </w:num>
  <w:num w:numId="23">
    <w:abstractNumId w:val="3"/>
  </w:num>
  <w:num w:numId="24">
    <w:abstractNumId w:val="2"/>
  </w:num>
  <w:num w:numId="25">
    <w:abstractNumId w:val="1"/>
  </w:num>
  <w:num w:numId="26">
    <w:abstractNumId w:val="0"/>
  </w:num>
  <w:num w:numId="27">
    <w:abstractNumId w:val="11"/>
  </w:num>
  <w:num w:numId="28">
    <w:abstractNumId w:val="13"/>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9"/>
  <w:hyphenationZone w:val="425"/>
  <w:drawingGridHorizontalSpacing w:val="100"/>
  <w:drawingGridVerticalSpacing w:val="136"/>
  <w:displayHorizontalDrawingGridEvery w:val="0"/>
  <w:displayVerticalDrawingGridEvery w:val="2"/>
  <w:noPunctuationKerning/>
  <w:characterSpacingControl w:val="doNotCompress"/>
  <w:savePreviewPicture/>
  <w:hdrShapeDefaults>
    <o:shapedefaults v:ext="edit" spidmax="2050"/>
    <o:shapelayout v:ext="edit">
      <o:idmap v:ext="edit" data="2"/>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36DD3"/>
    <w:rsid w:val="000259D1"/>
    <w:rsid w:val="000B400F"/>
    <w:rsid w:val="000F55CC"/>
    <w:rsid w:val="00126214"/>
    <w:rsid w:val="00157D0B"/>
    <w:rsid w:val="00183347"/>
    <w:rsid w:val="00310781"/>
    <w:rsid w:val="0036733F"/>
    <w:rsid w:val="00412830"/>
    <w:rsid w:val="00427FB2"/>
    <w:rsid w:val="00470A47"/>
    <w:rsid w:val="004C0AF5"/>
    <w:rsid w:val="005063B0"/>
    <w:rsid w:val="00636DD3"/>
    <w:rsid w:val="0066758A"/>
    <w:rsid w:val="006C415A"/>
    <w:rsid w:val="00741F20"/>
    <w:rsid w:val="00781AA0"/>
    <w:rsid w:val="00782A28"/>
    <w:rsid w:val="008A5BA9"/>
    <w:rsid w:val="008E4958"/>
    <w:rsid w:val="008E662D"/>
    <w:rsid w:val="009D3A74"/>
    <w:rsid w:val="009D424A"/>
    <w:rsid w:val="00B2078C"/>
    <w:rsid w:val="00B45B53"/>
    <w:rsid w:val="00BD0684"/>
    <w:rsid w:val="00C0597A"/>
    <w:rsid w:val="00C869AA"/>
    <w:rsid w:val="00E550C7"/>
    <w:rsid w:val="00F570F5"/>
    <w:rsid w:val="00F96BA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Verdana" w:hAnsi="Verdana" w:cs="Arial"/>
      <w:bCs/>
      <w:sz w:val="24"/>
      <w:lang w:val="pt-BR" w:eastAsia="pt-BR"/>
    </w:rPr>
  </w:style>
  <w:style w:type="paragraph" w:styleId="Heading1">
    <w:name w:val="heading 1"/>
    <w:basedOn w:val="Normal"/>
    <w:next w:val="Normal"/>
    <w:link w:val="Heading1Char"/>
    <w:uiPriority w:val="9"/>
    <w:qFormat/>
    <w:pPr>
      <w:keepNext/>
      <w:spacing w:before="120"/>
      <w:jc w:val="center"/>
      <w:outlineLvl w:val="0"/>
    </w:pPr>
    <w:rPr>
      <w:b/>
      <w:bCs w:val="0"/>
    </w:rPr>
  </w:style>
  <w:style w:type="paragraph" w:styleId="Heading2">
    <w:name w:val="heading 2"/>
    <w:basedOn w:val="Normal"/>
    <w:next w:val="Normal"/>
    <w:link w:val="Heading2Char"/>
    <w:uiPriority w:val="9"/>
    <w:qFormat/>
    <w:pPr>
      <w:keepNext/>
      <w:jc w:val="center"/>
      <w:outlineLvl w:val="1"/>
    </w:pPr>
    <w:rPr>
      <w:rFonts w:ascii="Times New Roman" w:hAnsi="Times New Roman" w:cs="Times New Roman"/>
      <w:b/>
      <w:bCs w:val="0"/>
    </w:rPr>
  </w:style>
  <w:style w:type="paragraph" w:styleId="Heading3">
    <w:name w:val="heading 3"/>
    <w:basedOn w:val="Normal"/>
    <w:next w:val="Normal"/>
    <w:link w:val="Heading3Char"/>
    <w:uiPriority w:val="9"/>
    <w:qFormat/>
    <w:pPr>
      <w:keepNext/>
      <w:spacing w:before="120"/>
      <w:jc w:val="center"/>
      <w:outlineLvl w:val="2"/>
    </w:pPr>
    <w:rPr>
      <w:b/>
      <w:bCs w:val="0"/>
      <w:sz w:val="20"/>
    </w:rPr>
  </w:style>
  <w:style w:type="paragraph" w:styleId="Heading4">
    <w:name w:val="heading 4"/>
    <w:basedOn w:val="Normal"/>
    <w:next w:val="Normal"/>
    <w:link w:val="Heading4Char"/>
    <w:uiPriority w:val="9"/>
    <w:qFormat/>
    <w:pPr>
      <w:keepNext/>
      <w:ind w:left="40"/>
      <w:jc w:val="both"/>
      <w:outlineLvl w:val="3"/>
    </w:pPr>
    <w:rPr>
      <w:rFonts w:ascii="Times New Roman" w:hAnsi="Times New Roman" w:cs="Times New Roman"/>
      <w:b/>
      <w:bCs w:val="0"/>
      <w:szCs w:val="24"/>
    </w:rPr>
  </w:style>
  <w:style w:type="paragraph" w:styleId="Heading5">
    <w:name w:val="heading 5"/>
    <w:basedOn w:val="Normal"/>
    <w:next w:val="Normal"/>
    <w:link w:val="Heading5Char"/>
    <w:uiPriority w:val="9"/>
    <w:qFormat/>
    <w:pPr>
      <w:spacing w:before="240" w:after="60"/>
      <w:outlineLvl w:val="4"/>
    </w:pPr>
    <w:rPr>
      <w:b/>
      <w:i/>
      <w:iCs/>
      <w:sz w:val="26"/>
      <w:szCs w:val="26"/>
    </w:rPr>
  </w:style>
  <w:style w:type="paragraph" w:styleId="Heading6">
    <w:name w:val="heading 6"/>
    <w:basedOn w:val="Normal"/>
    <w:next w:val="Normal"/>
    <w:link w:val="Heading6Char"/>
    <w:uiPriority w:val="9"/>
    <w:qFormat/>
    <w:pPr>
      <w:spacing w:before="240" w:after="60"/>
      <w:outlineLvl w:val="5"/>
    </w:pPr>
    <w:rPr>
      <w:rFonts w:ascii="Times New Roman" w:hAnsi="Times New Roman" w:cs="Times New Roman"/>
      <w:b/>
      <w:bCs w:val="0"/>
      <w:sz w:val="22"/>
      <w:szCs w:val="22"/>
    </w:rPr>
  </w:style>
  <w:style w:type="paragraph" w:styleId="Heading7">
    <w:name w:val="heading 7"/>
    <w:basedOn w:val="Normal"/>
    <w:next w:val="Normal"/>
    <w:link w:val="Heading7Char"/>
    <w:uiPriority w:val="9"/>
    <w:qFormat/>
    <w:pPr>
      <w:spacing w:before="240" w:after="60"/>
      <w:outlineLvl w:val="6"/>
    </w:pPr>
    <w:rPr>
      <w:rFonts w:ascii="Times New Roman" w:hAnsi="Times New Roman" w:cs="Times New Roman"/>
      <w:szCs w:val="24"/>
    </w:rPr>
  </w:style>
  <w:style w:type="paragraph" w:styleId="Heading8">
    <w:name w:val="heading 8"/>
    <w:basedOn w:val="Normal"/>
    <w:next w:val="Normal"/>
    <w:link w:val="Heading8Char"/>
    <w:uiPriority w:val="9"/>
    <w:qFormat/>
    <w:pPr>
      <w:spacing w:before="240" w:after="60"/>
      <w:outlineLvl w:val="7"/>
    </w:pPr>
    <w:rPr>
      <w:rFonts w:ascii="Times New Roman" w:hAnsi="Times New Roman" w:cs="Times New Roman"/>
      <w:i/>
      <w:iCs/>
      <w:szCs w:val="24"/>
    </w:rPr>
  </w:style>
  <w:style w:type="paragraph" w:styleId="Heading9">
    <w:name w:val="heading 9"/>
    <w:basedOn w:val="Normal"/>
    <w:next w:val="Normal"/>
    <w:link w:val="Heading9Char"/>
    <w:uiPriority w:val="9"/>
    <w:qFormat/>
    <w:pPr>
      <w:spacing w:before="240" w:after="60"/>
      <w:outlineLvl w:val="8"/>
    </w:pPr>
    <w:rPr>
      <w:rFonts w:ascii="Arial" w:hAnsi="Arial"/>
      <w:sz w:val="22"/>
      <w:szCs w:val="22"/>
    </w:rPr>
  </w:style>
  <w:style w:type="character" w:default="1" w:styleId="DefaultParagraphFont">
    <w:name w:val="Default Paragraph Font"/>
    <w:uiPriority w:val="1"/>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1677"/>
    <w:rPr>
      <w:rFonts w:asciiTheme="majorHAnsi" w:eastAsiaTheme="majorEastAsia" w:hAnsiTheme="majorHAnsi" w:cstheme="majorBidi"/>
      <w:b/>
      <w:bCs/>
      <w:kern w:val="32"/>
      <w:sz w:val="32"/>
      <w:szCs w:val="32"/>
      <w:lang w:val="pt-BR" w:eastAsia="pt-BR"/>
    </w:rPr>
  </w:style>
  <w:style w:type="character" w:customStyle="1" w:styleId="Heading2Char">
    <w:name w:val="Heading 2 Char"/>
    <w:basedOn w:val="DefaultParagraphFont"/>
    <w:link w:val="Heading2"/>
    <w:uiPriority w:val="9"/>
    <w:semiHidden/>
    <w:rsid w:val="001C1677"/>
    <w:rPr>
      <w:rFonts w:asciiTheme="majorHAnsi" w:eastAsiaTheme="majorEastAsia" w:hAnsiTheme="majorHAnsi" w:cstheme="majorBidi"/>
      <w:b/>
      <w:bCs/>
      <w:i/>
      <w:iCs/>
      <w:sz w:val="28"/>
      <w:szCs w:val="28"/>
      <w:lang w:val="pt-BR" w:eastAsia="pt-BR"/>
    </w:rPr>
  </w:style>
  <w:style w:type="character" w:customStyle="1" w:styleId="Heading3Char">
    <w:name w:val="Heading 3 Char"/>
    <w:basedOn w:val="DefaultParagraphFont"/>
    <w:link w:val="Heading3"/>
    <w:uiPriority w:val="9"/>
    <w:semiHidden/>
    <w:rsid w:val="001C1677"/>
    <w:rPr>
      <w:rFonts w:asciiTheme="majorHAnsi" w:eastAsiaTheme="majorEastAsia" w:hAnsiTheme="majorHAnsi" w:cstheme="majorBidi"/>
      <w:b/>
      <w:bCs/>
      <w:sz w:val="26"/>
      <w:szCs w:val="26"/>
      <w:lang w:val="pt-BR" w:eastAsia="pt-BR"/>
    </w:rPr>
  </w:style>
  <w:style w:type="character" w:customStyle="1" w:styleId="Heading4Char">
    <w:name w:val="Heading 4 Char"/>
    <w:basedOn w:val="DefaultParagraphFont"/>
    <w:link w:val="Heading4"/>
    <w:uiPriority w:val="9"/>
    <w:semiHidden/>
    <w:rsid w:val="001C1677"/>
    <w:rPr>
      <w:rFonts w:asciiTheme="minorHAnsi" w:eastAsiaTheme="minorEastAsia" w:hAnsiTheme="minorHAnsi" w:cstheme="minorBidi"/>
      <w:b/>
      <w:bCs/>
      <w:sz w:val="28"/>
      <w:szCs w:val="28"/>
      <w:lang w:val="pt-BR" w:eastAsia="pt-BR"/>
    </w:rPr>
  </w:style>
  <w:style w:type="character" w:customStyle="1" w:styleId="Heading5Char">
    <w:name w:val="Heading 5 Char"/>
    <w:basedOn w:val="DefaultParagraphFont"/>
    <w:link w:val="Heading5"/>
    <w:uiPriority w:val="9"/>
    <w:semiHidden/>
    <w:rsid w:val="001C1677"/>
    <w:rPr>
      <w:rFonts w:asciiTheme="minorHAnsi" w:eastAsiaTheme="minorEastAsia" w:hAnsiTheme="minorHAnsi" w:cstheme="minorBidi"/>
      <w:b/>
      <w:bCs/>
      <w:i/>
      <w:iCs/>
      <w:sz w:val="26"/>
      <w:szCs w:val="26"/>
      <w:lang w:val="pt-BR" w:eastAsia="pt-BR"/>
    </w:rPr>
  </w:style>
  <w:style w:type="character" w:customStyle="1" w:styleId="Heading6Char">
    <w:name w:val="Heading 6 Char"/>
    <w:basedOn w:val="DefaultParagraphFont"/>
    <w:link w:val="Heading6"/>
    <w:uiPriority w:val="9"/>
    <w:semiHidden/>
    <w:rsid w:val="001C1677"/>
    <w:rPr>
      <w:rFonts w:asciiTheme="minorHAnsi" w:eastAsiaTheme="minorEastAsia" w:hAnsiTheme="minorHAnsi" w:cstheme="minorBidi"/>
      <w:b/>
      <w:sz w:val="22"/>
      <w:szCs w:val="22"/>
      <w:lang w:val="pt-BR" w:eastAsia="pt-BR"/>
    </w:rPr>
  </w:style>
  <w:style w:type="character" w:customStyle="1" w:styleId="Heading7Char">
    <w:name w:val="Heading 7 Char"/>
    <w:basedOn w:val="DefaultParagraphFont"/>
    <w:link w:val="Heading7"/>
    <w:uiPriority w:val="9"/>
    <w:semiHidden/>
    <w:rsid w:val="001C1677"/>
    <w:rPr>
      <w:rFonts w:asciiTheme="minorHAnsi" w:eastAsiaTheme="minorEastAsia" w:hAnsiTheme="minorHAnsi" w:cstheme="minorBidi"/>
      <w:bCs/>
      <w:sz w:val="24"/>
      <w:szCs w:val="24"/>
      <w:lang w:val="pt-BR" w:eastAsia="pt-BR"/>
    </w:rPr>
  </w:style>
  <w:style w:type="character" w:customStyle="1" w:styleId="Heading8Char">
    <w:name w:val="Heading 8 Char"/>
    <w:basedOn w:val="DefaultParagraphFont"/>
    <w:link w:val="Heading8"/>
    <w:uiPriority w:val="9"/>
    <w:semiHidden/>
    <w:rsid w:val="001C1677"/>
    <w:rPr>
      <w:rFonts w:asciiTheme="minorHAnsi" w:eastAsiaTheme="minorEastAsia" w:hAnsiTheme="minorHAnsi" w:cstheme="minorBidi"/>
      <w:bCs/>
      <w:i/>
      <w:iCs/>
      <w:sz w:val="24"/>
      <w:szCs w:val="24"/>
      <w:lang w:val="pt-BR" w:eastAsia="pt-BR"/>
    </w:rPr>
  </w:style>
  <w:style w:type="character" w:customStyle="1" w:styleId="Heading9Char">
    <w:name w:val="Heading 9 Char"/>
    <w:basedOn w:val="DefaultParagraphFont"/>
    <w:link w:val="Heading9"/>
    <w:uiPriority w:val="9"/>
    <w:semiHidden/>
    <w:rsid w:val="001C1677"/>
    <w:rPr>
      <w:rFonts w:asciiTheme="majorHAnsi" w:eastAsiaTheme="majorEastAsia" w:hAnsiTheme="majorHAnsi" w:cstheme="majorBidi"/>
      <w:bCs/>
      <w:sz w:val="22"/>
      <w:szCs w:val="22"/>
      <w:lang w:val="pt-BR" w:eastAsia="pt-BR"/>
    </w:rPr>
  </w:style>
  <w:style w:type="paragraph" w:styleId="Title">
    <w:name w:val="Title"/>
    <w:basedOn w:val="Normal"/>
    <w:link w:val="TitleChar"/>
    <w:uiPriority w:val="10"/>
    <w:qFormat/>
    <w:pPr>
      <w:jc w:val="center"/>
    </w:pPr>
    <w:rPr>
      <w:b/>
      <w:bCs w:val="0"/>
    </w:rPr>
  </w:style>
  <w:style w:type="character" w:customStyle="1" w:styleId="TitleChar">
    <w:name w:val="Title Char"/>
    <w:basedOn w:val="DefaultParagraphFont"/>
    <w:link w:val="Title"/>
    <w:uiPriority w:val="10"/>
    <w:rsid w:val="001C1677"/>
    <w:rPr>
      <w:rFonts w:asciiTheme="majorHAnsi" w:eastAsiaTheme="majorEastAsia" w:hAnsiTheme="majorHAnsi" w:cstheme="majorBidi"/>
      <w:b/>
      <w:bCs/>
      <w:kern w:val="28"/>
      <w:sz w:val="32"/>
      <w:szCs w:val="32"/>
      <w:lang w:val="pt-BR" w:eastAsia="pt-BR"/>
    </w:rPr>
  </w:style>
  <w:style w:type="paragraph" w:styleId="Subtitle">
    <w:name w:val="Subtitle"/>
    <w:basedOn w:val="Normal"/>
    <w:link w:val="SubtitleChar"/>
    <w:uiPriority w:val="11"/>
    <w:qFormat/>
    <w:pPr>
      <w:spacing w:before="120"/>
      <w:jc w:val="center"/>
    </w:pPr>
    <w:rPr>
      <w:b/>
      <w:bCs w:val="0"/>
    </w:rPr>
  </w:style>
  <w:style w:type="character" w:customStyle="1" w:styleId="SubtitleChar">
    <w:name w:val="Subtitle Char"/>
    <w:basedOn w:val="DefaultParagraphFont"/>
    <w:link w:val="Subtitle"/>
    <w:uiPriority w:val="11"/>
    <w:rsid w:val="001C1677"/>
    <w:rPr>
      <w:rFonts w:asciiTheme="majorHAnsi" w:eastAsiaTheme="majorEastAsia" w:hAnsiTheme="majorHAnsi" w:cstheme="majorBidi"/>
      <w:bCs/>
      <w:sz w:val="24"/>
      <w:szCs w:val="24"/>
      <w:lang w:val="pt-BR" w:eastAsia="pt-BR"/>
    </w:rPr>
  </w:style>
  <w:style w:type="paragraph" w:styleId="BodyText">
    <w:name w:val="Body Text"/>
    <w:basedOn w:val="Normal"/>
    <w:link w:val="BodyTextChar"/>
    <w:uiPriority w:val="99"/>
    <w:pPr>
      <w:jc w:val="center"/>
    </w:pPr>
    <w:rPr>
      <w:b/>
      <w:bCs w:val="0"/>
    </w:rPr>
  </w:style>
  <w:style w:type="character" w:customStyle="1" w:styleId="BodyTextChar">
    <w:name w:val="Body Text Char"/>
    <w:basedOn w:val="DefaultParagraphFont"/>
    <w:link w:val="BodyText"/>
    <w:uiPriority w:val="99"/>
    <w:semiHidden/>
    <w:rsid w:val="001C1677"/>
    <w:rPr>
      <w:rFonts w:ascii="Verdana" w:hAnsi="Verdana" w:cs="Arial"/>
      <w:bCs/>
      <w:sz w:val="24"/>
      <w:lang w:val="pt-BR" w:eastAsia="pt-BR"/>
    </w:rPr>
  </w:style>
  <w:style w:type="paragraph" w:styleId="BodyText2">
    <w:name w:val="Body Text 2"/>
    <w:basedOn w:val="Normal"/>
    <w:link w:val="BodyText2Char"/>
    <w:uiPriority w:val="99"/>
    <w:pPr>
      <w:jc w:val="center"/>
    </w:pPr>
    <w:rPr>
      <w:sz w:val="18"/>
    </w:rPr>
  </w:style>
  <w:style w:type="character" w:customStyle="1" w:styleId="BodyText2Char">
    <w:name w:val="Body Text 2 Char"/>
    <w:basedOn w:val="DefaultParagraphFont"/>
    <w:link w:val="BodyText2"/>
    <w:uiPriority w:val="99"/>
    <w:semiHidden/>
    <w:rsid w:val="001C1677"/>
    <w:rPr>
      <w:rFonts w:ascii="Verdana" w:hAnsi="Verdana" w:cs="Arial"/>
      <w:bCs/>
      <w:sz w:val="24"/>
      <w:lang w:val="pt-BR" w:eastAsia="pt-BR"/>
    </w:rPr>
  </w:style>
  <w:style w:type="paragraph" w:styleId="BodyText3">
    <w:name w:val="Body Text 3"/>
    <w:basedOn w:val="Normal"/>
    <w:link w:val="BodyText3Char"/>
    <w:uiPriority w:val="99"/>
    <w:pPr>
      <w:spacing w:before="120"/>
      <w:jc w:val="both"/>
    </w:pPr>
  </w:style>
  <w:style w:type="character" w:customStyle="1" w:styleId="BodyText3Char">
    <w:name w:val="Body Text 3 Char"/>
    <w:basedOn w:val="DefaultParagraphFont"/>
    <w:link w:val="BodyText3"/>
    <w:uiPriority w:val="99"/>
    <w:semiHidden/>
    <w:rsid w:val="001C1677"/>
    <w:rPr>
      <w:rFonts w:ascii="Verdana" w:hAnsi="Verdana" w:cs="Arial"/>
      <w:bCs/>
      <w:sz w:val="16"/>
      <w:szCs w:val="16"/>
      <w:lang w:val="pt-BR" w:eastAsia="pt-BR"/>
    </w:rPr>
  </w:style>
  <w:style w:type="paragraph" w:styleId="Footer">
    <w:name w:val="footer"/>
    <w:basedOn w:val="Normal"/>
    <w:link w:val="FooterChar"/>
    <w:uiPriority w:val="99"/>
    <w:pPr>
      <w:tabs>
        <w:tab w:val="center" w:pos="4419"/>
        <w:tab w:val="right" w:pos="8838"/>
      </w:tabs>
    </w:pPr>
  </w:style>
  <w:style w:type="character" w:customStyle="1" w:styleId="FooterChar">
    <w:name w:val="Footer Char"/>
    <w:basedOn w:val="DefaultParagraphFont"/>
    <w:link w:val="Footer"/>
    <w:uiPriority w:val="99"/>
    <w:semiHidden/>
    <w:rsid w:val="001C1677"/>
    <w:rPr>
      <w:rFonts w:ascii="Verdana" w:hAnsi="Verdana" w:cs="Arial"/>
      <w:bCs/>
      <w:sz w:val="24"/>
      <w:lang w:val="pt-BR" w:eastAsia="pt-BR"/>
    </w:rPr>
  </w:style>
  <w:style w:type="character" w:styleId="PageNumber">
    <w:name w:val="page number"/>
    <w:basedOn w:val="DefaultParagraphFont"/>
    <w:uiPriority w:val="99"/>
    <w:rPr>
      <w:rFonts w:cs="Times New Roman"/>
    </w:rPr>
  </w:style>
  <w:style w:type="paragraph" w:styleId="BodyTextIndent">
    <w:name w:val="Body Text Indent"/>
    <w:basedOn w:val="Normal"/>
    <w:link w:val="BodyTextIndentChar"/>
    <w:uiPriority w:val="99"/>
    <w:pPr>
      <w:spacing w:before="120"/>
      <w:ind w:firstLine="708"/>
      <w:jc w:val="both"/>
    </w:pPr>
    <w:rPr>
      <w:sz w:val="20"/>
    </w:rPr>
  </w:style>
  <w:style w:type="character" w:customStyle="1" w:styleId="BodyTextIndentChar">
    <w:name w:val="Body Text Indent Char"/>
    <w:basedOn w:val="DefaultParagraphFont"/>
    <w:link w:val="BodyTextIndent"/>
    <w:uiPriority w:val="99"/>
    <w:semiHidden/>
    <w:rsid w:val="001C1677"/>
    <w:rPr>
      <w:rFonts w:ascii="Verdana" w:hAnsi="Verdana" w:cs="Arial"/>
      <w:bCs/>
      <w:sz w:val="24"/>
      <w:lang w:val="pt-BR" w:eastAsia="pt-BR"/>
    </w:rPr>
  </w:style>
  <w:style w:type="paragraph" w:styleId="FootnoteText">
    <w:name w:val="footnote text"/>
    <w:basedOn w:val="Normal"/>
    <w:link w:val="FootnoteTextChar"/>
    <w:uiPriority w:val="99"/>
    <w:semiHidden/>
    <w:rPr>
      <w:sz w:val="20"/>
    </w:rPr>
  </w:style>
  <w:style w:type="character" w:customStyle="1" w:styleId="FootnoteTextChar">
    <w:name w:val="Footnote Text Char"/>
    <w:basedOn w:val="DefaultParagraphFont"/>
    <w:link w:val="FootnoteText"/>
    <w:uiPriority w:val="99"/>
    <w:semiHidden/>
    <w:rsid w:val="001C1677"/>
    <w:rPr>
      <w:rFonts w:ascii="Verdana" w:hAnsi="Verdana" w:cs="Arial"/>
      <w:bCs/>
      <w:lang w:val="pt-BR" w:eastAsia="pt-BR"/>
    </w:rPr>
  </w:style>
  <w:style w:type="character" w:styleId="FootnoteReference">
    <w:name w:val="footnote reference"/>
    <w:basedOn w:val="DefaultParagraphFont"/>
    <w:uiPriority w:val="99"/>
    <w:semiHidden/>
    <w:rPr>
      <w:rFonts w:cs="Times New Roman"/>
      <w:vertAlign w:val="superscript"/>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semiHidden/>
    <w:rsid w:val="001C1677"/>
    <w:rPr>
      <w:rFonts w:ascii="Verdana" w:hAnsi="Verdana" w:cs="Arial"/>
      <w:bCs/>
      <w:sz w:val="24"/>
      <w:lang w:val="pt-BR" w:eastAsia="pt-BR"/>
    </w:rPr>
  </w:style>
  <w:style w:type="character" w:styleId="CommentReference">
    <w:name w:val="annotation reference"/>
    <w:basedOn w:val="DefaultParagraphFont"/>
    <w:uiPriority w:val="99"/>
    <w:semiHidden/>
    <w:rPr>
      <w:rFonts w:cs="Times New Roman"/>
      <w:sz w:val="16"/>
      <w:szCs w:val="16"/>
    </w:rPr>
  </w:style>
  <w:style w:type="paragraph" w:styleId="CommentText">
    <w:name w:val="annotation text"/>
    <w:basedOn w:val="Normal"/>
    <w:link w:val="CommentTextChar"/>
    <w:uiPriority w:val="99"/>
    <w:semiHidden/>
    <w:rPr>
      <w:sz w:val="20"/>
    </w:rPr>
  </w:style>
  <w:style w:type="character" w:customStyle="1" w:styleId="CommentTextChar">
    <w:name w:val="Comment Text Char"/>
    <w:basedOn w:val="DefaultParagraphFont"/>
    <w:link w:val="CommentText"/>
    <w:uiPriority w:val="99"/>
    <w:semiHidden/>
    <w:rsid w:val="001C1677"/>
    <w:rPr>
      <w:rFonts w:ascii="Verdana" w:hAnsi="Verdana" w:cs="Arial"/>
      <w:bCs/>
      <w:lang w:val="pt-BR" w:eastAsia="pt-BR"/>
    </w:rPr>
  </w:style>
  <w:style w:type="paragraph" w:styleId="CommentSubject">
    <w:name w:val="annotation subject"/>
    <w:basedOn w:val="CommentText"/>
    <w:next w:val="CommentText"/>
    <w:link w:val="CommentSubjectChar"/>
    <w:uiPriority w:val="99"/>
    <w:semiHidden/>
    <w:rPr>
      <w:b/>
    </w:rPr>
  </w:style>
  <w:style w:type="character" w:customStyle="1" w:styleId="CommentSubjectChar">
    <w:name w:val="Comment Subject Char"/>
    <w:basedOn w:val="CommentTextChar"/>
    <w:link w:val="CommentSubject"/>
    <w:uiPriority w:val="99"/>
    <w:semiHidden/>
    <w:rsid w:val="001C1677"/>
    <w:rPr>
      <w:b/>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rsid w:val="001C1677"/>
    <w:rPr>
      <w:rFonts w:cs="Arial"/>
      <w:bCs/>
      <w:sz w:val="0"/>
      <w:szCs w:val="0"/>
      <w:lang w:val="pt-BR" w:eastAsia="pt-BR"/>
    </w:rPr>
  </w:style>
  <w:style w:type="paragraph" w:styleId="BodyTextIndent2">
    <w:name w:val="Body Text Indent 2"/>
    <w:basedOn w:val="Normal"/>
    <w:link w:val="BodyTextIndent2Char"/>
    <w:uiPriority w:val="99"/>
    <w:pPr>
      <w:ind w:left="705" w:hanging="705"/>
      <w:jc w:val="both"/>
    </w:pPr>
    <w:rPr>
      <w:rFonts w:ascii="Times New Roman" w:hAnsi="Times New Roman" w:cs="Times New Roman"/>
      <w:szCs w:val="24"/>
    </w:rPr>
  </w:style>
  <w:style w:type="character" w:customStyle="1" w:styleId="BodyTextIndent2Char">
    <w:name w:val="Body Text Indent 2 Char"/>
    <w:basedOn w:val="DefaultParagraphFont"/>
    <w:link w:val="BodyTextIndent2"/>
    <w:uiPriority w:val="99"/>
    <w:semiHidden/>
    <w:rsid w:val="001C1677"/>
    <w:rPr>
      <w:rFonts w:ascii="Verdana" w:hAnsi="Verdana" w:cs="Arial"/>
      <w:bCs/>
      <w:sz w:val="24"/>
      <w:lang w:val="pt-BR" w:eastAsia="pt-BR"/>
    </w:rPr>
  </w:style>
  <w:style w:type="paragraph" w:styleId="BodyTextIndent3">
    <w:name w:val="Body Text Indent 3"/>
    <w:basedOn w:val="Normal"/>
    <w:link w:val="BodyTextIndent3Char"/>
    <w:uiPriority w:val="99"/>
    <w:pPr>
      <w:ind w:left="1410" w:hanging="705"/>
      <w:jc w:val="both"/>
    </w:pPr>
    <w:rPr>
      <w:rFonts w:ascii="Times New Roman" w:hAnsi="Times New Roman" w:cs="Times New Roman"/>
      <w:szCs w:val="24"/>
    </w:rPr>
  </w:style>
  <w:style w:type="character" w:customStyle="1" w:styleId="BodyTextIndent3Char">
    <w:name w:val="Body Text Indent 3 Char"/>
    <w:basedOn w:val="DefaultParagraphFont"/>
    <w:link w:val="BodyTextIndent3"/>
    <w:uiPriority w:val="99"/>
    <w:semiHidden/>
    <w:rsid w:val="001C1677"/>
    <w:rPr>
      <w:rFonts w:ascii="Verdana" w:hAnsi="Verdana" w:cs="Arial"/>
      <w:bCs/>
      <w:sz w:val="16"/>
      <w:szCs w:val="16"/>
      <w:lang w:val="pt-BR" w:eastAsia="pt-BR"/>
    </w:rPr>
  </w:style>
  <w:style w:type="paragraph" w:customStyle="1" w:styleId="Paragraph">
    <w:name w:val="Paragraph"/>
    <w:basedOn w:val="BodyTextIndent"/>
    <w:pPr>
      <w:spacing w:after="120"/>
      <w:ind w:firstLine="0"/>
      <w:outlineLvl w:val="1"/>
    </w:pPr>
    <w:rPr>
      <w:rFonts w:ascii="Times New Roman" w:hAnsi="Times New Roman" w:cs="Times New Roman"/>
      <w:bCs w:val="0"/>
      <w:sz w:val="24"/>
      <w:lang w:val="es-ES" w:eastAsia="en-US"/>
    </w:rPr>
  </w:style>
  <w:style w:type="paragraph" w:styleId="NormalWeb">
    <w:name w:val="Normal (Web)"/>
    <w:basedOn w:val="Normal"/>
    <w:uiPriority w:val="99"/>
    <w:pPr>
      <w:spacing w:before="100" w:beforeAutospacing="1" w:after="100" w:afterAutospacing="1"/>
    </w:pPr>
    <w:rPr>
      <w:rFonts w:eastAsia="Arial Unicode MS" w:cs="Arial Unicode MS"/>
      <w:bCs w:val="0"/>
      <w:szCs w:val="24"/>
    </w:rPr>
  </w:style>
  <w:style w:type="paragraph" w:customStyle="1" w:styleId="Chapter">
    <w:name w:val="Chapter"/>
    <w:basedOn w:val="Normal"/>
    <w:next w:val="Normal"/>
    <w:pPr>
      <w:numPr>
        <w:numId w:val="6"/>
      </w:numPr>
      <w:tabs>
        <w:tab w:val="clear" w:pos="360"/>
        <w:tab w:val="num" w:pos="648"/>
        <w:tab w:val="left" w:pos="1440"/>
      </w:tabs>
      <w:spacing w:after="240"/>
      <w:ind w:left="0" w:firstLine="288"/>
      <w:jc w:val="center"/>
    </w:pPr>
    <w:rPr>
      <w:rFonts w:ascii="Times New Roman" w:hAnsi="Times New Roman" w:cs="Times New Roman"/>
      <w:b/>
      <w:bCs w:val="0"/>
      <w:smallCaps/>
      <w:lang w:val="es-ES_tradnl" w:eastAsia="en-US"/>
    </w:rPr>
  </w:style>
  <w:style w:type="paragraph" w:customStyle="1" w:styleId="subpar">
    <w:name w:val="subpar"/>
    <w:basedOn w:val="BodyTextIndent3"/>
    <w:pPr>
      <w:spacing w:before="120" w:after="120"/>
      <w:ind w:left="0" w:firstLine="0"/>
      <w:outlineLvl w:val="2"/>
    </w:pPr>
    <w:rPr>
      <w:bCs w:val="0"/>
      <w:szCs w:val="20"/>
      <w:lang w:val="es-ES_tradnl" w:eastAsia="en-US"/>
    </w:rPr>
  </w:style>
  <w:style w:type="paragraph" w:customStyle="1" w:styleId="SubSubPar">
    <w:name w:val="SubSubPar"/>
    <w:basedOn w:val="subpar"/>
    <w:pPr>
      <w:tabs>
        <w:tab w:val="left" w:pos="0"/>
      </w:tabs>
    </w:pPr>
  </w:style>
  <w:style w:type="paragraph" w:styleId="TOC1">
    <w:name w:val="toc 1"/>
    <w:basedOn w:val="Normal"/>
    <w:next w:val="Normal"/>
    <w:autoRedefine/>
    <w:uiPriority w:val="39"/>
    <w:semiHidden/>
  </w:style>
  <w:style w:type="paragraph" w:styleId="TOC2">
    <w:name w:val="toc 2"/>
    <w:basedOn w:val="Normal"/>
    <w:next w:val="Normal"/>
    <w:autoRedefine/>
    <w:uiPriority w:val="39"/>
    <w:semiHidden/>
    <w:pPr>
      <w:ind w:left="240"/>
    </w:pPr>
  </w:style>
  <w:style w:type="paragraph" w:styleId="TOC3">
    <w:name w:val="toc 3"/>
    <w:basedOn w:val="Normal"/>
    <w:next w:val="Normal"/>
    <w:autoRedefine/>
    <w:uiPriority w:val="39"/>
    <w:semiHidden/>
    <w:pPr>
      <w:ind w:left="480"/>
    </w:pPr>
  </w:style>
  <w:style w:type="paragraph" w:styleId="TOC4">
    <w:name w:val="toc 4"/>
    <w:basedOn w:val="Normal"/>
    <w:next w:val="Normal"/>
    <w:autoRedefine/>
    <w:uiPriority w:val="39"/>
    <w:semiHidden/>
    <w:pPr>
      <w:ind w:left="720"/>
    </w:pPr>
  </w:style>
  <w:style w:type="paragraph" w:styleId="TOC5">
    <w:name w:val="toc 5"/>
    <w:basedOn w:val="Normal"/>
    <w:next w:val="Normal"/>
    <w:autoRedefine/>
    <w:uiPriority w:val="39"/>
    <w:semiHidden/>
    <w:pPr>
      <w:ind w:left="960"/>
    </w:pPr>
  </w:style>
  <w:style w:type="paragraph" w:styleId="TOC6">
    <w:name w:val="toc 6"/>
    <w:basedOn w:val="Normal"/>
    <w:next w:val="Normal"/>
    <w:autoRedefine/>
    <w:uiPriority w:val="39"/>
    <w:semiHidden/>
    <w:pPr>
      <w:ind w:left="1200"/>
    </w:pPr>
  </w:style>
  <w:style w:type="paragraph" w:styleId="TOC7">
    <w:name w:val="toc 7"/>
    <w:basedOn w:val="Normal"/>
    <w:next w:val="Normal"/>
    <w:autoRedefine/>
    <w:uiPriority w:val="39"/>
    <w:semiHidden/>
    <w:pPr>
      <w:ind w:left="1440"/>
    </w:pPr>
  </w:style>
  <w:style w:type="paragraph" w:styleId="TOC8">
    <w:name w:val="toc 8"/>
    <w:basedOn w:val="Normal"/>
    <w:next w:val="Normal"/>
    <w:autoRedefine/>
    <w:uiPriority w:val="39"/>
    <w:semiHidden/>
    <w:pPr>
      <w:ind w:left="1680"/>
    </w:pPr>
  </w:style>
  <w:style w:type="paragraph" w:styleId="TOC9">
    <w:name w:val="toc 9"/>
    <w:basedOn w:val="Normal"/>
    <w:next w:val="Normal"/>
    <w:autoRedefine/>
    <w:uiPriority w:val="39"/>
    <w:semiHidden/>
    <w:pPr>
      <w:ind w:left="1920"/>
    </w:pPr>
  </w:style>
  <w:style w:type="paragraph" w:styleId="Signature">
    <w:name w:val="Signature"/>
    <w:basedOn w:val="Normal"/>
    <w:link w:val="SignatureChar"/>
    <w:uiPriority w:val="99"/>
    <w:pPr>
      <w:ind w:left="4252"/>
    </w:pPr>
  </w:style>
  <w:style w:type="character" w:customStyle="1" w:styleId="SignatureChar">
    <w:name w:val="Signature Char"/>
    <w:basedOn w:val="DefaultParagraphFont"/>
    <w:link w:val="Signature"/>
    <w:uiPriority w:val="99"/>
    <w:semiHidden/>
    <w:rsid w:val="001C1677"/>
    <w:rPr>
      <w:rFonts w:ascii="Verdana" w:hAnsi="Verdana" w:cs="Arial"/>
      <w:bCs/>
      <w:sz w:val="24"/>
      <w:lang w:val="pt-BR" w:eastAsia="pt-BR"/>
    </w:rPr>
  </w:style>
  <w:style w:type="paragraph" w:styleId="E-mailSignature">
    <w:name w:val="E-mail Signature"/>
    <w:basedOn w:val="Normal"/>
    <w:link w:val="E-mailSignatureChar"/>
    <w:uiPriority w:val="99"/>
  </w:style>
  <w:style w:type="character" w:customStyle="1" w:styleId="E-mailSignatureChar">
    <w:name w:val="E-mail Signature Char"/>
    <w:basedOn w:val="DefaultParagraphFont"/>
    <w:link w:val="E-mailSignature"/>
    <w:uiPriority w:val="99"/>
    <w:semiHidden/>
    <w:rsid w:val="001C1677"/>
    <w:rPr>
      <w:rFonts w:ascii="Verdana" w:hAnsi="Verdana" w:cs="Arial"/>
      <w:bCs/>
      <w:sz w:val="24"/>
      <w:lang w:val="pt-BR" w:eastAsia="pt-BR"/>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Cs w:val="24"/>
    </w:rPr>
  </w:style>
  <w:style w:type="character" w:customStyle="1" w:styleId="MessageHeaderChar">
    <w:name w:val="Message Header Char"/>
    <w:basedOn w:val="DefaultParagraphFont"/>
    <w:link w:val="MessageHeader"/>
    <w:uiPriority w:val="99"/>
    <w:semiHidden/>
    <w:rsid w:val="001C1677"/>
    <w:rPr>
      <w:rFonts w:asciiTheme="majorHAnsi" w:eastAsiaTheme="majorEastAsia" w:hAnsiTheme="majorHAnsi" w:cstheme="majorBidi"/>
      <w:bCs/>
      <w:sz w:val="24"/>
      <w:szCs w:val="24"/>
      <w:shd w:val="pct20" w:color="auto" w:fill="auto"/>
      <w:lang w:val="pt-BR" w:eastAsia="pt-BR"/>
    </w:rPr>
  </w:style>
  <w:style w:type="paragraph" w:styleId="ListBullet">
    <w:name w:val="List Bullet"/>
    <w:basedOn w:val="Normal"/>
    <w:autoRedefine/>
    <w:uiPriority w:val="99"/>
    <w:pPr>
      <w:numPr>
        <w:numId w:val="17"/>
      </w:numPr>
    </w:pPr>
  </w:style>
  <w:style w:type="paragraph" w:styleId="ListBullet2">
    <w:name w:val="List Bullet 2"/>
    <w:basedOn w:val="Normal"/>
    <w:autoRedefine/>
    <w:uiPriority w:val="99"/>
    <w:pPr>
      <w:numPr>
        <w:numId w:val="18"/>
      </w:numPr>
    </w:pPr>
  </w:style>
  <w:style w:type="paragraph" w:styleId="ListBullet3">
    <w:name w:val="List Bullet 3"/>
    <w:basedOn w:val="Normal"/>
    <w:autoRedefine/>
    <w:uiPriority w:val="99"/>
    <w:pPr>
      <w:numPr>
        <w:numId w:val="19"/>
      </w:numPr>
    </w:pPr>
  </w:style>
  <w:style w:type="paragraph" w:styleId="ListBullet4">
    <w:name w:val="List Bullet 4"/>
    <w:basedOn w:val="Normal"/>
    <w:autoRedefine/>
    <w:uiPriority w:val="99"/>
    <w:pPr>
      <w:numPr>
        <w:numId w:val="20"/>
      </w:numPr>
    </w:pPr>
  </w:style>
  <w:style w:type="paragraph" w:styleId="ListBullet5">
    <w:name w:val="List Bullet 5"/>
    <w:basedOn w:val="Normal"/>
    <w:autoRedefine/>
    <w:uiPriority w:val="99"/>
    <w:pPr>
      <w:numPr>
        <w:numId w:val="21"/>
      </w:numPr>
    </w:pPr>
  </w:style>
  <w:style w:type="paragraph" w:styleId="Date">
    <w:name w:val="Date"/>
    <w:basedOn w:val="Normal"/>
    <w:next w:val="Normal"/>
    <w:link w:val="DateChar"/>
    <w:uiPriority w:val="99"/>
  </w:style>
  <w:style w:type="character" w:customStyle="1" w:styleId="DateChar">
    <w:name w:val="Date Char"/>
    <w:basedOn w:val="DefaultParagraphFont"/>
    <w:link w:val="Date"/>
    <w:uiPriority w:val="99"/>
    <w:semiHidden/>
    <w:rsid w:val="001C1677"/>
    <w:rPr>
      <w:rFonts w:ascii="Verdana" w:hAnsi="Verdana" w:cs="Arial"/>
      <w:bCs/>
      <w:sz w:val="24"/>
      <w:lang w:val="pt-BR" w:eastAsia="pt-BR"/>
    </w:rPr>
  </w:style>
  <w:style w:type="paragraph" w:styleId="EnvelopeAddress">
    <w:name w:val="envelope address"/>
    <w:basedOn w:val="Normal"/>
    <w:uiPriority w:val="99"/>
    <w:pPr>
      <w:framePr w:w="7938" w:h="1984" w:hRule="exact" w:hSpace="141" w:wrap="auto" w:hAnchor="page" w:xAlign="center" w:yAlign="bottom"/>
      <w:ind w:left="2835"/>
    </w:pPr>
    <w:rPr>
      <w:rFonts w:ascii="Arial" w:hAnsi="Arial"/>
      <w:szCs w:val="24"/>
    </w:rPr>
  </w:style>
  <w:style w:type="paragraph" w:styleId="Closing">
    <w:name w:val="Closing"/>
    <w:basedOn w:val="Normal"/>
    <w:link w:val="ClosingChar"/>
    <w:uiPriority w:val="99"/>
    <w:pPr>
      <w:ind w:left="4252"/>
    </w:pPr>
  </w:style>
  <w:style w:type="character" w:customStyle="1" w:styleId="ClosingChar">
    <w:name w:val="Closing Char"/>
    <w:basedOn w:val="DefaultParagraphFont"/>
    <w:link w:val="Closing"/>
    <w:uiPriority w:val="99"/>
    <w:semiHidden/>
    <w:rsid w:val="001C1677"/>
    <w:rPr>
      <w:rFonts w:ascii="Verdana" w:hAnsi="Verdana" w:cs="Arial"/>
      <w:bCs/>
      <w:sz w:val="24"/>
      <w:lang w:val="pt-BR" w:eastAsia="pt-BR"/>
    </w:rPr>
  </w:style>
  <w:style w:type="paragraph" w:styleId="HTMLAddress">
    <w:name w:val="HTML Address"/>
    <w:basedOn w:val="Normal"/>
    <w:link w:val="HTMLAddressChar"/>
    <w:uiPriority w:val="99"/>
    <w:rPr>
      <w:i/>
      <w:iCs/>
    </w:rPr>
  </w:style>
  <w:style w:type="character" w:customStyle="1" w:styleId="HTMLAddressChar">
    <w:name w:val="HTML Address Char"/>
    <w:basedOn w:val="DefaultParagraphFont"/>
    <w:link w:val="HTMLAddress"/>
    <w:uiPriority w:val="99"/>
    <w:semiHidden/>
    <w:rsid w:val="001C1677"/>
    <w:rPr>
      <w:rFonts w:ascii="Verdana" w:hAnsi="Verdana" w:cs="Arial"/>
      <w:bCs/>
      <w:i/>
      <w:iCs/>
      <w:sz w:val="24"/>
      <w:lang w:val="pt-BR" w:eastAsia="pt-BR"/>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sid w:val="001C1677"/>
    <w:rPr>
      <w:rFonts w:cs="Arial"/>
      <w:bCs/>
      <w:sz w:val="0"/>
      <w:szCs w:val="0"/>
      <w:lang w:val="pt-BR" w:eastAsia="pt-BR"/>
    </w:rPr>
  </w:style>
  <w:style w:type="paragraph" w:styleId="TableofAuthorities">
    <w:name w:val="table of authorities"/>
    <w:basedOn w:val="Normal"/>
    <w:next w:val="Normal"/>
    <w:uiPriority w:val="99"/>
    <w:semiHidden/>
    <w:pPr>
      <w:ind w:left="240" w:hanging="240"/>
    </w:pPr>
  </w:style>
  <w:style w:type="paragraph" w:styleId="TableofFigures">
    <w:name w:val="table of figures"/>
    <w:basedOn w:val="Normal"/>
    <w:next w:val="Normal"/>
    <w:uiPriority w:val="99"/>
    <w:semiHidden/>
    <w:pPr>
      <w:ind w:left="480" w:hanging="480"/>
    </w:pPr>
  </w:style>
  <w:style w:type="paragraph" w:styleId="Caption">
    <w:name w:val="caption"/>
    <w:basedOn w:val="Normal"/>
    <w:next w:val="Normal"/>
    <w:uiPriority w:val="35"/>
    <w:qFormat/>
    <w:pPr>
      <w:spacing w:before="120" w:after="120"/>
    </w:pPr>
    <w:rPr>
      <w:b/>
      <w:sz w:val="20"/>
    </w:rPr>
  </w:style>
  <w:style w:type="paragraph" w:styleId="List">
    <w:name w:val="List"/>
    <w:basedOn w:val="Normal"/>
    <w:uiPriority w:val="99"/>
    <w:pPr>
      <w:ind w:left="283" w:hanging="283"/>
    </w:pPr>
  </w:style>
  <w:style w:type="paragraph" w:styleId="List2">
    <w:name w:val="List 2"/>
    <w:basedOn w:val="Normal"/>
    <w:uiPriority w:val="99"/>
    <w:pPr>
      <w:ind w:left="566" w:hanging="283"/>
    </w:pPr>
  </w:style>
  <w:style w:type="paragraph" w:styleId="List3">
    <w:name w:val="List 3"/>
    <w:basedOn w:val="Normal"/>
    <w:uiPriority w:val="99"/>
    <w:pPr>
      <w:ind w:left="849" w:hanging="283"/>
    </w:pPr>
  </w:style>
  <w:style w:type="paragraph" w:styleId="List4">
    <w:name w:val="List 4"/>
    <w:basedOn w:val="Normal"/>
    <w:uiPriority w:val="99"/>
    <w:pPr>
      <w:ind w:left="1132" w:hanging="283"/>
    </w:pPr>
  </w:style>
  <w:style w:type="paragraph" w:styleId="List5">
    <w:name w:val="List 5"/>
    <w:basedOn w:val="Normal"/>
    <w:uiPriority w:val="99"/>
    <w:pPr>
      <w:ind w:left="1415" w:hanging="283"/>
    </w:pPr>
  </w:style>
  <w:style w:type="paragraph" w:styleId="ListContinue">
    <w:name w:val="List Continue"/>
    <w:basedOn w:val="Normal"/>
    <w:uiPriority w:val="99"/>
    <w:pPr>
      <w:spacing w:after="120"/>
      <w:ind w:left="283"/>
    </w:pPr>
  </w:style>
  <w:style w:type="paragraph" w:styleId="ListContinue2">
    <w:name w:val="List Continue 2"/>
    <w:basedOn w:val="Normal"/>
    <w:uiPriority w:val="99"/>
    <w:pPr>
      <w:spacing w:after="120"/>
      <w:ind w:left="566"/>
    </w:pPr>
  </w:style>
  <w:style w:type="paragraph" w:styleId="ListContinue3">
    <w:name w:val="List Continue 3"/>
    <w:basedOn w:val="Normal"/>
    <w:uiPriority w:val="99"/>
    <w:pPr>
      <w:spacing w:after="120"/>
      <w:ind w:left="849"/>
    </w:pPr>
  </w:style>
  <w:style w:type="paragraph" w:styleId="ListContinue4">
    <w:name w:val="List Continue 4"/>
    <w:basedOn w:val="Normal"/>
    <w:uiPriority w:val="99"/>
    <w:pPr>
      <w:spacing w:after="120"/>
      <w:ind w:left="1132"/>
    </w:pPr>
  </w:style>
  <w:style w:type="paragraph" w:styleId="ListContinue5">
    <w:name w:val="List Continue 5"/>
    <w:basedOn w:val="Normal"/>
    <w:uiPriority w:val="99"/>
    <w:pPr>
      <w:spacing w:after="120"/>
      <w:ind w:left="1415"/>
    </w:pPr>
  </w:style>
  <w:style w:type="paragraph" w:styleId="ListNumber">
    <w:name w:val="List Number"/>
    <w:basedOn w:val="Normal"/>
    <w:uiPriority w:val="99"/>
    <w:pPr>
      <w:numPr>
        <w:numId w:val="22"/>
      </w:numPr>
    </w:pPr>
  </w:style>
  <w:style w:type="paragraph" w:styleId="ListNumber2">
    <w:name w:val="List Number 2"/>
    <w:basedOn w:val="Normal"/>
    <w:uiPriority w:val="99"/>
    <w:pPr>
      <w:numPr>
        <w:numId w:val="23"/>
      </w:numPr>
    </w:pPr>
  </w:style>
  <w:style w:type="paragraph" w:styleId="ListNumber3">
    <w:name w:val="List Number 3"/>
    <w:basedOn w:val="Normal"/>
    <w:uiPriority w:val="99"/>
    <w:pPr>
      <w:numPr>
        <w:numId w:val="24"/>
      </w:numPr>
    </w:pPr>
  </w:style>
  <w:style w:type="paragraph" w:styleId="ListNumber4">
    <w:name w:val="List Number 4"/>
    <w:basedOn w:val="Normal"/>
    <w:uiPriority w:val="99"/>
    <w:pPr>
      <w:numPr>
        <w:numId w:val="25"/>
      </w:numPr>
    </w:pPr>
  </w:style>
  <w:style w:type="paragraph" w:styleId="ListNumber5">
    <w:name w:val="List Number 5"/>
    <w:basedOn w:val="Normal"/>
    <w:uiPriority w:val="99"/>
    <w:pPr>
      <w:numPr>
        <w:numId w:val="26"/>
      </w:numPr>
    </w:pPr>
  </w:style>
  <w:style w:type="paragraph" w:styleId="HTMLPreformatted">
    <w:name w:val="HTML Preformatted"/>
    <w:basedOn w:val="Normal"/>
    <w:link w:val="HTMLPreformattedChar"/>
    <w:uiPriority w:val="99"/>
    <w:rPr>
      <w:rFonts w:ascii="Courier New" w:hAnsi="Courier New" w:cs="Courier New"/>
      <w:sz w:val="20"/>
    </w:rPr>
  </w:style>
  <w:style w:type="character" w:customStyle="1" w:styleId="HTMLPreformattedChar">
    <w:name w:val="HTML Preformatted Char"/>
    <w:basedOn w:val="DefaultParagraphFont"/>
    <w:link w:val="HTMLPreformatted"/>
    <w:uiPriority w:val="99"/>
    <w:semiHidden/>
    <w:rsid w:val="001C1677"/>
    <w:rPr>
      <w:rFonts w:ascii="Courier New" w:hAnsi="Courier New" w:cs="Courier New"/>
      <w:bCs/>
      <w:lang w:val="pt-BR" w:eastAsia="pt-BR"/>
    </w:rPr>
  </w:style>
  <w:style w:type="paragraph" w:styleId="BodyTextFirstIndent">
    <w:name w:val="Body Text First Indent"/>
    <w:basedOn w:val="BodyText"/>
    <w:link w:val="BodyTextFirstIndentChar"/>
    <w:uiPriority w:val="99"/>
    <w:pPr>
      <w:spacing w:after="120"/>
      <w:ind w:firstLine="210"/>
      <w:jc w:val="left"/>
    </w:pPr>
    <w:rPr>
      <w:b w:val="0"/>
      <w:bCs/>
    </w:rPr>
  </w:style>
  <w:style w:type="character" w:customStyle="1" w:styleId="BodyTextFirstIndentChar">
    <w:name w:val="Body Text First Indent Char"/>
    <w:basedOn w:val="BodyTextChar"/>
    <w:link w:val="BodyTextFirstIndent"/>
    <w:uiPriority w:val="99"/>
    <w:semiHidden/>
    <w:rsid w:val="001C1677"/>
  </w:style>
  <w:style w:type="paragraph" w:styleId="BodyTextFirstIndent2">
    <w:name w:val="Body Text First Indent 2"/>
    <w:basedOn w:val="BodyTextIndent"/>
    <w:link w:val="BodyTextFirstIndent2Char"/>
    <w:uiPriority w:val="99"/>
    <w:pPr>
      <w:spacing w:before="0" w:after="120"/>
      <w:ind w:left="283" w:firstLine="210"/>
      <w:jc w:val="left"/>
    </w:pPr>
    <w:rPr>
      <w:sz w:val="24"/>
    </w:rPr>
  </w:style>
  <w:style w:type="character" w:customStyle="1" w:styleId="BodyTextFirstIndent2Char">
    <w:name w:val="Body Text First Indent 2 Char"/>
    <w:basedOn w:val="BodyTextIndentChar"/>
    <w:link w:val="BodyTextFirstIndent2"/>
    <w:uiPriority w:val="99"/>
    <w:semiHidden/>
    <w:rsid w:val="001C1677"/>
  </w:style>
  <w:style w:type="paragraph" w:styleId="NormalIndent">
    <w:name w:val="Normal Indent"/>
    <w:basedOn w:val="Normal"/>
    <w:uiPriority w:val="99"/>
    <w:pPr>
      <w:ind w:left="708"/>
    </w:pPr>
  </w:style>
  <w:style w:type="paragraph" w:styleId="EnvelopeReturn">
    <w:name w:val="envelope return"/>
    <w:basedOn w:val="Normal"/>
    <w:uiPriority w:val="99"/>
    <w:rPr>
      <w:rFonts w:ascii="Arial" w:hAnsi="Arial"/>
      <w:sz w:val="20"/>
    </w:rPr>
  </w:style>
  <w:style w:type="paragraph" w:styleId="Index1">
    <w:name w:val="index 1"/>
    <w:basedOn w:val="Normal"/>
    <w:next w:val="Normal"/>
    <w:autoRedefine/>
    <w:uiPriority w:val="99"/>
    <w:semiHidden/>
    <w:pPr>
      <w:ind w:left="240" w:hanging="240"/>
    </w:pPr>
  </w:style>
  <w:style w:type="paragraph" w:styleId="Index2">
    <w:name w:val="index 2"/>
    <w:basedOn w:val="Normal"/>
    <w:next w:val="Normal"/>
    <w:autoRedefine/>
    <w:uiPriority w:val="99"/>
    <w:semiHidden/>
    <w:pPr>
      <w:ind w:left="480" w:hanging="240"/>
    </w:pPr>
  </w:style>
  <w:style w:type="paragraph" w:styleId="Index3">
    <w:name w:val="index 3"/>
    <w:basedOn w:val="Normal"/>
    <w:next w:val="Normal"/>
    <w:autoRedefine/>
    <w:uiPriority w:val="99"/>
    <w:semiHidden/>
    <w:pPr>
      <w:ind w:left="720" w:hanging="240"/>
    </w:pPr>
  </w:style>
  <w:style w:type="paragraph" w:styleId="Index4">
    <w:name w:val="index 4"/>
    <w:basedOn w:val="Normal"/>
    <w:next w:val="Normal"/>
    <w:autoRedefine/>
    <w:uiPriority w:val="99"/>
    <w:semiHidden/>
    <w:pPr>
      <w:ind w:left="960" w:hanging="240"/>
    </w:pPr>
  </w:style>
  <w:style w:type="paragraph" w:styleId="Index5">
    <w:name w:val="index 5"/>
    <w:basedOn w:val="Normal"/>
    <w:next w:val="Normal"/>
    <w:autoRedefine/>
    <w:uiPriority w:val="99"/>
    <w:semiHidden/>
    <w:pPr>
      <w:ind w:left="1200" w:hanging="240"/>
    </w:pPr>
  </w:style>
  <w:style w:type="paragraph" w:styleId="Index6">
    <w:name w:val="index 6"/>
    <w:basedOn w:val="Normal"/>
    <w:next w:val="Normal"/>
    <w:autoRedefine/>
    <w:uiPriority w:val="99"/>
    <w:semiHidden/>
    <w:pPr>
      <w:ind w:left="1440" w:hanging="240"/>
    </w:pPr>
  </w:style>
  <w:style w:type="paragraph" w:styleId="Index7">
    <w:name w:val="index 7"/>
    <w:basedOn w:val="Normal"/>
    <w:next w:val="Normal"/>
    <w:autoRedefine/>
    <w:uiPriority w:val="99"/>
    <w:semiHidden/>
    <w:pPr>
      <w:ind w:left="1680" w:hanging="240"/>
    </w:pPr>
  </w:style>
  <w:style w:type="paragraph" w:styleId="Index8">
    <w:name w:val="index 8"/>
    <w:basedOn w:val="Normal"/>
    <w:next w:val="Normal"/>
    <w:autoRedefine/>
    <w:uiPriority w:val="99"/>
    <w:semiHidden/>
    <w:pPr>
      <w:ind w:left="1920" w:hanging="240"/>
    </w:pPr>
  </w:style>
  <w:style w:type="paragraph" w:styleId="Index9">
    <w:name w:val="index 9"/>
    <w:basedOn w:val="Normal"/>
    <w:next w:val="Normal"/>
    <w:autoRedefine/>
    <w:uiPriority w:val="99"/>
    <w:semiHidden/>
    <w:pPr>
      <w:ind w:left="2160" w:hanging="240"/>
    </w:pPr>
  </w:style>
  <w:style w:type="paragraph" w:styleId="Salutation">
    <w:name w:val="Salutation"/>
    <w:basedOn w:val="Normal"/>
    <w:next w:val="Normal"/>
    <w:link w:val="SalutationChar"/>
    <w:uiPriority w:val="99"/>
  </w:style>
  <w:style w:type="character" w:customStyle="1" w:styleId="SalutationChar">
    <w:name w:val="Salutation Char"/>
    <w:basedOn w:val="DefaultParagraphFont"/>
    <w:link w:val="Salutation"/>
    <w:uiPriority w:val="99"/>
    <w:semiHidden/>
    <w:rsid w:val="001C1677"/>
    <w:rPr>
      <w:rFonts w:ascii="Verdana" w:hAnsi="Verdana" w:cs="Arial"/>
      <w:bCs/>
      <w:sz w:val="24"/>
      <w:lang w:val="pt-BR" w:eastAsia="pt-BR"/>
    </w:rPr>
  </w:style>
  <w:style w:type="paragraph" w:styleId="MacroText">
    <w:name w:val="macro"/>
    <w:link w:val="MacroTextChar"/>
    <w:uiPriority w:val="99"/>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bCs/>
      <w:lang w:val="pt-BR" w:eastAsia="pt-BR"/>
    </w:rPr>
  </w:style>
  <w:style w:type="character" w:customStyle="1" w:styleId="MacroTextChar">
    <w:name w:val="Macro Text Char"/>
    <w:basedOn w:val="DefaultParagraphFont"/>
    <w:link w:val="MacroText"/>
    <w:uiPriority w:val="99"/>
    <w:semiHidden/>
    <w:rsid w:val="001C1677"/>
    <w:rPr>
      <w:rFonts w:ascii="Courier New" w:hAnsi="Courier New" w:cs="Courier New"/>
      <w:bCs/>
      <w:lang w:val="pt-BR" w:eastAsia="pt-BR"/>
    </w:rPr>
  </w:style>
  <w:style w:type="paragraph" w:styleId="EndnoteText">
    <w:name w:val="endnote text"/>
    <w:basedOn w:val="Normal"/>
    <w:link w:val="EndnoteTextChar"/>
    <w:uiPriority w:val="99"/>
    <w:semiHidden/>
    <w:rPr>
      <w:sz w:val="20"/>
    </w:rPr>
  </w:style>
  <w:style w:type="character" w:customStyle="1" w:styleId="EndnoteTextChar">
    <w:name w:val="Endnote Text Char"/>
    <w:basedOn w:val="DefaultParagraphFont"/>
    <w:link w:val="EndnoteText"/>
    <w:uiPriority w:val="99"/>
    <w:semiHidden/>
    <w:rsid w:val="001C1677"/>
    <w:rPr>
      <w:rFonts w:ascii="Verdana" w:hAnsi="Verdana" w:cs="Arial"/>
      <w:bCs/>
      <w:lang w:val="pt-BR" w:eastAsia="pt-BR"/>
    </w:rPr>
  </w:style>
  <w:style w:type="paragraph" w:styleId="BlockText">
    <w:name w:val="Block Text"/>
    <w:basedOn w:val="Normal"/>
    <w:uiPriority w:val="99"/>
    <w:pPr>
      <w:spacing w:after="120"/>
      <w:ind w:left="1440" w:right="1440"/>
    </w:pPr>
  </w:style>
  <w:style w:type="paragraph" w:styleId="PlainText">
    <w:name w:val="Plain Text"/>
    <w:basedOn w:val="Normal"/>
    <w:link w:val="PlainTextChar"/>
    <w:uiPriority w:val="99"/>
    <w:rPr>
      <w:rFonts w:ascii="Courier New" w:hAnsi="Courier New" w:cs="Courier New"/>
      <w:sz w:val="20"/>
    </w:rPr>
  </w:style>
  <w:style w:type="character" w:customStyle="1" w:styleId="PlainTextChar">
    <w:name w:val="Plain Text Char"/>
    <w:basedOn w:val="DefaultParagraphFont"/>
    <w:link w:val="PlainText"/>
    <w:uiPriority w:val="99"/>
    <w:semiHidden/>
    <w:rsid w:val="001C1677"/>
    <w:rPr>
      <w:rFonts w:ascii="Courier New" w:hAnsi="Courier New" w:cs="Courier New"/>
      <w:bCs/>
      <w:lang w:val="pt-BR" w:eastAsia="pt-BR"/>
    </w:rPr>
  </w:style>
  <w:style w:type="paragraph" w:styleId="NoteHeading">
    <w:name w:val="Note Heading"/>
    <w:basedOn w:val="Normal"/>
    <w:next w:val="Normal"/>
    <w:link w:val="NoteHeadingChar"/>
    <w:uiPriority w:val="99"/>
  </w:style>
  <w:style w:type="character" w:customStyle="1" w:styleId="NoteHeadingChar">
    <w:name w:val="Note Heading Char"/>
    <w:basedOn w:val="DefaultParagraphFont"/>
    <w:link w:val="NoteHeading"/>
    <w:uiPriority w:val="99"/>
    <w:semiHidden/>
    <w:rsid w:val="001C1677"/>
    <w:rPr>
      <w:rFonts w:ascii="Verdana" w:hAnsi="Verdana" w:cs="Arial"/>
      <w:bCs/>
      <w:sz w:val="24"/>
      <w:lang w:val="pt-BR" w:eastAsia="pt-BR"/>
    </w:rPr>
  </w:style>
  <w:style w:type="paragraph" w:styleId="TOAHeading">
    <w:name w:val="toa heading"/>
    <w:basedOn w:val="Normal"/>
    <w:next w:val="Normal"/>
    <w:uiPriority w:val="99"/>
    <w:semiHidden/>
    <w:pPr>
      <w:spacing w:before="120"/>
    </w:pPr>
    <w:rPr>
      <w:rFonts w:ascii="Arial" w:hAnsi="Arial"/>
      <w:b/>
      <w:szCs w:val="24"/>
    </w:rPr>
  </w:style>
  <w:style w:type="paragraph" w:styleId="IndexHeading">
    <w:name w:val="index heading"/>
    <w:basedOn w:val="Normal"/>
    <w:next w:val="Index1"/>
    <w:uiPriority w:val="99"/>
    <w:semiHidden/>
    <w:rPr>
      <w:rFonts w:ascii="Arial" w:hAnsi="Arial"/>
      <w: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customXml" Target="../customXml/item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customXml" Target="../customXml/item4.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11905E8F6F489749A21C47D2284C22BA" ma:contentTypeVersion="0" ma:contentTypeDescription="A content type to manage public (operations) IDB documents" ma:contentTypeScope="" ma:versionID="738e5edc4186c572963a857f6ca36552">
  <xsd:schema xmlns:xsd="http://www.w3.org/2001/XMLSchema" xmlns:xs="http://www.w3.org/2001/XMLSchema" xmlns:p="http://schemas.microsoft.com/office/2006/metadata/properties" xmlns:ns2="9c571b2f-e523-4ab2-ba2e-09e151a03ef4" targetNamespace="http://schemas.microsoft.com/office/2006/metadata/properties" ma:root="true" ma:fieldsID="d313c5b03f50677e08b791a98de73599"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4f5b06c0-f351-4ec4-ba3e-eabde8538985}" ma:internalName="TaxCatchAll" ma:showField="CatchAllData"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4f5b06c0-f351-4ec4-ba3e-eabde8538985}" ma:internalName="TaxCatchAllLabel" ma:readOnly="true" ma:showField="CatchAllDataLabel"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Loan Proposal</Disclosure_x0020_Activity>
    <Key_x0020_Document xmlns="9c571b2f-e523-4ab2-ba2e-09e151a03ef4">false</Key_x0020_Document>
    <Division_x0020_or_x0020_Unit xmlns="9c571b2f-e523-4ab2-ba2e-09e151a03ef4">IFD/FMM</Division_x0020_or_x0020_Unit>
    <Other_x0020_Author xmlns="9c571b2f-e523-4ab2-ba2e-09e151a03ef4" xsi:nil="true"/>
    <Region xmlns="9c571b2f-e523-4ab2-ba2e-09e151a03ef4" xsi:nil="true"/>
    <IDBDocs_x0020_Number xmlns="9c571b2f-e523-4ab2-ba2e-09e151a03ef4">2141513</IDBDocs_x0020_Number>
    <Document_x0020_Author xmlns="9c571b2f-e523-4ab2-ba2e-09e151a03ef4">Curvelo, Aderbal Jose</Document_x0020_Author>
    <Publication_x0020_Type xmlns="9c571b2f-e523-4ab2-ba2e-09e151a03ef4" xsi:nil="true"/>
    <Operation_x0020_Type xmlns="9c571b2f-e523-4ab2-ba2e-09e151a03ef4" xsi:nil="true"/>
    <TaxCatchAll xmlns="9c571b2f-e523-4ab2-ba2e-09e151a03ef4">
      <Value>11</Value>
      <Value>10</Value>
    </TaxCatchAll>
    <Fiscal_x0020_Year_x0020_IDB xmlns="9c571b2f-e523-4ab2-ba2e-09e151a03ef4">2009</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BR-L1233</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Proposal&lt;/USER_STAGE&gt;&lt;PD_OBJ_TYPE&gt;0&lt;/PD_OBJ_TYPE&gt;&lt;MAKERECORD&gt;N&lt;/MAKERECORD&gt;&lt;PD_FILEPT_NO&gt;PO-BR-L1233-Anl&lt;/PD_FILEPT_NO&gt;&lt;/Data&gt;</Migration_x0020_Info>
    <Approval_x0020_Number xmlns="9c571b2f-e523-4ab2-ba2e-09e151a03ef4">2906/OC-BR</Approval_x0020_Number>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RM-PUB</Webtopic>
    <Identifier xmlns="9c571b2f-e523-4ab2-ba2e-09e151a03ef4">POD_PROFISCO GO_BR-L1233 -  TECFILE</Identifier>
    <Publishing_x0020_House xmlns="9c571b2f-e523-4ab2-ba2e-09e151a03ef4" xsi:nil="true"/>
    <Document_x0020_Language_x0020_IDB xmlns="9c571b2f-e523-4ab2-ba2e-09e151a03ef4">Portuguese</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E04E2A85-42A5-4AB3-A948-CBB02F227C4A}"/>
</file>

<file path=customXml/itemProps2.xml><?xml version="1.0" encoding="utf-8"?>
<ds:datastoreItem xmlns:ds="http://schemas.openxmlformats.org/officeDocument/2006/customXml" ds:itemID="{EA12E18E-367B-402A-B421-7667AF03C7BF}"/>
</file>

<file path=customXml/itemProps3.xml><?xml version="1.0" encoding="utf-8"?>
<ds:datastoreItem xmlns:ds="http://schemas.openxmlformats.org/officeDocument/2006/customXml" ds:itemID="{FD143DE0-B18E-4BF3-B662-2F1390257E5C}"/>
</file>

<file path=customXml/itemProps4.xml><?xml version="1.0" encoding="utf-8"?>
<ds:datastoreItem xmlns:ds="http://schemas.openxmlformats.org/officeDocument/2006/customXml" ds:itemID="{DD39011B-9B93-4608-B6E8-131480CADCF4}"/>
</file>

<file path=customXml/itemProps5.xml><?xml version="1.0" encoding="utf-8"?>
<ds:datastoreItem xmlns:ds="http://schemas.openxmlformats.org/officeDocument/2006/customXml" ds:itemID="{3455A5BF-DFDE-401D-8059-F29BCCB26E23}"/>
</file>

<file path=docProps/app.xml><?xml version="1.0" encoding="utf-8"?>
<Properties xmlns="http://schemas.openxmlformats.org/officeDocument/2006/extended-properties" xmlns:vt="http://schemas.openxmlformats.org/officeDocument/2006/docPropsVTypes">
  <Template>Normal_Wordconv.dotm</Template>
  <TotalTime>12</TotalTime>
  <Pages>6</Pages>
  <Words>1894</Words>
  <Characters>10800</Characters>
  <Application>Microsoft Office Outlook</Application>
  <DocSecurity>0</DocSecurity>
  <Lines>0</Lines>
  <Paragraphs>0</Paragraphs>
  <ScaleCrop>false</ScaleCrop>
  <Company>sECFETARIA DA FAZENDA DO ESTADO DE PERNAMBUCO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Arreglo Institucional e Mecanismos de Execução</dc:title>
  <dc:subject/>
  <dc:creator>ADERBALC</dc:creator>
  <cp:keywords/>
  <dc:description/>
  <cp:lastModifiedBy>Inter-American Development Bank</cp:lastModifiedBy>
  <cp:revision>3</cp:revision>
  <cp:lastPrinted>2009-06-04T13:10:00Z</cp:lastPrinted>
  <dcterms:created xsi:type="dcterms:W3CDTF">2009-09-02T23:41:00Z</dcterms:created>
  <dcterms:modified xsi:type="dcterms:W3CDTF">2009-09-16T19:13:00Z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0x01010046CF21643EE8D14686A648AA6DAD08920011905E8F6F489749A21C47D2284C22BA</vt:lpwstr>
  </property>
  <property fmtid="{D5CDD505-2E9C-101B-9397-08002B2CF9AE}" pid="5" name="TaxKeywordTaxHTField">
    <vt:lpwstr/>
  </property>
  <property fmtid="{D5CDD505-2E9C-101B-9397-08002B2CF9AE}" pid="6" name="Series Operations IDB">
    <vt:lpwstr>10;#Loan Proposal|6ee86b6f-6e46-485b-8bfb-87a1f44622ac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10;#Loan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11;#Project Preparation, Planning and Design|29ca0c72-1fc4-435f-a09c-28585cb5eac9</vt:lpwstr>
  </property>
</Properties>
</file>