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8200D" w14:textId="77777777" w:rsidR="00724207" w:rsidRDefault="00A201BB" w:rsidP="00FB7E9D">
      <w:pPr>
        <w:jc w:val="right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ANEXO A</w:t>
      </w:r>
    </w:p>
    <w:p w14:paraId="023260E1" w14:textId="77777777" w:rsidR="00724207" w:rsidRDefault="00724207" w:rsidP="009345F2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1BB3628" w14:textId="6153CD93" w:rsidR="00AE2BDA" w:rsidRPr="00612410" w:rsidRDefault="0083615F" w:rsidP="00AA53C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Paraguay</w:t>
      </w:r>
    </w:p>
    <w:p w14:paraId="661992FE" w14:textId="77777777" w:rsidR="00202CC0" w:rsidRPr="00612410" w:rsidRDefault="00202CC0" w:rsidP="00AA53C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E2911C8" w14:textId="444AA4C9" w:rsidR="00202CC0" w:rsidRPr="00612410" w:rsidRDefault="00CC4C60" w:rsidP="00AA53C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 xml:space="preserve">División de Mercados </w:t>
      </w:r>
      <w:r w:rsidR="00857A89">
        <w:rPr>
          <w:rFonts w:ascii="Arial" w:hAnsi="Arial" w:cs="Arial"/>
          <w:b/>
          <w:bCs/>
          <w:sz w:val="22"/>
          <w:szCs w:val="22"/>
          <w:lang w:val="es-ES_tradnl"/>
        </w:rPr>
        <w:t>Laborales (SCL/LMK)</w:t>
      </w:r>
    </w:p>
    <w:p w14:paraId="089C1AFF" w14:textId="77777777" w:rsidR="00202CC0" w:rsidRPr="00AE077A" w:rsidRDefault="00202CC0" w:rsidP="00AA53CA">
      <w:pPr>
        <w:spacing w:line="276" w:lineRule="auto"/>
        <w:jc w:val="both"/>
        <w:rPr>
          <w:rFonts w:ascii="Arial" w:hAnsi="Arial" w:cs="Arial"/>
          <w:b/>
          <w:bCs/>
          <w:caps/>
          <w:sz w:val="22"/>
          <w:szCs w:val="22"/>
          <w:lang w:val="es-ES_tradnl"/>
        </w:rPr>
      </w:pPr>
    </w:p>
    <w:p w14:paraId="67C46D7E" w14:textId="77777777" w:rsidR="00FB7E9D" w:rsidRPr="00AE077A" w:rsidRDefault="00AC7711" w:rsidP="00AA53CA">
      <w:pPr>
        <w:spacing w:line="276" w:lineRule="auto"/>
        <w:jc w:val="both"/>
        <w:rPr>
          <w:rFonts w:ascii="Arial" w:hAnsi="Arial" w:cs="Arial"/>
          <w:b/>
          <w:bCs/>
          <w:caps/>
          <w:sz w:val="22"/>
          <w:szCs w:val="22"/>
          <w:lang w:val="es-ES"/>
        </w:rPr>
      </w:pPr>
      <w:r>
        <w:rPr>
          <w:rFonts w:ascii="Arial" w:hAnsi="Arial" w:cs="Arial"/>
          <w:b/>
          <w:bCs/>
          <w:caps/>
          <w:sz w:val="22"/>
          <w:szCs w:val="22"/>
          <w:lang w:val="es-ES"/>
        </w:rPr>
        <w:t xml:space="preserve">resumen </w:t>
      </w:r>
      <w:r w:rsidR="00FB7E9D" w:rsidRPr="00AE077A">
        <w:rPr>
          <w:rFonts w:ascii="Arial" w:hAnsi="Arial" w:cs="Arial"/>
          <w:b/>
          <w:bCs/>
          <w:caps/>
          <w:sz w:val="22"/>
          <w:szCs w:val="22"/>
          <w:lang w:val="es-ES"/>
        </w:rPr>
        <w:t>términos de referencia de cooperación técnica</w:t>
      </w:r>
    </w:p>
    <w:p w14:paraId="75A97833" w14:textId="73B6504D" w:rsidR="00E63C9D" w:rsidRPr="00547F7F" w:rsidRDefault="003F7414" w:rsidP="00AA53CA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3F7414">
        <w:rPr>
          <w:rFonts w:ascii="Arial" w:hAnsi="Arial" w:cs="Arial"/>
          <w:sz w:val="22"/>
          <w:szCs w:val="22"/>
          <w:lang w:val="es-ES"/>
        </w:rPr>
        <w:t>Programa de apoyo al Ministerio de Hacienda en el fortalecimiento institucional del sistema de pensiones</w:t>
      </w:r>
      <w:r w:rsidR="00E63C9D" w:rsidRPr="00547F7F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01753F48" w14:textId="6AD05660" w:rsidR="00FB7E9D" w:rsidRPr="00547F7F" w:rsidRDefault="003F7414" w:rsidP="00AA53CA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_tradnl"/>
        </w:rPr>
      </w:pPr>
      <w:r w:rsidRPr="00547F7F">
        <w:rPr>
          <w:rFonts w:ascii="Arial" w:hAnsi="Arial" w:cs="Arial"/>
          <w:bCs/>
          <w:sz w:val="22"/>
          <w:szCs w:val="22"/>
          <w:lang w:val="es-ES_tradnl"/>
        </w:rPr>
        <w:t>PR-T1265</w:t>
      </w:r>
    </w:p>
    <w:p w14:paraId="0A095F49" w14:textId="77777777" w:rsidR="0088343B" w:rsidRPr="00547F7F" w:rsidRDefault="0088343B" w:rsidP="00AA53CA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739F8A" w14:textId="0E321235" w:rsidR="00A31558" w:rsidRPr="0083615F" w:rsidRDefault="00AC7711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AC7711">
        <w:rPr>
          <w:rFonts w:ascii="Arial" w:hAnsi="Arial" w:cs="Arial"/>
          <w:b/>
          <w:sz w:val="22"/>
          <w:szCs w:val="22"/>
          <w:lang w:val="es-ES_tradnl"/>
        </w:rPr>
        <w:t>Contexto</w:t>
      </w:r>
      <w:r w:rsidR="006817F4">
        <w:rPr>
          <w:rFonts w:ascii="Arial" w:hAnsi="Arial" w:cs="Arial"/>
          <w:b/>
          <w:sz w:val="22"/>
          <w:szCs w:val="22"/>
          <w:lang w:val="es-ES_tradnl"/>
        </w:rPr>
        <w:t xml:space="preserve"> y necesidad de apoyo de la TC</w:t>
      </w:r>
      <w:r w:rsidRPr="00AC7711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4D615F">
        <w:rPr>
          <w:rFonts w:ascii="Arial" w:hAnsi="Arial" w:cs="Arial"/>
          <w:sz w:val="22"/>
          <w:szCs w:val="22"/>
          <w:lang w:val="es-ES_tradnl"/>
        </w:rPr>
        <w:t>La</w:t>
      </w:r>
      <w:r w:rsidRPr="00AC7711">
        <w:rPr>
          <w:rFonts w:ascii="Arial" w:hAnsi="Arial" w:cs="Arial"/>
          <w:sz w:val="22"/>
          <w:szCs w:val="22"/>
          <w:lang w:val="es-ES"/>
        </w:rPr>
        <w:t xml:space="preserve"> cooperación técnica</w:t>
      </w:r>
      <w:r w:rsidR="004F0D01">
        <w:rPr>
          <w:rFonts w:ascii="Arial" w:hAnsi="Arial" w:cs="Arial"/>
          <w:sz w:val="22"/>
          <w:szCs w:val="22"/>
          <w:lang w:val="es-ES"/>
        </w:rPr>
        <w:t xml:space="preserve"> </w:t>
      </w:r>
      <w:r w:rsidR="004D615F">
        <w:rPr>
          <w:rFonts w:ascii="Arial" w:hAnsi="Arial" w:cs="Arial"/>
          <w:sz w:val="22"/>
          <w:szCs w:val="22"/>
          <w:lang w:val="es-ES"/>
        </w:rPr>
        <w:t>“</w:t>
      </w:r>
      <w:r w:rsidR="003F7414" w:rsidRPr="003F7414">
        <w:rPr>
          <w:rFonts w:ascii="Arial" w:hAnsi="Arial" w:cs="Arial"/>
          <w:sz w:val="22"/>
          <w:szCs w:val="22"/>
          <w:lang w:val="es-ES"/>
        </w:rPr>
        <w:t>Programa de apoyo al Ministerio de Hacienda en el fortalecimiento institucional del sistema de pensiones</w:t>
      </w:r>
      <w:r w:rsidR="004D615F">
        <w:rPr>
          <w:rFonts w:ascii="Arial" w:hAnsi="Arial" w:cs="Arial"/>
          <w:sz w:val="22"/>
          <w:szCs w:val="22"/>
          <w:lang w:val="es-ES"/>
        </w:rPr>
        <w:t>”</w:t>
      </w:r>
      <w:r w:rsidRPr="00AC7711">
        <w:rPr>
          <w:rFonts w:ascii="Arial" w:hAnsi="Arial" w:cs="Arial"/>
          <w:sz w:val="22"/>
          <w:szCs w:val="22"/>
          <w:lang w:val="es-ES"/>
        </w:rPr>
        <w:t xml:space="preserve"> busca </w:t>
      </w:r>
      <w:r w:rsidR="00A156DB" w:rsidRPr="00A156DB">
        <w:rPr>
          <w:rFonts w:ascii="Arial" w:hAnsi="Arial" w:cs="Arial"/>
          <w:sz w:val="22"/>
          <w:szCs w:val="22"/>
          <w:lang w:val="es-ES"/>
        </w:rPr>
        <w:t>contribuir a los esfuerzos del Gobierno de Paraguay de generar la institucionalidad necesaria para promover un sistema de pensiones sostenible, equitativo y eficiente.</w:t>
      </w:r>
      <w:r w:rsidRPr="00AC7711">
        <w:rPr>
          <w:rFonts w:ascii="Arial" w:hAnsi="Arial" w:cs="Arial"/>
          <w:sz w:val="22"/>
          <w:szCs w:val="22"/>
          <w:lang w:val="es-ES"/>
        </w:rPr>
        <w:t xml:space="preserve"> Específicamente </w:t>
      </w:r>
      <w:r w:rsidR="00823F71">
        <w:rPr>
          <w:rFonts w:ascii="Arial" w:hAnsi="Arial" w:cs="Arial"/>
          <w:sz w:val="22"/>
          <w:szCs w:val="22"/>
          <w:lang w:val="es-ES"/>
        </w:rPr>
        <w:t>apunta</w:t>
      </w:r>
      <w:r w:rsidR="0067113B">
        <w:rPr>
          <w:rFonts w:ascii="Arial" w:hAnsi="Arial" w:cs="Arial"/>
          <w:sz w:val="22"/>
          <w:szCs w:val="22"/>
          <w:lang w:val="es-ES"/>
        </w:rPr>
        <w:t xml:space="preserve"> a</w:t>
      </w:r>
      <w:r w:rsidRPr="00AC7711">
        <w:rPr>
          <w:rFonts w:ascii="Arial" w:hAnsi="Arial" w:cs="Arial"/>
          <w:sz w:val="22"/>
          <w:szCs w:val="22"/>
          <w:lang w:val="es-ES"/>
        </w:rPr>
        <w:t xml:space="preserve">: (i) </w:t>
      </w:r>
      <w:r w:rsidR="0067113B" w:rsidRPr="0067113B">
        <w:rPr>
          <w:rFonts w:ascii="Arial" w:hAnsi="Arial" w:cs="Arial"/>
          <w:sz w:val="22"/>
          <w:szCs w:val="22"/>
          <w:lang w:val="es-ES"/>
        </w:rPr>
        <w:t>apoyar a la C</w:t>
      </w:r>
      <w:r w:rsidR="0067113B">
        <w:rPr>
          <w:rFonts w:ascii="Arial" w:hAnsi="Arial" w:cs="Arial"/>
          <w:sz w:val="22"/>
          <w:szCs w:val="22"/>
          <w:lang w:val="es-ES"/>
        </w:rPr>
        <w:t>aja Fiscal</w:t>
      </w:r>
      <w:r w:rsidR="0067113B" w:rsidRPr="0067113B">
        <w:rPr>
          <w:rFonts w:ascii="Arial" w:hAnsi="Arial" w:cs="Arial"/>
          <w:sz w:val="22"/>
          <w:szCs w:val="22"/>
          <w:lang w:val="es-ES"/>
        </w:rPr>
        <w:t xml:space="preserve"> </w:t>
      </w:r>
      <w:r w:rsidR="003B6EDA">
        <w:rPr>
          <w:rFonts w:ascii="Arial" w:hAnsi="Arial" w:cs="Arial"/>
          <w:sz w:val="22"/>
          <w:szCs w:val="22"/>
          <w:lang w:val="es-ES"/>
        </w:rPr>
        <w:t xml:space="preserve">(CF) </w:t>
      </w:r>
      <w:r w:rsidR="0067113B" w:rsidRPr="0067113B">
        <w:rPr>
          <w:rFonts w:ascii="Arial" w:hAnsi="Arial" w:cs="Arial"/>
          <w:sz w:val="22"/>
          <w:szCs w:val="22"/>
          <w:lang w:val="es-ES"/>
        </w:rPr>
        <w:t>en mejorar su capacidad institucional y sostenibilidad financiera a través de un fortalecimiento de áreas estratégicas de gestión interna; y (</w:t>
      </w:r>
      <w:proofErr w:type="spellStart"/>
      <w:r w:rsidR="0067113B" w:rsidRPr="0067113B">
        <w:rPr>
          <w:rFonts w:ascii="Arial" w:hAnsi="Arial" w:cs="Arial"/>
          <w:sz w:val="22"/>
          <w:szCs w:val="22"/>
          <w:lang w:val="es-ES"/>
        </w:rPr>
        <w:t>ii</w:t>
      </w:r>
      <w:proofErr w:type="spellEnd"/>
      <w:r w:rsidR="0067113B" w:rsidRPr="0067113B">
        <w:rPr>
          <w:rFonts w:ascii="Arial" w:hAnsi="Arial" w:cs="Arial"/>
          <w:sz w:val="22"/>
          <w:szCs w:val="22"/>
          <w:lang w:val="es-ES"/>
        </w:rPr>
        <w:t xml:space="preserve">) </w:t>
      </w:r>
      <w:r w:rsidR="00283EF8" w:rsidRPr="00283EF8">
        <w:rPr>
          <w:rFonts w:ascii="Arial" w:hAnsi="Arial" w:cs="Arial"/>
          <w:sz w:val="22"/>
          <w:szCs w:val="22"/>
          <w:lang w:val="es-ES"/>
        </w:rPr>
        <w:t>apoyar al MH en la generación de la institucionalidad requerida para cumplir de mejor manera con sus funciones de formulación de políticas pensionales.</w:t>
      </w:r>
    </w:p>
    <w:p w14:paraId="5FBC4743" w14:textId="77777777" w:rsidR="004F0D01" w:rsidRDefault="004F0D01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506BA88" w14:textId="77777777" w:rsidR="004F0D01" w:rsidRPr="003452E0" w:rsidRDefault="004F0D01" w:rsidP="00F436F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3452E0">
        <w:rPr>
          <w:rFonts w:ascii="Arial" w:hAnsi="Arial" w:cs="Arial"/>
          <w:b/>
          <w:bCs/>
          <w:sz w:val="22"/>
          <w:szCs w:val="22"/>
          <w:lang w:val="es-ES"/>
        </w:rPr>
        <w:t xml:space="preserve">Componente </w:t>
      </w:r>
      <w:r w:rsidR="0088268E">
        <w:rPr>
          <w:rFonts w:ascii="Arial" w:hAnsi="Arial" w:cs="Arial"/>
          <w:b/>
          <w:bCs/>
          <w:sz w:val="22"/>
          <w:szCs w:val="22"/>
          <w:lang w:val="es-ES"/>
        </w:rPr>
        <w:t>I</w:t>
      </w:r>
    </w:p>
    <w:p w14:paraId="7E2EC5D3" w14:textId="77777777" w:rsidR="004F0D01" w:rsidRDefault="004F0D01" w:rsidP="00F436F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368285C" w14:textId="25E176F3" w:rsidR="004F0D01" w:rsidRDefault="004F0D01" w:rsidP="00F436F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sz w:val="22"/>
          <w:szCs w:val="22"/>
          <w:lang w:val="es-ES"/>
        </w:rPr>
        <w:t xml:space="preserve">Consultoría </w:t>
      </w:r>
      <w:r w:rsidR="007504D8">
        <w:rPr>
          <w:rFonts w:ascii="Arial" w:hAnsi="Arial" w:cs="Arial"/>
          <w:b/>
          <w:bCs/>
          <w:sz w:val="22"/>
          <w:szCs w:val="22"/>
          <w:lang w:val="es-ES"/>
        </w:rPr>
        <w:t>I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.1: </w:t>
      </w:r>
      <w:r w:rsidR="003B6EDA">
        <w:rPr>
          <w:rFonts w:ascii="Arial" w:hAnsi="Arial" w:cs="Arial"/>
          <w:bCs/>
          <w:sz w:val="22"/>
          <w:szCs w:val="22"/>
          <w:lang w:val="es-ES"/>
        </w:rPr>
        <w:t>E</w:t>
      </w:r>
      <w:r w:rsidR="003B6EDA" w:rsidRPr="003B6EDA">
        <w:rPr>
          <w:rFonts w:ascii="Arial" w:hAnsi="Arial" w:cs="Arial"/>
          <w:bCs/>
          <w:sz w:val="22"/>
          <w:szCs w:val="22"/>
          <w:lang w:val="es-ES"/>
        </w:rPr>
        <w:t>laboración de un</w:t>
      </w:r>
      <w:r w:rsidR="00283EF8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547F7F">
        <w:rPr>
          <w:rFonts w:ascii="Arial" w:hAnsi="Arial" w:cs="Arial"/>
          <w:bCs/>
          <w:sz w:val="22"/>
          <w:szCs w:val="22"/>
          <w:lang w:val="es-ES"/>
        </w:rPr>
        <w:t>estudio</w:t>
      </w:r>
      <w:r w:rsidR="003B6EDA" w:rsidRPr="003B6EDA">
        <w:rPr>
          <w:rFonts w:ascii="Arial" w:hAnsi="Arial" w:cs="Arial"/>
          <w:bCs/>
          <w:sz w:val="22"/>
          <w:szCs w:val="22"/>
          <w:lang w:val="es-ES"/>
        </w:rPr>
        <w:t xml:space="preserve"> de un diseño de un nuevo modelo de gestión interna de la CF</w:t>
      </w:r>
    </w:p>
    <w:p w14:paraId="2DE1433D" w14:textId="77777777" w:rsidR="004F0D01" w:rsidRDefault="004F0D01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5DD51A1" w14:textId="77777777" w:rsidR="00AB2270" w:rsidRDefault="006817F4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4F0D01" w:rsidRPr="004F0D01">
        <w:rPr>
          <w:rFonts w:ascii="Arial" w:hAnsi="Arial" w:cs="Arial"/>
          <w:b/>
          <w:sz w:val="22"/>
          <w:szCs w:val="22"/>
          <w:lang w:val="es-ES_tradnl"/>
        </w:rPr>
        <w:t>:</w:t>
      </w:r>
      <w:r w:rsidR="004F0D01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0691587F" w14:textId="3730B61A" w:rsidR="00A350BD" w:rsidRPr="00853284" w:rsidRDefault="000A707B" w:rsidP="00F436FB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Recopilación y a</w:t>
      </w:r>
      <w:r w:rsidR="00E02330" w:rsidRPr="00E02330">
        <w:rPr>
          <w:rFonts w:ascii="Arial" w:hAnsi="Arial" w:cs="Arial"/>
          <w:sz w:val="22"/>
          <w:szCs w:val="22"/>
          <w:lang w:val="es-ES_tradnl"/>
        </w:rPr>
        <w:t xml:space="preserve">nálisis </w:t>
      </w:r>
      <w:r w:rsidR="00853284" w:rsidRPr="00E02330">
        <w:rPr>
          <w:rFonts w:ascii="Arial" w:hAnsi="Arial" w:cs="Arial"/>
          <w:sz w:val="22"/>
          <w:szCs w:val="22"/>
          <w:lang w:val="es-ES_tradnl"/>
        </w:rPr>
        <w:t>de</w:t>
      </w:r>
      <w:r w:rsidR="00853284">
        <w:rPr>
          <w:rFonts w:ascii="Arial" w:hAnsi="Arial" w:cs="Arial"/>
          <w:sz w:val="22"/>
          <w:szCs w:val="22"/>
          <w:lang w:val="es-ES_tradnl"/>
        </w:rPr>
        <w:t xml:space="preserve"> las normativas internas</w:t>
      </w:r>
      <w:r w:rsidR="009C4096">
        <w:rPr>
          <w:rFonts w:ascii="Arial" w:hAnsi="Arial" w:cs="Arial"/>
          <w:sz w:val="22"/>
          <w:szCs w:val="22"/>
          <w:lang w:val="es-ES_tradnl"/>
        </w:rPr>
        <w:t xml:space="preserve"> de gestión actuales de la Caja Fiscal</w:t>
      </w:r>
      <w:r w:rsidR="00BA5DBD">
        <w:rPr>
          <w:rFonts w:ascii="Arial" w:hAnsi="Arial" w:cs="Arial"/>
          <w:sz w:val="22"/>
          <w:szCs w:val="22"/>
          <w:lang w:val="es-ES_tradnl"/>
        </w:rPr>
        <w:t>;</w:t>
      </w:r>
    </w:p>
    <w:p w14:paraId="76059B17" w14:textId="0AFD2299" w:rsidR="00853284" w:rsidRPr="00771718" w:rsidRDefault="00853284" w:rsidP="00F436FB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Análisis de las necesidades </w:t>
      </w:r>
      <w:r w:rsidR="004B7815">
        <w:rPr>
          <w:rFonts w:ascii="Arial" w:hAnsi="Arial" w:cs="Arial"/>
          <w:sz w:val="22"/>
          <w:szCs w:val="22"/>
          <w:lang w:val="es-ES_tradnl"/>
        </w:rPr>
        <w:t xml:space="preserve">de la CF </w:t>
      </w:r>
      <w:r w:rsidR="00C91982">
        <w:rPr>
          <w:rFonts w:ascii="Arial" w:hAnsi="Arial" w:cs="Arial"/>
          <w:sz w:val="22"/>
          <w:szCs w:val="22"/>
          <w:lang w:val="es-ES_tradnl"/>
        </w:rPr>
        <w:t>en términos normativos, proce</w:t>
      </w:r>
      <w:r w:rsidR="00745D22">
        <w:rPr>
          <w:rFonts w:ascii="Arial" w:hAnsi="Arial" w:cs="Arial"/>
          <w:sz w:val="22"/>
          <w:szCs w:val="22"/>
          <w:lang w:val="es-ES_tradnl"/>
        </w:rPr>
        <w:t xml:space="preserve">sales, </w:t>
      </w:r>
      <w:r w:rsidR="00C91982">
        <w:rPr>
          <w:rFonts w:ascii="Arial" w:hAnsi="Arial" w:cs="Arial"/>
          <w:sz w:val="22"/>
          <w:szCs w:val="22"/>
          <w:lang w:val="es-ES_tradnl"/>
        </w:rPr>
        <w:t>y de capital humano</w:t>
      </w:r>
      <w:r w:rsidR="004B7815">
        <w:rPr>
          <w:rFonts w:ascii="Arial" w:hAnsi="Arial" w:cs="Arial"/>
          <w:sz w:val="22"/>
          <w:szCs w:val="22"/>
          <w:lang w:val="es-ES_tradnl"/>
        </w:rPr>
        <w:t xml:space="preserve"> para lograr una mejor gestión interna</w:t>
      </w:r>
      <w:r w:rsidR="003B6104">
        <w:rPr>
          <w:rFonts w:ascii="Arial" w:hAnsi="Arial" w:cs="Arial"/>
          <w:sz w:val="22"/>
          <w:szCs w:val="22"/>
          <w:lang w:val="es-ES_tradnl"/>
        </w:rPr>
        <w:t xml:space="preserve"> de la CF</w:t>
      </w:r>
      <w:r w:rsidR="00BA5DBD">
        <w:rPr>
          <w:rFonts w:ascii="Arial" w:hAnsi="Arial" w:cs="Arial"/>
          <w:sz w:val="22"/>
          <w:szCs w:val="22"/>
          <w:lang w:val="es-ES_tradnl"/>
        </w:rPr>
        <w:t>;</w:t>
      </w:r>
    </w:p>
    <w:p w14:paraId="2B06EE42" w14:textId="6175D83E" w:rsidR="00771718" w:rsidRPr="00771718" w:rsidRDefault="00771718" w:rsidP="00F436FB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Realizar</w:t>
      </w:r>
      <w:r w:rsidRPr="00AB2270">
        <w:rPr>
          <w:rFonts w:ascii="Arial" w:hAnsi="Arial" w:cs="Arial"/>
          <w:sz w:val="22"/>
          <w:szCs w:val="22"/>
          <w:lang w:val="es-ES_tradnl"/>
        </w:rPr>
        <w:t xml:space="preserve"> entrevistas con </w:t>
      </w:r>
      <w:r>
        <w:rPr>
          <w:rFonts w:ascii="Arial" w:hAnsi="Arial" w:cs="Arial"/>
          <w:sz w:val="22"/>
          <w:szCs w:val="22"/>
          <w:lang w:val="es-ES_tradnl"/>
        </w:rPr>
        <w:t xml:space="preserve">actores </w:t>
      </w:r>
      <w:r w:rsidRPr="00AB2270">
        <w:rPr>
          <w:rFonts w:ascii="Arial" w:hAnsi="Arial" w:cs="Arial"/>
          <w:sz w:val="22"/>
          <w:szCs w:val="22"/>
          <w:lang w:val="es-ES_tradnl"/>
        </w:rPr>
        <w:t>funcionales y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AB2270">
        <w:rPr>
          <w:rFonts w:ascii="Arial" w:hAnsi="Arial" w:cs="Arial"/>
          <w:sz w:val="22"/>
          <w:szCs w:val="22"/>
          <w:lang w:val="es-ES_tradnl"/>
        </w:rPr>
        <w:t>técnicos de</w:t>
      </w:r>
      <w:r>
        <w:rPr>
          <w:rFonts w:ascii="Arial" w:hAnsi="Arial" w:cs="Arial"/>
          <w:sz w:val="22"/>
          <w:szCs w:val="22"/>
          <w:lang w:val="es-ES_tradnl"/>
        </w:rPr>
        <w:t xml:space="preserve"> la CF y el MH</w:t>
      </w:r>
      <w:r w:rsidRPr="00AB2270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para complementar la información normativa de gestión recopilada y analizada</w:t>
      </w:r>
      <w:r w:rsidR="00BA5DBD">
        <w:rPr>
          <w:rFonts w:ascii="Arial" w:hAnsi="Arial" w:cs="Arial"/>
          <w:sz w:val="22"/>
          <w:szCs w:val="22"/>
          <w:lang w:val="es-ES_tradnl"/>
        </w:rPr>
        <w:t>;</w:t>
      </w:r>
    </w:p>
    <w:p w14:paraId="791E5647" w14:textId="648CA1C8" w:rsidR="00710256" w:rsidRDefault="00F844AD" w:rsidP="00F436FB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"/>
        </w:rPr>
        <w:t>Elaborar un documento de propuesta de mejora de la gestión</w:t>
      </w:r>
      <w:r w:rsidR="00710256">
        <w:rPr>
          <w:rFonts w:ascii="Arial" w:hAnsi="Arial" w:cs="Arial"/>
          <w:bCs/>
          <w:sz w:val="22"/>
          <w:szCs w:val="22"/>
          <w:lang w:val="es-ES"/>
        </w:rPr>
        <w:t xml:space="preserve"> de la CF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que contemple los </w:t>
      </w:r>
      <w:r w:rsidRPr="00A350BD">
        <w:rPr>
          <w:rFonts w:ascii="Arial" w:hAnsi="Arial" w:cs="Arial"/>
          <w:sz w:val="22"/>
          <w:szCs w:val="22"/>
          <w:lang w:val="es-ES_tradnl"/>
        </w:rPr>
        <w:t xml:space="preserve">arreglos institucionales requeridos </w:t>
      </w:r>
      <w:r>
        <w:rPr>
          <w:rFonts w:ascii="Arial" w:hAnsi="Arial" w:cs="Arial"/>
          <w:sz w:val="22"/>
          <w:szCs w:val="22"/>
          <w:lang w:val="es-ES_tradnl"/>
        </w:rPr>
        <w:t>para el</w:t>
      </w:r>
      <w:r w:rsidRPr="000D3D2F">
        <w:rPr>
          <w:rFonts w:ascii="Arial" w:hAnsi="Arial" w:cs="Arial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sz w:val="22"/>
          <w:szCs w:val="22"/>
          <w:lang w:val="es-ES_tradnl"/>
        </w:rPr>
        <w:t>fortalecimiento de la gestión, entre otros</w:t>
      </w:r>
      <w:r w:rsidR="00710256">
        <w:rPr>
          <w:rFonts w:ascii="Arial" w:hAnsi="Arial" w:cs="Arial"/>
          <w:sz w:val="22"/>
          <w:szCs w:val="22"/>
          <w:lang w:val="es-ES_tradnl"/>
        </w:rPr>
        <w:t xml:space="preserve"> factores</w:t>
      </w:r>
      <w:r w:rsidR="00BA5DBD">
        <w:rPr>
          <w:rFonts w:ascii="Arial" w:hAnsi="Arial" w:cs="Arial"/>
          <w:sz w:val="22"/>
          <w:szCs w:val="22"/>
          <w:lang w:val="es-ES_tradnl"/>
        </w:rPr>
        <w:t>;</w:t>
      </w:r>
      <w:r w:rsidR="00547F7F">
        <w:rPr>
          <w:rFonts w:ascii="Arial" w:hAnsi="Arial" w:cs="Arial"/>
          <w:sz w:val="22"/>
          <w:szCs w:val="22"/>
          <w:lang w:val="es-ES_tradnl"/>
        </w:rPr>
        <w:t xml:space="preserve"> y </w:t>
      </w:r>
    </w:p>
    <w:p w14:paraId="1CF3D818" w14:textId="4605EF07" w:rsidR="00CB1556" w:rsidRPr="00710256" w:rsidRDefault="00771718" w:rsidP="00F436FB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771718">
        <w:rPr>
          <w:rFonts w:ascii="Arial" w:hAnsi="Arial" w:cs="Arial"/>
          <w:sz w:val="22"/>
          <w:szCs w:val="22"/>
          <w:lang w:val="es-ES_tradnl"/>
        </w:rPr>
        <w:t xml:space="preserve">Elaboración de recomendaciones para la </w:t>
      </w:r>
      <w:r w:rsidR="00F844AD">
        <w:rPr>
          <w:rFonts w:ascii="Arial" w:hAnsi="Arial" w:cs="Arial"/>
          <w:sz w:val="22"/>
          <w:szCs w:val="22"/>
          <w:lang w:val="es-ES_tradnl"/>
        </w:rPr>
        <w:t xml:space="preserve">implementación y </w:t>
      </w:r>
      <w:r w:rsidRPr="00771718">
        <w:rPr>
          <w:rFonts w:ascii="Arial" w:hAnsi="Arial" w:cs="Arial"/>
          <w:sz w:val="22"/>
          <w:szCs w:val="22"/>
          <w:lang w:val="es-ES_tradnl"/>
        </w:rPr>
        <w:t xml:space="preserve">diseminación </w:t>
      </w:r>
      <w:r w:rsidR="00F844AD">
        <w:rPr>
          <w:rFonts w:ascii="Arial" w:hAnsi="Arial" w:cs="Arial"/>
          <w:sz w:val="22"/>
          <w:szCs w:val="22"/>
          <w:lang w:val="es-ES_tradnl"/>
        </w:rPr>
        <w:t>del nuevo modelo de gestión</w:t>
      </w:r>
      <w:r w:rsidR="00710256">
        <w:rPr>
          <w:rFonts w:ascii="Arial" w:hAnsi="Arial" w:cs="Arial"/>
          <w:sz w:val="22"/>
          <w:szCs w:val="22"/>
          <w:lang w:val="es-ES_tradnl"/>
        </w:rPr>
        <w:t xml:space="preserve"> de la CF</w:t>
      </w:r>
      <w:r w:rsidR="00BA5DBD">
        <w:rPr>
          <w:rFonts w:ascii="Arial" w:hAnsi="Arial" w:cs="Arial"/>
          <w:sz w:val="22"/>
          <w:szCs w:val="22"/>
          <w:lang w:val="es-ES_tradnl"/>
        </w:rPr>
        <w:t>.</w:t>
      </w:r>
    </w:p>
    <w:p w14:paraId="51B5E337" w14:textId="77777777" w:rsidR="0088268E" w:rsidRDefault="0088268E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49DA8E4B" w14:textId="57A205DE" w:rsidR="006817F4" w:rsidRPr="004D615F" w:rsidRDefault="00710256" w:rsidP="00F436FB">
      <w:pPr>
        <w:spacing w:line="276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>
        <w:rPr>
          <w:rFonts w:ascii="Arial" w:hAnsi="Arial" w:cs="Arial"/>
          <w:b/>
          <w:sz w:val="22"/>
          <w:szCs w:val="22"/>
          <w:lang w:val="es-ES_tradnl"/>
        </w:rPr>
        <w:t xml:space="preserve"> de la consultoría</w:t>
      </w:r>
      <w:r w:rsidR="006817F4" w:rsidRPr="004D615F">
        <w:rPr>
          <w:rFonts w:ascii="Arial" w:hAnsi="Arial" w:cs="Arial"/>
          <w:b/>
          <w:sz w:val="22"/>
          <w:szCs w:val="22"/>
          <w:lang w:val="es-ES_tradnl"/>
        </w:rPr>
        <w:t>:</w:t>
      </w:r>
    </w:p>
    <w:p w14:paraId="6091C0DD" w14:textId="0298C82A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Pr="00BD6F11">
        <w:rPr>
          <w:rFonts w:ascii="Arial" w:hAnsi="Arial" w:cs="Arial"/>
          <w:sz w:val="22"/>
          <w:szCs w:val="22"/>
          <w:lang w:val="es-ES"/>
        </w:rPr>
        <w:t>Consultoría individual nacional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14:paraId="52A0D485" w14:textId="55A26854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710256">
        <w:rPr>
          <w:rFonts w:ascii="Arial" w:hAnsi="Arial" w:cs="Arial"/>
          <w:sz w:val="22"/>
          <w:szCs w:val="22"/>
          <w:lang w:val="es-ES"/>
        </w:rPr>
        <w:t>4 meses</w:t>
      </w:r>
      <w:r w:rsidRPr="00BD6F11">
        <w:rPr>
          <w:rFonts w:ascii="Arial" w:hAnsi="Arial" w:cs="Arial"/>
          <w:sz w:val="22"/>
          <w:szCs w:val="22"/>
          <w:lang w:val="es-ES"/>
        </w:rPr>
        <w:t>.</w:t>
      </w:r>
    </w:p>
    <w:p w14:paraId="7F05E447" w14:textId="5BB8D18A" w:rsidR="006817F4" w:rsidRPr="006817F4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17F4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710256">
        <w:rPr>
          <w:rFonts w:ascii="Arial" w:hAnsi="Arial" w:cs="Arial"/>
          <w:sz w:val="22"/>
          <w:szCs w:val="22"/>
          <w:lang w:val="es-ES_tradnl"/>
        </w:rPr>
        <w:t>Asunción</w:t>
      </w:r>
      <w:r w:rsidRPr="006817F4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710256">
        <w:rPr>
          <w:rFonts w:ascii="Arial" w:hAnsi="Arial" w:cs="Arial"/>
          <w:sz w:val="22"/>
          <w:szCs w:val="22"/>
          <w:lang w:val="es-ES_tradnl"/>
        </w:rPr>
        <w:t>Paraguay</w:t>
      </w:r>
      <w:r w:rsidRPr="006817F4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20138290" w14:textId="2D43A32B" w:rsidR="006817F4" w:rsidRPr="00BD6F11" w:rsidRDefault="006817F4" w:rsidP="00F436FB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>Persona responsable:</w:t>
      </w:r>
      <w:r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710256">
        <w:rPr>
          <w:rFonts w:ascii="Arial" w:hAnsi="Arial" w:cs="Arial"/>
          <w:bCs/>
          <w:sz w:val="22"/>
          <w:szCs w:val="22"/>
          <w:lang w:val="es-ES"/>
        </w:rPr>
        <w:t xml:space="preserve">Waldo Tapia, </w:t>
      </w:r>
      <w:r w:rsidRPr="00BD6F11">
        <w:rPr>
          <w:rFonts w:ascii="Arial" w:hAnsi="Arial" w:cs="Arial"/>
          <w:bCs/>
          <w:sz w:val="22"/>
          <w:szCs w:val="22"/>
          <w:lang w:val="es-ES"/>
        </w:rPr>
        <w:t xml:space="preserve">Especialista </w:t>
      </w:r>
      <w:r w:rsidR="001F3451">
        <w:rPr>
          <w:rFonts w:ascii="Arial" w:hAnsi="Arial" w:cs="Arial"/>
          <w:bCs/>
          <w:sz w:val="22"/>
          <w:szCs w:val="22"/>
          <w:lang w:val="es-ES"/>
        </w:rPr>
        <w:t>Senior</w:t>
      </w:r>
      <w:r w:rsidR="00710256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BD6F11">
        <w:rPr>
          <w:rFonts w:ascii="Arial" w:hAnsi="Arial" w:cs="Arial"/>
          <w:bCs/>
          <w:sz w:val="22"/>
          <w:szCs w:val="22"/>
          <w:lang w:val="es-ES"/>
        </w:rPr>
        <w:t xml:space="preserve">(SCL/LMK), </w:t>
      </w:r>
      <w:hyperlink r:id="rId11" w:history="1">
        <w:r w:rsidR="00710256" w:rsidRPr="006E0A33">
          <w:rPr>
            <w:rStyle w:val="Hyperlink"/>
            <w:rFonts w:ascii="Arial" w:hAnsi="Arial" w:cs="Arial"/>
            <w:sz w:val="22"/>
            <w:szCs w:val="22"/>
            <w:lang w:val="es-ES"/>
          </w:rPr>
          <w:t>waldot</w:t>
        </w:r>
      </w:hyperlink>
      <w:r w:rsidR="00710256">
        <w:rPr>
          <w:rStyle w:val="Hyperlink"/>
          <w:rFonts w:ascii="Arial" w:hAnsi="Arial" w:cs="Arial"/>
          <w:sz w:val="22"/>
          <w:szCs w:val="22"/>
          <w:lang w:val="es-ES"/>
        </w:rPr>
        <w:t>@iadb.org</w:t>
      </w:r>
    </w:p>
    <w:p w14:paraId="27849113" w14:textId="2553ED4C" w:rsidR="006817F4" w:rsidRPr="00CA006D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A006D" w:rsidRPr="00CA006D">
        <w:rPr>
          <w:rFonts w:ascii="Arial" w:hAnsi="Arial" w:cs="Arial"/>
          <w:bCs/>
          <w:sz w:val="22"/>
          <w:szCs w:val="22"/>
          <w:lang w:val="es-ES"/>
        </w:rPr>
        <w:t xml:space="preserve">El profesional deberá ser abogado o economista con amplia experiencia en reformas de </w:t>
      </w:r>
      <w:r w:rsidR="00BF233D">
        <w:rPr>
          <w:rFonts w:ascii="Arial" w:hAnsi="Arial" w:cs="Arial"/>
          <w:bCs/>
          <w:sz w:val="22"/>
          <w:szCs w:val="22"/>
          <w:lang w:val="es-ES"/>
        </w:rPr>
        <w:t xml:space="preserve">sistemas de </w:t>
      </w:r>
      <w:r w:rsidR="00CA006D" w:rsidRPr="00CA006D">
        <w:rPr>
          <w:rFonts w:ascii="Arial" w:hAnsi="Arial" w:cs="Arial"/>
          <w:bCs/>
          <w:sz w:val="22"/>
          <w:szCs w:val="22"/>
          <w:lang w:val="es-ES"/>
        </w:rPr>
        <w:t xml:space="preserve">seguridad social, de preferencia con estudios de posgrado a </w:t>
      </w:r>
      <w:r w:rsidR="00CA006D" w:rsidRPr="00CA006D">
        <w:rPr>
          <w:rFonts w:ascii="Arial" w:hAnsi="Arial" w:cs="Arial"/>
          <w:bCs/>
          <w:sz w:val="22"/>
          <w:szCs w:val="22"/>
          <w:lang w:val="es-ES"/>
        </w:rPr>
        <w:lastRenderedPageBreak/>
        <w:t>nivel de maestría. Deberá contar con experiencia a previa a nivel internacional y en Paraguay.</w:t>
      </w:r>
      <w:r w:rsidR="00CA006D">
        <w:rPr>
          <w:rFonts w:ascii="Arial" w:hAnsi="Arial" w:cs="Arial"/>
          <w:bCs/>
          <w:sz w:val="22"/>
          <w:szCs w:val="22"/>
          <w:lang w:val="es-ES"/>
        </w:rPr>
        <w:t xml:space="preserve"> Además, </w:t>
      </w:r>
      <w:r w:rsidR="00CA006D">
        <w:rPr>
          <w:rFonts w:ascii="Arial" w:hAnsi="Arial" w:cs="Arial"/>
          <w:sz w:val="22"/>
          <w:szCs w:val="22"/>
          <w:lang w:val="es-ES_tradnl"/>
        </w:rPr>
        <w:t>d</w:t>
      </w:r>
      <w:r w:rsidR="00855647" w:rsidRPr="00CA006D">
        <w:rPr>
          <w:rFonts w:ascii="Arial" w:hAnsi="Arial" w:cs="Arial"/>
          <w:sz w:val="22"/>
          <w:szCs w:val="22"/>
          <w:lang w:val="es-ES_tradnl"/>
        </w:rPr>
        <w:t>ebe</w:t>
      </w:r>
      <w:r w:rsidR="00CA006D">
        <w:rPr>
          <w:rFonts w:ascii="Arial" w:hAnsi="Arial" w:cs="Arial"/>
          <w:sz w:val="22"/>
          <w:szCs w:val="22"/>
          <w:lang w:val="es-ES_tradnl"/>
        </w:rPr>
        <w:t>rá</w:t>
      </w:r>
      <w:r w:rsidR="00855647" w:rsidRPr="00CA006D">
        <w:rPr>
          <w:rFonts w:ascii="Arial" w:hAnsi="Arial" w:cs="Arial"/>
          <w:sz w:val="22"/>
          <w:szCs w:val="22"/>
          <w:lang w:val="es-ES_tradnl"/>
        </w:rPr>
        <w:t xml:space="preserve"> ser ciudadano/a de uno de los </w:t>
      </w:r>
      <w:hyperlink r:id="rId12" w:history="1">
        <w:r w:rsidR="00855647" w:rsidRPr="00CA006D">
          <w:rPr>
            <w:rStyle w:val="Hyperlink"/>
            <w:rFonts w:ascii="Arial" w:hAnsi="Arial" w:cs="Arial"/>
            <w:sz w:val="22"/>
            <w:szCs w:val="22"/>
            <w:lang w:val="es-ES_tradnl"/>
          </w:rPr>
          <w:t>48 países miembros del BID</w:t>
        </w:r>
      </w:hyperlink>
      <w:r w:rsidR="00855647" w:rsidRPr="00CA006D">
        <w:rPr>
          <w:rFonts w:ascii="Arial" w:hAnsi="Arial" w:cs="Arial"/>
          <w:sz w:val="22"/>
          <w:szCs w:val="22"/>
          <w:lang w:val="es-ES_tradnl"/>
        </w:rPr>
        <w:t xml:space="preserve"> y no tener familiares que trabajen actualmente en el Grupo BID.</w:t>
      </w:r>
    </w:p>
    <w:p w14:paraId="23BE59AD" w14:textId="77777777" w:rsidR="006817F4" w:rsidRPr="00CB1556" w:rsidRDefault="006817F4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5882F82B" w14:textId="53BF2EB6" w:rsidR="0088268E" w:rsidRPr="0088268E" w:rsidRDefault="0088268E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88268E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7504D8">
        <w:rPr>
          <w:rFonts w:ascii="Arial" w:hAnsi="Arial" w:cs="Arial"/>
          <w:b/>
          <w:sz w:val="22"/>
          <w:szCs w:val="22"/>
          <w:lang w:val="es-ES_tradnl"/>
        </w:rPr>
        <w:t>I</w:t>
      </w:r>
      <w:r w:rsidR="00E40E68">
        <w:rPr>
          <w:rFonts w:ascii="Arial" w:hAnsi="Arial" w:cs="Arial"/>
          <w:b/>
          <w:sz w:val="22"/>
          <w:szCs w:val="22"/>
          <w:lang w:val="es-ES_tradnl"/>
        </w:rPr>
        <w:t>.</w:t>
      </w:r>
      <w:r w:rsidRPr="0088268E">
        <w:rPr>
          <w:rFonts w:ascii="Arial" w:hAnsi="Arial" w:cs="Arial"/>
          <w:b/>
          <w:sz w:val="22"/>
          <w:szCs w:val="22"/>
          <w:lang w:val="es-ES_tradnl"/>
        </w:rPr>
        <w:t xml:space="preserve">2: </w:t>
      </w:r>
      <w:r w:rsidR="00861154">
        <w:rPr>
          <w:rFonts w:ascii="Arial" w:hAnsi="Arial" w:cs="Arial"/>
          <w:sz w:val="22"/>
          <w:szCs w:val="22"/>
          <w:lang w:val="es-ES"/>
        </w:rPr>
        <w:t>E</w:t>
      </w:r>
      <w:r w:rsidR="00861154" w:rsidRPr="00861154">
        <w:rPr>
          <w:rFonts w:ascii="Arial" w:hAnsi="Arial" w:cs="Arial"/>
          <w:sz w:val="22"/>
          <w:szCs w:val="22"/>
          <w:lang w:val="es-ES"/>
        </w:rPr>
        <w:t>studio de un diseño de un modelo de sistemas informáticos que le permitan a la CF generar información confiable sobre su situación financiera</w:t>
      </w:r>
      <w:r w:rsidR="009E7C15" w:rsidRPr="009E7C15">
        <w:rPr>
          <w:rFonts w:ascii="Arial" w:hAnsi="Arial" w:cs="Arial"/>
          <w:sz w:val="22"/>
          <w:szCs w:val="22"/>
          <w:lang w:val="es-ES"/>
        </w:rPr>
        <w:t>.</w:t>
      </w:r>
    </w:p>
    <w:p w14:paraId="33777DE9" w14:textId="77777777" w:rsidR="0088268E" w:rsidRDefault="0088268E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A2629E4" w14:textId="77777777" w:rsidR="0088268E" w:rsidRDefault="006817F4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88268E" w:rsidRPr="004F0D01">
        <w:rPr>
          <w:rFonts w:ascii="Arial" w:hAnsi="Arial" w:cs="Arial"/>
          <w:b/>
          <w:sz w:val="22"/>
          <w:szCs w:val="22"/>
          <w:lang w:val="es-ES_tradnl"/>
        </w:rPr>
        <w:t>:</w:t>
      </w:r>
      <w:r w:rsidR="0088268E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27170409" w14:textId="77777777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>Levantamiento de información sobre procesos, sistemas, y funcionalidades informáticas necesarias actuales y futuros de la Caja Fiscal;</w:t>
      </w:r>
    </w:p>
    <w:p w14:paraId="3902A22A" w14:textId="77777777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>Análisis de tecnologías existentes en el mercado, incluyendo un análisis comparativo de desarrollos ad-hoc versus paquetes de software;</w:t>
      </w:r>
    </w:p>
    <w:p w14:paraId="351405C4" w14:textId="77777777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 xml:space="preserve">Elaboración </w:t>
      </w:r>
      <w:bookmarkStart w:id="0" w:name="_Hlk513030680"/>
      <w:r w:rsidRPr="00FF2191">
        <w:rPr>
          <w:rFonts w:ascii="Arial" w:hAnsi="Arial" w:cs="Arial"/>
          <w:sz w:val="22"/>
          <w:szCs w:val="22"/>
          <w:lang w:val="es-MX"/>
        </w:rPr>
        <w:t>de informes sobre el avance del campo</w:t>
      </w:r>
      <w:bookmarkEnd w:id="0"/>
      <w:r w:rsidRPr="00FF2191">
        <w:rPr>
          <w:rFonts w:ascii="Arial" w:hAnsi="Arial" w:cs="Arial"/>
          <w:sz w:val="22"/>
          <w:szCs w:val="22"/>
          <w:lang w:val="es-MX"/>
        </w:rPr>
        <w:t>, así como identificando los principales problemas y necesidades del proyecto;</w:t>
      </w:r>
    </w:p>
    <w:p w14:paraId="5C2E083E" w14:textId="77777777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>Elaboración de informes especificando los pasos y necesidades para crear un nuevo sistema informático de gestión de la Caja Fiscal;</w:t>
      </w:r>
    </w:p>
    <w:p w14:paraId="6CFF1CC5" w14:textId="3E7CC620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>Elaboración de un informe de propuesta detallada de un nuevo sistema informático de gestión de la Caja Fiscal, su creación y mantenimiento;</w:t>
      </w:r>
      <w:r w:rsidR="00547F7F">
        <w:rPr>
          <w:rFonts w:ascii="Arial" w:hAnsi="Arial" w:cs="Arial"/>
          <w:sz w:val="22"/>
          <w:szCs w:val="22"/>
          <w:lang w:val="es-MX"/>
        </w:rPr>
        <w:t xml:space="preserve"> y</w:t>
      </w:r>
    </w:p>
    <w:p w14:paraId="11FFA123" w14:textId="77777777" w:rsidR="00FF2191" w:rsidRPr="00FF2191" w:rsidRDefault="00FF2191" w:rsidP="00F436FB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FF2191">
        <w:rPr>
          <w:rFonts w:ascii="Arial" w:hAnsi="Arial" w:cs="Arial"/>
          <w:sz w:val="22"/>
          <w:szCs w:val="22"/>
          <w:lang w:val="es-MX"/>
        </w:rPr>
        <w:t>Sostener reuniones de trabajo con representantes de la Caja Fiscal y el equipo del BID a fin de identificar barreras en el campo y poderlas resolver de manera oportuna.</w:t>
      </w:r>
    </w:p>
    <w:p w14:paraId="5077A39B" w14:textId="77777777" w:rsidR="00BA5DBD" w:rsidRDefault="00BA5DBD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F568226" w14:textId="77777777" w:rsidR="006817F4" w:rsidRPr="004D615F" w:rsidRDefault="006817F4" w:rsidP="00F436FB">
      <w:pPr>
        <w:spacing w:line="276" w:lineRule="auto"/>
        <w:rPr>
          <w:rFonts w:ascii="Arial" w:hAnsi="Arial" w:cs="Arial"/>
          <w:b/>
          <w:sz w:val="22"/>
          <w:szCs w:val="22"/>
          <w:lang w:val="es-ES_tradnl"/>
        </w:rPr>
      </w:pPr>
      <w:proofErr w:type="spellStart"/>
      <w:r>
        <w:rPr>
          <w:rFonts w:ascii="Arial" w:hAnsi="Arial" w:cs="Arial"/>
          <w:b/>
          <w:sz w:val="22"/>
          <w:szCs w:val="22"/>
          <w:lang w:val="es-ES_tradnl"/>
        </w:rPr>
        <w:t>Caracteristicas</w:t>
      </w:r>
      <w:proofErr w:type="spellEnd"/>
      <w:r>
        <w:rPr>
          <w:rFonts w:ascii="Arial" w:hAnsi="Arial" w:cs="Arial"/>
          <w:b/>
          <w:sz w:val="22"/>
          <w:szCs w:val="22"/>
          <w:lang w:val="es-ES_tradnl"/>
        </w:rPr>
        <w:t xml:space="preserve"> de la consultoría</w:t>
      </w:r>
      <w:r w:rsidRPr="004D615F">
        <w:rPr>
          <w:rFonts w:ascii="Arial" w:hAnsi="Arial" w:cs="Arial"/>
          <w:b/>
          <w:sz w:val="22"/>
          <w:szCs w:val="22"/>
          <w:lang w:val="es-ES_tradnl"/>
        </w:rPr>
        <w:t>:</w:t>
      </w:r>
    </w:p>
    <w:p w14:paraId="04CB97A4" w14:textId="082D880B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="00E26FB3">
        <w:rPr>
          <w:rFonts w:ascii="Arial" w:hAnsi="Arial" w:cs="Arial"/>
          <w:sz w:val="22"/>
          <w:szCs w:val="22"/>
          <w:lang w:val="es-ES"/>
        </w:rPr>
        <w:t>Firma consultora</w:t>
      </w:r>
    </w:p>
    <w:p w14:paraId="11852C06" w14:textId="06E38B9F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E26FB3">
        <w:rPr>
          <w:rFonts w:ascii="Arial" w:hAnsi="Arial" w:cs="Arial"/>
          <w:sz w:val="22"/>
          <w:szCs w:val="22"/>
          <w:lang w:val="es-ES"/>
        </w:rPr>
        <w:t>3 meses</w:t>
      </w:r>
    </w:p>
    <w:p w14:paraId="3CF6938F" w14:textId="7824BBAC" w:rsidR="006817F4" w:rsidRPr="006817F4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17F4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E26FB3">
        <w:rPr>
          <w:rFonts w:ascii="Arial" w:hAnsi="Arial" w:cs="Arial"/>
          <w:sz w:val="22"/>
          <w:szCs w:val="22"/>
          <w:lang w:val="es-ES_tradnl"/>
        </w:rPr>
        <w:t>Asunción</w:t>
      </w:r>
      <w:r w:rsidRPr="006817F4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E26FB3">
        <w:rPr>
          <w:rFonts w:ascii="Arial" w:hAnsi="Arial" w:cs="Arial"/>
          <w:sz w:val="22"/>
          <w:szCs w:val="22"/>
          <w:lang w:val="es-ES_tradnl"/>
        </w:rPr>
        <w:t>Paraguay</w:t>
      </w:r>
    </w:p>
    <w:p w14:paraId="5A87A353" w14:textId="3F492446" w:rsidR="006817F4" w:rsidRPr="00BD6F11" w:rsidRDefault="006817F4" w:rsidP="00F436FB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>Persona responsable:</w:t>
      </w:r>
      <w:r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E26FB3">
        <w:rPr>
          <w:rFonts w:ascii="Arial" w:hAnsi="Arial" w:cs="Arial"/>
          <w:bCs/>
          <w:sz w:val="22"/>
          <w:szCs w:val="22"/>
          <w:lang w:val="es-ES"/>
        </w:rPr>
        <w:t xml:space="preserve">Waldo Tapia, </w:t>
      </w:r>
      <w:r w:rsidR="00E26FB3" w:rsidRPr="00BD6F11">
        <w:rPr>
          <w:rFonts w:ascii="Arial" w:hAnsi="Arial" w:cs="Arial"/>
          <w:bCs/>
          <w:sz w:val="22"/>
          <w:szCs w:val="22"/>
          <w:lang w:val="es-ES"/>
        </w:rPr>
        <w:t xml:space="preserve">Especialista </w:t>
      </w:r>
      <w:r w:rsidR="001F3451">
        <w:rPr>
          <w:rFonts w:ascii="Arial" w:hAnsi="Arial" w:cs="Arial"/>
          <w:bCs/>
          <w:sz w:val="22"/>
          <w:szCs w:val="22"/>
          <w:lang w:val="es-ES"/>
        </w:rPr>
        <w:t>Senior</w:t>
      </w:r>
      <w:r w:rsidR="00E26FB3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E26FB3" w:rsidRPr="00BD6F11">
        <w:rPr>
          <w:rFonts w:ascii="Arial" w:hAnsi="Arial" w:cs="Arial"/>
          <w:bCs/>
          <w:sz w:val="22"/>
          <w:szCs w:val="22"/>
          <w:lang w:val="es-ES"/>
        </w:rPr>
        <w:t>(SCL/LMK)</w:t>
      </w:r>
      <w:r w:rsidRPr="00BD6F11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E26FB3">
        <w:rPr>
          <w:rStyle w:val="Hyperlink"/>
          <w:rFonts w:ascii="Arial" w:hAnsi="Arial" w:cs="Arial"/>
          <w:sz w:val="22"/>
          <w:szCs w:val="22"/>
          <w:lang w:val="es-ES"/>
        </w:rPr>
        <w:t>waldot@</w:t>
      </w:r>
      <w:hyperlink r:id="rId13" w:history="1">
        <w:r w:rsidR="00E26FB3" w:rsidRPr="00E26FB3">
          <w:rPr>
            <w:rStyle w:val="Hyperlink"/>
            <w:rFonts w:ascii="Arial" w:hAnsi="Arial" w:cs="Arial"/>
            <w:sz w:val="22"/>
            <w:szCs w:val="22"/>
            <w:lang w:val="es-ES"/>
          </w:rPr>
          <w:t>iadb</w:t>
        </w:r>
      </w:hyperlink>
      <w:r w:rsidR="00E26FB3">
        <w:rPr>
          <w:rStyle w:val="Hyperlink"/>
          <w:rFonts w:ascii="Arial" w:hAnsi="Arial" w:cs="Arial"/>
          <w:sz w:val="22"/>
          <w:szCs w:val="22"/>
          <w:lang w:val="es-ES"/>
        </w:rPr>
        <w:t>.org</w:t>
      </w:r>
    </w:p>
    <w:p w14:paraId="15F8500F" w14:textId="653011C3" w:rsidR="006817F4" w:rsidRPr="007504D8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6E0A33" w:rsidRPr="006E0A33">
        <w:rPr>
          <w:rFonts w:ascii="Arial" w:hAnsi="Arial" w:cs="Arial"/>
          <w:sz w:val="22"/>
          <w:szCs w:val="22"/>
          <w:lang w:val="es-ES_tradnl"/>
        </w:rPr>
        <w:t>El</w:t>
      </w:r>
      <w:r w:rsidR="006E0A3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6E0A33" w:rsidRPr="006E0A33">
        <w:rPr>
          <w:rFonts w:ascii="Arial" w:hAnsi="Arial" w:cs="Arial"/>
          <w:sz w:val="22"/>
          <w:szCs w:val="22"/>
          <w:lang w:val="es-ES_tradnl"/>
        </w:rPr>
        <w:t>equipo de la empresa seleccionada deberá</w:t>
      </w:r>
      <w:r w:rsidR="006E0A33">
        <w:rPr>
          <w:rFonts w:ascii="Arial" w:hAnsi="Arial" w:cs="Arial"/>
          <w:sz w:val="22"/>
          <w:szCs w:val="22"/>
          <w:lang w:val="es-ES_tradnl"/>
        </w:rPr>
        <w:t xml:space="preserve"> contar con</w:t>
      </w:r>
      <w:r w:rsidR="006E0A3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6E0A33">
        <w:rPr>
          <w:rFonts w:ascii="Arial" w:hAnsi="Arial" w:cs="Arial"/>
          <w:sz w:val="22"/>
          <w:szCs w:val="22"/>
          <w:lang w:val="es-ES_tradnl"/>
        </w:rPr>
        <w:t xml:space="preserve">amplia experiencia en </w:t>
      </w:r>
      <w:r w:rsidR="00994B73">
        <w:rPr>
          <w:rFonts w:ascii="Arial" w:hAnsi="Arial" w:cs="Arial"/>
          <w:sz w:val="22"/>
          <w:szCs w:val="22"/>
          <w:lang w:val="es-ES_tradnl"/>
        </w:rPr>
        <w:t xml:space="preserve">el </w:t>
      </w:r>
      <w:r w:rsidR="006E0A33">
        <w:rPr>
          <w:rFonts w:ascii="Arial" w:hAnsi="Arial" w:cs="Arial"/>
          <w:sz w:val="22"/>
          <w:szCs w:val="22"/>
          <w:lang w:val="es-ES_tradnl"/>
        </w:rPr>
        <w:t xml:space="preserve">diseño de sistemas informáticos y </w:t>
      </w:r>
      <w:r w:rsidR="006E0A33" w:rsidRPr="00CA006D">
        <w:rPr>
          <w:rFonts w:ascii="Arial" w:hAnsi="Arial" w:cs="Arial"/>
          <w:bCs/>
          <w:sz w:val="22"/>
          <w:szCs w:val="22"/>
          <w:lang w:val="es-ES"/>
        </w:rPr>
        <w:t xml:space="preserve">de preferencia </w:t>
      </w:r>
      <w:r w:rsidR="006E0A33">
        <w:rPr>
          <w:rFonts w:ascii="Arial" w:hAnsi="Arial" w:cs="Arial"/>
          <w:bCs/>
          <w:sz w:val="22"/>
          <w:szCs w:val="22"/>
          <w:lang w:val="es-ES"/>
        </w:rPr>
        <w:t xml:space="preserve">contar </w:t>
      </w:r>
      <w:r w:rsidR="006E0A33" w:rsidRPr="00CA006D">
        <w:rPr>
          <w:rFonts w:ascii="Arial" w:hAnsi="Arial" w:cs="Arial"/>
          <w:bCs/>
          <w:sz w:val="22"/>
          <w:szCs w:val="22"/>
          <w:lang w:val="es-ES"/>
        </w:rPr>
        <w:t>con estudios de posgrado a nivel de maestría</w:t>
      </w:r>
      <w:r w:rsidR="006E0A33">
        <w:rPr>
          <w:rFonts w:ascii="Arial" w:hAnsi="Arial" w:cs="Arial"/>
          <w:bCs/>
          <w:sz w:val="22"/>
          <w:szCs w:val="22"/>
          <w:lang w:val="es-ES"/>
        </w:rPr>
        <w:t xml:space="preserve"> en disciplinas como </w:t>
      </w:r>
      <w:r w:rsidR="003E5F8D">
        <w:rPr>
          <w:rFonts w:ascii="Arial" w:hAnsi="Arial" w:cs="Arial"/>
          <w:bCs/>
          <w:sz w:val="22"/>
          <w:szCs w:val="22"/>
          <w:lang w:val="es-ES"/>
        </w:rPr>
        <w:t xml:space="preserve">ciencias </w:t>
      </w:r>
      <w:r w:rsidR="00E33EFB">
        <w:rPr>
          <w:rFonts w:ascii="Arial" w:hAnsi="Arial" w:cs="Arial"/>
          <w:bCs/>
          <w:sz w:val="22"/>
          <w:szCs w:val="22"/>
          <w:lang w:val="es-ES"/>
        </w:rPr>
        <w:t xml:space="preserve">informáticas y </w:t>
      </w:r>
      <w:r w:rsidR="006E0A33">
        <w:rPr>
          <w:rFonts w:ascii="Arial" w:hAnsi="Arial" w:cs="Arial"/>
          <w:bCs/>
          <w:sz w:val="22"/>
          <w:szCs w:val="22"/>
          <w:lang w:val="es-ES"/>
        </w:rPr>
        <w:t xml:space="preserve">arquitectura </w:t>
      </w:r>
      <w:proofErr w:type="spellStart"/>
      <w:r w:rsidR="00E33EFB">
        <w:rPr>
          <w:rFonts w:ascii="Arial" w:hAnsi="Arial" w:cs="Arial"/>
          <w:bCs/>
          <w:sz w:val="22"/>
          <w:szCs w:val="22"/>
          <w:lang w:val="es-ES"/>
        </w:rPr>
        <w:t>y</w:t>
      </w:r>
      <w:proofErr w:type="spellEnd"/>
      <w:r w:rsidR="00E33E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94B73">
        <w:rPr>
          <w:rFonts w:ascii="Arial" w:hAnsi="Arial" w:cs="Arial"/>
          <w:bCs/>
          <w:sz w:val="22"/>
          <w:szCs w:val="22"/>
          <w:lang w:val="es-ES"/>
        </w:rPr>
        <w:t>ingeniería</w:t>
      </w:r>
      <w:r w:rsidR="00E33E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6E0A33">
        <w:rPr>
          <w:rFonts w:ascii="Arial" w:hAnsi="Arial" w:cs="Arial"/>
          <w:bCs/>
          <w:sz w:val="22"/>
          <w:szCs w:val="22"/>
          <w:lang w:val="es-ES"/>
        </w:rPr>
        <w:t>de sistemas</w:t>
      </w:r>
      <w:r w:rsidR="00E33EFB">
        <w:rPr>
          <w:rFonts w:ascii="Arial" w:hAnsi="Arial" w:cs="Arial"/>
          <w:bCs/>
          <w:sz w:val="22"/>
          <w:szCs w:val="22"/>
          <w:lang w:val="es-ES"/>
        </w:rPr>
        <w:t>.</w:t>
      </w:r>
      <w:r w:rsidR="00994B73">
        <w:rPr>
          <w:rFonts w:ascii="Arial" w:hAnsi="Arial" w:cs="Arial"/>
          <w:bCs/>
          <w:sz w:val="22"/>
          <w:szCs w:val="22"/>
          <w:lang w:val="es-ES"/>
        </w:rPr>
        <w:t xml:space="preserve"> El líder del equipo d</w:t>
      </w:r>
      <w:r w:rsidR="00994B73" w:rsidRPr="00CA006D">
        <w:rPr>
          <w:rFonts w:ascii="Arial" w:hAnsi="Arial" w:cs="Arial"/>
          <w:bCs/>
          <w:sz w:val="22"/>
          <w:szCs w:val="22"/>
          <w:lang w:val="es-ES"/>
        </w:rPr>
        <w:t xml:space="preserve">eberá contar con experiencia </w:t>
      </w:r>
      <w:r w:rsidR="00994B73">
        <w:rPr>
          <w:rFonts w:ascii="Arial" w:hAnsi="Arial" w:cs="Arial"/>
          <w:bCs/>
          <w:sz w:val="22"/>
          <w:szCs w:val="22"/>
          <w:lang w:val="es-ES"/>
        </w:rPr>
        <w:t xml:space="preserve">relevante </w:t>
      </w:r>
      <w:r w:rsidR="00994B73" w:rsidRPr="00CA006D">
        <w:rPr>
          <w:rFonts w:ascii="Arial" w:hAnsi="Arial" w:cs="Arial"/>
          <w:bCs/>
          <w:sz w:val="22"/>
          <w:szCs w:val="22"/>
          <w:lang w:val="es-ES"/>
        </w:rPr>
        <w:t>en Paraguay.</w:t>
      </w:r>
    </w:p>
    <w:p w14:paraId="72240D56" w14:textId="77777777" w:rsidR="006817F4" w:rsidRDefault="006817F4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6C209DCA" w14:textId="77777777" w:rsidR="00D77992" w:rsidRDefault="00D77992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 xml:space="preserve">Componente II </w:t>
      </w:r>
    </w:p>
    <w:p w14:paraId="3A5250D5" w14:textId="77777777" w:rsidR="00D77992" w:rsidRDefault="00D77992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02F3DE5D" w14:textId="76CB1D7F" w:rsidR="0088268E" w:rsidRDefault="0088268E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88268E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7504D8">
        <w:rPr>
          <w:rFonts w:ascii="Arial" w:hAnsi="Arial" w:cs="Arial"/>
          <w:b/>
          <w:sz w:val="22"/>
          <w:szCs w:val="22"/>
          <w:lang w:val="es-ES_tradnl"/>
        </w:rPr>
        <w:t>II.</w:t>
      </w:r>
      <w:r w:rsidR="008239BB">
        <w:rPr>
          <w:rFonts w:ascii="Arial" w:hAnsi="Arial" w:cs="Arial"/>
          <w:b/>
          <w:sz w:val="22"/>
          <w:szCs w:val="22"/>
          <w:lang w:val="es-ES_tradnl"/>
        </w:rPr>
        <w:t>1</w:t>
      </w:r>
      <w:r w:rsidRPr="0088268E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8239BB" w:rsidRPr="008239BB">
        <w:rPr>
          <w:rFonts w:ascii="Arial" w:hAnsi="Arial" w:cs="Arial"/>
          <w:sz w:val="22"/>
          <w:szCs w:val="22"/>
          <w:lang w:val="es-ES_tradnl"/>
        </w:rPr>
        <w:t xml:space="preserve">Consultoría de apoyo </w:t>
      </w:r>
      <w:r w:rsidR="008239BB" w:rsidRPr="008239BB">
        <w:rPr>
          <w:rFonts w:ascii="Arial" w:hAnsi="Arial" w:cs="Arial"/>
          <w:sz w:val="22"/>
          <w:szCs w:val="22"/>
          <w:lang w:val="es-ES"/>
        </w:rPr>
        <w:t>al fortalecimiento de la capacidad actuarial de la Dirección de Estudios Económicos (DEE) del MH.</w:t>
      </w:r>
    </w:p>
    <w:p w14:paraId="60A6473C" w14:textId="77777777" w:rsidR="0088268E" w:rsidRDefault="0088268E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p w14:paraId="6607C481" w14:textId="77777777" w:rsidR="0088268E" w:rsidRDefault="006817F4" w:rsidP="00F436FB">
      <w:pPr>
        <w:spacing w:line="276" w:lineRule="auto"/>
        <w:jc w:val="both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Actividade</w:t>
      </w:r>
      <w:r w:rsidR="0088268E" w:rsidRPr="004F0D01">
        <w:rPr>
          <w:rFonts w:ascii="Arial" w:hAnsi="Arial" w:cs="Arial"/>
          <w:b/>
          <w:sz w:val="22"/>
          <w:szCs w:val="22"/>
          <w:lang w:val="es-ES_tradnl"/>
        </w:rPr>
        <w:t>s:</w:t>
      </w:r>
      <w:r w:rsidR="0088268E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59D8D094" w14:textId="745C853C" w:rsidR="009A4AAD" w:rsidRPr="009A4AAD" w:rsidRDefault="009A4AAD" w:rsidP="00547F7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9A4AAD">
        <w:rPr>
          <w:rFonts w:ascii="Arial" w:hAnsi="Arial" w:cs="Arial"/>
          <w:sz w:val="22"/>
          <w:szCs w:val="22"/>
          <w:lang w:val="es-MX"/>
        </w:rPr>
        <w:t xml:space="preserve">Levantamiento de información sobre </w:t>
      </w:r>
      <w:r>
        <w:rPr>
          <w:rFonts w:ascii="Arial" w:hAnsi="Arial" w:cs="Arial"/>
          <w:sz w:val="22"/>
          <w:szCs w:val="22"/>
          <w:lang w:val="es-MX"/>
        </w:rPr>
        <w:t xml:space="preserve">capacidades y </w:t>
      </w:r>
      <w:r w:rsidRPr="009A4AAD">
        <w:rPr>
          <w:rFonts w:ascii="Arial" w:hAnsi="Arial" w:cs="Arial"/>
          <w:sz w:val="22"/>
          <w:szCs w:val="22"/>
          <w:lang w:val="es-MX"/>
        </w:rPr>
        <w:t>procesos</w:t>
      </w:r>
      <w:r>
        <w:rPr>
          <w:rFonts w:ascii="Arial" w:hAnsi="Arial" w:cs="Arial"/>
          <w:sz w:val="22"/>
          <w:szCs w:val="22"/>
          <w:lang w:val="es-MX"/>
        </w:rPr>
        <w:t xml:space="preserve"> actuariales </w:t>
      </w:r>
      <w:r w:rsidR="00DE24B9">
        <w:rPr>
          <w:rFonts w:ascii="Arial" w:hAnsi="Arial" w:cs="Arial"/>
          <w:sz w:val="22"/>
          <w:szCs w:val="22"/>
          <w:lang w:val="es-MX"/>
        </w:rPr>
        <w:t>actuales de la DE</w:t>
      </w:r>
      <w:r w:rsidR="007D4476">
        <w:rPr>
          <w:rFonts w:ascii="Arial" w:hAnsi="Arial" w:cs="Arial"/>
          <w:sz w:val="22"/>
          <w:szCs w:val="22"/>
          <w:lang w:val="es-MX"/>
        </w:rPr>
        <w:t>E</w:t>
      </w:r>
      <w:r w:rsidR="00DE24B9">
        <w:rPr>
          <w:rFonts w:ascii="Arial" w:hAnsi="Arial" w:cs="Arial"/>
          <w:sz w:val="22"/>
          <w:szCs w:val="22"/>
          <w:lang w:val="es-MX"/>
        </w:rPr>
        <w:t xml:space="preserve">, incluyendo a través de una revisión exhaustiva de la normativa y documentos técnicos </w:t>
      </w:r>
      <w:r w:rsidR="00790F56">
        <w:rPr>
          <w:rFonts w:ascii="Arial" w:hAnsi="Arial" w:cs="Arial"/>
          <w:sz w:val="22"/>
          <w:szCs w:val="22"/>
          <w:lang w:val="es-MX"/>
        </w:rPr>
        <w:t>elaborados en el pasado</w:t>
      </w:r>
      <w:r w:rsidR="00DE24B9">
        <w:rPr>
          <w:rFonts w:ascii="Arial" w:hAnsi="Arial" w:cs="Arial"/>
          <w:sz w:val="22"/>
          <w:szCs w:val="22"/>
          <w:lang w:val="es-MX"/>
        </w:rPr>
        <w:t xml:space="preserve">, así como a través de entrevistas con </w:t>
      </w:r>
      <w:r w:rsidR="00DE24B9">
        <w:rPr>
          <w:rFonts w:ascii="Arial" w:hAnsi="Arial" w:cs="Arial"/>
          <w:sz w:val="22"/>
          <w:szCs w:val="22"/>
          <w:lang w:val="es-ES_tradnl"/>
        </w:rPr>
        <w:t xml:space="preserve">actores </w:t>
      </w:r>
      <w:r w:rsidR="00DE24B9" w:rsidRPr="00AB2270">
        <w:rPr>
          <w:rFonts w:ascii="Arial" w:hAnsi="Arial" w:cs="Arial"/>
          <w:sz w:val="22"/>
          <w:szCs w:val="22"/>
          <w:lang w:val="es-ES_tradnl"/>
        </w:rPr>
        <w:t>funcionales y</w:t>
      </w:r>
      <w:r w:rsidR="00DE24B9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E24B9" w:rsidRPr="00AB2270">
        <w:rPr>
          <w:rFonts w:ascii="Arial" w:hAnsi="Arial" w:cs="Arial"/>
          <w:sz w:val="22"/>
          <w:szCs w:val="22"/>
          <w:lang w:val="es-ES_tradnl"/>
        </w:rPr>
        <w:t>técnicos de</w:t>
      </w:r>
      <w:r w:rsidR="00DE24B9">
        <w:rPr>
          <w:rFonts w:ascii="Arial" w:hAnsi="Arial" w:cs="Arial"/>
          <w:sz w:val="22"/>
          <w:szCs w:val="22"/>
          <w:lang w:val="es-ES_tradnl"/>
        </w:rPr>
        <w:t xml:space="preserve"> la Dirección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57ED3AF9" w14:textId="1C703FF1" w:rsidR="00DE24B9" w:rsidRDefault="00DE24B9" w:rsidP="00F436F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Apoyo a la realización de un estudio actuarial de la situación de la C</w:t>
      </w:r>
      <w:r w:rsidR="00C73941">
        <w:rPr>
          <w:rFonts w:ascii="Arial" w:hAnsi="Arial" w:cs="Arial"/>
          <w:sz w:val="22"/>
          <w:szCs w:val="22"/>
          <w:lang w:val="es-ES_tradnl"/>
        </w:rPr>
        <w:t>F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362962A0" w14:textId="1951BED2" w:rsidR="007D4476" w:rsidRDefault="00C2507C" w:rsidP="00547F7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Revisión de la </w:t>
      </w:r>
      <w:r w:rsidR="00603F81">
        <w:rPr>
          <w:rFonts w:ascii="Arial" w:hAnsi="Arial" w:cs="Arial"/>
          <w:sz w:val="22"/>
          <w:szCs w:val="22"/>
          <w:lang w:val="es-ES_tradnl"/>
        </w:rPr>
        <w:t xml:space="preserve">experiencia internacional acerca </w:t>
      </w:r>
      <w:r w:rsidR="00A854AF">
        <w:rPr>
          <w:rFonts w:ascii="Arial" w:hAnsi="Arial" w:cs="Arial"/>
          <w:sz w:val="22"/>
          <w:szCs w:val="22"/>
          <w:lang w:val="es-ES_tradnl"/>
        </w:rPr>
        <w:t>de arreglos</w:t>
      </w:r>
      <w:r w:rsidR="007D4476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A854AF">
        <w:rPr>
          <w:rFonts w:ascii="Arial" w:hAnsi="Arial" w:cs="Arial"/>
          <w:sz w:val="22"/>
          <w:szCs w:val="22"/>
          <w:lang w:val="es-ES_tradnl"/>
        </w:rPr>
        <w:t>institucionales de gestión actuarial de sistemas de pensiones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6DBE49F2" w14:textId="3A1D5503" w:rsidR="007D4476" w:rsidRPr="007D4476" w:rsidRDefault="007D4476" w:rsidP="00547F7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Análisis de requisitos en términos de capital humano para fortalecer la capacidad actuarial de la DEE</w:t>
      </w:r>
      <w:r w:rsidR="00547F7F">
        <w:rPr>
          <w:rFonts w:ascii="Arial" w:hAnsi="Arial" w:cs="Arial"/>
          <w:sz w:val="22"/>
          <w:szCs w:val="22"/>
          <w:lang w:val="es-ES_tradnl"/>
        </w:rPr>
        <w:t>; y</w:t>
      </w:r>
    </w:p>
    <w:p w14:paraId="0CEA58DF" w14:textId="12531E6C" w:rsidR="0088268E" w:rsidRPr="00FE45D0" w:rsidRDefault="00C2507C" w:rsidP="00547F7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"/>
        </w:rPr>
        <w:t>Elaboración de una n</w:t>
      </w:r>
      <w:r w:rsidRPr="00C2507C">
        <w:rPr>
          <w:rFonts w:ascii="Arial" w:hAnsi="Arial" w:cs="Arial"/>
          <w:sz w:val="22"/>
          <w:szCs w:val="22"/>
          <w:lang w:val="es-ES"/>
        </w:rPr>
        <w:t>ota técnica de un modelo de diseño de una Unidad Actuarial incorporada a la CF o la DEE</w:t>
      </w:r>
      <w:r w:rsidR="00547F7F">
        <w:rPr>
          <w:rFonts w:ascii="Arial" w:hAnsi="Arial" w:cs="Arial"/>
          <w:sz w:val="22"/>
          <w:szCs w:val="22"/>
          <w:lang w:val="es-ES"/>
        </w:rPr>
        <w:t>.</w:t>
      </w:r>
    </w:p>
    <w:p w14:paraId="15601BCF" w14:textId="77777777" w:rsidR="007E28DF" w:rsidRDefault="007E28DF" w:rsidP="00F436FB">
      <w:pPr>
        <w:pStyle w:val="ListParagraph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s-ES_tradnl"/>
        </w:rPr>
      </w:pPr>
    </w:p>
    <w:p w14:paraId="2317A1E7" w14:textId="4C982B9A" w:rsidR="006817F4" w:rsidRPr="004D615F" w:rsidRDefault="00CE11BA" w:rsidP="00F436FB">
      <w:pPr>
        <w:spacing w:line="276" w:lineRule="auto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>
        <w:rPr>
          <w:rFonts w:ascii="Arial" w:hAnsi="Arial" w:cs="Arial"/>
          <w:b/>
          <w:sz w:val="22"/>
          <w:szCs w:val="22"/>
          <w:lang w:val="es-ES_tradnl"/>
        </w:rPr>
        <w:t xml:space="preserve"> de la consultoría</w:t>
      </w:r>
      <w:r w:rsidR="006817F4" w:rsidRPr="004D615F">
        <w:rPr>
          <w:rFonts w:ascii="Arial" w:hAnsi="Arial" w:cs="Arial"/>
          <w:b/>
          <w:sz w:val="22"/>
          <w:szCs w:val="22"/>
          <w:lang w:val="es-ES_tradnl"/>
        </w:rPr>
        <w:t>:</w:t>
      </w:r>
    </w:p>
    <w:p w14:paraId="5CAADC41" w14:textId="354409D7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="00FE45D0">
        <w:rPr>
          <w:rFonts w:ascii="Arial" w:hAnsi="Arial" w:cs="Arial"/>
          <w:sz w:val="22"/>
          <w:szCs w:val="22"/>
          <w:lang w:val="es-ES"/>
        </w:rPr>
        <w:t>Firma consultora</w:t>
      </w:r>
    </w:p>
    <w:p w14:paraId="21D09271" w14:textId="7EBAC6CD" w:rsidR="006817F4" w:rsidRPr="00BD6F11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FE45D0">
        <w:rPr>
          <w:rFonts w:ascii="Arial" w:hAnsi="Arial" w:cs="Arial"/>
          <w:sz w:val="22"/>
          <w:szCs w:val="22"/>
          <w:lang w:val="es-ES"/>
        </w:rPr>
        <w:t>7 meses</w:t>
      </w:r>
      <w:r w:rsidRPr="00BD6F11">
        <w:rPr>
          <w:rFonts w:ascii="Arial" w:hAnsi="Arial" w:cs="Arial"/>
          <w:sz w:val="22"/>
          <w:szCs w:val="22"/>
          <w:lang w:val="es-ES"/>
        </w:rPr>
        <w:t>.</w:t>
      </w:r>
    </w:p>
    <w:p w14:paraId="598EB0F2" w14:textId="5AB01722" w:rsidR="006817F4" w:rsidRPr="006817F4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17F4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FE45D0">
        <w:rPr>
          <w:rFonts w:ascii="Arial" w:hAnsi="Arial" w:cs="Arial"/>
          <w:sz w:val="22"/>
          <w:szCs w:val="22"/>
          <w:lang w:val="es-ES_tradnl"/>
        </w:rPr>
        <w:t>Paraguay</w:t>
      </w:r>
      <w:r w:rsidRPr="006817F4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FE45D0">
        <w:rPr>
          <w:rFonts w:ascii="Arial" w:hAnsi="Arial" w:cs="Arial"/>
          <w:sz w:val="22"/>
          <w:szCs w:val="22"/>
          <w:lang w:val="es-ES_tradnl"/>
        </w:rPr>
        <w:t>Asunción</w:t>
      </w:r>
      <w:r w:rsidRPr="006817F4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52272115" w14:textId="6521F59F" w:rsidR="006817F4" w:rsidRPr="00BD6F11" w:rsidRDefault="006817F4" w:rsidP="00F436FB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>Persona responsable:</w:t>
      </w:r>
      <w:r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Pr="00BD6F11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1F3451">
        <w:rPr>
          <w:rFonts w:ascii="Arial" w:hAnsi="Arial" w:cs="Arial"/>
          <w:bCs/>
          <w:sz w:val="22"/>
          <w:szCs w:val="22"/>
          <w:lang w:val="es-ES"/>
        </w:rPr>
        <w:t xml:space="preserve">Waldo Tapia, </w:t>
      </w:r>
      <w:r w:rsidR="001F3451" w:rsidRPr="00BD6F11">
        <w:rPr>
          <w:rFonts w:ascii="Arial" w:hAnsi="Arial" w:cs="Arial"/>
          <w:bCs/>
          <w:sz w:val="22"/>
          <w:szCs w:val="22"/>
          <w:lang w:val="es-ES"/>
        </w:rPr>
        <w:t xml:space="preserve">Especialista </w:t>
      </w:r>
      <w:r w:rsidR="001F3451">
        <w:rPr>
          <w:rFonts w:ascii="Arial" w:hAnsi="Arial" w:cs="Arial"/>
          <w:bCs/>
          <w:sz w:val="22"/>
          <w:szCs w:val="22"/>
          <w:lang w:val="es-ES"/>
        </w:rPr>
        <w:t xml:space="preserve">Senior </w:t>
      </w:r>
      <w:r w:rsidR="001F3451" w:rsidRPr="00BD6F11">
        <w:rPr>
          <w:rFonts w:ascii="Arial" w:hAnsi="Arial" w:cs="Arial"/>
          <w:bCs/>
          <w:sz w:val="22"/>
          <w:szCs w:val="22"/>
          <w:lang w:val="es-ES"/>
        </w:rPr>
        <w:t xml:space="preserve">(SCL/LMK), </w:t>
      </w:r>
      <w:r w:rsidR="001F3451">
        <w:rPr>
          <w:rStyle w:val="Hyperlink"/>
          <w:rFonts w:ascii="Arial" w:hAnsi="Arial" w:cs="Arial"/>
          <w:sz w:val="22"/>
          <w:szCs w:val="22"/>
          <w:lang w:val="es-ES"/>
        </w:rPr>
        <w:t>waldot@</w:t>
      </w:r>
      <w:hyperlink r:id="rId14" w:history="1">
        <w:r w:rsidR="001F3451" w:rsidRPr="00E26FB3">
          <w:rPr>
            <w:rStyle w:val="Hyperlink"/>
            <w:rFonts w:ascii="Arial" w:hAnsi="Arial" w:cs="Arial"/>
            <w:sz w:val="22"/>
            <w:szCs w:val="22"/>
            <w:lang w:val="es-ES"/>
          </w:rPr>
          <w:t>iadb</w:t>
        </w:r>
      </w:hyperlink>
      <w:r w:rsidR="001F3451">
        <w:rPr>
          <w:rStyle w:val="Hyperlink"/>
          <w:rFonts w:ascii="Arial" w:hAnsi="Arial" w:cs="Arial"/>
          <w:sz w:val="22"/>
          <w:szCs w:val="22"/>
          <w:lang w:val="es-ES"/>
        </w:rPr>
        <w:t>.org</w:t>
      </w:r>
    </w:p>
    <w:p w14:paraId="28AB1CAF" w14:textId="0E715230" w:rsidR="006817F4" w:rsidRPr="00F436FB" w:rsidRDefault="006817F4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1F3451" w:rsidRPr="006E0A33">
        <w:rPr>
          <w:rFonts w:ascii="Arial" w:hAnsi="Arial" w:cs="Arial"/>
          <w:sz w:val="22"/>
          <w:szCs w:val="22"/>
          <w:lang w:val="es-ES_tradnl"/>
        </w:rPr>
        <w:t>El</w:t>
      </w:r>
      <w:r w:rsidR="001F3451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1F3451" w:rsidRPr="006E0A33">
        <w:rPr>
          <w:rFonts w:ascii="Arial" w:hAnsi="Arial" w:cs="Arial"/>
          <w:sz w:val="22"/>
          <w:szCs w:val="22"/>
          <w:lang w:val="es-ES_tradnl"/>
        </w:rPr>
        <w:t>equipo de la empresa seleccionada deberá</w:t>
      </w:r>
      <w:r w:rsidR="001F3451">
        <w:rPr>
          <w:rFonts w:ascii="Arial" w:hAnsi="Arial" w:cs="Arial"/>
          <w:sz w:val="22"/>
          <w:szCs w:val="22"/>
          <w:lang w:val="es-ES_tradnl"/>
        </w:rPr>
        <w:t xml:space="preserve"> contar con</w:t>
      </w:r>
      <w:r w:rsidR="001F3451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1F3451">
        <w:rPr>
          <w:rFonts w:ascii="Arial" w:hAnsi="Arial" w:cs="Arial"/>
          <w:sz w:val="22"/>
          <w:szCs w:val="22"/>
          <w:lang w:val="es-ES_tradnl"/>
        </w:rPr>
        <w:t xml:space="preserve">amplia experiencia en </w:t>
      </w:r>
      <w:r w:rsidR="00CE11BA">
        <w:rPr>
          <w:rFonts w:ascii="Arial" w:hAnsi="Arial" w:cs="Arial"/>
          <w:sz w:val="22"/>
          <w:szCs w:val="22"/>
          <w:lang w:val="es-ES_tradnl"/>
        </w:rPr>
        <w:t xml:space="preserve">estudio actuariales y </w:t>
      </w:r>
      <w:r w:rsidR="00396683">
        <w:rPr>
          <w:rFonts w:ascii="Arial" w:hAnsi="Arial" w:cs="Arial"/>
          <w:sz w:val="22"/>
          <w:szCs w:val="22"/>
          <w:lang w:val="es-ES_tradnl"/>
        </w:rPr>
        <w:t xml:space="preserve">el apoyo al fortalecimiento de capacidades actuariales de instituciones del estado </w:t>
      </w:r>
      <w:r w:rsidR="001F3451">
        <w:rPr>
          <w:rFonts w:ascii="Arial" w:hAnsi="Arial" w:cs="Arial"/>
          <w:sz w:val="22"/>
          <w:szCs w:val="22"/>
          <w:lang w:val="es-ES_tradnl"/>
        </w:rPr>
        <w:t xml:space="preserve">y </w:t>
      </w:r>
      <w:r w:rsidR="001F3451" w:rsidRPr="00CA006D">
        <w:rPr>
          <w:rFonts w:ascii="Arial" w:hAnsi="Arial" w:cs="Arial"/>
          <w:bCs/>
          <w:sz w:val="22"/>
          <w:szCs w:val="22"/>
          <w:lang w:val="es-ES"/>
        </w:rPr>
        <w:t xml:space="preserve">de preferencia </w:t>
      </w:r>
      <w:r w:rsidR="001F3451">
        <w:rPr>
          <w:rFonts w:ascii="Arial" w:hAnsi="Arial" w:cs="Arial"/>
          <w:bCs/>
          <w:sz w:val="22"/>
          <w:szCs w:val="22"/>
          <w:lang w:val="es-ES"/>
        </w:rPr>
        <w:t xml:space="preserve">contar </w:t>
      </w:r>
      <w:r w:rsidR="001F3451" w:rsidRPr="00CA006D">
        <w:rPr>
          <w:rFonts w:ascii="Arial" w:hAnsi="Arial" w:cs="Arial"/>
          <w:bCs/>
          <w:sz w:val="22"/>
          <w:szCs w:val="22"/>
          <w:lang w:val="es-ES"/>
        </w:rPr>
        <w:t>con estudios de posgrado a nivel de maestría</w:t>
      </w:r>
      <w:r w:rsidR="001F3451">
        <w:rPr>
          <w:rFonts w:ascii="Arial" w:hAnsi="Arial" w:cs="Arial"/>
          <w:bCs/>
          <w:sz w:val="22"/>
          <w:szCs w:val="22"/>
          <w:lang w:val="es-ES"/>
        </w:rPr>
        <w:t xml:space="preserve"> en disciplinas como </w:t>
      </w:r>
      <w:r w:rsidR="00396683">
        <w:rPr>
          <w:rFonts w:ascii="Arial" w:hAnsi="Arial" w:cs="Arial"/>
          <w:bCs/>
          <w:sz w:val="22"/>
          <w:szCs w:val="22"/>
          <w:lang w:val="es-ES"/>
        </w:rPr>
        <w:t xml:space="preserve">economía, </w:t>
      </w:r>
      <w:r w:rsidR="00F436FB">
        <w:rPr>
          <w:rFonts w:ascii="Arial" w:hAnsi="Arial" w:cs="Arial"/>
          <w:bCs/>
          <w:sz w:val="22"/>
          <w:szCs w:val="22"/>
          <w:lang w:val="es-ES"/>
        </w:rPr>
        <w:t>actuaría o estadística</w:t>
      </w:r>
      <w:r w:rsidR="001F3451">
        <w:rPr>
          <w:rFonts w:ascii="Arial" w:hAnsi="Arial" w:cs="Arial"/>
          <w:bCs/>
          <w:sz w:val="22"/>
          <w:szCs w:val="22"/>
          <w:lang w:val="es-ES"/>
        </w:rPr>
        <w:t>. El líder del equipo d</w:t>
      </w:r>
      <w:r w:rsidR="001F3451" w:rsidRPr="00CA006D">
        <w:rPr>
          <w:rFonts w:ascii="Arial" w:hAnsi="Arial" w:cs="Arial"/>
          <w:bCs/>
          <w:sz w:val="22"/>
          <w:szCs w:val="22"/>
          <w:lang w:val="es-ES"/>
        </w:rPr>
        <w:t xml:space="preserve">eberá contar con experiencia </w:t>
      </w:r>
      <w:r w:rsidR="001F3451">
        <w:rPr>
          <w:rFonts w:ascii="Arial" w:hAnsi="Arial" w:cs="Arial"/>
          <w:bCs/>
          <w:sz w:val="22"/>
          <w:szCs w:val="22"/>
          <w:lang w:val="es-ES"/>
        </w:rPr>
        <w:t xml:space="preserve">relevante </w:t>
      </w:r>
      <w:r w:rsidR="00F436FB">
        <w:rPr>
          <w:rFonts w:ascii="Arial" w:hAnsi="Arial" w:cs="Arial"/>
          <w:bCs/>
          <w:sz w:val="22"/>
          <w:szCs w:val="22"/>
          <w:lang w:val="es-ES"/>
        </w:rPr>
        <w:t xml:space="preserve">a nivel internacional y </w:t>
      </w:r>
      <w:r w:rsidR="001F3451" w:rsidRPr="00CA006D">
        <w:rPr>
          <w:rFonts w:ascii="Arial" w:hAnsi="Arial" w:cs="Arial"/>
          <w:bCs/>
          <w:sz w:val="22"/>
          <w:szCs w:val="22"/>
          <w:lang w:val="es-ES"/>
        </w:rPr>
        <w:t>en Paraguay.</w:t>
      </w:r>
    </w:p>
    <w:p w14:paraId="61C9D8CD" w14:textId="77777777" w:rsidR="00CE11BA" w:rsidRPr="007E28DF" w:rsidRDefault="00CE11BA" w:rsidP="007E28DF">
      <w:pPr>
        <w:pStyle w:val="ListParagraph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s-ES_tradnl"/>
        </w:rPr>
      </w:pPr>
    </w:p>
    <w:p w14:paraId="47783D77" w14:textId="1E0C79DC" w:rsidR="0088268E" w:rsidRDefault="0088268E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3A1C25">
        <w:rPr>
          <w:rFonts w:ascii="Arial" w:hAnsi="Arial" w:cs="Arial"/>
          <w:b/>
          <w:sz w:val="22"/>
          <w:szCs w:val="22"/>
          <w:lang w:val="es-ES_tradnl"/>
        </w:rPr>
        <w:t xml:space="preserve">Consultoría </w:t>
      </w:r>
      <w:r w:rsidR="001F3451">
        <w:rPr>
          <w:rFonts w:ascii="Arial" w:hAnsi="Arial" w:cs="Arial"/>
          <w:b/>
          <w:sz w:val="22"/>
          <w:szCs w:val="22"/>
          <w:lang w:val="es-ES_tradnl"/>
        </w:rPr>
        <w:t>II.2</w:t>
      </w:r>
      <w:r w:rsidRPr="003A1C25">
        <w:rPr>
          <w:rFonts w:ascii="Arial" w:hAnsi="Arial" w:cs="Arial"/>
          <w:b/>
          <w:sz w:val="22"/>
          <w:szCs w:val="22"/>
          <w:lang w:val="es-ES_tradnl"/>
        </w:rPr>
        <w:t xml:space="preserve">: </w:t>
      </w:r>
      <w:r w:rsidR="008076A3" w:rsidRPr="008076A3">
        <w:rPr>
          <w:rFonts w:ascii="Arial" w:hAnsi="Arial" w:cs="Arial"/>
          <w:sz w:val="22"/>
          <w:szCs w:val="22"/>
          <w:lang w:val="es-ES_tradnl"/>
        </w:rPr>
        <w:t>Consultoría para la elaboración</w:t>
      </w:r>
      <w:r w:rsidR="008076A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8076A3" w:rsidRPr="008076A3">
        <w:rPr>
          <w:rFonts w:ascii="Arial" w:hAnsi="Arial" w:cs="Arial"/>
          <w:sz w:val="22"/>
          <w:szCs w:val="22"/>
          <w:lang w:val="es-ES_tradnl"/>
        </w:rPr>
        <w:t>de</w:t>
      </w:r>
      <w:r w:rsidR="008076A3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8076A3" w:rsidRPr="008076A3">
        <w:rPr>
          <w:rFonts w:ascii="Arial" w:hAnsi="Arial" w:cs="Arial"/>
          <w:sz w:val="22"/>
          <w:szCs w:val="22"/>
          <w:lang w:val="es-ES"/>
        </w:rPr>
        <w:t xml:space="preserve">un </w:t>
      </w:r>
      <w:r w:rsidR="00E97309" w:rsidRPr="00E97309">
        <w:rPr>
          <w:rFonts w:ascii="Arial" w:hAnsi="Arial" w:cs="Arial"/>
          <w:sz w:val="22"/>
          <w:szCs w:val="22"/>
          <w:lang w:val="es-ES"/>
        </w:rPr>
        <w:t>estudio para la identificación de buenas prácticas internacionales en la formulación de políticas pensionales</w:t>
      </w:r>
    </w:p>
    <w:p w14:paraId="6ADADA8A" w14:textId="77777777" w:rsidR="0088268E" w:rsidRDefault="0088268E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FED7F1" w14:textId="77777777" w:rsidR="00777130" w:rsidRDefault="006817F4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>Actividades</w:t>
      </w:r>
      <w:r w:rsidR="0088268E" w:rsidRPr="004F0D01">
        <w:rPr>
          <w:rFonts w:ascii="Arial" w:hAnsi="Arial" w:cs="Arial"/>
          <w:b/>
          <w:sz w:val="22"/>
          <w:szCs w:val="22"/>
          <w:lang w:val="es-ES_tradnl"/>
        </w:rPr>
        <w:t>:</w:t>
      </w:r>
      <w:r w:rsidR="0088268E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5546C10D" w14:textId="19C2CFE8" w:rsidR="00BC5FD1" w:rsidRDefault="00BC5FD1" w:rsidP="00547F7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Análisis de las necesidades de </w:t>
      </w:r>
      <w:r w:rsidR="00EB6033">
        <w:rPr>
          <w:rFonts w:ascii="Arial" w:hAnsi="Arial" w:cs="Arial"/>
          <w:sz w:val="22"/>
          <w:szCs w:val="22"/>
          <w:lang w:val="es-ES_tradnl"/>
        </w:rPr>
        <w:t>las áreas relevantes de</w:t>
      </w:r>
      <w:r w:rsidR="00FF4446">
        <w:rPr>
          <w:rFonts w:ascii="Arial" w:hAnsi="Arial" w:cs="Arial"/>
          <w:sz w:val="22"/>
          <w:szCs w:val="22"/>
          <w:lang w:val="es-ES_tradnl"/>
        </w:rPr>
        <w:t>l MH en términos de dirección analítica del sistema de pensiones de Paraguay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5536EF6A" w14:textId="61AEB35F" w:rsidR="003B3868" w:rsidRDefault="007C7224" w:rsidP="00547F7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Revisar la experiencia internacional acerca de </w:t>
      </w:r>
      <w:r w:rsidR="00A015E2">
        <w:rPr>
          <w:rFonts w:ascii="Arial" w:hAnsi="Arial" w:cs="Arial"/>
          <w:sz w:val="22"/>
          <w:szCs w:val="22"/>
          <w:lang w:val="es-ES_tradnl"/>
        </w:rPr>
        <w:t xml:space="preserve">procedimientos de dirección </w:t>
      </w:r>
      <w:r w:rsidR="0013374D">
        <w:rPr>
          <w:rFonts w:ascii="Arial" w:hAnsi="Arial" w:cs="Arial"/>
          <w:sz w:val="22"/>
          <w:szCs w:val="22"/>
          <w:lang w:val="es-ES_tradnl"/>
        </w:rPr>
        <w:t>analítica</w:t>
      </w:r>
      <w:r w:rsidR="00A015E2">
        <w:rPr>
          <w:rFonts w:ascii="Arial" w:hAnsi="Arial" w:cs="Arial"/>
          <w:sz w:val="22"/>
          <w:szCs w:val="22"/>
          <w:lang w:val="es-ES_tradnl"/>
        </w:rPr>
        <w:t xml:space="preserve"> de sistemas de pensiones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06415CE4" w14:textId="052C28B6" w:rsidR="00A015E2" w:rsidRDefault="00A015E2" w:rsidP="00547F7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Análisis de mejores </w:t>
      </w:r>
      <w:r w:rsidR="00547F7F">
        <w:rPr>
          <w:rFonts w:ascii="Arial" w:hAnsi="Arial" w:cs="Arial"/>
          <w:sz w:val="22"/>
          <w:szCs w:val="22"/>
          <w:lang w:val="es-ES_tradnl"/>
        </w:rPr>
        <w:t>prácticas</w:t>
      </w:r>
      <w:r>
        <w:rPr>
          <w:rFonts w:ascii="Arial" w:hAnsi="Arial" w:cs="Arial"/>
          <w:sz w:val="22"/>
          <w:szCs w:val="22"/>
          <w:lang w:val="es-ES_tradnl"/>
        </w:rPr>
        <w:t xml:space="preserve"> internacionales en procedimientos de dirección analítica de sistemas de pensiones</w:t>
      </w:r>
      <w:r w:rsidR="00547F7F">
        <w:rPr>
          <w:rFonts w:ascii="Arial" w:hAnsi="Arial" w:cs="Arial"/>
          <w:sz w:val="22"/>
          <w:szCs w:val="22"/>
          <w:lang w:val="es-ES_tradnl"/>
        </w:rPr>
        <w:t>;</w:t>
      </w:r>
    </w:p>
    <w:p w14:paraId="44B9B7EB" w14:textId="6F00BB79" w:rsidR="00A015E2" w:rsidRPr="0013374D" w:rsidRDefault="00661B62" w:rsidP="00547F7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Elaboración de un </w:t>
      </w:r>
      <w:r>
        <w:rPr>
          <w:rFonts w:ascii="Arial" w:hAnsi="Arial" w:cs="Arial"/>
          <w:sz w:val="22"/>
          <w:szCs w:val="22"/>
          <w:lang w:val="es-ES"/>
        </w:rPr>
        <w:t>documento</w:t>
      </w:r>
      <w:r w:rsidRPr="00661B62">
        <w:rPr>
          <w:rFonts w:ascii="Arial" w:hAnsi="Arial" w:cs="Arial"/>
          <w:sz w:val="22"/>
          <w:szCs w:val="22"/>
          <w:lang w:val="es-ES"/>
        </w:rPr>
        <w:t xml:space="preserve"> </w:t>
      </w:r>
      <w:r>
        <w:rPr>
          <w:rFonts w:ascii="Arial" w:hAnsi="Arial" w:cs="Arial"/>
          <w:sz w:val="22"/>
          <w:szCs w:val="22"/>
          <w:lang w:val="es-ES"/>
        </w:rPr>
        <w:t xml:space="preserve">de resumen </w:t>
      </w:r>
      <w:r w:rsidRPr="00661B62">
        <w:rPr>
          <w:rFonts w:ascii="Arial" w:hAnsi="Arial" w:cs="Arial"/>
          <w:sz w:val="22"/>
          <w:szCs w:val="22"/>
          <w:lang w:val="es-ES"/>
        </w:rPr>
        <w:t>de buenas prácticas internacionales en procedimientos de dirección analítica de sistemas de pensiones</w:t>
      </w:r>
      <w:r>
        <w:rPr>
          <w:rFonts w:ascii="Arial" w:hAnsi="Arial" w:cs="Arial"/>
          <w:sz w:val="22"/>
          <w:szCs w:val="22"/>
          <w:lang w:val="es-ES"/>
        </w:rPr>
        <w:t xml:space="preserve"> que</w:t>
      </w:r>
      <w:r w:rsidR="0013374D">
        <w:rPr>
          <w:rFonts w:ascii="Arial" w:hAnsi="Arial" w:cs="Arial"/>
          <w:sz w:val="22"/>
          <w:szCs w:val="22"/>
          <w:lang w:val="es-ES"/>
        </w:rPr>
        <w:t xml:space="preserve"> incluye una descripción de</w:t>
      </w:r>
      <w:r w:rsidRPr="0013374D">
        <w:rPr>
          <w:rFonts w:ascii="Arial" w:hAnsi="Arial" w:cs="Arial"/>
          <w:sz w:val="22"/>
          <w:szCs w:val="22"/>
          <w:lang w:val="es-ES"/>
        </w:rPr>
        <w:t xml:space="preserve"> pasos concretos </w:t>
      </w:r>
      <w:r w:rsidR="0013374D">
        <w:rPr>
          <w:rFonts w:ascii="Arial" w:hAnsi="Arial" w:cs="Arial"/>
          <w:sz w:val="22"/>
          <w:szCs w:val="22"/>
          <w:lang w:val="es-ES"/>
        </w:rPr>
        <w:t>que ayuden</w:t>
      </w:r>
      <w:r w:rsidRPr="0013374D">
        <w:rPr>
          <w:rFonts w:ascii="Arial" w:hAnsi="Arial" w:cs="Arial"/>
          <w:sz w:val="22"/>
          <w:szCs w:val="22"/>
          <w:lang w:val="es-ES"/>
        </w:rPr>
        <w:t xml:space="preserve"> la implementación de </w:t>
      </w:r>
      <w:r w:rsidR="0013374D" w:rsidRPr="0013374D">
        <w:rPr>
          <w:rFonts w:ascii="Arial" w:hAnsi="Arial" w:cs="Arial"/>
          <w:sz w:val="22"/>
          <w:szCs w:val="22"/>
          <w:lang w:val="es-ES"/>
        </w:rPr>
        <w:t>estas</w:t>
      </w:r>
      <w:r w:rsidR="0013374D">
        <w:rPr>
          <w:rFonts w:ascii="Arial" w:hAnsi="Arial" w:cs="Arial"/>
          <w:sz w:val="22"/>
          <w:szCs w:val="22"/>
          <w:lang w:val="es-ES"/>
        </w:rPr>
        <w:t xml:space="preserve"> buenas prácticas</w:t>
      </w:r>
      <w:r w:rsidR="00547F7F">
        <w:rPr>
          <w:rFonts w:ascii="Arial" w:hAnsi="Arial" w:cs="Arial"/>
          <w:sz w:val="22"/>
          <w:szCs w:val="22"/>
          <w:lang w:val="es-ES"/>
        </w:rPr>
        <w:t>; y</w:t>
      </w:r>
    </w:p>
    <w:p w14:paraId="06FD0241" w14:textId="0A251330" w:rsidR="003A1C25" w:rsidRPr="0013374D" w:rsidRDefault="00661B62" w:rsidP="00547F7F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Presentación del documento a personal funcional y técnico de la D</w:t>
      </w:r>
      <w:r w:rsidR="006B66AB">
        <w:rPr>
          <w:rFonts w:ascii="Arial" w:hAnsi="Arial" w:cs="Arial"/>
          <w:sz w:val="22"/>
          <w:szCs w:val="22"/>
          <w:lang w:val="es-ES_tradnl"/>
        </w:rPr>
        <w:t>EE y del Ministerio de Hacienda</w:t>
      </w:r>
      <w:r w:rsidR="00547F7F">
        <w:rPr>
          <w:rFonts w:ascii="Arial" w:hAnsi="Arial" w:cs="Arial"/>
          <w:sz w:val="22"/>
          <w:szCs w:val="22"/>
          <w:lang w:val="es-ES_tradnl"/>
        </w:rPr>
        <w:t>.</w:t>
      </w:r>
    </w:p>
    <w:p w14:paraId="334C373A" w14:textId="77777777" w:rsidR="0088268E" w:rsidRPr="0088268E" w:rsidRDefault="0088268E" w:rsidP="00F436FB">
      <w:pPr>
        <w:spacing w:line="276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0DEF8E14" w14:textId="1DF87829" w:rsidR="00BD6F11" w:rsidRPr="004D615F" w:rsidRDefault="003B3868" w:rsidP="00F436FB">
      <w:pPr>
        <w:spacing w:line="276" w:lineRule="auto"/>
        <w:rPr>
          <w:rFonts w:ascii="Arial" w:hAnsi="Arial" w:cs="Arial"/>
          <w:b/>
          <w:sz w:val="22"/>
          <w:szCs w:val="22"/>
          <w:lang w:val="es-ES_tradnl"/>
        </w:rPr>
      </w:pPr>
      <w:bookmarkStart w:id="1" w:name="_Hlk497404050"/>
      <w:r>
        <w:rPr>
          <w:rFonts w:ascii="Arial" w:hAnsi="Arial" w:cs="Arial"/>
          <w:b/>
          <w:sz w:val="22"/>
          <w:szCs w:val="22"/>
          <w:lang w:val="es-ES_tradnl"/>
        </w:rPr>
        <w:t>Características</w:t>
      </w:r>
      <w:r w:rsidR="006817F4">
        <w:rPr>
          <w:rFonts w:ascii="Arial" w:hAnsi="Arial" w:cs="Arial"/>
          <w:b/>
          <w:sz w:val="22"/>
          <w:szCs w:val="22"/>
          <w:lang w:val="es-ES_tradnl"/>
        </w:rPr>
        <w:t xml:space="preserve"> de la consultoría</w:t>
      </w:r>
      <w:r w:rsidR="00BD6F11" w:rsidRPr="004D615F">
        <w:rPr>
          <w:rFonts w:ascii="Arial" w:hAnsi="Arial" w:cs="Arial"/>
          <w:b/>
          <w:sz w:val="22"/>
          <w:szCs w:val="22"/>
          <w:lang w:val="es-ES_tradnl"/>
        </w:rPr>
        <w:t>:</w:t>
      </w:r>
    </w:p>
    <w:p w14:paraId="3A2A5F38" w14:textId="187240DE" w:rsidR="00BD6F11" w:rsidRPr="00BD6F11" w:rsidRDefault="00BD6F11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Tipo de contrato y modalidad: </w:t>
      </w:r>
      <w:r w:rsidR="003B3868">
        <w:rPr>
          <w:rFonts w:ascii="Arial" w:hAnsi="Arial" w:cs="Arial"/>
          <w:sz w:val="22"/>
          <w:szCs w:val="22"/>
          <w:lang w:val="es-ES"/>
        </w:rPr>
        <w:t>Consultor individual internacional</w:t>
      </w:r>
    </w:p>
    <w:p w14:paraId="0693CBE7" w14:textId="288769CC" w:rsidR="00BD6F11" w:rsidRPr="00BD6F11" w:rsidRDefault="00BD6F11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Duración del contrato: </w:t>
      </w:r>
      <w:r w:rsidR="003B3868">
        <w:rPr>
          <w:rFonts w:ascii="Arial" w:hAnsi="Arial" w:cs="Arial"/>
          <w:sz w:val="22"/>
          <w:szCs w:val="22"/>
          <w:lang w:val="es-ES"/>
        </w:rPr>
        <w:t>3 meses</w:t>
      </w:r>
    </w:p>
    <w:p w14:paraId="6F020740" w14:textId="72BE4BC2" w:rsidR="00BD6F11" w:rsidRPr="006817F4" w:rsidRDefault="00BD6F11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6817F4">
        <w:rPr>
          <w:rFonts w:ascii="Arial" w:hAnsi="Arial" w:cs="Arial"/>
          <w:b/>
          <w:sz w:val="22"/>
          <w:szCs w:val="22"/>
          <w:lang w:val="es-ES_tradnl"/>
        </w:rPr>
        <w:t xml:space="preserve">Ubicación: </w:t>
      </w:r>
      <w:r w:rsidR="003B3868">
        <w:rPr>
          <w:rFonts w:ascii="Arial" w:hAnsi="Arial" w:cs="Arial"/>
          <w:sz w:val="22"/>
          <w:szCs w:val="22"/>
          <w:lang w:val="es-ES_tradnl"/>
        </w:rPr>
        <w:t>Asunción, Paraguay</w:t>
      </w:r>
      <w:r w:rsidR="006817F4" w:rsidRPr="006817F4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3BDD1424" w14:textId="5BD56C4D" w:rsidR="00BD6F11" w:rsidRPr="00BD6F11" w:rsidRDefault="00BD6F11" w:rsidP="00F436FB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>Persona responsable:</w:t>
      </w:r>
      <w:r w:rsidR="003B3868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3B3868">
        <w:rPr>
          <w:rFonts w:ascii="Arial" w:hAnsi="Arial" w:cs="Arial"/>
          <w:bCs/>
          <w:sz w:val="22"/>
          <w:szCs w:val="22"/>
          <w:lang w:val="es-ES"/>
        </w:rPr>
        <w:t xml:space="preserve">Waldo Tapia, </w:t>
      </w:r>
      <w:r w:rsidR="003B3868" w:rsidRPr="00BD6F11">
        <w:rPr>
          <w:rFonts w:ascii="Arial" w:hAnsi="Arial" w:cs="Arial"/>
          <w:bCs/>
          <w:sz w:val="22"/>
          <w:szCs w:val="22"/>
          <w:lang w:val="es-ES"/>
        </w:rPr>
        <w:t xml:space="preserve">Especialista </w:t>
      </w:r>
      <w:r w:rsidR="003B3868">
        <w:rPr>
          <w:rFonts w:ascii="Arial" w:hAnsi="Arial" w:cs="Arial"/>
          <w:bCs/>
          <w:sz w:val="22"/>
          <w:szCs w:val="22"/>
          <w:lang w:val="es-ES"/>
        </w:rPr>
        <w:t xml:space="preserve">Senior </w:t>
      </w:r>
      <w:r w:rsidR="003B3868" w:rsidRPr="00BD6F11">
        <w:rPr>
          <w:rFonts w:ascii="Arial" w:hAnsi="Arial" w:cs="Arial"/>
          <w:bCs/>
          <w:sz w:val="22"/>
          <w:szCs w:val="22"/>
          <w:lang w:val="es-ES"/>
        </w:rPr>
        <w:t xml:space="preserve">(SCL/LMK), </w:t>
      </w:r>
      <w:r w:rsidR="003B3868">
        <w:rPr>
          <w:rStyle w:val="Hyperlink"/>
          <w:rFonts w:ascii="Arial" w:hAnsi="Arial" w:cs="Arial"/>
          <w:sz w:val="22"/>
          <w:szCs w:val="22"/>
          <w:lang w:val="es-ES"/>
        </w:rPr>
        <w:t>waldot@</w:t>
      </w:r>
      <w:hyperlink r:id="rId15" w:history="1">
        <w:r w:rsidR="003B3868" w:rsidRPr="00E26FB3">
          <w:rPr>
            <w:rStyle w:val="Hyperlink"/>
            <w:rFonts w:ascii="Arial" w:hAnsi="Arial" w:cs="Arial"/>
            <w:sz w:val="22"/>
            <w:szCs w:val="22"/>
            <w:lang w:val="es-ES"/>
          </w:rPr>
          <w:t>iadb</w:t>
        </w:r>
      </w:hyperlink>
      <w:r w:rsidR="003B3868">
        <w:rPr>
          <w:rStyle w:val="Hyperlink"/>
          <w:rFonts w:ascii="Arial" w:hAnsi="Arial" w:cs="Arial"/>
          <w:sz w:val="22"/>
          <w:szCs w:val="22"/>
          <w:lang w:val="es-ES"/>
        </w:rPr>
        <w:t>.org</w:t>
      </w:r>
    </w:p>
    <w:bookmarkEnd w:id="1"/>
    <w:p w14:paraId="2B5A8684" w14:textId="763BAB5F" w:rsidR="00BD6F11" w:rsidRPr="00BD6F11" w:rsidRDefault="00BD6F11" w:rsidP="00F436FB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BD6F11">
        <w:rPr>
          <w:rFonts w:ascii="Arial" w:hAnsi="Arial" w:cs="Arial"/>
          <w:b/>
          <w:sz w:val="22"/>
          <w:szCs w:val="22"/>
          <w:lang w:val="es-ES_tradnl"/>
        </w:rPr>
        <w:t xml:space="preserve">Requisitos: </w:t>
      </w:r>
      <w:r w:rsidR="00C21126" w:rsidRPr="00C21126">
        <w:rPr>
          <w:rFonts w:ascii="Arial" w:hAnsi="Arial" w:cs="Arial"/>
          <w:bCs/>
          <w:sz w:val="22"/>
          <w:szCs w:val="22"/>
          <w:lang w:val="es-ES"/>
        </w:rPr>
        <w:t>El p</w:t>
      </w:r>
      <w:bookmarkStart w:id="2" w:name="_GoBack"/>
      <w:bookmarkEnd w:id="2"/>
      <w:r w:rsidR="00C21126" w:rsidRPr="00C21126">
        <w:rPr>
          <w:rFonts w:ascii="Arial" w:hAnsi="Arial" w:cs="Arial"/>
          <w:bCs/>
          <w:sz w:val="22"/>
          <w:szCs w:val="22"/>
          <w:lang w:val="es-ES"/>
        </w:rPr>
        <w:t xml:space="preserve">rofesional deberá ser abogado o economista con amplia experiencia en </w:t>
      </w:r>
      <w:r w:rsidR="00680AF4">
        <w:rPr>
          <w:rFonts w:ascii="Arial" w:hAnsi="Arial" w:cs="Arial"/>
          <w:bCs/>
          <w:sz w:val="22"/>
          <w:szCs w:val="22"/>
          <w:lang w:val="es-ES"/>
        </w:rPr>
        <w:t>procesos de gestión</w:t>
      </w:r>
      <w:r w:rsidR="00C21126" w:rsidRPr="00C21126">
        <w:rPr>
          <w:rFonts w:ascii="Arial" w:hAnsi="Arial" w:cs="Arial"/>
          <w:bCs/>
          <w:sz w:val="22"/>
          <w:szCs w:val="22"/>
          <w:lang w:val="es-ES"/>
        </w:rPr>
        <w:t xml:space="preserve"> de sistemas de seguridad social, de preferencia con estudios de posgrado a nivel de maestría. Deberá contar con experiencia a previa a nivel internacional y en Paraguay. Además, </w:t>
      </w:r>
      <w:r w:rsidR="00C21126" w:rsidRPr="00C21126">
        <w:rPr>
          <w:rFonts w:ascii="Arial" w:hAnsi="Arial" w:cs="Arial"/>
          <w:sz w:val="22"/>
          <w:szCs w:val="22"/>
          <w:lang w:val="es-ES_tradnl"/>
        </w:rPr>
        <w:t xml:space="preserve">deberá ser ciudadano/a de uno de los </w:t>
      </w:r>
      <w:hyperlink r:id="rId16" w:history="1">
        <w:r w:rsidR="00C21126" w:rsidRPr="00C21126">
          <w:rPr>
            <w:rStyle w:val="Hyperlink"/>
            <w:rFonts w:ascii="Arial" w:hAnsi="Arial" w:cs="Arial"/>
            <w:sz w:val="22"/>
            <w:szCs w:val="22"/>
            <w:lang w:val="es-ES_tradnl"/>
          </w:rPr>
          <w:t>48 países miembros del BID</w:t>
        </w:r>
      </w:hyperlink>
      <w:r w:rsidR="00C21126" w:rsidRPr="00C21126">
        <w:rPr>
          <w:rFonts w:ascii="Arial" w:hAnsi="Arial" w:cs="Arial"/>
          <w:sz w:val="22"/>
          <w:szCs w:val="22"/>
          <w:lang w:val="es-ES_tradnl"/>
        </w:rPr>
        <w:t xml:space="preserve"> y no tener familiares que trabajen actualmente en el Grupo BID.</w:t>
      </w:r>
    </w:p>
    <w:sectPr w:rsidR="00BD6F11" w:rsidRPr="00BD6F11" w:rsidSect="00EB7525">
      <w:headerReference w:type="default" r:id="rId17"/>
      <w:footerReference w:type="default" r:id="rId18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65E44" w14:textId="77777777" w:rsidR="00151A48" w:rsidRDefault="00151A48">
      <w:r>
        <w:separator/>
      </w:r>
    </w:p>
  </w:endnote>
  <w:endnote w:type="continuationSeparator" w:id="0">
    <w:p w14:paraId="4D98798C" w14:textId="77777777" w:rsidR="00151A48" w:rsidRDefault="00151A48">
      <w:r>
        <w:continuationSeparator/>
      </w:r>
    </w:p>
  </w:endnote>
  <w:endnote w:type="continuationNotice" w:id="1">
    <w:p w14:paraId="40B38CAD" w14:textId="77777777" w:rsidR="00151A48" w:rsidRDefault="00151A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296558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17D265" w14:textId="77777777" w:rsidR="00B860CF" w:rsidRPr="0010211D" w:rsidRDefault="00B860CF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0211D">
              <w:rPr>
                <w:rFonts w:ascii="Arial" w:hAnsi="Arial" w:cs="Arial"/>
                <w:sz w:val="18"/>
                <w:szCs w:val="18"/>
              </w:rPr>
              <w:t>P</w:t>
            </w:r>
            <w:r w:rsidR="000D3FC5">
              <w:rPr>
                <w:rFonts w:ascii="Arial" w:hAnsi="Arial" w:cs="Arial"/>
                <w:sz w:val="18"/>
                <w:szCs w:val="18"/>
              </w:rPr>
              <w:t>ágina</w:t>
            </w:r>
            <w:proofErr w:type="spellEnd"/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D3FC5">
              <w:rPr>
                <w:rFonts w:ascii="Arial" w:hAnsi="Arial" w:cs="Arial"/>
                <w:sz w:val="18"/>
                <w:szCs w:val="18"/>
              </w:rPr>
              <w:t>de</w:t>
            </w:r>
            <w:r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EF293D" w14:textId="77777777" w:rsidR="00B229F2" w:rsidRDefault="00B22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0239C" w14:textId="77777777" w:rsidR="00151A48" w:rsidRDefault="00151A48">
      <w:r>
        <w:separator/>
      </w:r>
    </w:p>
  </w:footnote>
  <w:footnote w:type="continuationSeparator" w:id="0">
    <w:p w14:paraId="149AAE79" w14:textId="77777777" w:rsidR="00151A48" w:rsidRDefault="00151A48">
      <w:r>
        <w:continuationSeparator/>
      </w:r>
    </w:p>
  </w:footnote>
  <w:footnote w:type="continuationNotice" w:id="1">
    <w:p w14:paraId="3E77E939" w14:textId="77777777" w:rsidR="00151A48" w:rsidRDefault="00151A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1908" w14:textId="0E55DDF3" w:rsidR="000D3FC5" w:rsidRPr="006817F4" w:rsidRDefault="000D3FC5">
    <w:pPr>
      <w:pStyle w:val="Header"/>
      <w:jc w:val="right"/>
      <w:rPr>
        <w:rFonts w:ascii="Arial" w:hAnsi="Arial" w:cs="Arial"/>
        <w:sz w:val="18"/>
        <w:szCs w:val="18"/>
        <w:lang w:val="pt-BR"/>
      </w:rPr>
    </w:pPr>
    <w:r w:rsidRPr="006817F4">
      <w:rPr>
        <w:rFonts w:ascii="Arial" w:hAnsi="Arial" w:cs="Arial"/>
        <w:sz w:val="18"/>
        <w:szCs w:val="18"/>
        <w:lang w:val="pt-BR"/>
      </w:rPr>
      <w:t>Anexo I</w:t>
    </w:r>
    <w:r w:rsidR="00817FEE" w:rsidRPr="006817F4">
      <w:rPr>
        <w:rFonts w:ascii="Arial" w:hAnsi="Arial" w:cs="Arial"/>
        <w:sz w:val="18"/>
        <w:szCs w:val="18"/>
        <w:lang w:val="pt-BR"/>
      </w:rPr>
      <w:t>I</w:t>
    </w:r>
    <w:r w:rsidRPr="006817F4">
      <w:rPr>
        <w:rFonts w:ascii="Arial" w:hAnsi="Arial" w:cs="Arial"/>
        <w:sz w:val="18"/>
        <w:szCs w:val="18"/>
        <w:lang w:val="pt-BR"/>
      </w:rPr>
      <w:t xml:space="preserve">I – </w:t>
    </w:r>
    <w:r w:rsidR="007676E4" w:rsidRPr="007676E4">
      <w:rPr>
        <w:rFonts w:ascii="Arial" w:hAnsi="Arial" w:cs="Arial"/>
        <w:sz w:val="18"/>
        <w:szCs w:val="18"/>
        <w:lang w:val="pt-BR"/>
      </w:rPr>
      <w:t>PR-T1265</w:t>
    </w:r>
  </w:p>
  <w:p w14:paraId="089E0EDE" w14:textId="77777777" w:rsidR="000D4ABE" w:rsidRPr="006817F4" w:rsidRDefault="000D4ABE" w:rsidP="00F30F6E">
    <w:pPr>
      <w:pStyle w:val="Header"/>
      <w:jc w:val="right"/>
      <w:rPr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1EA"/>
    <w:multiLevelType w:val="hybridMultilevel"/>
    <w:tmpl w:val="F57A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916CC"/>
    <w:multiLevelType w:val="hybridMultilevel"/>
    <w:tmpl w:val="7298B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5996EB3"/>
    <w:multiLevelType w:val="multilevel"/>
    <w:tmpl w:val="499E87C8"/>
    <w:lvl w:ilvl="0">
      <w:numFmt w:val="bullet"/>
      <w:lvlText w:val=""/>
      <w:lvlJc w:val="left"/>
      <w:pPr>
        <w:ind w:left="9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 w15:restartNumberingAfterBreak="0">
    <w:nsid w:val="05DF6AE5"/>
    <w:multiLevelType w:val="hybridMultilevel"/>
    <w:tmpl w:val="6792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6A870A4"/>
    <w:multiLevelType w:val="hybridMultilevel"/>
    <w:tmpl w:val="4044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73402"/>
    <w:multiLevelType w:val="hybridMultilevel"/>
    <w:tmpl w:val="CF462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D798C"/>
    <w:multiLevelType w:val="hybridMultilevel"/>
    <w:tmpl w:val="A11AF1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3B20DD6"/>
    <w:multiLevelType w:val="hybridMultilevel"/>
    <w:tmpl w:val="FA0E8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3C747666"/>
    <w:multiLevelType w:val="hybridMultilevel"/>
    <w:tmpl w:val="DFCAE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56C6F"/>
    <w:multiLevelType w:val="hybridMultilevel"/>
    <w:tmpl w:val="6CE6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8144A"/>
    <w:multiLevelType w:val="hybridMultilevel"/>
    <w:tmpl w:val="227AE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C3078"/>
    <w:multiLevelType w:val="hybridMultilevel"/>
    <w:tmpl w:val="5F0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64299"/>
    <w:multiLevelType w:val="hybridMultilevel"/>
    <w:tmpl w:val="5578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B31A3"/>
    <w:multiLevelType w:val="hybridMultilevel"/>
    <w:tmpl w:val="07DC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1F16"/>
    <w:multiLevelType w:val="multilevel"/>
    <w:tmpl w:val="FD5E8902"/>
    <w:lvl w:ilvl="0">
      <w:start w:val="1"/>
      <w:numFmt w:val="upperRoman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4986"/>
        </w:tabs>
        <w:ind w:left="498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21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5A1F2F1A"/>
    <w:multiLevelType w:val="hybridMultilevel"/>
    <w:tmpl w:val="57CE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5FAC18E2"/>
    <w:multiLevelType w:val="hybridMultilevel"/>
    <w:tmpl w:val="7202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67E9F"/>
    <w:multiLevelType w:val="hybridMultilevel"/>
    <w:tmpl w:val="CF6A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65F78"/>
    <w:multiLevelType w:val="multilevel"/>
    <w:tmpl w:val="904421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746"/>
      <w:numFmt w:val="bullet"/>
      <w:lvlText w:val="-"/>
      <w:lvlJc w:val="left"/>
      <w:pPr>
        <w:ind w:left="1728" w:hanging="648"/>
      </w:pPr>
      <w:rPr>
        <w:rFonts w:ascii="Garamond" w:eastAsia="Times New Roman" w:hAnsi="Garamond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04246A"/>
    <w:multiLevelType w:val="hybridMultilevel"/>
    <w:tmpl w:val="4B02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7F8"/>
    <w:multiLevelType w:val="hybridMultilevel"/>
    <w:tmpl w:val="A9F6EF28"/>
    <w:lvl w:ilvl="0" w:tplc="BE4AC052">
      <w:start w:val="2"/>
      <w:numFmt w:val="bullet"/>
      <w:lvlText w:val="-"/>
      <w:lvlJc w:val="left"/>
      <w:pPr>
        <w:ind w:left="1584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9" w15:restartNumberingAfterBreak="0">
    <w:nsid w:val="77DC0D9D"/>
    <w:multiLevelType w:val="multilevel"/>
    <w:tmpl w:val="26AE6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" w:hanging="1800"/>
      </w:pPr>
      <w:rPr>
        <w:rFonts w:hint="default"/>
      </w:rPr>
    </w:lvl>
  </w:abstractNum>
  <w:abstractNum w:abstractNumId="30" w15:restartNumberingAfterBreak="0">
    <w:nsid w:val="78C279A8"/>
    <w:multiLevelType w:val="hybridMultilevel"/>
    <w:tmpl w:val="FA3A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E183E"/>
    <w:multiLevelType w:val="hybridMultilevel"/>
    <w:tmpl w:val="4E6C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A3001"/>
    <w:multiLevelType w:val="hybridMultilevel"/>
    <w:tmpl w:val="A5EA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C1EF1"/>
    <w:multiLevelType w:val="hybridMultilevel"/>
    <w:tmpl w:val="96D84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23"/>
  </w:num>
  <w:num w:numId="5">
    <w:abstractNumId w:val="13"/>
  </w:num>
  <w:num w:numId="6">
    <w:abstractNumId w:val="5"/>
  </w:num>
  <w:num w:numId="7">
    <w:abstractNumId w:val="2"/>
  </w:num>
  <w:num w:numId="8">
    <w:abstractNumId w:val="12"/>
  </w:num>
  <w:num w:numId="9">
    <w:abstractNumId w:val="34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</w:num>
  <w:num w:numId="13">
    <w:abstractNumId w:val="14"/>
  </w:num>
  <w:num w:numId="14">
    <w:abstractNumId w:val="30"/>
  </w:num>
  <w:num w:numId="15">
    <w:abstractNumId w:val="24"/>
  </w:num>
  <w:num w:numId="16">
    <w:abstractNumId w:val="0"/>
  </w:num>
  <w:num w:numId="17">
    <w:abstractNumId w:val="31"/>
  </w:num>
  <w:num w:numId="18">
    <w:abstractNumId w:val="17"/>
  </w:num>
  <w:num w:numId="19">
    <w:abstractNumId w:val="29"/>
  </w:num>
  <w:num w:numId="20">
    <w:abstractNumId w:val="16"/>
  </w:num>
  <w:num w:numId="21">
    <w:abstractNumId w:val="19"/>
  </w:num>
  <w:num w:numId="22">
    <w:abstractNumId w:val="33"/>
  </w:num>
  <w:num w:numId="23">
    <w:abstractNumId w:val="33"/>
  </w:num>
  <w:num w:numId="24">
    <w:abstractNumId w:val="11"/>
  </w:num>
  <w:num w:numId="25">
    <w:abstractNumId w:val="1"/>
  </w:num>
  <w:num w:numId="26">
    <w:abstractNumId w:val="22"/>
  </w:num>
  <w:num w:numId="27">
    <w:abstractNumId w:val="18"/>
  </w:num>
  <w:num w:numId="28">
    <w:abstractNumId w:val="6"/>
  </w:num>
  <w:num w:numId="29">
    <w:abstractNumId w:val="7"/>
  </w:num>
  <w:num w:numId="30">
    <w:abstractNumId w:val="4"/>
  </w:num>
  <w:num w:numId="31">
    <w:abstractNumId w:val="32"/>
  </w:num>
  <w:num w:numId="32">
    <w:abstractNumId w:val="26"/>
  </w:num>
  <w:num w:numId="33">
    <w:abstractNumId w:val="25"/>
  </w:num>
  <w:num w:numId="34">
    <w:abstractNumId w:val="28"/>
  </w:num>
  <w:num w:numId="35">
    <w:abstractNumId w:val="9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060D9"/>
    <w:rsid w:val="000118FF"/>
    <w:rsid w:val="000215DB"/>
    <w:rsid w:val="000258A6"/>
    <w:rsid w:val="000308B1"/>
    <w:rsid w:val="00040CBE"/>
    <w:rsid w:val="000574F3"/>
    <w:rsid w:val="00066219"/>
    <w:rsid w:val="00067538"/>
    <w:rsid w:val="000701DA"/>
    <w:rsid w:val="00086701"/>
    <w:rsid w:val="0008784C"/>
    <w:rsid w:val="000A13F8"/>
    <w:rsid w:val="000A334E"/>
    <w:rsid w:val="000A5CCC"/>
    <w:rsid w:val="000A707B"/>
    <w:rsid w:val="000A7D74"/>
    <w:rsid w:val="000D3D2F"/>
    <w:rsid w:val="000D3FC5"/>
    <w:rsid w:val="000D4ABE"/>
    <w:rsid w:val="000D6BE1"/>
    <w:rsid w:val="000D7BEC"/>
    <w:rsid w:val="000F00FB"/>
    <w:rsid w:val="000F4FBB"/>
    <w:rsid w:val="0010211D"/>
    <w:rsid w:val="0013374D"/>
    <w:rsid w:val="00142445"/>
    <w:rsid w:val="00151A48"/>
    <w:rsid w:val="001572EC"/>
    <w:rsid w:val="00171377"/>
    <w:rsid w:val="00173297"/>
    <w:rsid w:val="00187F80"/>
    <w:rsid w:val="00193730"/>
    <w:rsid w:val="001A0B27"/>
    <w:rsid w:val="001B1FA5"/>
    <w:rsid w:val="001C4F14"/>
    <w:rsid w:val="001E719F"/>
    <w:rsid w:val="001F3451"/>
    <w:rsid w:val="00202CC0"/>
    <w:rsid w:val="00207F76"/>
    <w:rsid w:val="00226F3F"/>
    <w:rsid w:val="00232320"/>
    <w:rsid w:val="002437B5"/>
    <w:rsid w:val="002475D2"/>
    <w:rsid w:val="00253D5A"/>
    <w:rsid w:val="00255275"/>
    <w:rsid w:val="00255AAC"/>
    <w:rsid w:val="002632B2"/>
    <w:rsid w:val="00263584"/>
    <w:rsid w:val="00272F22"/>
    <w:rsid w:val="00276147"/>
    <w:rsid w:val="002835BA"/>
    <w:rsid w:val="00283EF8"/>
    <w:rsid w:val="00292AA7"/>
    <w:rsid w:val="002A28C0"/>
    <w:rsid w:val="002A59D4"/>
    <w:rsid w:val="002B1DB7"/>
    <w:rsid w:val="002B411D"/>
    <w:rsid w:val="002D1F7F"/>
    <w:rsid w:val="002D752C"/>
    <w:rsid w:val="002E733D"/>
    <w:rsid w:val="002F1096"/>
    <w:rsid w:val="00301021"/>
    <w:rsid w:val="00303A1D"/>
    <w:rsid w:val="00307DC4"/>
    <w:rsid w:val="0033134D"/>
    <w:rsid w:val="0033422A"/>
    <w:rsid w:val="003452E0"/>
    <w:rsid w:val="00351A75"/>
    <w:rsid w:val="003616F8"/>
    <w:rsid w:val="00363E4F"/>
    <w:rsid w:val="0036557D"/>
    <w:rsid w:val="0036618A"/>
    <w:rsid w:val="00381358"/>
    <w:rsid w:val="00387C6A"/>
    <w:rsid w:val="003938EB"/>
    <w:rsid w:val="00396683"/>
    <w:rsid w:val="003A1C25"/>
    <w:rsid w:val="003A786D"/>
    <w:rsid w:val="003B1C23"/>
    <w:rsid w:val="003B3868"/>
    <w:rsid w:val="003B6104"/>
    <w:rsid w:val="003B6EDA"/>
    <w:rsid w:val="003C1DB6"/>
    <w:rsid w:val="003C6E41"/>
    <w:rsid w:val="003E5F8D"/>
    <w:rsid w:val="003E6FFB"/>
    <w:rsid w:val="003F7414"/>
    <w:rsid w:val="00404BE5"/>
    <w:rsid w:val="00422AD9"/>
    <w:rsid w:val="004247BF"/>
    <w:rsid w:val="0043118D"/>
    <w:rsid w:val="00440F69"/>
    <w:rsid w:val="00452A7C"/>
    <w:rsid w:val="00452A8C"/>
    <w:rsid w:val="00475D3F"/>
    <w:rsid w:val="00476038"/>
    <w:rsid w:val="00476D78"/>
    <w:rsid w:val="00476EF6"/>
    <w:rsid w:val="00481545"/>
    <w:rsid w:val="00482163"/>
    <w:rsid w:val="004925F3"/>
    <w:rsid w:val="004B6306"/>
    <w:rsid w:val="004B7815"/>
    <w:rsid w:val="004C1169"/>
    <w:rsid w:val="004D0947"/>
    <w:rsid w:val="004D615F"/>
    <w:rsid w:val="004D709B"/>
    <w:rsid w:val="004F0D01"/>
    <w:rsid w:val="004F2393"/>
    <w:rsid w:val="00500FBB"/>
    <w:rsid w:val="00504347"/>
    <w:rsid w:val="00515148"/>
    <w:rsid w:val="00532C57"/>
    <w:rsid w:val="00541CBE"/>
    <w:rsid w:val="00543702"/>
    <w:rsid w:val="00543751"/>
    <w:rsid w:val="00547F7F"/>
    <w:rsid w:val="0055279F"/>
    <w:rsid w:val="005627DD"/>
    <w:rsid w:val="0056567D"/>
    <w:rsid w:val="00565952"/>
    <w:rsid w:val="00566BA1"/>
    <w:rsid w:val="00587D3A"/>
    <w:rsid w:val="005907C2"/>
    <w:rsid w:val="00594E6B"/>
    <w:rsid w:val="005A1BEB"/>
    <w:rsid w:val="005B3934"/>
    <w:rsid w:val="005B4A12"/>
    <w:rsid w:val="005B6B03"/>
    <w:rsid w:val="005B76FA"/>
    <w:rsid w:val="005B7F25"/>
    <w:rsid w:val="005C0154"/>
    <w:rsid w:val="005C2B59"/>
    <w:rsid w:val="005C3ADC"/>
    <w:rsid w:val="005D2FA5"/>
    <w:rsid w:val="005D5F84"/>
    <w:rsid w:val="005F258B"/>
    <w:rsid w:val="00603F81"/>
    <w:rsid w:val="0060620A"/>
    <w:rsid w:val="006066B7"/>
    <w:rsid w:val="00611427"/>
    <w:rsid w:val="00612410"/>
    <w:rsid w:val="00612A13"/>
    <w:rsid w:val="00620D13"/>
    <w:rsid w:val="0062156B"/>
    <w:rsid w:val="00621CA7"/>
    <w:rsid w:val="0062714E"/>
    <w:rsid w:val="00631A38"/>
    <w:rsid w:val="00633971"/>
    <w:rsid w:val="00642DB8"/>
    <w:rsid w:val="006445AE"/>
    <w:rsid w:val="00661B62"/>
    <w:rsid w:val="0067113B"/>
    <w:rsid w:val="006760E6"/>
    <w:rsid w:val="00677FC9"/>
    <w:rsid w:val="00680AF4"/>
    <w:rsid w:val="006817F4"/>
    <w:rsid w:val="006B66AB"/>
    <w:rsid w:val="006C5D7B"/>
    <w:rsid w:val="006D0B07"/>
    <w:rsid w:val="006D14C5"/>
    <w:rsid w:val="006D165F"/>
    <w:rsid w:val="006E0A33"/>
    <w:rsid w:val="006E2F05"/>
    <w:rsid w:val="006E7FA8"/>
    <w:rsid w:val="006F0B86"/>
    <w:rsid w:val="006F54AC"/>
    <w:rsid w:val="00702F04"/>
    <w:rsid w:val="007046B9"/>
    <w:rsid w:val="00707DB7"/>
    <w:rsid w:val="00710256"/>
    <w:rsid w:val="00710842"/>
    <w:rsid w:val="00715BFC"/>
    <w:rsid w:val="0071667B"/>
    <w:rsid w:val="0072409B"/>
    <w:rsid w:val="00724207"/>
    <w:rsid w:val="00735A0D"/>
    <w:rsid w:val="00745D22"/>
    <w:rsid w:val="007504D8"/>
    <w:rsid w:val="00750657"/>
    <w:rsid w:val="00752A29"/>
    <w:rsid w:val="00757120"/>
    <w:rsid w:val="007626C0"/>
    <w:rsid w:val="007671F8"/>
    <w:rsid w:val="007676E4"/>
    <w:rsid w:val="00771718"/>
    <w:rsid w:val="00772166"/>
    <w:rsid w:val="00777130"/>
    <w:rsid w:val="00780362"/>
    <w:rsid w:val="00790ED0"/>
    <w:rsid w:val="00790F56"/>
    <w:rsid w:val="00797CE3"/>
    <w:rsid w:val="007A1A38"/>
    <w:rsid w:val="007C0933"/>
    <w:rsid w:val="007C0EE1"/>
    <w:rsid w:val="007C1642"/>
    <w:rsid w:val="007C4245"/>
    <w:rsid w:val="007C7224"/>
    <w:rsid w:val="007D4476"/>
    <w:rsid w:val="007D7B6B"/>
    <w:rsid w:val="007E28DF"/>
    <w:rsid w:val="007E644C"/>
    <w:rsid w:val="007F09AC"/>
    <w:rsid w:val="007F2657"/>
    <w:rsid w:val="007F54EB"/>
    <w:rsid w:val="00802418"/>
    <w:rsid w:val="008076A3"/>
    <w:rsid w:val="00817FEE"/>
    <w:rsid w:val="008239BB"/>
    <w:rsid w:val="00823F71"/>
    <w:rsid w:val="00835B71"/>
    <w:rsid w:val="0083615F"/>
    <w:rsid w:val="00845C54"/>
    <w:rsid w:val="00847807"/>
    <w:rsid w:val="0085189E"/>
    <w:rsid w:val="00853284"/>
    <w:rsid w:val="00853976"/>
    <w:rsid w:val="00855647"/>
    <w:rsid w:val="00857A89"/>
    <w:rsid w:val="00857FD9"/>
    <w:rsid w:val="00861154"/>
    <w:rsid w:val="00861EA7"/>
    <w:rsid w:val="00864FA2"/>
    <w:rsid w:val="0087491E"/>
    <w:rsid w:val="0088268E"/>
    <w:rsid w:val="0088343B"/>
    <w:rsid w:val="00885272"/>
    <w:rsid w:val="008930A1"/>
    <w:rsid w:val="008A1A9B"/>
    <w:rsid w:val="008A27DE"/>
    <w:rsid w:val="008A4EC7"/>
    <w:rsid w:val="008C0D5E"/>
    <w:rsid w:val="008D0449"/>
    <w:rsid w:val="008E005E"/>
    <w:rsid w:val="008E10F1"/>
    <w:rsid w:val="008F0CF9"/>
    <w:rsid w:val="008F5BBF"/>
    <w:rsid w:val="0091692F"/>
    <w:rsid w:val="00930FFF"/>
    <w:rsid w:val="009345F2"/>
    <w:rsid w:val="00942374"/>
    <w:rsid w:val="00945D8C"/>
    <w:rsid w:val="00966715"/>
    <w:rsid w:val="00972EAE"/>
    <w:rsid w:val="009856F1"/>
    <w:rsid w:val="00993F1D"/>
    <w:rsid w:val="00994B73"/>
    <w:rsid w:val="009A45AA"/>
    <w:rsid w:val="009A4AAD"/>
    <w:rsid w:val="009A5E22"/>
    <w:rsid w:val="009C4096"/>
    <w:rsid w:val="009D7F0D"/>
    <w:rsid w:val="009E2DA6"/>
    <w:rsid w:val="009E3A88"/>
    <w:rsid w:val="009E5C30"/>
    <w:rsid w:val="009E6550"/>
    <w:rsid w:val="009E7C15"/>
    <w:rsid w:val="009F71B7"/>
    <w:rsid w:val="00A015E2"/>
    <w:rsid w:val="00A03A43"/>
    <w:rsid w:val="00A03B7C"/>
    <w:rsid w:val="00A066FE"/>
    <w:rsid w:val="00A110E2"/>
    <w:rsid w:val="00A11379"/>
    <w:rsid w:val="00A1438C"/>
    <w:rsid w:val="00A156DB"/>
    <w:rsid w:val="00A201BB"/>
    <w:rsid w:val="00A21A57"/>
    <w:rsid w:val="00A22AA2"/>
    <w:rsid w:val="00A2326E"/>
    <w:rsid w:val="00A24E6F"/>
    <w:rsid w:val="00A25A5B"/>
    <w:rsid w:val="00A31558"/>
    <w:rsid w:val="00A35005"/>
    <w:rsid w:val="00A350BD"/>
    <w:rsid w:val="00A43001"/>
    <w:rsid w:val="00A44B2E"/>
    <w:rsid w:val="00A506A2"/>
    <w:rsid w:val="00A50ADD"/>
    <w:rsid w:val="00A64669"/>
    <w:rsid w:val="00A66934"/>
    <w:rsid w:val="00A67F41"/>
    <w:rsid w:val="00A71C65"/>
    <w:rsid w:val="00A728C6"/>
    <w:rsid w:val="00A7682E"/>
    <w:rsid w:val="00A77D1D"/>
    <w:rsid w:val="00A82C50"/>
    <w:rsid w:val="00A82FFF"/>
    <w:rsid w:val="00A854AF"/>
    <w:rsid w:val="00A85DF7"/>
    <w:rsid w:val="00AA53CA"/>
    <w:rsid w:val="00AB2270"/>
    <w:rsid w:val="00AB3CDE"/>
    <w:rsid w:val="00AB72DB"/>
    <w:rsid w:val="00AC55E3"/>
    <w:rsid w:val="00AC6FD5"/>
    <w:rsid w:val="00AC7711"/>
    <w:rsid w:val="00AD6C91"/>
    <w:rsid w:val="00AE077A"/>
    <w:rsid w:val="00AE2BDA"/>
    <w:rsid w:val="00B023A9"/>
    <w:rsid w:val="00B0449F"/>
    <w:rsid w:val="00B05551"/>
    <w:rsid w:val="00B10C07"/>
    <w:rsid w:val="00B13487"/>
    <w:rsid w:val="00B229F2"/>
    <w:rsid w:val="00B238DB"/>
    <w:rsid w:val="00B33A73"/>
    <w:rsid w:val="00B367FB"/>
    <w:rsid w:val="00B37BB8"/>
    <w:rsid w:val="00B445FA"/>
    <w:rsid w:val="00B52A39"/>
    <w:rsid w:val="00B55A9B"/>
    <w:rsid w:val="00B66B10"/>
    <w:rsid w:val="00B67C08"/>
    <w:rsid w:val="00B67D34"/>
    <w:rsid w:val="00B7093F"/>
    <w:rsid w:val="00B76D5E"/>
    <w:rsid w:val="00B82655"/>
    <w:rsid w:val="00B8311D"/>
    <w:rsid w:val="00B845DB"/>
    <w:rsid w:val="00B84F0E"/>
    <w:rsid w:val="00B860CF"/>
    <w:rsid w:val="00B917EA"/>
    <w:rsid w:val="00B97918"/>
    <w:rsid w:val="00BA5AEC"/>
    <w:rsid w:val="00BA5C08"/>
    <w:rsid w:val="00BA5DBD"/>
    <w:rsid w:val="00BB0D2A"/>
    <w:rsid w:val="00BC5FD1"/>
    <w:rsid w:val="00BD0049"/>
    <w:rsid w:val="00BD6251"/>
    <w:rsid w:val="00BD6A1A"/>
    <w:rsid w:val="00BD6F11"/>
    <w:rsid w:val="00BF233D"/>
    <w:rsid w:val="00BF5FD5"/>
    <w:rsid w:val="00C21126"/>
    <w:rsid w:val="00C21F73"/>
    <w:rsid w:val="00C2507C"/>
    <w:rsid w:val="00C3012D"/>
    <w:rsid w:val="00C3439F"/>
    <w:rsid w:val="00C41D81"/>
    <w:rsid w:val="00C44F8D"/>
    <w:rsid w:val="00C45BA0"/>
    <w:rsid w:val="00C64C94"/>
    <w:rsid w:val="00C73941"/>
    <w:rsid w:val="00C744B7"/>
    <w:rsid w:val="00C83E59"/>
    <w:rsid w:val="00C86CB3"/>
    <w:rsid w:val="00C91982"/>
    <w:rsid w:val="00CA006D"/>
    <w:rsid w:val="00CA04F1"/>
    <w:rsid w:val="00CA17A0"/>
    <w:rsid w:val="00CB1556"/>
    <w:rsid w:val="00CB3C8C"/>
    <w:rsid w:val="00CB72E7"/>
    <w:rsid w:val="00CC4C60"/>
    <w:rsid w:val="00CC5DE7"/>
    <w:rsid w:val="00CD09D0"/>
    <w:rsid w:val="00CE11BA"/>
    <w:rsid w:val="00CE3026"/>
    <w:rsid w:val="00CF0290"/>
    <w:rsid w:val="00CF2AF2"/>
    <w:rsid w:val="00CF2DF3"/>
    <w:rsid w:val="00CF7DC6"/>
    <w:rsid w:val="00D002F6"/>
    <w:rsid w:val="00D00BCD"/>
    <w:rsid w:val="00D03720"/>
    <w:rsid w:val="00D04E47"/>
    <w:rsid w:val="00D26EE3"/>
    <w:rsid w:val="00D329E2"/>
    <w:rsid w:val="00D40BEE"/>
    <w:rsid w:val="00D4452D"/>
    <w:rsid w:val="00D57222"/>
    <w:rsid w:val="00D6453B"/>
    <w:rsid w:val="00D77077"/>
    <w:rsid w:val="00D77992"/>
    <w:rsid w:val="00D81741"/>
    <w:rsid w:val="00D81BB9"/>
    <w:rsid w:val="00D86BF7"/>
    <w:rsid w:val="00D87277"/>
    <w:rsid w:val="00D90FD8"/>
    <w:rsid w:val="00D956AD"/>
    <w:rsid w:val="00D97D59"/>
    <w:rsid w:val="00DA1EA1"/>
    <w:rsid w:val="00DA5BF9"/>
    <w:rsid w:val="00DA5DE2"/>
    <w:rsid w:val="00DA73C1"/>
    <w:rsid w:val="00DA7B13"/>
    <w:rsid w:val="00DB2865"/>
    <w:rsid w:val="00DB45E5"/>
    <w:rsid w:val="00DB4BF2"/>
    <w:rsid w:val="00DC1B2E"/>
    <w:rsid w:val="00DC57AC"/>
    <w:rsid w:val="00DC5CBF"/>
    <w:rsid w:val="00DC7AB1"/>
    <w:rsid w:val="00DD060F"/>
    <w:rsid w:val="00DD2735"/>
    <w:rsid w:val="00DD308C"/>
    <w:rsid w:val="00DE0B4F"/>
    <w:rsid w:val="00DE24B9"/>
    <w:rsid w:val="00DF4CD8"/>
    <w:rsid w:val="00E02330"/>
    <w:rsid w:val="00E15999"/>
    <w:rsid w:val="00E26FB3"/>
    <w:rsid w:val="00E33EFB"/>
    <w:rsid w:val="00E357B9"/>
    <w:rsid w:val="00E36B37"/>
    <w:rsid w:val="00E40E68"/>
    <w:rsid w:val="00E46264"/>
    <w:rsid w:val="00E5280B"/>
    <w:rsid w:val="00E558D3"/>
    <w:rsid w:val="00E638F9"/>
    <w:rsid w:val="00E63C9D"/>
    <w:rsid w:val="00E715B7"/>
    <w:rsid w:val="00E77BE9"/>
    <w:rsid w:val="00E77E0F"/>
    <w:rsid w:val="00E97309"/>
    <w:rsid w:val="00EB3D26"/>
    <w:rsid w:val="00EB4475"/>
    <w:rsid w:val="00EB5F2B"/>
    <w:rsid w:val="00EB6033"/>
    <w:rsid w:val="00EB6E3C"/>
    <w:rsid w:val="00EB7525"/>
    <w:rsid w:val="00ED099A"/>
    <w:rsid w:val="00ED7273"/>
    <w:rsid w:val="00EE1787"/>
    <w:rsid w:val="00EF37CD"/>
    <w:rsid w:val="00F051B9"/>
    <w:rsid w:val="00F12365"/>
    <w:rsid w:val="00F12518"/>
    <w:rsid w:val="00F17C3E"/>
    <w:rsid w:val="00F30F6E"/>
    <w:rsid w:val="00F35F75"/>
    <w:rsid w:val="00F412CE"/>
    <w:rsid w:val="00F436FB"/>
    <w:rsid w:val="00F60F3F"/>
    <w:rsid w:val="00F73CAE"/>
    <w:rsid w:val="00F844AD"/>
    <w:rsid w:val="00F84D71"/>
    <w:rsid w:val="00FA4C8B"/>
    <w:rsid w:val="00FB7E9D"/>
    <w:rsid w:val="00FC0CFD"/>
    <w:rsid w:val="00FC7664"/>
    <w:rsid w:val="00FD532E"/>
    <w:rsid w:val="00FE45D0"/>
    <w:rsid w:val="00FF2191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E36F2"/>
  <w15:docId w15:val="{C04C093D-774C-4E27-9EC5-5F8EB350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aliases w:val="Capítulo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customStyle="1" w:styleId="Chapter">
    <w:name w:val="Chapter"/>
    <w:basedOn w:val="Normal"/>
    <w:rsid w:val="00CF2DF3"/>
    <w:pPr>
      <w:keepNext/>
      <w:numPr>
        <w:numId w:val="10"/>
      </w:numPr>
      <w:spacing w:before="240" w:after="240"/>
      <w:jc w:val="center"/>
    </w:pPr>
    <w:rPr>
      <w:rFonts w:eastAsiaTheme="minorHAnsi"/>
      <w:b/>
      <w:bCs/>
      <w:smallCaps/>
      <w:sz w:val="24"/>
      <w:szCs w:val="24"/>
    </w:rPr>
  </w:style>
  <w:style w:type="character" w:customStyle="1" w:styleId="ParagraphChar">
    <w:name w:val="Paragraph Char"/>
    <w:basedOn w:val="DefaultParagraphFont"/>
    <w:link w:val="Paragraph"/>
    <w:locked/>
    <w:rsid w:val="00CF2DF3"/>
  </w:style>
  <w:style w:type="paragraph" w:customStyle="1" w:styleId="Paragraph">
    <w:name w:val="Paragraph"/>
    <w:aliases w:val="paragraph,p,PARAGRAPH,PG,pa,at"/>
    <w:basedOn w:val="Normal"/>
    <w:link w:val="ParagraphChar"/>
    <w:rsid w:val="00CF2DF3"/>
    <w:pPr>
      <w:numPr>
        <w:ilvl w:val="1"/>
        <w:numId w:val="10"/>
      </w:numPr>
      <w:tabs>
        <w:tab w:val="clear" w:pos="4986"/>
        <w:tab w:val="num" w:pos="2736"/>
      </w:tabs>
      <w:spacing w:before="120" w:after="120"/>
      <w:ind w:left="2736"/>
      <w:jc w:val="both"/>
    </w:pPr>
  </w:style>
  <w:style w:type="paragraph" w:customStyle="1" w:styleId="subpar">
    <w:name w:val="subpar"/>
    <w:basedOn w:val="Normal"/>
    <w:rsid w:val="00CF2DF3"/>
    <w:pPr>
      <w:numPr>
        <w:ilvl w:val="2"/>
        <w:numId w:val="10"/>
      </w:numPr>
      <w:spacing w:before="120" w:after="120"/>
      <w:ind w:left="1152" w:firstLine="0"/>
      <w:jc w:val="both"/>
    </w:pPr>
    <w:rPr>
      <w:rFonts w:eastAsiaTheme="minorHAnsi"/>
      <w:sz w:val="24"/>
      <w:szCs w:val="24"/>
    </w:rPr>
  </w:style>
  <w:style w:type="paragraph" w:customStyle="1" w:styleId="SubSubPar">
    <w:name w:val="SubSubPar"/>
    <w:basedOn w:val="Normal"/>
    <w:rsid w:val="00CF2DF3"/>
    <w:pPr>
      <w:numPr>
        <w:ilvl w:val="3"/>
        <w:numId w:val="10"/>
      </w:numPr>
      <w:spacing w:before="120" w:after="120"/>
      <w:ind w:left="1296"/>
      <w:jc w:val="both"/>
    </w:pPr>
    <w:rPr>
      <w:rFonts w:eastAsia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0A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7E9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apítulo Char"/>
    <w:basedOn w:val="DefaultParagraphFont"/>
    <w:link w:val="ListParagraph"/>
    <w:uiPriority w:val="34"/>
    <w:rsid w:val="00F412CE"/>
  </w:style>
  <w:style w:type="character" w:styleId="Strong">
    <w:name w:val="Strong"/>
    <w:basedOn w:val="DefaultParagraphFont"/>
    <w:uiPriority w:val="22"/>
    <w:qFormat/>
    <w:rsid w:val="004F0D0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D6F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aldot@iadb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yperlink" Target="http://www.iadb.org/es/acerca-de-nosotros/como-esta-organizado-el-banco-interamericano-de-desarrollo-,5998.html?open_accordion=9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adb.org/es/acerca-de-nosotros/como-esta-organizado-el-banco-interamericano-de-desarrollo-,5998.html?open_accordion=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ot@iadb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waldot@iadb.org" TargetMode="External"/><Relationship Id="rId23" Type="http://schemas.openxmlformats.org/officeDocument/2006/relationships/customXml" Target="../customXml/item7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aldot@iadb.org" TargetMode="Externa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ATN/OC-17375-PR;</Approval_x0020_Number>
    <Phase xmlns="cdc7663a-08f0-4737-9e8c-148ce897a09c" xsi:nil="true"/>
    <Document_x0020_Author xmlns="cdc7663a-08f0-4737-9e8c-148ce897a09c">Tapia Troncoso, Waldo Andres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PENSIONS ＆ SOCIAL SECURITY</TermName>
          <TermId xmlns="http://schemas.microsoft.com/office/infopath/2007/PartnerControls">4b35807b-c90d-4831-b87a-a93d2a9213d9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</TermName>
          <TermId xmlns="http://schemas.microsoft.com/office/infopath/2007/PartnerControls">3086ce3f-38db-462a-ad79-6fb1ca9264c8</TermId>
        </TermInfo>
      </Terms>
    </g511464f9e53401d84b16fa9b379a574>
    <Related_x0020_SisCor_x0020_Number xmlns="cdc7663a-08f0-4737-9e8c-148ce897a09c" xsi:nil="true"/>
    <TaxCatchAll xmlns="cdc7663a-08f0-4737-9e8c-148ce897a09c">
      <Value>41</Value>
      <Value>138</Value>
      <Value>106</Value>
      <Value>29</Value>
      <Value>1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PR-T1265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EZSHARE-1206559714-7</_dlc_DocId>
    <_dlc_DocIdUrl xmlns="cdc7663a-08f0-4737-9e8c-148ce897a09c">
      <Url>https://idbg.sharepoint.com/teams/EZ-PR-TCP/PR-T1265/_layouts/15/DocIdRedir.aspx?ID=EZSHARE-1206559714-7</Url>
      <Description>EZSHARE-1206559714-7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Pensions;</Webtopic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A6010D3D7F84346A780A0A72E8098F6" ma:contentTypeVersion="1179" ma:contentTypeDescription="A content type to manage public (operations) IDB documents" ma:contentTypeScope="" ma:versionID="9deb849ddd4df54fac39ce48a4a8d04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9CE405-0CF7-4772-AA2E-BB8631F2D7B6}"/>
</file>

<file path=customXml/itemProps3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AFFA80-E7D3-455A-9049-8C1C588032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8283D63-0FB3-4C02-AA0E-EF5196CB8524}"/>
</file>

<file path=customXml/itemProps6.xml><?xml version="1.0" encoding="utf-8"?>
<ds:datastoreItem xmlns:ds="http://schemas.openxmlformats.org/officeDocument/2006/customXml" ds:itemID="{D8139D95-B28F-4E81-9F0F-5F6A128D5AF5}"/>
</file>

<file path=customXml/itemProps7.xml><?xml version="1.0" encoding="utf-8"?>
<ds:datastoreItem xmlns:ds="http://schemas.openxmlformats.org/officeDocument/2006/customXml" ds:itemID="{4C6DACD0-A762-4CD6-8186-FE369DB27C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Muhlstein, Ethel Rosa</cp:lastModifiedBy>
  <cp:revision>2</cp:revision>
  <cp:lastPrinted>2019-04-18T21:05:00Z</cp:lastPrinted>
  <dcterms:created xsi:type="dcterms:W3CDTF">2019-04-18T21:33:00Z</dcterms:created>
  <dcterms:modified xsi:type="dcterms:W3CDTF">2019-04-18T21:33:00Z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106;#PENSIONS ＆ SOCIAL SECURITY|4b35807b-c90d-4831-b87a-a93d2a9213d9</vt:lpwstr>
  </property>
  <property fmtid="{D5CDD505-2E9C-101B-9397-08002B2CF9AE}" pid="7" name="Fund IDB">
    <vt:lpwstr>138;#SOC|3086ce3f-38db-462a-ad79-6fb1ca9264c8</vt:lpwstr>
  </property>
  <property fmtid="{D5CDD505-2E9C-101B-9397-08002B2CF9AE}" pid="8" name="Country">
    <vt:lpwstr>29;#Paraguay|50282442-27e7-4526-9d04-55bf5da33a10</vt:lpwstr>
  </property>
  <property fmtid="{D5CDD505-2E9C-101B-9397-08002B2CF9AE}" pid="9" name="Sector IDB">
    <vt:lpwstr>41;#SOCIAL INVESTMENT|3f908695-d5b5-49f6-941f-76876b39564f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e4c07790-24c8-4531-9c64-2b20ffccf60a</vt:lpwstr>
  </property>
  <property fmtid="{D5CDD505-2E9C-101B-9397-08002B2CF9AE}" pid="12" name="ContentTypeId">
    <vt:lpwstr>0x0101001A458A224826124E8B45B1D613300CFC00EA6010D3D7F84346A780A0A72E8098F6</vt:lpwstr>
  </property>
</Properties>
</file>