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7"/>
        <w:gridCol w:w="7419"/>
      </w:tblGrid>
      <w:tr w:rsidR="00BA7EFE" w:rsidRPr="009D6AC4" w:rsidTr="003A37CC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EFE" w:rsidRPr="009D6AC4" w:rsidRDefault="00BA7EFE" w:rsidP="008A2530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9D6AC4">
              <w:rPr>
                <w:rFonts w:ascii="Arial" w:hAnsi="Arial" w:cs="Arial"/>
                <w:b/>
              </w:rPr>
              <w:t>PN-L1103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7EFE" w:rsidRPr="009D6AC4" w:rsidRDefault="00BA7EFE" w:rsidP="008A2530">
            <w:pPr>
              <w:jc w:val="center"/>
              <w:rPr>
                <w:rFonts w:ascii="Arial" w:hAnsi="Arial" w:cs="Arial"/>
                <w:b/>
              </w:rPr>
            </w:pPr>
            <w:r w:rsidRPr="009D6AC4">
              <w:rPr>
                <w:rFonts w:ascii="Arial" w:hAnsi="Arial" w:cs="Arial"/>
                <w:b/>
              </w:rPr>
              <w:t>PN-L1105</w:t>
            </w:r>
          </w:p>
        </w:tc>
      </w:tr>
      <w:tr w:rsidR="008A2530" w:rsidRPr="009D6AC4" w:rsidTr="003A37CC">
        <w:tc>
          <w:tcPr>
            <w:tcW w:w="0" w:type="auto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2530" w:rsidRPr="009D6AC4" w:rsidRDefault="008A2530" w:rsidP="00D54C86">
            <w:pPr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 w:rsidRPr="009D6AC4">
              <w:rPr>
                <w:rFonts w:ascii="Arial" w:hAnsi="Arial" w:cs="Arial"/>
                <w:b/>
                <w:i/>
                <w:lang w:val="es-ES"/>
              </w:rPr>
              <w:t>Mejora de la Equidad y Eficiencia del Gasto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2530" w:rsidRPr="009D6AC4" w:rsidRDefault="00D54C86" w:rsidP="00D54C86">
            <w:pPr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 w:rsidRPr="009D6AC4">
              <w:rPr>
                <w:rFonts w:ascii="Arial" w:hAnsi="Arial" w:cs="Arial"/>
                <w:b/>
                <w:i/>
                <w:lang w:val="es-ES"/>
              </w:rPr>
              <w:t>Fortalecimiento del MIDES; Gestión eficiente de los PTMC</w:t>
            </w:r>
          </w:p>
        </w:tc>
      </w:tr>
      <w:tr w:rsidR="00BA7EFE" w:rsidRPr="009D6AC4" w:rsidTr="003A37CC"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EFE" w:rsidRPr="009D6AC4" w:rsidRDefault="00BA7EFE" w:rsidP="00D54C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 xml:space="preserve">Definición y aplicación de único puntaje para medición de pobreza para los PTMC (Red de Oportunidades, </w:t>
            </w:r>
            <w:r w:rsidR="00037AAE" w:rsidRPr="009D6AC4">
              <w:rPr>
                <w:rFonts w:ascii="Arial" w:hAnsi="Arial" w:cs="Arial"/>
                <w:lang w:val="es-ES"/>
              </w:rPr>
              <w:t>Ángel</w:t>
            </w:r>
            <w:r w:rsidRPr="009D6AC4">
              <w:rPr>
                <w:rFonts w:ascii="Arial" w:hAnsi="Arial" w:cs="Arial"/>
                <w:lang w:val="es-ES"/>
              </w:rPr>
              <w:t xml:space="preserve"> </w:t>
            </w:r>
            <w:r w:rsidR="00037AAE" w:rsidRPr="009D6AC4">
              <w:rPr>
                <w:rFonts w:ascii="Arial" w:hAnsi="Arial" w:cs="Arial"/>
                <w:lang w:val="es-ES"/>
              </w:rPr>
              <w:t>Guardián</w:t>
            </w:r>
            <w:r w:rsidRPr="009D6AC4">
              <w:rPr>
                <w:rFonts w:ascii="Arial" w:hAnsi="Arial" w:cs="Arial"/>
                <w:lang w:val="es-ES"/>
              </w:rPr>
              <w:t>, 120 a los 65)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EFE" w:rsidRPr="009D6AC4" w:rsidRDefault="00D54C86" w:rsidP="00D54C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Asistencia Técnica para la revisión de criterios y instrumentos</w:t>
            </w:r>
          </w:p>
        </w:tc>
      </w:tr>
      <w:tr w:rsidR="00BA7EFE" w:rsidRPr="009D6AC4" w:rsidTr="003A37CC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EFE" w:rsidRPr="009D6AC4" w:rsidRDefault="00BA7EFE" w:rsidP="00D54C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Reglas de recertificación de beneficiarios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EFE" w:rsidRPr="009D6AC4" w:rsidRDefault="00D54C86" w:rsidP="00D54C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Servicios para operativizar la focalización y recertificación</w:t>
            </w:r>
          </w:p>
        </w:tc>
      </w:tr>
      <w:tr w:rsidR="00BA7EFE" w:rsidRPr="009D6AC4" w:rsidTr="003A37CC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EFE" w:rsidRPr="009D6AC4" w:rsidRDefault="00BA7EFE" w:rsidP="00D54C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Marco legal y operativo del Registro Único de Beneficiarios (RUB); conexión con TE, CSS, RC, RP, ANATI, ATT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EFE" w:rsidRPr="009D6AC4" w:rsidRDefault="00D54C86" w:rsidP="00D54C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 xml:space="preserve">Servicios para el diseño y desarrollo del RUB, </w:t>
            </w:r>
            <w:r w:rsidR="00037AAE" w:rsidRPr="009D6AC4">
              <w:rPr>
                <w:rFonts w:ascii="Arial" w:hAnsi="Arial" w:cs="Arial"/>
                <w:lang w:val="es-ES"/>
              </w:rPr>
              <w:t>adquisición</w:t>
            </w:r>
            <w:r w:rsidRPr="009D6AC4">
              <w:rPr>
                <w:rFonts w:ascii="Arial" w:hAnsi="Arial" w:cs="Arial"/>
                <w:lang w:val="es-ES"/>
              </w:rPr>
              <w:t xml:space="preserve"> de equipo y servicio de alojamiento del RUB, capacitación del personal en el manejo del RUB</w:t>
            </w:r>
          </w:p>
        </w:tc>
      </w:tr>
      <w:tr w:rsidR="00BA7EFE" w:rsidRPr="009D6AC4" w:rsidTr="003A37CC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EFE" w:rsidRPr="009D6AC4" w:rsidRDefault="00BA7EFE" w:rsidP="00D54C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Marco legal plataforma única de pago integrada con el RUB y SIG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EFE" w:rsidRPr="009D6AC4" w:rsidRDefault="00037AAE" w:rsidP="00D54C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Adquisición</w:t>
            </w:r>
            <w:r w:rsidR="00D54C86" w:rsidRPr="009D6AC4">
              <w:rPr>
                <w:rFonts w:ascii="Arial" w:hAnsi="Arial" w:cs="Arial"/>
                <w:lang w:val="es-ES"/>
              </w:rPr>
              <w:t xml:space="preserve"> de equipo y servicio de alojamiento del SIG, RUB, y plataforma única de pagos; capacitación del personal.</w:t>
            </w:r>
          </w:p>
        </w:tc>
      </w:tr>
      <w:tr w:rsidR="00BA7EFE" w:rsidRPr="009D6AC4" w:rsidTr="003A37CC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EFE" w:rsidRPr="009D6AC4" w:rsidRDefault="00BA7EFE" w:rsidP="00D54C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Diseño de Ficha Única de Protección Social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EFE" w:rsidRPr="009D6AC4" w:rsidRDefault="00D54C86" w:rsidP="00D54C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Servicios para la implementación de la Ficha Única</w:t>
            </w:r>
          </w:p>
        </w:tc>
      </w:tr>
      <w:tr w:rsidR="00BA7EFE" w:rsidRPr="009D6AC4" w:rsidTr="003A37CC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7EFE" w:rsidRPr="009D6AC4" w:rsidRDefault="00BA7EFE" w:rsidP="00D54C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Revisión de la estructura institucional del MIDES (Dirección de Programas y equipos de promotores al nivel regional)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4C86" w:rsidRPr="009D6AC4" w:rsidRDefault="00D54C86" w:rsidP="00D54C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</w:p>
          <w:p w:rsidR="00D54C86" w:rsidRPr="009D6AC4" w:rsidRDefault="008A2530" w:rsidP="00D54C86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Asistencia técnica a direcciones técnicas y para la creación de la Dirección de Programas</w:t>
            </w:r>
          </w:p>
          <w:p w:rsidR="00D54C86" w:rsidRPr="009D6AC4" w:rsidRDefault="008A2530" w:rsidP="00D54C86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Pago a promotores, asistencia técnica para diseño del esquema de promotor único</w:t>
            </w:r>
          </w:p>
          <w:p w:rsidR="008A2530" w:rsidRPr="009D6AC4" w:rsidRDefault="008A2530" w:rsidP="00D54C86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Adquisicion de equipos y mobiliario para el MIDES central y regional</w:t>
            </w:r>
          </w:p>
        </w:tc>
      </w:tr>
      <w:tr w:rsidR="00BA7EFE" w:rsidRPr="009D6AC4" w:rsidTr="003A37CC"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BA7EFE" w:rsidRPr="009D6AC4" w:rsidRDefault="008A2530" w:rsidP="00D54C86">
            <w:pPr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 w:rsidRPr="009D6AC4">
              <w:rPr>
                <w:rFonts w:ascii="Arial" w:hAnsi="Arial" w:cs="Arial"/>
                <w:b/>
                <w:i/>
                <w:lang w:val="es-ES"/>
              </w:rPr>
              <w:t>Acumulación de Capital Humano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:rsidR="00BA7EFE" w:rsidRPr="009D6AC4" w:rsidRDefault="00D54C86" w:rsidP="00D54C86">
            <w:pPr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 w:rsidRPr="009D6AC4">
              <w:rPr>
                <w:rFonts w:ascii="Arial" w:hAnsi="Arial" w:cs="Arial"/>
                <w:b/>
                <w:i/>
                <w:lang w:val="es-ES"/>
              </w:rPr>
              <w:t>Aumento de la inversión en capital humano</w:t>
            </w:r>
          </w:p>
        </w:tc>
      </w:tr>
      <w:tr w:rsidR="008A2530" w:rsidRPr="009D6AC4" w:rsidTr="003A37CC"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530" w:rsidRPr="009D6AC4" w:rsidRDefault="008A2530" w:rsidP="00D54C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Revisión de las Reglas de Operación PTMC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4C86" w:rsidRPr="009D6AC4" w:rsidRDefault="00D54C86" w:rsidP="00D54C8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lang w:val="es-ES"/>
              </w:rPr>
            </w:pPr>
          </w:p>
          <w:p w:rsidR="00D54C86" w:rsidRPr="009D6AC4" w:rsidRDefault="00D54C86" w:rsidP="00D54C86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 xml:space="preserve">Asistencia Técnica para </w:t>
            </w:r>
            <w:r w:rsidR="00037AAE" w:rsidRPr="009D6AC4">
              <w:rPr>
                <w:rFonts w:ascii="Arial" w:hAnsi="Arial" w:cs="Arial"/>
                <w:lang w:val="es-ES"/>
              </w:rPr>
              <w:t>actualización</w:t>
            </w:r>
            <w:r w:rsidRPr="009D6AC4">
              <w:rPr>
                <w:rFonts w:ascii="Arial" w:hAnsi="Arial" w:cs="Arial"/>
                <w:lang w:val="es-ES"/>
              </w:rPr>
              <w:t xml:space="preserve"> de acuerdos MINSA MEDUCA</w:t>
            </w:r>
          </w:p>
          <w:p w:rsidR="00D54C86" w:rsidRPr="009D6AC4" w:rsidRDefault="00D54C86" w:rsidP="00D54C86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Servicios para crear protocolos y verificación de corresponsabilidades</w:t>
            </w:r>
          </w:p>
          <w:p w:rsidR="00D54C86" w:rsidRPr="009D6AC4" w:rsidRDefault="00D54C86" w:rsidP="00D54C86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 xml:space="preserve">Pago de transferencias basado en verificación de corresponsabilidades </w:t>
            </w:r>
          </w:p>
        </w:tc>
      </w:tr>
      <w:tr w:rsidR="008A2530" w:rsidRPr="009D6AC4" w:rsidTr="003A37CC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530" w:rsidRPr="009D6AC4" w:rsidRDefault="008A2530" w:rsidP="00D54C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Definición del mecanismo de pago por resultados y per cápita para proveedores de DIT (regulación y acreditación)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4C86" w:rsidRPr="009D6AC4" w:rsidRDefault="00D54C86" w:rsidP="00D54C8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lang w:val="es-ES_tradnl"/>
              </w:rPr>
            </w:pPr>
          </w:p>
          <w:p w:rsidR="008A2530" w:rsidRPr="009D6AC4" w:rsidRDefault="00D54C86" w:rsidP="00D54C86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lang w:val="pt-BR"/>
              </w:rPr>
            </w:pPr>
            <w:r w:rsidRPr="009D6AC4">
              <w:rPr>
                <w:rFonts w:ascii="Arial" w:hAnsi="Arial" w:cs="Arial"/>
                <w:lang w:val="pt-BR"/>
              </w:rPr>
              <w:t>Guías pedagógicos para currículo de 0 a 3</w:t>
            </w:r>
          </w:p>
          <w:p w:rsidR="00D54C86" w:rsidRPr="009D6AC4" w:rsidRDefault="00D54C86" w:rsidP="00D54C86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Aplicación de estándares de calidad em COIF</w:t>
            </w:r>
          </w:p>
          <w:p w:rsidR="00D54C86" w:rsidRPr="009D6AC4" w:rsidRDefault="00D54C86" w:rsidP="00D54C86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Construcción de 5 COIF, rehabilitación de los 98 bajo MIDES</w:t>
            </w:r>
          </w:p>
          <w:p w:rsidR="00D54C86" w:rsidRPr="009D6AC4" w:rsidRDefault="00D54C86" w:rsidP="00D54C86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Asistencia Técnica para diseñar la modalidad comunitaria</w:t>
            </w:r>
          </w:p>
          <w:p w:rsidR="00D54C86" w:rsidRPr="009D6AC4" w:rsidRDefault="00D54C86" w:rsidP="00D54C86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 xml:space="preserve">Institucionalización de pago por resultados </w:t>
            </w:r>
          </w:p>
        </w:tc>
      </w:tr>
      <w:tr w:rsidR="008A2530" w:rsidRPr="009D6AC4" w:rsidTr="003A37CC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A2530" w:rsidRPr="009D6AC4" w:rsidRDefault="008A2530" w:rsidP="00D54C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Implementación de la Libreta del Niño y elaboración de Reglamento Operativo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2530" w:rsidRPr="009D6AC4" w:rsidRDefault="00D54C86" w:rsidP="00D54C8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lang w:val="es-ES"/>
              </w:rPr>
            </w:pPr>
            <w:r w:rsidRPr="009D6AC4">
              <w:rPr>
                <w:rFonts w:ascii="Arial" w:hAnsi="Arial" w:cs="Arial"/>
                <w:lang w:val="es-ES"/>
              </w:rPr>
              <w:t>Servicios para la implementación de la Libreta del Niño</w:t>
            </w:r>
          </w:p>
        </w:tc>
      </w:tr>
    </w:tbl>
    <w:p w:rsidR="00E17181" w:rsidRPr="00D54C86" w:rsidRDefault="00E17181" w:rsidP="009D6AC4">
      <w:pPr>
        <w:rPr>
          <w:rFonts w:ascii="Times New Roman" w:hAnsi="Times New Roman" w:cs="Times New Roman"/>
          <w:lang w:val="es-ES"/>
        </w:rPr>
      </w:pPr>
    </w:p>
    <w:sectPr w:rsidR="00E17181" w:rsidRPr="00D54C86" w:rsidSect="00BA7EF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21A9"/>
    <w:multiLevelType w:val="hybridMultilevel"/>
    <w:tmpl w:val="26AC16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B2A1C"/>
    <w:multiLevelType w:val="hybridMultilevel"/>
    <w:tmpl w:val="7FDA70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D7E6F"/>
    <w:multiLevelType w:val="hybridMultilevel"/>
    <w:tmpl w:val="696840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F4870"/>
    <w:multiLevelType w:val="hybridMultilevel"/>
    <w:tmpl w:val="26AC16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EFE"/>
    <w:rsid w:val="00037AAE"/>
    <w:rsid w:val="00157F11"/>
    <w:rsid w:val="003A37CC"/>
    <w:rsid w:val="008A2530"/>
    <w:rsid w:val="009D6AC4"/>
    <w:rsid w:val="00BA7EFE"/>
    <w:rsid w:val="00D54C86"/>
    <w:rsid w:val="00E1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4C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4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39683912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SCL/SPH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Pinzon Enciso, Leonardo Enrique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PN-L1105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IS-INS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8A3BCEEEA004947977A9F3B96C74157" ma:contentTypeVersion="0" ma:contentTypeDescription="A content type to manage public (operations) IDB documents" ma:contentTypeScope="" ma:versionID="130d93567d496c81f553a1c218a1540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3f0d8583df1c1fb8cde534404a50e5d2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df97a3c-941e-4e8f-9591-165d8427765c}" ma:internalName="TaxCatchAll" ma:showField="CatchAllData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df97a3c-941e-4e8f-9591-165d8427765c}" ma:internalName="TaxCatchAllLabel" ma:readOnly="true" ma:showField="CatchAllDataLabel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E9C10F5E-D3BA-4239-BBFF-EA7F4A3CCA70}"/>
</file>

<file path=customXml/itemProps2.xml><?xml version="1.0" encoding="utf-8"?>
<ds:datastoreItem xmlns:ds="http://schemas.openxmlformats.org/officeDocument/2006/customXml" ds:itemID="{E75119E9-FA0C-4628-882C-F0B6C984279B}"/>
</file>

<file path=customXml/itemProps3.xml><?xml version="1.0" encoding="utf-8"?>
<ds:datastoreItem xmlns:ds="http://schemas.openxmlformats.org/officeDocument/2006/customXml" ds:itemID="{32654E4A-4822-43BB-8547-44DB30368820}"/>
</file>

<file path=customXml/itemProps4.xml><?xml version="1.0" encoding="utf-8"?>
<ds:datastoreItem xmlns:ds="http://schemas.openxmlformats.org/officeDocument/2006/customXml" ds:itemID="{6B535CAF-E956-42D4-B8CF-D8233DAEE779}"/>
</file>

<file path=customXml/itemProps5.xml><?xml version="1.0" encoding="utf-8"?>
<ds:datastoreItem xmlns:ds="http://schemas.openxmlformats.org/officeDocument/2006/customXml" ds:itemID="{F88021B3-7D32-4CB0-B1F6-2EF2E70998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- Complementariedad de las operaciones PN-L1103 y PN-L1105</dc:title>
  <dc:creator>IADB</dc:creator>
  <cp:lastModifiedBy>Test</cp:lastModifiedBy>
  <cp:revision>2</cp:revision>
  <cp:lastPrinted>2015-06-04T20:53:00Z</cp:lastPrinted>
  <dcterms:created xsi:type="dcterms:W3CDTF">2015-06-17T15:58:00Z</dcterms:created>
  <dcterms:modified xsi:type="dcterms:W3CDTF">2015-06-17T15:58:00Z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0x01010046CF21643EE8D14686A648AA6DAD08920048A3BCEEEA004947977A9F3B96C74157</vt:lpwstr>
  </property>
  <property fmtid="{D5CDD505-2E9C-101B-9397-08002B2CF9AE}" pid="3" name="TaxKeyword">
    <vt:lpwstr/>
  </property>
  <property fmtid="{D5CDD505-2E9C-101B-9397-08002B2CF9AE}" pid="4" name="Function Operations IDB">
    <vt:lpwstr>8;#IDBDocs|cca77002-e150-4b2d-ab1f-1d7a7cdcae16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