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22AD" w:rsidRPr="007522AD" w:rsidRDefault="007522AD" w:rsidP="007522AD">
      <w:pPr>
        <w:spacing w:line="240" w:lineRule="auto"/>
        <w:jc w:val="center"/>
        <w:rPr>
          <w:rFonts w:ascii="Arial" w:hAnsi="Arial" w:cs="Arial"/>
          <w:b/>
          <w:lang w:val="es-ES"/>
        </w:rPr>
      </w:pPr>
      <w:r w:rsidRPr="007522AD">
        <w:rPr>
          <w:rFonts w:ascii="Arial" w:hAnsi="Arial" w:cs="Arial"/>
          <w:b/>
          <w:lang w:val="es-ES"/>
        </w:rPr>
        <w:t>Anexo 3. Cambios en la M</w:t>
      </w:r>
      <w:bookmarkStart w:id="0" w:name="_GoBack"/>
      <w:bookmarkEnd w:id="0"/>
      <w:r w:rsidRPr="007522AD">
        <w:rPr>
          <w:rFonts w:ascii="Arial" w:hAnsi="Arial" w:cs="Arial"/>
          <w:b/>
          <w:lang w:val="es-ES"/>
        </w:rPr>
        <w:t>atriz de Resultados</w:t>
      </w:r>
    </w:p>
    <w:tbl>
      <w:tblPr>
        <w:tblStyle w:val="TableGrid"/>
        <w:tblpPr w:leftFromText="180" w:rightFromText="180" w:horzAnchor="margin" w:tblpY="720"/>
        <w:tblW w:w="0" w:type="auto"/>
        <w:tblLook w:val="04A0" w:firstRow="1" w:lastRow="0" w:firstColumn="1" w:lastColumn="0" w:noHBand="0" w:noVBand="1"/>
      </w:tblPr>
      <w:tblGrid>
        <w:gridCol w:w="1447"/>
        <w:gridCol w:w="1557"/>
        <w:gridCol w:w="1453"/>
        <w:gridCol w:w="1697"/>
        <w:gridCol w:w="1435"/>
        <w:gridCol w:w="1426"/>
      </w:tblGrid>
      <w:tr w:rsidR="007522AD" w:rsidRPr="007522AD" w:rsidTr="003A7247">
        <w:tc>
          <w:tcPr>
            <w:tcW w:w="1447" w:type="dxa"/>
            <w:shd w:val="clear" w:color="auto" w:fill="F2F2F2" w:themeFill="background1" w:themeFillShade="F2"/>
          </w:tcPr>
          <w:p w:rsidR="007522AD" w:rsidRPr="007522AD" w:rsidRDefault="007522AD" w:rsidP="003A7247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7522AD">
              <w:rPr>
                <w:rFonts w:ascii="Arial" w:hAnsi="Arial" w:cs="Arial"/>
                <w:b/>
                <w:sz w:val="18"/>
                <w:szCs w:val="18"/>
                <w:lang w:val="es-ES"/>
              </w:rPr>
              <w:t>Sección donde ocurrió el cambio</w:t>
            </w:r>
          </w:p>
        </w:tc>
        <w:tc>
          <w:tcPr>
            <w:tcW w:w="1481" w:type="dxa"/>
            <w:shd w:val="clear" w:color="auto" w:fill="F2F2F2" w:themeFill="background1" w:themeFillShade="F2"/>
          </w:tcPr>
          <w:p w:rsidR="007522AD" w:rsidRPr="007522AD" w:rsidRDefault="007522AD" w:rsidP="003A7247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7522AD">
              <w:rPr>
                <w:rFonts w:ascii="Arial" w:hAnsi="Arial" w:cs="Arial"/>
                <w:b/>
                <w:sz w:val="18"/>
                <w:szCs w:val="18"/>
                <w:lang w:val="es-ES"/>
              </w:rPr>
              <w:t>Denominación del cambio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:rsidR="007522AD" w:rsidRPr="007522AD" w:rsidRDefault="007522AD" w:rsidP="003A7247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7522AD">
              <w:rPr>
                <w:rFonts w:ascii="Arial" w:hAnsi="Arial" w:cs="Arial"/>
                <w:b/>
                <w:sz w:val="18"/>
                <w:szCs w:val="18"/>
                <w:lang w:val="es-ES"/>
              </w:rPr>
              <w:t>Tipo de cambio</w:t>
            </w:r>
          </w:p>
        </w:tc>
        <w:tc>
          <w:tcPr>
            <w:tcW w:w="1586" w:type="dxa"/>
            <w:shd w:val="clear" w:color="auto" w:fill="F2F2F2" w:themeFill="background1" w:themeFillShade="F2"/>
          </w:tcPr>
          <w:p w:rsidR="007522AD" w:rsidRPr="007522AD" w:rsidRDefault="007522AD" w:rsidP="003A7247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7522AD">
              <w:rPr>
                <w:rFonts w:ascii="Arial" w:hAnsi="Arial" w:cs="Arial"/>
                <w:b/>
                <w:sz w:val="18"/>
                <w:szCs w:val="18"/>
                <w:lang w:val="es-ES"/>
              </w:rPr>
              <w:t>Razón del cambio</w:t>
            </w:r>
          </w:p>
        </w:tc>
        <w:tc>
          <w:tcPr>
            <w:tcW w:w="1435" w:type="dxa"/>
            <w:shd w:val="clear" w:color="auto" w:fill="F2F2F2" w:themeFill="background1" w:themeFillShade="F2"/>
          </w:tcPr>
          <w:p w:rsidR="007522AD" w:rsidRPr="007522AD" w:rsidRDefault="007522AD" w:rsidP="003A7247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7522AD">
              <w:rPr>
                <w:rFonts w:ascii="Arial" w:hAnsi="Arial" w:cs="Arial"/>
                <w:b/>
                <w:sz w:val="18"/>
                <w:szCs w:val="18"/>
                <w:lang w:val="es-ES"/>
              </w:rPr>
              <w:t>Fecha de ocurrencia</w:t>
            </w:r>
          </w:p>
        </w:tc>
        <w:tc>
          <w:tcPr>
            <w:tcW w:w="1426" w:type="dxa"/>
            <w:shd w:val="clear" w:color="auto" w:fill="F2F2F2" w:themeFill="background1" w:themeFillShade="F2"/>
          </w:tcPr>
          <w:p w:rsidR="007522AD" w:rsidRPr="007522AD" w:rsidRDefault="007522AD" w:rsidP="003A7247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7522AD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Fecha </w:t>
            </w:r>
            <w:proofErr w:type="gramStart"/>
            <w:r w:rsidRPr="007522AD">
              <w:rPr>
                <w:rFonts w:ascii="Arial" w:hAnsi="Arial" w:cs="Arial"/>
                <w:b/>
                <w:sz w:val="18"/>
                <w:szCs w:val="18"/>
                <w:lang w:val="es-ES"/>
              </w:rPr>
              <w:t>de acuerdo al</w:t>
            </w:r>
            <w:proofErr w:type="gramEnd"/>
            <w:r w:rsidRPr="007522AD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cambio con el ejecutor</w:t>
            </w:r>
          </w:p>
        </w:tc>
      </w:tr>
      <w:tr w:rsidR="007522AD" w:rsidRPr="007522AD" w:rsidTr="003A7247">
        <w:tc>
          <w:tcPr>
            <w:tcW w:w="1447" w:type="dxa"/>
          </w:tcPr>
          <w:p w:rsidR="007522AD" w:rsidRPr="007522AD" w:rsidRDefault="007522AD" w:rsidP="003A724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522AD">
              <w:rPr>
                <w:rFonts w:ascii="Arial" w:hAnsi="Arial" w:cs="Arial"/>
                <w:sz w:val="18"/>
                <w:szCs w:val="18"/>
                <w:lang w:val="es-ES"/>
              </w:rPr>
              <w:t>Componente I. Producto1.1</w:t>
            </w:r>
          </w:p>
        </w:tc>
        <w:tc>
          <w:tcPr>
            <w:tcW w:w="1481" w:type="dxa"/>
          </w:tcPr>
          <w:p w:rsidR="007522AD" w:rsidRPr="007522AD" w:rsidRDefault="007522AD" w:rsidP="003A724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522AD">
              <w:rPr>
                <w:rFonts w:ascii="Arial" w:hAnsi="Arial" w:cs="Arial"/>
                <w:sz w:val="18"/>
                <w:szCs w:val="18"/>
                <w:lang w:val="es-ES"/>
              </w:rPr>
              <w:t>Herramienta de gestión Plan Estratégico (PE) del MGAP</w:t>
            </w:r>
          </w:p>
        </w:tc>
        <w:tc>
          <w:tcPr>
            <w:tcW w:w="1453" w:type="dxa"/>
          </w:tcPr>
          <w:p w:rsidR="007522AD" w:rsidRPr="007522AD" w:rsidRDefault="007522AD" w:rsidP="003A724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522AD">
              <w:rPr>
                <w:rFonts w:ascii="Arial" w:hAnsi="Arial" w:cs="Arial"/>
                <w:sz w:val="18"/>
                <w:szCs w:val="18"/>
                <w:lang w:val="es-ES"/>
              </w:rPr>
              <w:t>Desarrollar una herramienta operativa de menor nivel denominada Tablero de Comando</w:t>
            </w:r>
          </w:p>
        </w:tc>
        <w:tc>
          <w:tcPr>
            <w:tcW w:w="1586" w:type="dxa"/>
          </w:tcPr>
          <w:p w:rsidR="007522AD" w:rsidRPr="007522AD" w:rsidRDefault="007522AD" w:rsidP="003A724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522AD">
              <w:rPr>
                <w:rFonts w:ascii="Arial" w:hAnsi="Arial" w:cs="Arial"/>
                <w:sz w:val="18"/>
                <w:szCs w:val="18"/>
                <w:lang w:val="es-ES"/>
              </w:rPr>
              <w:t>El gobierno central, desarrollaría un PE global desde la Presidencia</w:t>
            </w:r>
          </w:p>
        </w:tc>
        <w:tc>
          <w:tcPr>
            <w:tcW w:w="1435" w:type="dxa"/>
          </w:tcPr>
          <w:p w:rsidR="007522AD" w:rsidRPr="007522AD" w:rsidRDefault="007522AD" w:rsidP="003A724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522AD">
              <w:rPr>
                <w:rFonts w:ascii="Arial" w:hAnsi="Arial" w:cs="Arial"/>
                <w:sz w:val="18"/>
                <w:szCs w:val="18"/>
                <w:lang w:val="es-ES"/>
              </w:rPr>
              <w:t>Octubre 2012</w:t>
            </w:r>
          </w:p>
        </w:tc>
        <w:tc>
          <w:tcPr>
            <w:tcW w:w="1426" w:type="dxa"/>
          </w:tcPr>
          <w:p w:rsidR="007522AD" w:rsidRPr="007522AD" w:rsidRDefault="007522AD" w:rsidP="003A724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522AD">
              <w:rPr>
                <w:rFonts w:ascii="Arial" w:hAnsi="Arial" w:cs="Arial"/>
                <w:sz w:val="18"/>
                <w:szCs w:val="18"/>
                <w:lang w:val="es-ES"/>
              </w:rPr>
              <w:t>Diciembre de 2012</w:t>
            </w:r>
          </w:p>
        </w:tc>
      </w:tr>
      <w:tr w:rsidR="007522AD" w:rsidRPr="007522AD" w:rsidTr="003A7247">
        <w:tc>
          <w:tcPr>
            <w:tcW w:w="1447" w:type="dxa"/>
          </w:tcPr>
          <w:p w:rsidR="007522AD" w:rsidRPr="007522AD" w:rsidRDefault="007522AD" w:rsidP="003A724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522AD">
              <w:rPr>
                <w:rFonts w:ascii="Arial" w:hAnsi="Arial" w:cs="Arial"/>
                <w:sz w:val="18"/>
                <w:szCs w:val="18"/>
                <w:lang w:val="es-ES"/>
              </w:rPr>
              <w:t>Componente 1. Producto 1.3</w:t>
            </w:r>
          </w:p>
        </w:tc>
        <w:tc>
          <w:tcPr>
            <w:tcW w:w="1481" w:type="dxa"/>
          </w:tcPr>
          <w:p w:rsidR="007522AD" w:rsidRPr="007522AD" w:rsidRDefault="007522AD" w:rsidP="003A724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522AD">
              <w:rPr>
                <w:rFonts w:ascii="Arial" w:hAnsi="Arial" w:cs="Arial"/>
                <w:sz w:val="18"/>
                <w:szCs w:val="18"/>
                <w:lang w:val="es-ES"/>
              </w:rPr>
              <w:t xml:space="preserve">Estrategia de gestión de RRHH, </w:t>
            </w:r>
          </w:p>
        </w:tc>
        <w:tc>
          <w:tcPr>
            <w:tcW w:w="1453" w:type="dxa"/>
          </w:tcPr>
          <w:p w:rsidR="007522AD" w:rsidRPr="007522AD" w:rsidRDefault="007522AD" w:rsidP="003A724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522AD">
              <w:rPr>
                <w:rFonts w:ascii="Arial" w:hAnsi="Arial" w:cs="Arial"/>
                <w:sz w:val="18"/>
                <w:szCs w:val="18"/>
                <w:lang w:val="es-ES"/>
              </w:rPr>
              <w:t>Plan de Capacitación de RRHH</w:t>
            </w:r>
          </w:p>
        </w:tc>
        <w:tc>
          <w:tcPr>
            <w:tcW w:w="1586" w:type="dxa"/>
          </w:tcPr>
          <w:p w:rsidR="007522AD" w:rsidRPr="007522AD" w:rsidRDefault="007522AD" w:rsidP="003A724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522AD">
              <w:rPr>
                <w:rFonts w:ascii="Arial" w:hAnsi="Arial" w:cs="Arial"/>
                <w:sz w:val="18"/>
                <w:szCs w:val="18"/>
                <w:lang w:val="es-ES"/>
              </w:rPr>
              <w:t>Se constató que el MGAP contaba con diagnóstico y Plan de RRHH al inicio efectivo del Programa.</w:t>
            </w:r>
          </w:p>
        </w:tc>
        <w:tc>
          <w:tcPr>
            <w:tcW w:w="1435" w:type="dxa"/>
          </w:tcPr>
          <w:p w:rsidR="007522AD" w:rsidRPr="007522AD" w:rsidRDefault="007522AD" w:rsidP="003A724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522AD">
              <w:rPr>
                <w:rFonts w:ascii="Arial" w:hAnsi="Arial" w:cs="Arial"/>
                <w:sz w:val="18"/>
                <w:szCs w:val="18"/>
                <w:lang w:val="es-ES"/>
              </w:rPr>
              <w:t>Octubre de 2012</w:t>
            </w:r>
          </w:p>
        </w:tc>
        <w:tc>
          <w:tcPr>
            <w:tcW w:w="1426" w:type="dxa"/>
          </w:tcPr>
          <w:p w:rsidR="007522AD" w:rsidRPr="007522AD" w:rsidRDefault="007522AD" w:rsidP="003A724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522AD">
              <w:rPr>
                <w:rFonts w:ascii="Arial" w:hAnsi="Arial" w:cs="Arial"/>
                <w:sz w:val="18"/>
                <w:szCs w:val="18"/>
                <w:lang w:val="es-ES"/>
              </w:rPr>
              <w:t>Diciembre de 2012</w:t>
            </w:r>
          </w:p>
        </w:tc>
      </w:tr>
      <w:tr w:rsidR="007522AD" w:rsidRPr="007522AD" w:rsidTr="003A7247">
        <w:tc>
          <w:tcPr>
            <w:tcW w:w="1447" w:type="dxa"/>
          </w:tcPr>
          <w:p w:rsidR="007522AD" w:rsidRPr="007522AD" w:rsidRDefault="007522AD" w:rsidP="003A724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522AD">
              <w:rPr>
                <w:rFonts w:ascii="Arial" w:hAnsi="Arial" w:cs="Arial"/>
                <w:sz w:val="18"/>
                <w:szCs w:val="18"/>
                <w:lang w:val="es-ES"/>
              </w:rPr>
              <w:t>Componente 1. Producto 1.4</w:t>
            </w:r>
          </w:p>
        </w:tc>
        <w:tc>
          <w:tcPr>
            <w:tcW w:w="1481" w:type="dxa"/>
          </w:tcPr>
          <w:p w:rsidR="007522AD" w:rsidRPr="007522AD" w:rsidRDefault="007522AD" w:rsidP="003A724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522AD">
              <w:rPr>
                <w:rFonts w:ascii="Arial" w:hAnsi="Arial" w:cs="Arial"/>
                <w:sz w:val="18"/>
                <w:szCs w:val="18"/>
                <w:lang w:val="es-ES"/>
              </w:rPr>
              <w:t>Oficinas departamentales modernizadas</w:t>
            </w:r>
          </w:p>
        </w:tc>
        <w:tc>
          <w:tcPr>
            <w:tcW w:w="1453" w:type="dxa"/>
          </w:tcPr>
          <w:p w:rsidR="007522AD" w:rsidRPr="007522AD" w:rsidRDefault="007522AD" w:rsidP="003A724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522AD">
              <w:rPr>
                <w:rFonts w:ascii="Arial" w:hAnsi="Arial" w:cs="Arial"/>
                <w:sz w:val="18"/>
                <w:szCs w:val="18"/>
                <w:lang w:val="es-ES"/>
              </w:rPr>
              <w:t>Se modificó la meta en cantidad, aunque no así el objetivo, incorporando un Complejo multiservicio en el Campus de Tacuarembó</w:t>
            </w:r>
          </w:p>
        </w:tc>
        <w:tc>
          <w:tcPr>
            <w:tcW w:w="1586" w:type="dxa"/>
          </w:tcPr>
          <w:p w:rsidR="007522AD" w:rsidRPr="007522AD" w:rsidRDefault="007522AD" w:rsidP="003A724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522AD">
              <w:rPr>
                <w:rFonts w:ascii="Arial" w:hAnsi="Arial" w:cs="Arial"/>
                <w:sz w:val="18"/>
                <w:szCs w:val="18"/>
                <w:lang w:val="es-ES"/>
              </w:rPr>
              <w:t>Reconocimiento de nueva estrategia ministerial orientada a mayor coordinación de servicios interinstitucionales a nivel local</w:t>
            </w:r>
          </w:p>
        </w:tc>
        <w:tc>
          <w:tcPr>
            <w:tcW w:w="1435" w:type="dxa"/>
          </w:tcPr>
          <w:p w:rsidR="007522AD" w:rsidRPr="007522AD" w:rsidRDefault="007522AD" w:rsidP="003A724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522AD">
              <w:rPr>
                <w:rFonts w:ascii="Arial" w:hAnsi="Arial" w:cs="Arial"/>
                <w:sz w:val="18"/>
                <w:szCs w:val="18"/>
                <w:lang w:val="es-ES"/>
              </w:rPr>
              <w:t>Junio 2014</w:t>
            </w:r>
          </w:p>
        </w:tc>
        <w:tc>
          <w:tcPr>
            <w:tcW w:w="1426" w:type="dxa"/>
          </w:tcPr>
          <w:p w:rsidR="007522AD" w:rsidRPr="007522AD" w:rsidRDefault="007522AD" w:rsidP="003A7247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522AD">
              <w:rPr>
                <w:rFonts w:ascii="Arial" w:hAnsi="Arial" w:cs="Arial"/>
                <w:sz w:val="18"/>
                <w:szCs w:val="18"/>
                <w:lang w:val="es-ES"/>
              </w:rPr>
              <w:t>Julio 2014</w:t>
            </w:r>
          </w:p>
        </w:tc>
      </w:tr>
    </w:tbl>
    <w:p w:rsidR="00320A29" w:rsidRPr="007522AD" w:rsidRDefault="00320A29" w:rsidP="007522AD">
      <w:pPr>
        <w:rPr>
          <w:lang w:val="es-ES"/>
        </w:rPr>
      </w:pPr>
    </w:p>
    <w:sectPr w:rsidR="00320A29" w:rsidRPr="007522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2AD"/>
    <w:rsid w:val="00320A29"/>
    <w:rsid w:val="0075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64B4F"/>
  <w15:chartTrackingRefBased/>
  <w15:docId w15:val="{FDA7C8E0-CF69-4C96-BEF7-AD67BC6E0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Valle Porrua, Yolanda</dc:creator>
  <cp:keywords/>
  <dc:description/>
  <cp:lastModifiedBy>Valle Porrua, Yolanda</cp:lastModifiedBy>
  <cp:revision>1</cp:revision>
  <dcterms:created xsi:type="dcterms:W3CDTF">2018-11-20T20:57:00Z</dcterms:created>
  <dcterms:modified xsi:type="dcterms:W3CDTF">2018-11-20T20:59:00Z</dcterms:modified>
</cp:coreProperties>
</file>