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811" w:rsidRPr="00000811" w:rsidRDefault="00000811" w:rsidP="00000811">
      <w:pPr>
        <w:spacing w:line="240" w:lineRule="auto"/>
        <w:jc w:val="center"/>
        <w:rPr>
          <w:rFonts w:ascii="Arial" w:hAnsi="Arial" w:cs="Arial"/>
          <w:b/>
          <w:lang w:val="es-419"/>
        </w:rPr>
      </w:pPr>
      <w:r w:rsidRPr="00000811">
        <w:rPr>
          <w:rFonts w:ascii="Arial" w:hAnsi="Arial" w:cs="Arial"/>
          <w:b/>
          <w:lang w:val="es-419"/>
        </w:rPr>
        <w:t xml:space="preserve">Anexo </w:t>
      </w:r>
      <w:bookmarkStart w:id="0" w:name="_GoBack"/>
      <w:bookmarkEnd w:id="0"/>
      <w:r w:rsidRPr="00000811">
        <w:rPr>
          <w:rFonts w:ascii="Arial" w:hAnsi="Arial" w:cs="Arial"/>
          <w:b/>
          <w:lang w:val="es-419"/>
        </w:rPr>
        <w:t>2. Costos agregados de la operación</w:t>
      </w:r>
    </w:p>
    <w:p w:rsidR="00000811" w:rsidRPr="00FE68F6" w:rsidRDefault="00000811" w:rsidP="00000811">
      <w:pPr>
        <w:spacing w:line="240" w:lineRule="auto"/>
        <w:jc w:val="left"/>
        <w:rPr>
          <w:rFonts w:ascii="Arial" w:hAnsi="Arial" w:cs="Arial"/>
          <w:sz w:val="16"/>
          <w:szCs w:val="16"/>
          <w:lang w:val="es-419"/>
        </w:rPr>
      </w:pPr>
    </w:p>
    <w:tbl>
      <w:tblPr>
        <w:tblStyle w:val="TableGrid"/>
        <w:tblW w:w="7459" w:type="dxa"/>
        <w:jc w:val="center"/>
        <w:tblLook w:val="04A0" w:firstRow="1" w:lastRow="0" w:firstColumn="1" w:lastColumn="0" w:noHBand="0" w:noVBand="1"/>
      </w:tblPr>
      <w:tblGrid>
        <w:gridCol w:w="1316"/>
        <w:gridCol w:w="1447"/>
        <w:gridCol w:w="567"/>
        <w:gridCol w:w="647"/>
        <w:gridCol w:w="617"/>
        <w:gridCol w:w="517"/>
        <w:gridCol w:w="567"/>
        <w:gridCol w:w="647"/>
        <w:gridCol w:w="617"/>
        <w:gridCol w:w="517"/>
      </w:tblGrid>
      <w:tr w:rsidR="00000811" w:rsidRPr="00FE68F6" w:rsidTr="003A7247">
        <w:trPr>
          <w:trHeight w:val="814"/>
          <w:jc w:val="center"/>
        </w:trPr>
        <w:tc>
          <w:tcPr>
            <w:tcW w:w="1316" w:type="dxa"/>
            <w:vMerge w:val="restart"/>
            <w:shd w:val="clear" w:color="auto" w:fill="F2F2F2" w:themeFill="background1" w:themeFillShade="F2"/>
          </w:tcPr>
          <w:p w:rsidR="00000811" w:rsidRPr="00FE68F6" w:rsidRDefault="00000811" w:rsidP="003A7247">
            <w:pPr>
              <w:jc w:val="left"/>
              <w:rPr>
                <w:rFonts w:ascii="Arial" w:eastAsiaTheme="minorHAnsi" w:hAnsi="Arial" w:cs="Arial"/>
                <w:b/>
                <w:sz w:val="16"/>
                <w:szCs w:val="16"/>
                <w:lang w:val="es-419"/>
              </w:rPr>
            </w:pPr>
          </w:p>
          <w:p w:rsidR="00000811" w:rsidRPr="00FE68F6" w:rsidRDefault="00000811" w:rsidP="003A7247">
            <w:pPr>
              <w:jc w:val="left"/>
              <w:rPr>
                <w:rFonts w:ascii="Arial" w:eastAsiaTheme="minorHAnsi" w:hAnsi="Arial" w:cs="Arial"/>
                <w:b/>
                <w:sz w:val="16"/>
                <w:szCs w:val="16"/>
                <w:lang w:val="es-419"/>
              </w:rPr>
            </w:pPr>
          </w:p>
          <w:p w:rsidR="00000811" w:rsidRPr="00FE68F6" w:rsidRDefault="00000811" w:rsidP="003A7247">
            <w:pPr>
              <w:jc w:val="left"/>
              <w:rPr>
                <w:rFonts w:ascii="Arial" w:eastAsiaTheme="minorHAnsi" w:hAnsi="Arial" w:cs="Arial"/>
                <w:b/>
                <w:sz w:val="16"/>
                <w:szCs w:val="16"/>
                <w:lang w:val="es-MX"/>
              </w:rPr>
            </w:pPr>
            <w:r w:rsidRPr="00FE68F6">
              <w:rPr>
                <w:rFonts w:ascii="Arial" w:eastAsiaTheme="minorHAnsi" w:hAnsi="Arial" w:cs="Arial"/>
                <w:b/>
                <w:sz w:val="16"/>
                <w:szCs w:val="16"/>
                <w:lang w:val="es-MX"/>
              </w:rPr>
              <w:t>Componente</w:t>
            </w:r>
          </w:p>
        </w:tc>
        <w:tc>
          <w:tcPr>
            <w:tcW w:w="1447" w:type="dxa"/>
            <w:vMerge w:val="restart"/>
            <w:shd w:val="clear" w:color="auto" w:fill="F2F2F2" w:themeFill="background1" w:themeFillShade="F2"/>
          </w:tcPr>
          <w:p w:rsidR="00000811" w:rsidRPr="00FE68F6" w:rsidRDefault="00000811" w:rsidP="003A7247">
            <w:pPr>
              <w:jc w:val="left"/>
              <w:rPr>
                <w:rFonts w:ascii="Arial" w:eastAsiaTheme="minorHAnsi" w:hAnsi="Arial" w:cs="Arial"/>
                <w:b/>
                <w:sz w:val="16"/>
                <w:szCs w:val="16"/>
                <w:lang w:val="es-MX"/>
              </w:rPr>
            </w:pPr>
          </w:p>
          <w:p w:rsidR="00000811" w:rsidRPr="00FE68F6" w:rsidRDefault="00000811" w:rsidP="003A7247">
            <w:pPr>
              <w:jc w:val="left"/>
              <w:rPr>
                <w:rFonts w:ascii="Arial" w:eastAsiaTheme="minorHAnsi" w:hAnsi="Arial" w:cs="Arial"/>
                <w:b/>
                <w:sz w:val="16"/>
                <w:szCs w:val="16"/>
                <w:lang w:val="es-MX"/>
              </w:rPr>
            </w:pPr>
          </w:p>
          <w:p w:rsidR="00000811" w:rsidRPr="00FE68F6" w:rsidRDefault="00000811" w:rsidP="003A7247">
            <w:pPr>
              <w:jc w:val="left"/>
              <w:rPr>
                <w:rFonts w:ascii="Arial" w:eastAsiaTheme="minorHAnsi" w:hAnsi="Arial" w:cs="Arial"/>
                <w:b/>
                <w:sz w:val="16"/>
                <w:szCs w:val="16"/>
                <w:lang w:val="es-MX"/>
              </w:rPr>
            </w:pPr>
            <w:r w:rsidRPr="00FE68F6">
              <w:rPr>
                <w:rFonts w:ascii="Arial" w:eastAsiaTheme="minorHAnsi" w:hAnsi="Arial" w:cs="Arial"/>
                <w:b/>
                <w:sz w:val="16"/>
                <w:szCs w:val="16"/>
                <w:lang w:val="es-MX"/>
              </w:rPr>
              <w:t>Producto</w:t>
            </w:r>
          </w:p>
        </w:tc>
        <w:tc>
          <w:tcPr>
            <w:tcW w:w="2348" w:type="dxa"/>
            <w:gridSpan w:val="4"/>
            <w:shd w:val="clear" w:color="auto" w:fill="F2F2F2" w:themeFill="background1" w:themeFillShade="F2"/>
          </w:tcPr>
          <w:p w:rsidR="00000811" w:rsidRPr="00FE68F6" w:rsidRDefault="00000811" w:rsidP="003A7247">
            <w:pPr>
              <w:jc w:val="left"/>
              <w:rPr>
                <w:rFonts w:ascii="Arial" w:eastAsiaTheme="minorHAnsi" w:hAnsi="Arial" w:cs="Arial"/>
                <w:b/>
                <w:sz w:val="16"/>
                <w:szCs w:val="16"/>
                <w:lang w:val="es-MX"/>
              </w:rPr>
            </w:pPr>
          </w:p>
          <w:p w:rsidR="00000811" w:rsidRPr="00FE68F6" w:rsidRDefault="00000811" w:rsidP="003A7247">
            <w:pPr>
              <w:jc w:val="left"/>
              <w:rPr>
                <w:rFonts w:ascii="Arial" w:eastAsiaTheme="minorHAnsi" w:hAnsi="Arial" w:cs="Arial"/>
                <w:b/>
                <w:sz w:val="16"/>
                <w:szCs w:val="16"/>
                <w:lang w:val="es-MX"/>
              </w:rPr>
            </w:pPr>
            <w:r w:rsidRPr="00FE68F6">
              <w:rPr>
                <w:rFonts w:ascii="Arial" w:eastAsiaTheme="minorHAnsi" w:hAnsi="Arial" w:cs="Arial"/>
                <w:b/>
                <w:sz w:val="16"/>
                <w:szCs w:val="16"/>
                <w:lang w:val="es-MX"/>
              </w:rPr>
              <w:t>Costo Total Planeado (millones de US$)</w:t>
            </w:r>
          </w:p>
        </w:tc>
        <w:tc>
          <w:tcPr>
            <w:tcW w:w="2348" w:type="dxa"/>
            <w:gridSpan w:val="4"/>
            <w:shd w:val="clear" w:color="auto" w:fill="F2F2F2" w:themeFill="background1" w:themeFillShade="F2"/>
          </w:tcPr>
          <w:p w:rsidR="00000811" w:rsidRPr="00FE68F6" w:rsidRDefault="00000811" w:rsidP="003A7247">
            <w:pPr>
              <w:jc w:val="left"/>
              <w:rPr>
                <w:rFonts w:ascii="Arial" w:eastAsiaTheme="minorHAnsi" w:hAnsi="Arial" w:cs="Arial"/>
                <w:b/>
                <w:sz w:val="16"/>
                <w:szCs w:val="16"/>
                <w:lang w:val="es-MX"/>
              </w:rPr>
            </w:pPr>
          </w:p>
          <w:p w:rsidR="00000811" w:rsidRPr="00FE68F6" w:rsidRDefault="00000811" w:rsidP="003A7247">
            <w:pPr>
              <w:jc w:val="left"/>
              <w:rPr>
                <w:rFonts w:ascii="Arial" w:eastAsiaTheme="minorHAnsi" w:hAnsi="Arial" w:cs="Arial"/>
                <w:b/>
                <w:sz w:val="16"/>
                <w:szCs w:val="16"/>
                <w:lang w:val="es-MX"/>
              </w:rPr>
            </w:pPr>
            <w:r w:rsidRPr="00FE68F6">
              <w:rPr>
                <w:rFonts w:ascii="Arial" w:eastAsiaTheme="minorHAnsi" w:hAnsi="Arial" w:cs="Arial"/>
                <w:b/>
                <w:sz w:val="16"/>
                <w:szCs w:val="16"/>
                <w:lang w:val="es-MX"/>
              </w:rPr>
              <w:t>Costo Total Final</w:t>
            </w:r>
          </w:p>
          <w:p w:rsidR="00000811" w:rsidRPr="00FE68F6" w:rsidRDefault="00000811" w:rsidP="003A7247">
            <w:pPr>
              <w:jc w:val="left"/>
              <w:rPr>
                <w:rFonts w:ascii="Arial" w:eastAsiaTheme="minorHAnsi" w:hAnsi="Arial" w:cs="Arial"/>
                <w:b/>
                <w:sz w:val="16"/>
                <w:szCs w:val="16"/>
                <w:lang w:val="es-MX"/>
              </w:rPr>
            </w:pPr>
            <w:r w:rsidRPr="00FE68F6">
              <w:rPr>
                <w:rFonts w:ascii="Arial" w:eastAsiaTheme="minorHAnsi" w:hAnsi="Arial" w:cs="Arial"/>
                <w:b/>
                <w:sz w:val="16"/>
                <w:szCs w:val="16"/>
                <w:lang w:val="es-MX"/>
              </w:rPr>
              <w:t xml:space="preserve">      (millones de US$)</w:t>
            </w:r>
          </w:p>
        </w:tc>
      </w:tr>
      <w:tr w:rsidR="00000811" w:rsidRPr="00FE68F6" w:rsidTr="003A7247">
        <w:trPr>
          <w:trHeight w:val="431"/>
          <w:jc w:val="center"/>
        </w:trPr>
        <w:tc>
          <w:tcPr>
            <w:tcW w:w="1316" w:type="dxa"/>
            <w:vMerge/>
          </w:tcPr>
          <w:p w:rsidR="00000811" w:rsidRPr="00FE68F6" w:rsidRDefault="00000811" w:rsidP="003A7247">
            <w:pPr>
              <w:jc w:val="left"/>
              <w:rPr>
                <w:rFonts w:ascii="Arial" w:eastAsiaTheme="minorHAnsi" w:hAnsi="Arial" w:cs="Arial"/>
                <w:sz w:val="16"/>
                <w:szCs w:val="16"/>
                <w:lang w:val="es-MX"/>
              </w:rPr>
            </w:pPr>
          </w:p>
        </w:tc>
        <w:tc>
          <w:tcPr>
            <w:tcW w:w="1447" w:type="dxa"/>
            <w:vMerge/>
          </w:tcPr>
          <w:p w:rsidR="00000811" w:rsidRPr="00FE68F6" w:rsidRDefault="00000811" w:rsidP="003A7247">
            <w:pPr>
              <w:jc w:val="left"/>
              <w:rPr>
                <w:rFonts w:ascii="Arial" w:eastAsiaTheme="minorHAnsi" w:hAnsi="Arial" w:cs="Arial"/>
                <w:sz w:val="16"/>
                <w:szCs w:val="16"/>
                <w:lang w:val="es-MX"/>
              </w:rPr>
            </w:pPr>
          </w:p>
        </w:tc>
        <w:tc>
          <w:tcPr>
            <w:tcW w:w="56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BID</w:t>
            </w:r>
          </w:p>
        </w:tc>
        <w:tc>
          <w:tcPr>
            <w:tcW w:w="64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Local</w:t>
            </w:r>
          </w:p>
        </w:tc>
        <w:tc>
          <w:tcPr>
            <w:tcW w:w="6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Total</w:t>
            </w:r>
          </w:p>
        </w:tc>
        <w:tc>
          <w:tcPr>
            <w:tcW w:w="5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w:t>
            </w:r>
          </w:p>
        </w:tc>
        <w:tc>
          <w:tcPr>
            <w:tcW w:w="56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BID</w:t>
            </w:r>
          </w:p>
        </w:tc>
        <w:tc>
          <w:tcPr>
            <w:tcW w:w="64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Local</w:t>
            </w:r>
          </w:p>
        </w:tc>
        <w:tc>
          <w:tcPr>
            <w:tcW w:w="6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Total</w:t>
            </w:r>
          </w:p>
        </w:tc>
        <w:tc>
          <w:tcPr>
            <w:tcW w:w="5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w:t>
            </w:r>
          </w:p>
        </w:tc>
      </w:tr>
      <w:tr w:rsidR="00000811" w:rsidRPr="00FE68F6" w:rsidTr="003A7247">
        <w:trPr>
          <w:trHeight w:val="834"/>
          <w:jc w:val="center"/>
        </w:trPr>
        <w:tc>
          <w:tcPr>
            <w:tcW w:w="1316"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I.</w:t>
            </w:r>
          </w:p>
        </w:tc>
        <w:tc>
          <w:tcPr>
            <w:tcW w:w="144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Fortalecimiento de la Gestión Institucional</w:t>
            </w:r>
          </w:p>
        </w:tc>
        <w:tc>
          <w:tcPr>
            <w:tcW w:w="56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5,4</w:t>
            </w:r>
          </w:p>
        </w:tc>
        <w:tc>
          <w:tcPr>
            <w:tcW w:w="64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0,0</w:t>
            </w:r>
          </w:p>
        </w:tc>
        <w:tc>
          <w:tcPr>
            <w:tcW w:w="6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5,4</w:t>
            </w:r>
          </w:p>
        </w:tc>
        <w:tc>
          <w:tcPr>
            <w:tcW w:w="5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49</w:t>
            </w:r>
          </w:p>
        </w:tc>
        <w:tc>
          <w:tcPr>
            <w:tcW w:w="56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5,5</w:t>
            </w:r>
          </w:p>
        </w:tc>
        <w:tc>
          <w:tcPr>
            <w:tcW w:w="64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0,2</w:t>
            </w:r>
          </w:p>
        </w:tc>
        <w:tc>
          <w:tcPr>
            <w:tcW w:w="6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5,7</w:t>
            </w:r>
          </w:p>
        </w:tc>
        <w:tc>
          <w:tcPr>
            <w:tcW w:w="5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51</w:t>
            </w:r>
          </w:p>
        </w:tc>
      </w:tr>
      <w:tr w:rsidR="00000811" w:rsidRPr="00FE68F6" w:rsidTr="003A7247">
        <w:trPr>
          <w:trHeight w:val="1052"/>
          <w:jc w:val="center"/>
        </w:trPr>
        <w:tc>
          <w:tcPr>
            <w:tcW w:w="1316"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 xml:space="preserve">II. </w:t>
            </w:r>
          </w:p>
        </w:tc>
        <w:tc>
          <w:tcPr>
            <w:tcW w:w="144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Gestión Técnica de Servicios de Sanidad e Inocuidad</w:t>
            </w:r>
          </w:p>
        </w:tc>
        <w:tc>
          <w:tcPr>
            <w:tcW w:w="56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4,6</w:t>
            </w:r>
          </w:p>
        </w:tc>
        <w:tc>
          <w:tcPr>
            <w:tcW w:w="64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0,0</w:t>
            </w:r>
          </w:p>
        </w:tc>
        <w:tc>
          <w:tcPr>
            <w:tcW w:w="6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4,6</w:t>
            </w:r>
          </w:p>
        </w:tc>
        <w:tc>
          <w:tcPr>
            <w:tcW w:w="5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42</w:t>
            </w:r>
          </w:p>
        </w:tc>
        <w:tc>
          <w:tcPr>
            <w:tcW w:w="56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4,1</w:t>
            </w:r>
          </w:p>
        </w:tc>
        <w:tc>
          <w:tcPr>
            <w:tcW w:w="64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0,2</w:t>
            </w:r>
          </w:p>
        </w:tc>
        <w:tc>
          <w:tcPr>
            <w:tcW w:w="6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4,4</w:t>
            </w:r>
          </w:p>
        </w:tc>
        <w:tc>
          <w:tcPr>
            <w:tcW w:w="517" w:type="dxa"/>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40</w:t>
            </w:r>
          </w:p>
        </w:tc>
      </w:tr>
      <w:tr w:rsidR="00000811" w:rsidRPr="00FE68F6" w:rsidTr="003A7247">
        <w:trPr>
          <w:trHeight w:val="414"/>
          <w:jc w:val="center"/>
        </w:trPr>
        <w:tc>
          <w:tcPr>
            <w:tcW w:w="2763" w:type="dxa"/>
            <w:gridSpan w:val="2"/>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Sub-Total (Componentes)</w:t>
            </w:r>
          </w:p>
        </w:tc>
        <w:tc>
          <w:tcPr>
            <w:tcW w:w="56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10,0</w:t>
            </w:r>
          </w:p>
        </w:tc>
        <w:tc>
          <w:tcPr>
            <w:tcW w:w="64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0,0</w:t>
            </w:r>
          </w:p>
        </w:tc>
        <w:tc>
          <w:tcPr>
            <w:tcW w:w="61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10,0</w:t>
            </w:r>
          </w:p>
        </w:tc>
        <w:tc>
          <w:tcPr>
            <w:tcW w:w="51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91</w:t>
            </w:r>
          </w:p>
        </w:tc>
        <w:tc>
          <w:tcPr>
            <w:tcW w:w="56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9,6</w:t>
            </w:r>
          </w:p>
        </w:tc>
        <w:tc>
          <w:tcPr>
            <w:tcW w:w="64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0,4</w:t>
            </w:r>
          </w:p>
        </w:tc>
        <w:tc>
          <w:tcPr>
            <w:tcW w:w="61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10,1</w:t>
            </w:r>
          </w:p>
        </w:tc>
        <w:tc>
          <w:tcPr>
            <w:tcW w:w="51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91</w:t>
            </w:r>
          </w:p>
        </w:tc>
      </w:tr>
      <w:tr w:rsidR="00000811" w:rsidRPr="00FE68F6" w:rsidTr="003A7247">
        <w:trPr>
          <w:trHeight w:val="420"/>
          <w:jc w:val="center"/>
        </w:trPr>
        <w:tc>
          <w:tcPr>
            <w:tcW w:w="2763" w:type="dxa"/>
            <w:gridSpan w:val="2"/>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Administración y Otros Costos</w:t>
            </w:r>
            <w:r w:rsidRPr="00FE68F6">
              <w:rPr>
                <w:rFonts w:ascii="Arial" w:eastAsiaTheme="minorHAnsi" w:hAnsi="Arial" w:cs="Arial"/>
                <w:sz w:val="16"/>
                <w:szCs w:val="16"/>
                <w:vertAlign w:val="superscript"/>
                <w:lang w:val="es-MX"/>
              </w:rPr>
              <w:footnoteReference w:id="1"/>
            </w:r>
          </w:p>
        </w:tc>
        <w:tc>
          <w:tcPr>
            <w:tcW w:w="56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0,5</w:t>
            </w:r>
          </w:p>
        </w:tc>
        <w:tc>
          <w:tcPr>
            <w:tcW w:w="64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0,5</w:t>
            </w:r>
          </w:p>
        </w:tc>
        <w:tc>
          <w:tcPr>
            <w:tcW w:w="61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1,0</w:t>
            </w:r>
          </w:p>
        </w:tc>
        <w:tc>
          <w:tcPr>
            <w:tcW w:w="51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9</w:t>
            </w:r>
          </w:p>
        </w:tc>
        <w:tc>
          <w:tcPr>
            <w:tcW w:w="56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0,8</w:t>
            </w:r>
          </w:p>
        </w:tc>
        <w:tc>
          <w:tcPr>
            <w:tcW w:w="64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0,1</w:t>
            </w:r>
          </w:p>
        </w:tc>
        <w:tc>
          <w:tcPr>
            <w:tcW w:w="617" w:type="dxa"/>
            <w:shd w:val="clear" w:color="auto" w:fill="F2F2F2" w:themeFill="background1" w:themeFillShade="F2"/>
          </w:tcPr>
          <w:p w:rsidR="00000811" w:rsidRPr="001B3153" w:rsidRDefault="00000811" w:rsidP="003A7247">
            <w:pPr>
              <w:jc w:val="left"/>
              <w:rPr>
                <w:rFonts w:ascii="Arial" w:eastAsiaTheme="minorHAnsi" w:hAnsi="Arial" w:cs="Arial"/>
                <w:sz w:val="16"/>
                <w:szCs w:val="16"/>
                <w:lang w:val="es-MX"/>
              </w:rPr>
            </w:pPr>
            <w:r w:rsidRPr="00316CA3">
              <w:rPr>
                <w:rFonts w:ascii="Arial" w:eastAsiaTheme="minorHAnsi" w:hAnsi="Arial" w:cs="Arial"/>
                <w:sz w:val="16"/>
                <w:szCs w:val="16"/>
                <w:lang w:val="es-MX"/>
              </w:rPr>
              <w:t>0,9</w:t>
            </w:r>
          </w:p>
        </w:tc>
        <w:tc>
          <w:tcPr>
            <w:tcW w:w="517" w:type="dxa"/>
            <w:shd w:val="clear" w:color="auto" w:fill="F2F2F2" w:themeFill="background1" w:themeFillShade="F2"/>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9</w:t>
            </w:r>
          </w:p>
        </w:tc>
      </w:tr>
      <w:tr w:rsidR="00000811" w:rsidRPr="00FE68F6" w:rsidTr="003A7247">
        <w:trPr>
          <w:trHeight w:val="420"/>
          <w:jc w:val="center"/>
        </w:trPr>
        <w:tc>
          <w:tcPr>
            <w:tcW w:w="2763" w:type="dxa"/>
            <w:gridSpan w:val="2"/>
            <w:shd w:val="clear" w:color="auto" w:fill="BFBFBF" w:themeFill="background1" w:themeFillShade="BF"/>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Total (Proyecto)</w:t>
            </w:r>
          </w:p>
        </w:tc>
        <w:tc>
          <w:tcPr>
            <w:tcW w:w="567" w:type="dxa"/>
            <w:shd w:val="clear" w:color="auto" w:fill="BFBFBF" w:themeFill="background1" w:themeFillShade="BF"/>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10,5</w:t>
            </w:r>
          </w:p>
        </w:tc>
        <w:tc>
          <w:tcPr>
            <w:tcW w:w="647" w:type="dxa"/>
            <w:shd w:val="clear" w:color="auto" w:fill="BFBFBF" w:themeFill="background1" w:themeFillShade="BF"/>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0,5</w:t>
            </w:r>
          </w:p>
        </w:tc>
        <w:tc>
          <w:tcPr>
            <w:tcW w:w="617" w:type="dxa"/>
            <w:shd w:val="clear" w:color="auto" w:fill="BFBFBF" w:themeFill="background1" w:themeFillShade="BF"/>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11,0</w:t>
            </w:r>
          </w:p>
        </w:tc>
        <w:tc>
          <w:tcPr>
            <w:tcW w:w="517" w:type="dxa"/>
            <w:shd w:val="clear" w:color="auto" w:fill="BFBFBF" w:themeFill="background1" w:themeFillShade="BF"/>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100</w:t>
            </w:r>
          </w:p>
        </w:tc>
        <w:tc>
          <w:tcPr>
            <w:tcW w:w="567" w:type="dxa"/>
            <w:shd w:val="clear" w:color="auto" w:fill="BFBFBF" w:themeFill="background1" w:themeFillShade="BF"/>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10,4</w:t>
            </w:r>
          </w:p>
        </w:tc>
        <w:tc>
          <w:tcPr>
            <w:tcW w:w="647" w:type="dxa"/>
            <w:shd w:val="clear" w:color="auto" w:fill="BFBFBF" w:themeFill="background1" w:themeFillShade="BF"/>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0,5</w:t>
            </w:r>
          </w:p>
        </w:tc>
        <w:tc>
          <w:tcPr>
            <w:tcW w:w="617" w:type="dxa"/>
            <w:shd w:val="clear" w:color="auto" w:fill="BFBFBF" w:themeFill="background1" w:themeFillShade="BF"/>
          </w:tcPr>
          <w:p w:rsidR="00000811" w:rsidRPr="001B3153" w:rsidRDefault="00000811" w:rsidP="003A7247">
            <w:pPr>
              <w:jc w:val="left"/>
              <w:rPr>
                <w:rFonts w:ascii="Arial" w:eastAsiaTheme="minorHAnsi" w:hAnsi="Arial" w:cs="Arial"/>
                <w:sz w:val="16"/>
                <w:szCs w:val="16"/>
                <w:lang w:val="es-MX"/>
              </w:rPr>
            </w:pPr>
            <w:r w:rsidRPr="00316CA3">
              <w:rPr>
                <w:rFonts w:ascii="Arial" w:eastAsiaTheme="minorHAnsi" w:hAnsi="Arial" w:cs="Arial"/>
                <w:sz w:val="16"/>
                <w:szCs w:val="16"/>
                <w:lang w:val="es-MX"/>
              </w:rPr>
              <w:t>11,0</w:t>
            </w:r>
          </w:p>
        </w:tc>
        <w:tc>
          <w:tcPr>
            <w:tcW w:w="517" w:type="dxa"/>
            <w:shd w:val="clear" w:color="auto" w:fill="BFBFBF" w:themeFill="background1" w:themeFillShade="BF"/>
          </w:tcPr>
          <w:p w:rsidR="00000811" w:rsidRPr="00FE68F6" w:rsidRDefault="00000811" w:rsidP="003A7247">
            <w:pPr>
              <w:jc w:val="left"/>
              <w:rPr>
                <w:rFonts w:ascii="Arial" w:eastAsiaTheme="minorHAnsi" w:hAnsi="Arial" w:cs="Arial"/>
                <w:sz w:val="16"/>
                <w:szCs w:val="16"/>
                <w:lang w:val="es-MX"/>
              </w:rPr>
            </w:pPr>
            <w:r w:rsidRPr="00FE68F6">
              <w:rPr>
                <w:rFonts w:ascii="Arial" w:eastAsiaTheme="minorHAnsi" w:hAnsi="Arial" w:cs="Arial"/>
                <w:sz w:val="16"/>
                <w:szCs w:val="16"/>
                <w:lang w:val="es-MX"/>
              </w:rPr>
              <w:t>100</w:t>
            </w:r>
          </w:p>
        </w:tc>
      </w:tr>
    </w:tbl>
    <w:p w:rsidR="00000811" w:rsidRPr="00FE68F6" w:rsidRDefault="00000811" w:rsidP="00000811">
      <w:pPr>
        <w:spacing w:line="240" w:lineRule="auto"/>
        <w:jc w:val="left"/>
        <w:rPr>
          <w:rFonts w:ascii="Arial" w:hAnsi="Arial" w:cs="Arial"/>
          <w:sz w:val="16"/>
          <w:szCs w:val="16"/>
          <w:lang w:val="es-ES"/>
        </w:rPr>
      </w:pPr>
    </w:p>
    <w:p w:rsidR="00000811" w:rsidRPr="00FE68F6" w:rsidRDefault="00000811" w:rsidP="00000811">
      <w:pPr>
        <w:spacing w:line="240" w:lineRule="auto"/>
        <w:jc w:val="left"/>
        <w:rPr>
          <w:rFonts w:ascii="Arial" w:hAnsi="Arial" w:cs="Arial"/>
          <w:sz w:val="16"/>
          <w:szCs w:val="16"/>
          <w:lang w:val="es-ES"/>
        </w:rPr>
      </w:pPr>
    </w:p>
    <w:p w:rsidR="00320A29" w:rsidRDefault="00320A29"/>
    <w:sectPr w:rsidR="00320A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104F" w:rsidRDefault="004A104F" w:rsidP="00000811">
      <w:pPr>
        <w:spacing w:after="0" w:line="240" w:lineRule="auto"/>
      </w:pPr>
      <w:r>
        <w:separator/>
      </w:r>
    </w:p>
  </w:endnote>
  <w:endnote w:type="continuationSeparator" w:id="0">
    <w:p w:rsidR="004A104F" w:rsidRDefault="004A104F" w:rsidP="00000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104F" w:rsidRDefault="004A104F" w:rsidP="00000811">
      <w:pPr>
        <w:spacing w:after="0" w:line="240" w:lineRule="auto"/>
      </w:pPr>
      <w:r>
        <w:separator/>
      </w:r>
    </w:p>
  </w:footnote>
  <w:footnote w:type="continuationSeparator" w:id="0">
    <w:p w:rsidR="004A104F" w:rsidRDefault="004A104F" w:rsidP="00000811">
      <w:pPr>
        <w:spacing w:after="0" w:line="240" w:lineRule="auto"/>
      </w:pPr>
      <w:r>
        <w:continuationSeparator/>
      </w:r>
    </w:p>
  </w:footnote>
  <w:footnote w:id="1">
    <w:p w:rsidR="00000811" w:rsidRPr="00A61F23" w:rsidRDefault="00000811" w:rsidP="00000811">
      <w:pPr>
        <w:pStyle w:val="FootnoteText"/>
        <w:rPr>
          <w:lang w:val="es-MX"/>
        </w:rPr>
      </w:pPr>
      <w:r w:rsidRPr="008F6335">
        <w:rPr>
          <w:rStyle w:val="FootnoteReference"/>
          <w:rFonts w:ascii="Arial" w:hAnsi="Arial" w:cs="Arial"/>
          <w:sz w:val="18"/>
          <w:szCs w:val="18"/>
        </w:rPr>
        <w:footnoteRef/>
      </w:r>
      <w:r w:rsidRPr="008F6335">
        <w:rPr>
          <w:rFonts w:ascii="Arial" w:hAnsi="Arial" w:cs="Arial"/>
          <w:sz w:val="18"/>
          <w:szCs w:val="18"/>
          <w:lang w:val="es-MX"/>
        </w:rPr>
        <w:t xml:space="preserve"> Intereses, auditorías, imprevistos/contingencias, y otros costos que no están relacionados con productos.</w:t>
      </w:r>
      <w:r>
        <w:rPr>
          <w:sz w:val="20"/>
          <w:szCs w:val="20"/>
          <w:lang w:val="es-MX"/>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811"/>
    <w:rsid w:val="00000811"/>
    <w:rsid w:val="00320A29"/>
    <w:rsid w:val="004A1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EB276B-AF07-4EA7-9236-361D0D494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811"/>
    <w:pPr>
      <w:spacing w:after="200" w:line="276" w:lineRule="auto"/>
      <w:jc w:val="both"/>
    </w:pPr>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Char,Char Car,texto de nota al pie,Texto nota pie Car Car Car Car Car Car Car Car,Texto nota pie Car Car Car,fn,Footnote Text Char Char Char Char Char Char,Texto nota pie Car Car Car Car Car,ft, Car,Car1"/>
    <w:basedOn w:val="Normal"/>
    <w:link w:val="FootnoteTextChar1"/>
    <w:uiPriority w:val="99"/>
    <w:rsid w:val="00000811"/>
    <w:pPr>
      <w:spacing w:after="0" w:line="240" w:lineRule="auto"/>
    </w:pPr>
    <w:rPr>
      <w:rFonts w:ascii="Times New Roman" w:eastAsia="Times New Roman" w:hAnsi="Times New Roman" w:cs="Times New Roman"/>
      <w:sz w:val="24"/>
      <w:szCs w:val="24"/>
      <w:lang w:val="es-ES"/>
    </w:rPr>
  </w:style>
  <w:style w:type="character" w:customStyle="1" w:styleId="FootnoteTextChar">
    <w:name w:val="Footnote Text Char"/>
    <w:basedOn w:val="DefaultParagraphFont"/>
    <w:uiPriority w:val="99"/>
    <w:semiHidden/>
    <w:rsid w:val="00000811"/>
    <w:rPr>
      <w:sz w:val="20"/>
      <w:szCs w:val="20"/>
      <w:lang w:val="es-AR"/>
    </w:rPr>
  </w:style>
  <w:style w:type="character" w:customStyle="1" w:styleId="FootnoteTextChar1">
    <w:name w:val="Footnote Text Char1"/>
    <w:aliases w:val="Char Char,Char Car Char,texto de nota al pie Char,Texto nota pie Car Car Car Car Car Car Car Car Char,Texto nota pie Car Car Car Char,fn Char,Footnote Text Char Char Char Char Char Char Char,Texto nota pie Car Car Car Car Car Char"/>
    <w:basedOn w:val="DefaultParagraphFont"/>
    <w:link w:val="FootnoteText"/>
    <w:uiPriority w:val="99"/>
    <w:rsid w:val="00000811"/>
    <w:rPr>
      <w:rFonts w:ascii="Times New Roman" w:eastAsia="Times New Roman" w:hAnsi="Times New Roman" w:cs="Times New Roman"/>
      <w:sz w:val="24"/>
      <w:szCs w:val="24"/>
      <w:lang w:val="es-ES"/>
    </w:rPr>
  </w:style>
  <w:style w:type="character" w:styleId="FootnoteReference">
    <w:name w:val="footnote reference"/>
    <w:aliases w:val="referencia nota al pie,Ref,de nota al pie"/>
    <w:uiPriority w:val="99"/>
    <w:rsid w:val="00000811"/>
    <w:rPr>
      <w:vertAlign w:val="superscript"/>
    </w:rPr>
  </w:style>
  <w:style w:type="table" w:styleId="TableGrid">
    <w:name w:val="Table Grid"/>
    <w:basedOn w:val="TableNormal"/>
    <w:uiPriority w:val="39"/>
    <w:rsid w:val="00000811"/>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 Porrua, Yolanda</dc:creator>
  <cp:keywords/>
  <dc:description/>
  <cp:lastModifiedBy>Valle Porrua, Yolanda</cp:lastModifiedBy>
  <cp:revision>1</cp:revision>
  <dcterms:created xsi:type="dcterms:W3CDTF">2018-11-20T20:56:00Z</dcterms:created>
  <dcterms:modified xsi:type="dcterms:W3CDTF">2018-11-20T20:57:00Z</dcterms:modified>
</cp:coreProperties>
</file>