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7303E8" w:rsidRDefault="001B5186" w:rsidP="00332D8A">
      <w:pPr>
        <w:pStyle w:val="Title"/>
        <w:tabs>
          <w:tab w:val="clear" w:pos="1440"/>
          <w:tab w:val="clear" w:pos="3060"/>
        </w:tabs>
        <w:outlineLvl w:val="9"/>
        <w:rPr>
          <w:smallCaps/>
          <w:szCs w:val="24"/>
        </w:rPr>
      </w:pPr>
      <w:r w:rsidRPr="007303E8">
        <w:rPr>
          <w:smallCaps/>
          <w:szCs w:val="24"/>
        </w:rPr>
        <w:t>Document</w:t>
      </w:r>
      <w:r w:rsidR="00BD6C4D" w:rsidRPr="007303E8">
        <w:rPr>
          <w:smallCaps/>
          <w:szCs w:val="24"/>
        </w:rPr>
        <w:t>o</w:t>
      </w:r>
      <w:r w:rsidR="006F4856">
        <w:rPr>
          <w:smallCaps/>
          <w:szCs w:val="24"/>
        </w:rPr>
        <w:t xml:space="preserve"> </w:t>
      </w:r>
      <w:r w:rsidR="00BD6C4D" w:rsidRPr="007303E8">
        <w:rPr>
          <w:smallCaps/>
          <w:szCs w:val="24"/>
        </w:rPr>
        <w:t xml:space="preserve">del Banco </w:t>
      </w:r>
      <w:r w:rsidRPr="007303E8">
        <w:rPr>
          <w:smallCaps/>
          <w:szCs w:val="24"/>
        </w:rPr>
        <w:t>Inter</w:t>
      </w:r>
      <w:r w:rsidR="00BD6C4D" w:rsidRPr="007303E8">
        <w:rPr>
          <w:smallCaps/>
          <w:szCs w:val="24"/>
        </w:rPr>
        <w:t>a</w:t>
      </w:r>
      <w:r w:rsidRPr="007303E8">
        <w:rPr>
          <w:smallCaps/>
          <w:szCs w:val="24"/>
        </w:rPr>
        <w:t>merican</w:t>
      </w:r>
      <w:r w:rsidR="00BD6C4D" w:rsidRPr="007303E8">
        <w:rPr>
          <w:smallCaps/>
          <w:szCs w:val="24"/>
        </w:rPr>
        <w:t>o de Desarrollo</w:t>
      </w: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tabs>
          <w:tab w:val="left" w:pos="1440"/>
          <w:tab w:val="left" w:pos="3060"/>
        </w:tabs>
        <w:jc w:val="center"/>
        <w:rPr>
          <w:b/>
          <w:smallCaps/>
          <w:szCs w:val="24"/>
        </w:rPr>
      </w:pPr>
    </w:p>
    <w:p w:rsidR="001340F6" w:rsidRPr="007303E8" w:rsidRDefault="001340F6" w:rsidP="00332D8A">
      <w:pPr>
        <w:tabs>
          <w:tab w:val="left" w:pos="1440"/>
          <w:tab w:val="left" w:pos="3060"/>
        </w:tabs>
        <w:jc w:val="center"/>
        <w:rPr>
          <w:b/>
          <w:smallCaps/>
          <w:szCs w:val="24"/>
        </w:rPr>
      </w:pPr>
      <w:bookmarkStart w:id="0" w:name="_GoBack"/>
      <w:bookmarkEnd w:id="0"/>
    </w:p>
    <w:p w:rsidR="001340F6" w:rsidRPr="007303E8" w:rsidRDefault="001340F6" w:rsidP="00332D8A">
      <w:pPr>
        <w:tabs>
          <w:tab w:val="left" w:pos="1440"/>
          <w:tab w:val="left" w:pos="3060"/>
        </w:tabs>
        <w:jc w:val="center"/>
        <w:rPr>
          <w:b/>
          <w:smallCaps/>
          <w:szCs w:val="24"/>
        </w:rPr>
      </w:pPr>
    </w:p>
    <w:p w:rsidR="001340F6" w:rsidRPr="007303E8" w:rsidRDefault="001340F6" w:rsidP="00332D8A">
      <w:pPr>
        <w:tabs>
          <w:tab w:val="left" w:pos="1440"/>
          <w:tab w:val="left" w:pos="3060"/>
        </w:tabs>
        <w:jc w:val="center"/>
        <w:rPr>
          <w:b/>
          <w:smallCaps/>
          <w:szCs w:val="24"/>
        </w:rPr>
      </w:pPr>
    </w:p>
    <w:p w:rsidR="001340F6" w:rsidRPr="007303E8" w:rsidRDefault="001340F6" w:rsidP="00332D8A">
      <w:pPr>
        <w:tabs>
          <w:tab w:val="left" w:pos="1440"/>
          <w:tab w:val="left" w:pos="3060"/>
        </w:tabs>
        <w:jc w:val="center"/>
        <w:rPr>
          <w:b/>
          <w:smallCaps/>
          <w:szCs w:val="24"/>
        </w:rPr>
      </w:pPr>
    </w:p>
    <w:p w:rsidR="006F4856" w:rsidRPr="00403E35" w:rsidRDefault="006F4856" w:rsidP="006F4856">
      <w:pPr>
        <w:jc w:val="center"/>
        <w:rPr>
          <w:b/>
          <w:smallCaps/>
          <w:sz w:val="28"/>
          <w:szCs w:val="28"/>
        </w:rPr>
      </w:pPr>
      <w:r>
        <w:rPr>
          <w:b/>
          <w:smallCaps/>
          <w:sz w:val="28"/>
          <w:szCs w:val="28"/>
        </w:rPr>
        <w:t>República Oriental del Uruguay</w:t>
      </w:r>
    </w:p>
    <w:p w:rsidR="006F4856" w:rsidRPr="00403E35" w:rsidRDefault="006F4856" w:rsidP="006F4856">
      <w:pPr>
        <w:jc w:val="center"/>
        <w:rPr>
          <w:b/>
          <w:smallCaps/>
          <w:sz w:val="28"/>
          <w:szCs w:val="28"/>
        </w:rPr>
      </w:pPr>
      <w:r w:rsidRPr="00403E35">
        <w:rPr>
          <w:b/>
          <w:smallCaps/>
          <w:sz w:val="28"/>
          <w:szCs w:val="28"/>
        </w:rPr>
        <w:t xml:space="preserve">Programa de </w:t>
      </w:r>
      <w:r>
        <w:rPr>
          <w:b/>
          <w:smallCaps/>
          <w:sz w:val="28"/>
          <w:szCs w:val="28"/>
        </w:rPr>
        <w:t>Fortalecimiento de la Gestión Presupuestaria</w:t>
      </w:r>
    </w:p>
    <w:p w:rsidR="006F4856" w:rsidRPr="00403E35" w:rsidRDefault="006F4856" w:rsidP="006F4856">
      <w:pPr>
        <w:jc w:val="center"/>
        <w:rPr>
          <w:b/>
          <w:smallCaps/>
          <w:sz w:val="28"/>
          <w:szCs w:val="28"/>
        </w:rPr>
      </w:pPr>
      <w:r>
        <w:rPr>
          <w:b/>
          <w:smallCaps/>
          <w:sz w:val="28"/>
          <w:szCs w:val="28"/>
        </w:rPr>
        <w:t>UR-L1098</w:t>
      </w:r>
    </w:p>
    <w:p w:rsidR="006F4856" w:rsidRPr="00403E35" w:rsidRDefault="006F4856" w:rsidP="006F4856">
      <w:pPr>
        <w:jc w:val="center"/>
        <w:rPr>
          <w:b/>
          <w:smallCaps/>
          <w:sz w:val="28"/>
          <w:szCs w:val="28"/>
        </w:rPr>
      </w:pPr>
    </w:p>
    <w:p w:rsidR="006F4856" w:rsidRPr="00403E35" w:rsidRDefault="006F4856" w:rsidP="006F4856">
      <w:pPr>
        <w:jc w:val="center"/>
        <w:rPr>
          <w:b/>
          <w:smallCaps/>
          <w:sz w:val="28"/>
          <w:szCs w:val="28"/>
        </w:rPr>
      </w:pPr>
    </w:p>
    <w:p w:rsidR="006F4856" w:rsidRDefault="006F4856" w:rsidP="006F4856">
      <w:pPr>
        <w:jc w:val="center"/>
        <w:rPr>
          <w:b/>
          <w:smallCaps/>
          <w:sz w:val="28"/>
          <w:szCs w:val="28"/>
        </w:rPr>
      </w:pPr>
    </w:p>
    <w:p w:rsidR="006F4856" w:rsidRPr="00403E35" w:rsidRDefault="006F4856" w:rsidP="006F4856">
      <w:pPr>
        <w:jc w:val="center"/>
        <w:rPr>
          <w:b/>
          <w:smallCaps/>
          <w:sz w:val="28"/>
          <w:szCs w:val="28"/>
        </w:rPr>
      </w:pPr>
    </w:p>
    <w:p w:rsidR="006F4856" w:rsidRDefault="006F4856" w:rsidP="006F4856">
      <w:pPr>
        <w:rPr>
          <w:szCs w:val="24"/>
        </w:rPr>
      </w:pPr>
    </w:p>
    <w:p w:rsidR="001340F6" w:rsidRPr="007303E8" w:rsidRDefault="001340F6" w:rsidP="006F4856">
      <w:pPr>
        <w:tabs>
          <w:tab w:val="left" w:pos="1440"/>
          <w:tab w:val="left" w:pos="3060"/>
        </w:tabs>
        <w:rPr>
          <w:smallCaps/>
          <w:szCs w:val="24"/>
        </w:rPr>
      </w:pPr>
    </w:p>
    <w:p w:rsidR="001B5186" w:rsidRPr="000B110C" w:rsidRDefault="004C5A25" w:rsidP="00332D8A">
      <w:pPr>
        <w:tabs>
          <w:tab w:val="left" w:pos="1440"/>
          <w:tab w:val="left" w:pos="3060"/>
        </w:tabs>
        <w:jc w:val="center"/>
        <w:outlineLvl w:val="0"/>
        <w:rPr>
          <w:b/>
          <w:smallCaps/>
          <w:sz w:val="28"/>
          <w:szCs w:val="28"/>
        </w:rPr>
      </w:pPr>
      <w:r w:rsidRPr="000B110C">
        <w:rPr>
          <w:b/>
          <w:smallCaps/>
          <w:sz w:val="28"/>
          <w:szCs w:val="28"/>
        </w:rPr>
        <w:t>Plan de Monitoreo</w:t>
      </w:r>
      <w:r w:rsidR="00BD6C4D" w:rsidRPr="000B110C">
        <w:rPr>
          <w:b/>
          <w:smallCaps/>
          <w:sz w:val="28"/>
          <w:szCs w:val="28"/>
        </w:rPr>
        <w:t xml:space="preserve"> y Evaluación</w:t>
      </w:r>
    </w:p>
    <w:p w:rsidR="001B5186" w:rsidRPr="007303E8" w:rsidRDefault="001B5186" w:rsidP="00332D8A">
      <w:pPr>
        <w:tabs>
          <w:tab w:val="left" w:pos="1440"/>
          <w:tab w:val="left" w:pos="3060"/>
        </w:tabs>
        <w:outlineLvl w:val="0"/>
        <w:rPr>
          <w:b/>
          <w:smallCaps/>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AD59CA" w:rsidRPr="007303E8" w:rsidRDefault="00AD59CA" w:rsidP="006F4856">
      <w:pPr>
        <w:tabs>
          <w:tab w:val="left" w:pos="1440"/>
          <w:tab w:val="left" w:pos="3060"/>
        </w:tabs>
        <w:rPr>
          <w:szCs w:val="24"/>
        </w:rPr>
      </w:pPr>
    </w:p>
    <w:p w:rsidR="00AD59CA" w:rsidRPr="007303E8" w:rsidRDefault="00AD59CA" w:rsidP="00AD59CA">
      <w:pPr>
        <w:pStyle w:val="BodyText"/>
        <w:pBdr>
          <w:top w:val="single" w:sz="4" w:space="1" w:color="auto"/>
          <w:left w:val="single" w:sz="4" w:space="4" w:color="auto"/>
          <w:bottom w:val="single" w:sz="4" w:space="1" w:color="auto"/>
          <w:right w:val="single" w:sz="4" w:space="4" w:color="auto"/>
        </w:pBdr>
        <w:tabs>
          <w:tab w:val="left" w:pos="1440"/>
        </w:tabs>
        <w:jc w:val="both"/>
        <w:rPr>
          <w:color w:val="000000"/>
        </w:rPr>
      </w:pPr>
      <w:r w:rsidRPr="007303E8">
        <w:rPr>
          <w:szCs w:val="24"/>
        </w:rPr>
        <w:t>Este documento</w:t>
      </w:r>
      <w:r w:rsidR="006F4856">
        <w:rPr>
          <w:szCs w:val="24"/>
        </w:rPr>
        <w:t xml:space="preserve"> </w:t>
      </w:r>
      <w:r w:rsidR="007303E8" w:rsidRPr="007303E8">
        <w:rPr>
          <w:szCs w:val="24"/>
        </w:rPr>
        <w:t>fue</w:t>
      </w:r>
      <w:r w:rsidRPr="007303E8">
        <w:rPr>
          <w:szCs w:val="24"/>
        </w:rPr>
        <w:t xml:space="preserve"> elaborado por:</w:t>
      </w:r>
      <w:r w:rsidR="006F4856">
        <w:rPr>
          <w:szCs w:val="24"/>
        </w:rPr>
        <w:t xml:space="preserve"> Roberto Fernández, </w:t>
      </w:r>
      <w:r w:rsidR="00F67248" w:rsidRPr="007303E8">
        <w:rPr>
          <w:szCs w:val="24"/>
        </w:rPr>
        <w:t>Raimundo Arroio</w:t>
      </w:r>
      <w:r w:rsidR="006F4856">
        <w:rPr>
          <w:szCs w:val="24"/>
        </w:rPr>
        <w:t xml:space="preserve"> y</w:t>
      </w:r>
      <w:r w:rsidR="00F67248" w:rsidRPr="007303E8">
        <w:rPr>
          <w:szCs w:val="24"/>
        </w:rPr>
        <w:t xml:space="preserve"> Martin Rossi</w:t>
      </w:r>
      <w:r w:rsidR="006F4856">
        <w:rPr>
          <w:szCs w:val="24"/>
        </w:rPr>
        <w:t xml:space="preserve"> </w:t>
      </w:r>
    </w:p>
    <w:p w:rsidR="00AD59CA" w:rsidRPr="007303E8" w:rsidRDefault="00AD59CA" w:rsidP="00AD59CA">
      <w:pPr>
        <w:pStyle w:val="ColorfulList-Accent11"/>
        <w:ind w:left="1080"/>
        <w:jc w:val="center"/>
        <w:rPr>
          <w:smallCaps/>
          <w:szCs w:val="24"/>
        </w:rPr>
      </w:pPr>
    </w:p>
    <w:p w:rsidR="00B87A39" w:rsidRPr="007303E8" w:rsidRDefault="00B87A39" w:rsidP="00AD59CA">
      <w:pPr>
        <w:pStyle w:val="ColorfulList-Accent11"/>
        <w:ind w:left="0"/>
        <w:rPr>
          <w:smallCaps/>
          <w:szCs w:val="24"/>
        </w:rPr>
        <w:sectPr w:rsidR="00B87A39" w:rsidRPr="007303E8" w:rsidSect="007303E8">
          <w:pgSz w:w="12240" w:h="15840"/>
          <w:pgMar w:top="1440" w:right="1800" w:bottom="1440" w:left="1800" w:header="720" w:footer="720" w:gutter="0"/>
          <w:cols w:space="720"/>
          <w:vAlign w:val="both"/>
          <w:docGrid w:linePitch="360"/>
        </w:sectPr>
      </w:pPr>
    </w:p>
    <w:p w:rsidR="001B5186" w:rsidRPr="007303E8" w:rsidRDefault="0070507C" w:rsidP="00A6788A">
      <w:pPr>
        <w:pStyle w:val="ColorfulList-Accent11"/>
        <w:ind w:left="-90"/>
        <w:jc w:val="center"/>
        <w:rPr>
          <w:rFonts w:ascii="Times New Roman" w:hAnsi="Times New Roman"/>
          <w:smallCaps/>
          <w:sz w:val="24"/>
          <w:szCs w:val="24"/>
        </w:rPr>
      </w:pPr>
      <w:r w:rsidRPr="007303E8">
        <w:rPr>
          <w:rFonts w:ascii="Times New Roman" w:hAnsi="Times New Roman"/>
          <w:smallCaps/>
          <w:sz w:val="24"/>
          <w:szCs w:val="24"/>
        </w:rPr>
        <w:lastRenderedPageBreak/>
        <w:t>Índice</w:t>
      </w:r>
    </w:p>
    <w:p w:rsidR="001B5186" w:rsidRPr="007303E8" w:rsidRDefault="001B5186" w:rsidP="00332D8A">
      <w:pPr>
        <w:pStyle w:val="ColorfulList-Accent11"/>
        <w:ind w:left="1080"/>
        <w:jc w:val="center"/>
        <w:rPr>
          <w:rFonts w:ascii="Times New Roman" w:hAnsi="Times New Roman"/>
          <w:sz w:val="24"/>
          <w:szCs w:val="24"/>
        </w:rPr>
      </w:pPr>
    </w:p>
    <w:p w:rsidR="00A6788A" w:rsidRPr="00A6788A" w:rsidRDefault="00D17FC5" w:rsidP="00A6788A">
      <w:pPr>
        <w:pStyle w:val="TOC1"/>
        <w:rPr>
          <w:rFonts w:asciiTheme="minorHAnsi" w:eastAsiaTheme="minorEastAsia" w:hAnsiTheme="minorHAnsi" w:cstheme="minorBidi"/>
          <w:smallCaps w:val="0"/>
          <w:spacing w:val="0"/>
          <w:sz w:val="22"/>
          <w:szCs w:val="22"/>
        </w:rPr>
      </w:pPr>
      <w:r>
        <w:fldChar w:fldCharType="begin"/>
      </w:r>
      <w:r w:rsidR="00A6788A">
        <w:instrText xml:space="preserve"> TOC \f \t "Chapter,1,FirstHeading,2,SecHeading,3" </w:instrText>
      </w:r>
      <w:r>
        <w:fldChar w:fldCharType="separate"/>
      </w:r>
      <w:r w:rsidR="00A6788A" w:rsidRPr="00B6396D">
        <w:rPr>
          <w:smallCaps w:val="0"/>
          <w:color w:val="000000"/>
        </w:rPr>
        <w:t>I.</w:t>
      </w:r>
      <w:r w:rsidR="00A6788A" w:rsidRPr="00A6788A">
        <w:rPr>
          <w:rFonts w:asciiTheme="minorHAnsi" w:eastAsiaTheme="minorEastAsia" w:hAnsiTheme="minorHAnsi" w:cstheme="minorBidi"/>
          <w:smallCaps w:val="0"/>
          <w:spacing w:val="0"/>
          <w:sz w:val="22"/>
          <w:szCs w:val="22"/>
        </w:rPr>
        <w:tab/>
      </w:r>
      <w:r w:rsidR="00A6788A" w:rsidRPr="00B6396D">
        <w:rPr>
          <w:color w:val="000000"/>
        </w:rPr>
        <w:t>Introducción</w:t>
      </w:r>
      <w:r w:rsidR="00A6788A">
        <w:tab/>
      </w:r>
      <w:r>
        <w:fldChar w:fldCharType="begin"/>
      </w:r>
      <w:r w:rsidR="00A6788A">
        <w:instrText xml:space="preserve"> PAGEREF _Toc392757484 \h </w:instrText>
      </w:r>
      <w:r>
        <w:fldChar w:fldCharType="separate"/>
      </w:r>
      <w:r w:rsidR="009777AD">
        <w:t>3</w:t>
      </w:r>
      <w:r>
        <w:fldChar w:fldCharType="end"/>
      </w:r>
    </w:p>
    <w:p w:rsidR="00A6788A" w:rsidRPr="00A6788A" w:rsidRDefault="00A6788A" w:rsidP="00A6788A">
      <w:pPr>
        <w:pStyle w:val="TOC2"/>
        <w:tabs>
          <w:tab w:val="left" w:pos="634"/>
        </w:tabs>
        <w:rPr>
          <w:rFonts w:asciiTheme="minorHAnsi" w:eastAsiaTheme="minorEastAsia" w:hAnsiTheme="minorHAnsi" w:cstheme="minorBidi"/>
          <w:spacing w:val="0"/>
          <w:sz w:val="22"/>
          <w:szCs w:val="22"/>
        </w:rPr>
      </w:pPr>
      <w:r w:rsidRPr="00B6396D">
        <w:t>A.</w:t>
      </w:r>
      <w:r w:rsidRPr="00A6788A">
        <w:rPr>
          <w:rFonts w:asciiTheme="minorHAnsi" w:eastAsiaTheme="minorEastAsia" w:hAnsiTheme="minorHAnsi" w:cstheme="minorBidi"/>
          <w:spacing w:val="0"/>
          <w:sz w:val="22"/>
          <w:szCs w:val="22"/>
        </w:rPr>
        <w:tab/>
      </w:r>
      <w:r w:rsidRPr="00B6396D">
        <w:t>Antecedentes</w:t>
      </w:r>
      <w:r>
        <w:tab/>
      </w:r>
      <w:r w:rsidR="00D17FC5">
        <w:fldChar w:fldCharType="begin"/>
      </w:r>
      <w:r>
        <w:instrText xml:space="preserve"> PAGEREF _Toc392757485 \h </w:instrText>
      </w:r>
      <w:r w:rsidR="00D17FC5">
        <w:fldChar w:fldCharType="separate"/>
      </w:r>
      <w:r w:rsidR="009777AD">
        <w:t>3</w:t>
      </w:r>
      <w:r w:rsidR="00D17FC5">
        <w:fldChar w:fldCharType="end"/>
      </w:r>
    </w:p>
    <w:p w:rsidR="00A6788A" w:rsidRPr="00A6788A" w:rsidRDefault="00A6788A" w:rsidP="00A6788A">
      <w:pPr>
        <w:pStyle w:val="TOC1"/>
        <w:rPr>
          <w:rFonts w:asciiTheme="minorHAnsi" w:eastAsiaTheme="minorEastAsia" w:hAnsiTheme="minorHAnsi" w:cstheme="minorBidi"/>
          <w:smallCaps w:val="0"/>
          <w:spacing w:val="0"/>
          <w:sz w:val="22"/>
          <w:szCs w:val="22"/>
        </w:rPr>
      </w:pPr>
      <w:r w:rsidRPr="00B6396D">
        <w:rPr>
          <w:bCs/>
          <w:smallCaps w:val="0"/>
          <w:spacing w:val="5"/>
        </w:rPr>
        <w:t>II.</w:t>
      </w:r>
      <w:r w:rsidRPr="00A6788A">
        <w:rPr>
          <w:rFonts w:asciiTheme="minorHAnsi" w:eastAsiaTheme="minorEastAsia" w:hAnsiTheme="minorHAnsi" w:cstheme="minorBidi"/>
          <w:smallCaps w:val="0"/>
          <w:spacing w:val="0"/>
          <w:sz w:val="22"/>
          <w:szCs w:val="22"/>
        </w:rPr>
        <w:tab/>
      </w:r>
      <w:r w:rsidRPr="00A6788A">
        <w:rPr>
          <w:bCs/>
          <w:spacing w:val="0"/>
        </w:rPr>
        <w:t>Sistema de Monitoreo del Programa</w:t>
      </w:r>
      <w:r>
        <w:tab/>
      </w:r>
      <w:r w:rsidR="00D17FC5">
        <w:fldChar w:fldCharType="begin"/>
      </w:r>
      <w:r>
        <w:instrText xml:space="preserve"> PAGEREF _Toc392757486 \h </w:instrText>
      </w:r>
      <w:r w:rsidR="00D17FC5">
        <w:fldChar w:fldCharType="separate"/>
      </w:r>
      <w:r w:rsidR="009777AD">
        <w:t>5</w:t>
      </w:r>
      <w:r w:rsidR="00D17FC5">
        <w:fldChar w:fldCharType="end"/>
      </w:r>
    </w:p>
    <w:p w:rsidR="00A6788A" w:rsidRPr="00A6788A" w:rsidRDefault="00A6788A" w:rsidP="00A6788A">
      <w:pPr>
        <w:pStyle w:val="TOC2"/>
        <w:tabs>
          <w:tab w:val="left" w:pos="634"/>
        </w:tabs>
        <w:rPr>
          <w:rFonts w:asciiTheme="minorHAnsi" w:eastAsiaTheme="minorEastAsia" w:hAnsiTheme="minorHAnsi" w:cstheme="minorBidi"/>
          <w:spacing w:val="0"/>
          <w:sz w:val="22"/>
          <w:szCs w:val="22"/>
        </w:rPr>
      </w:pPr>
      <w:r w:rsidRPr="00B6396D">
        <w:t>A.</w:t>
      </w:r>
      <w:r w:rsidRPr="00A6788A">
        <w:rPr>
          <w:rFonts w:asciiTheme="minorHAnsi" w:eastAsiaTheme="minorEastAsia" w:hAnsiTheme="minorHAnsi" w:cstheme="minorBidi"/>
          <w:spacing w:val="0"/>
          <w:sz w:val="22"/>
          <w:szCs w:val="22"/>
        </w:rPr>
        <w:tab/>
      </w:r>
      <w:r w:rsidRPr="00B6396D">
        <w:t>Instrumentos</w:t>
      </w:r>
      <w:r>
        <w:tab/>
      </w:r>
      <w:r w:rsidR="00D17FC5">
        <w:fldChar w:fldCharType="begin"/>
      </w:r>
      <w:r>
        <w:instrText xml:space="preserve"> PAGEREF _Toc392757487 \h </w:instrText>
      </w:r>
      <w:r w:rsidR="00D17FC5">
        <w:fldChar w:fldCharType="separate"/>
      </w:r>
      <w:r w:rsidR="009777AD">
        <w:t>5</w:t>
      </w:r>
      <w:r w:rsidR="00D17FC5">
        <w:fldChar w:fldCharType="end"/>
      </w:r>
    </w:p>
    <w:p w:rsidR="00A6788A" w:rsidRPr="00A6788A" w:rsidRDefault="00A6788A" w:rsidP="00A6788A">
      <w:pPr>
        <w:pStyle w:val="TOC2"/>
        <w:tabs>
          <w:tab w:val="left" w:pos="634"/>
        </w:tabs>
        <w:rPr>
          <w:rFonts w:asciiTheme="minorHAnsi" w:eastAsiaTheme="minorEastAsia" w:hAnsiTheme="minorHAnsi" w:cstheme="minorBidi"/>
          <w:spacing w:val="0"/>
          <w:sz w:val="22"/>
          <w:szCs w:val="22"/>
        </w:rPr>
      </w:pPr>
      <w:r w:rsidRPr="00B6396D">
        <w:rPr>
          <w:color w:val="000000"/>
          <w:highlight w:val="lightGray"/>
        </w:rPr>
        <w:t>B.</w:t>
      </w:r>
      <w:r w:rsidRPr="00A6788A">
        <w:rPr>
          <w:rFonts w:asciiTheme="minorHAnsi" w:eastAsiaTheme="minorEastAsia" w:hAnsiTheme="minorHAnsi" w:cstheme="minorBidi"/>
          <w:spacing w:val="0"/>
          <w:sz w:val="22"/>
          <w:szCs w:val="22"/>
        </w:rPr>
        <w:tab/>
      </w:r>
      <w:r w:rsidRPr="00B6396D">
        <w:rPr>
          <w:color w:val="000000"/>
          <w:shd w:val="clear" w:color="auto" w:fill="FFFFFF"/>
        </w:rPr>
        <w:t>Roles y responsabilidades.</w:t>
      </w:r>
      <w:r>
        <w:tab/>
      </w:r>
      <w:r w:rsidR="00D17FC5">
        <w:fldChar w:fldCharType="begin"/>
      </w:r>
      <w:r>
        <w:instrText xml:space="preserve"> PAGEREF _Toc392757488 \h </w:instrText>
      </w:r>
      <w:r w:rsidR="00D17FC5">
        <w:fldChar w:fldCharType="separate"/>
      </w:r>
      <w:r w:rsidR="009777AD">
        <w:t>7</w:t>
      </w:r>
      <w:r w:rsidR="00D17FC5">
        <w:fldChar w:fldCharType="end"/>
      </w:r>
    </w:p>
    <w:p w:rsidR="00A6788A" w:rsidRPr="00A6788A" w:rsidRDefault="00A6788A" w:rsidP="00A6788A">
      <w:pPr>
        <w:pStyle w:val="TOC2"/>
        <w:tabs>
          <w:tab w:val="left" w:pos="634"/>
        </w:tabs>
        <w:rPr>
          <w:rFonts w:asciiTheme="minorHAnsi" w:eastAsiaTheme="minorEastAsia" w:hAnsiTheme="minorHAnsi" w:cstheme="minorBidi"/>
          <w:spacing w:val="0"/>
          <w:sz w:val="22"/>
          <w:szCs w:val="22"/>
        </w:rPr>
      </w:pPr>
      <w:r w:rsidRPr="00B6396D">
        <w:rPr>
          <w:smallCaps/>
          <w:color w:val="000000"/>
          <w:highlight w:val="lightGray"/>
        </w:rPr>
        <w:t>C.</w:t>
      </w:r>
      <w:r w:rsidRPr="00A6788A">
        <w:rPr>
          <w:rFonts w:asciiTheme="minorHAnsi" w:eastAsiaTheme="minorEastAsia" w:hAnsiTheme="minorHAnsi" w:cstheme="minorBidi"/>
          <w:spacing w:val="0"/>
          <w:sz w:val="22"/>
          <w:szCs w:val="22"/>
        </w:rPr>
        <w:tab/>
      </w:r>
      <w:r w:rsidR="00D94F84">
        <w:rPr>
          <w:color w:val="000000"/>
          <w:shd w:val="clear" w:color="auto" w:fill="FFFFFF"/>
        </w:rPr>
        <w:t xml:space="preserve">Presentación de informes, </w:t>
      </w:r>
      <w:r w:rsidRPr="00B6396D">
        <w:rPr>
          <w:color w:val="000000"/>
          <w:shd w:val="clear" w:color="auto" w:fill="FFFFFF"/>
        </w:rPr>
        <w:t>oordinación, plan de trabajo y presupuesto del seguimiento</w:t>
      </w:r>
      <w:r>
        <w:tab/>
      </w:r>
      <w:r w:rsidR="00D17FC5">
        <w:fldChar w:fldCharType="begin"/>
      </w:r>
      <w:r>
        <w:instrText xml:space="preserve"> PAGEREF _Toc392757489 \h </w:instrText>
      </w:r>
      <w:r w:rsidR="00D17FC5">
        <w:fldChar w:fldCharType="separate"/>
      </w:r>
      <w:r w:rsidR="009777AD">
        <w:t>7</w:t>
      </w:r>
      <w:r w:rsidR="00D17FC5">
        <w:fldChar w:fldCharType="end"/>
      </w:r>
    </w:p>
    <w:p w:rsidR="00A6788A" w:rsidRPr="00A6788A" w:rsidRDefault="00A6788A" w:rsidP="00A6788A">
      <w:pPr>
        <w:pStyle w:val="TOC1"/>
        <w:rPr>
          <w:rFonts w:asciiTheme="minorHAnsi" w:eastAsiaTheme="minorEastAsia" w:hAnsiTheme="minorHAnsi" w:cstheme="minorBidi"/>
          <w:smallCaps w:val="0"/>
          <w:spacing w:val="0"/>
          <w:sz w:val="22"/>
          <w:szCs w:val="22"/>
        </w:rPr>
      </w:pPr>
      <w:r>
        <w:t>III.</w:t>
      </w:r>
      <w:r w:rsidRPr="00A6788A">
        <w:rPr>
          <w:rFonts w:asciiTheme="minorHAnsi" w:eastAsiaTheme="minorEastAsia" w:hAnsiTheme="minorHAnsi" w:cstheme="minorBidi"/>
          <w:smallCaps w:val="0"/>
          <w:spacing w:val="0"/>
          <w:sz w:val="22"/>
          <w:szCs w:val="22"/>
        </w:rPr>
        <w:tab/>
      </w:r>
      <w:r w:rsidRPr="00D94F84">
        <w:rPr>
          <w:rFonts w:ascii="Times New Roman Bold" w:hAnsi="Times New Roman Bold"/>
          <w:bCs/>
          <w:spacing w:val="5"/>
        </w:rPr>
        <w:t>Plan</w:t>
      </w:r>
      <w:r w:rsidR="00F368AB" w:rsidRPr="00D94F84">
        <w:rPr>
          <w:rFonts w:ascii="Times New Roman Bold" w:hAnsi="Times New Roman Bold"/>
          <w:bCs/>
          <w:spacing w:val="5"/>
        </w:rPr>
        <w:t xml:space="preserve"> </w:t>
      </w:r>
      <w:r w:rsidRPr="00D94F84">
        <w:rPr>
          <w:color w:val="000000"/>
        </w:rPr>
        <w:t>de</w:t>
      </w:r>
      <w:r w:rsidRPr="00B6396D">
        <w:rPr>
          <w:color w:val="000000"/>
        </w:rPr>
        <w:t xml:space="preserve"> Evaluación del Programa</w:t>
      </w:r>
      <w:r>
        <w:tab/>
      </w:r>
      <w:r w:rsidR="00D17FC5">
        <w:fldChar w:fldCharType="begin"/>
      </w:r>
      <w:r>
        <w:instrText xml:space="preserve"> PAGEREF _Toc392757490 \h </w:instrText>
      </w:r>
      <w:r w:rsidR="00D17FC5">
        <w:fldChar w:fldCharType="separate"/>
      </w:r>
      <w:r w:rsidR="009777AD">
        <w:t>20</w:t>
      </w:r>
      <w:r w:rsidR="00D17FC5">
        <w:fldChar w:fldCharType="end"/>
      </w:r>
    </w:p>
    <w:p w:rsidR="00A6788A" w:rsidRPr="00A6788A" w:rsidRDefault="00A6788A" w:rsidP="00A6788A">
      <w:pPr>
        <w:pStyle w:val="TOC2"/>
        <w:tabs>
          <w:tab w:val="left" w:pos="634"/>
        </w:tabs>
        <w:rPr>
          <w:rFonts w:asciiTheme="minorHAnsi" w:eastAsiaTheme="minorEastAsia" w:hAnsiTheme="minorHAnsi" w:cstheme="minorBidi"/>
          <w:spacing w:val="0"/>
          <w:sz w:val="22"/>
          <w:szCs w:val="22"/>
        </w:rPr>
      </w:pPr>
      <w:r w:rsidRPr="00B6396D">
        <w:rPr>
          <w:highlight w:val="lightGray"/>
        </w:rPr>
        <w:t>A.</w:t>
      </w:r>
      <w:r w:rsidRPr="00A6788A">
        <w:rPr>
          <w:rFonts w:asciiTheme="minorHAnsi" w:eastAsiaTheme="minorEastAsia" w:hAnsiTheme="minorHAnsi" w:cstheme="minorBidi"/>
          <w:spacing w:val="0"/>
          <w:sz w:val="22"/>
          <w:szCs w:val="22"/>
        </w:rPr>
        <w:tab/>
      </w:r>
      <w:r w:rsidRPr="00B6396D">
        <w:t>Introducción</w:t>
      </w:r>
      <w:r>
        <w:tab/>
      </w:r>
      <w:r w:rsidR="00D17FC5">
        <w:fldChar w:fldCharType="begin"/>
      </w:r>
      <w:r>
        <w:instrText xml:space="preserve"> PAGEREF _Toc392757491 \h </w:instrText>
      </w:r>
      <w:r w:rsidR="00D17FC5">
        <w:fldChar w:fldCharType="separate"/>
      </w:r>
      <w:r w:rsidR="009777AD">
        <w:t>20</w:t>
      </w:r>
      <w:r w:rsidR="00D17FC5">
        <w:fldChar w:fldCharType="end"/>
      </w:r>
    </w:p>
    <w:p w:rsidR="00A6788A" w:rsidRDefault="00A6788A" w:rsidP="00F368AB">
      <w:pPr>
        <w:pStyle w:val="TOC2"/>
        <w:tabs>
          <w:tab w:val="left" w:pos="634"/>
        </w:tabs>
      </w:pPr>
      <w:r w:rsidRPr="00B6396D">
        <w:rPr>
          <w:highlight w:val="lightGray"/>
        </w:rPr>
        <w:t>B.</w:t>
      </w:r>
      <w:r w:rsidRPr="00A6788A">
        <w:rPr>
          <w:rFonts w:asciiTheme="minorHAnsi" w:eastAsiaTheme="minorEastAsia" w:hAnsiTheme="minorHAnsi" w:cstheme="minorBidi"/>
          <w:spacing w:val="0"/>
          <w:sz w:val="22"/>
          <w:szCs w:val="22"/>
        </w:rPr>
        <w:tab/>
      </w:r>
      <w:r w:rsidR="00F368AB" w:rsidRPr="00F368AB">
        <w:rPr>
          <w:rFonts w:eastAsiaTheme="minorEastAsia"/>
          <w:spacing w:val="0"/>
          <w:szCs w:val="24"/>
        </w:rPr>
        <w:t>Variables</w:t>
      </w:r>
      <w:r w:rsidR="00D94F84">
        <w:rPr>
          <w:rFonts w:eastAsiaTheme="minorEastAsia"/>
          <w:spacing w:val="0"/>
          <w:szCs w:val="24"/>
        </w:rPr>
        <w:t xml:space="preserve"> de im</w:t>
      </w:r>
      <w:r w:rsidR="00F368AB">
        <w:rPr>
          <w:rFonts w:eastAsiaTheme="minorEastAsia"/>
          <w:spacing w:val="0"/>
          <w:szCs w:val="24"/>
        </w:rPr>
        <w:t>p</w:t>
      </w:r>
      <w:r w:rsidR="00D94F84">
        <w:rPr>
          <w:rFonts w:eastAsiaTheme="minorEastAsia"/>
          <w:spacing w:val="0"/>
          <w:szCs w:val="24"/>
        </w:rPr>
        <w:t>a</w:t>
      </w:r>
      <w:r w:rsidR="00F368AB">
        <w:rPr>
          <w:rFonts w:eastAsiaTheme="minorEastAsia"/>
          <w:spacing w:val="0"/>
          <w:szCs w:val="24"/>
        </w:rPr>
        <w:t>cto y de control</w:t>
      </w:r>
      <w:r>
        <w:tab/>
      </w:r>
      <w:r w:rsidR="00D17FC5">
        <w:fldChar w:fldCharType="begin"/>
      </w:r>
      <w:r>
        <w:instrText xml:space="preserve"> PAGEREF _Toc392757492 \h </w:instrText>
      </w:r>
      <w:r w:rsidR="00D17FC5">
        <w:fldChar w:fldCharType="separate"/>
      </w:r>
      <w:r w:rsidR="009777AD">
        <w:t>20</w:t>
      </w:r>
      <w:r w:rsidR="00D17FC5">
        <w:fldChar w:fldCharType="end"/>
      </w:r>
    </w:p>
    <w:p w:rsidR="00F368AB" w:rsidRDefault="00F368AB" w:rsidP="00D94F84">
      <w:pPr>
        <w:pStyle w:val="TOC2"/>
        <w:tabs>
          <w:tab w:val="left" w:pos="634"/>
        </w:tabs>
        <w:rPr>
          <w:rFonts w:eastAsiaTheme="minorEastAsia"/>
        </w:rPr>
      </w:pPr>
      <w:r>
        <w:rPr>
          <w:rFonts w:eastAsiaTheme="minorEastAsia"/>
        </w:rPr>
        <w:t xml:space="preserve">C. </w:t>
      </w:r>
      <w:r w:rsidR="00D94F84">
        <w:rPr>
          <w:rFonts w:eastAsiaTheme="minorEastAsia"/>
        </w:rPr>
        <w:tab/>
      </w:r>
      <w:r>
        <w:rPr>
          <w:rFonts w:eastAsiaTheme="minorEastAsia"/>
        </w:rPr>
        <w:t>Metodología de evaluación</w:t>
      </w:r>
      <w:r w:rsidR="00D94F84">
        <w:tab/>
      </w:r>
      <w:r w:rsidR="00D94F84">
        <w:fldChar w:fldCharType="begin"/>
      </w:r>
      <w:r w:rsidR="00D94F84">
        <w:instrText xml:space="preserve"> PAGEREF _Toc392757492 \h </w:instrText>
      </w:r>
      <w:r w:rsidR="00D94F84">
        <w:fldChar w:fldCharType="separate"/>
      </w:r>
      <w:r w:rsidR="00D94F84">
        <w:t>2</w:t>
      </w:r>
      <w:r w:rsidR="00F01966">
        <w:t>2</w:t>
      </w:r>
      <w:r w:rsidR="00D94F84">
        <w:fldChar w:fldCharType="end"/>
      </w:r>
      <w:r w:rsidR="00D94F84">
        <w:rPr>
          <w:rFonts w:eastAsiaTheme="minorEastAsia"/>
        </w:rPr>
        <w:t xml:space="preserve"> </w:t>
      </w:r>
    </w:p>
    <w:p w:rsidR="00F368AB" w:rsidRPr="00F368AB" w:rsidRDefault="00F368AB" w:rsidP="00D94F84">
      <w:pPr>
        <w:pStyle w:val="TOC2"/>
        <w:tabs>
          <w:tab w:val="left" w:pos="634"/>
        </w:tabs>
        <w:rPr>
          <w:rFonts w:eastAsiaTheme="minorEastAsia"/>
        </w:rPr>
      </w:pPr>
      <w:r>
        <w:rPr>
          <w:rFonts w:eastAsiaTheme="minorEastAsia"/>
        </w:rPr>
        <w:t xml:space="preserve">D. </w:t>
      </w:r>
      <w:r w:rsidR="00D94F84">
        <w:rPr>
          <w:rFonts w:eastAsiaTheme="minorEastAsia"/>
        </w:rPr>
        <w:tab/>
        <w:t>C</w:t>
      </w:r>
      <w:r>
        <w:rPr>
          <w:rFonts w:eastAsiaTheme="minorEastAsia"/>
        </w:rPr>
        <w:t>álculos de potencia</w:t>
      </w:r>
      <w:r w:rsidR="00D94F84">
        <w:tab/>
      </w:r>
      <w:r w:rsidR="00D94F84">
        <w:fldChar w:fldCharType="begin"/>
      </w:r>
      <w:r w:rsidR="00D94F84">
        <w:instrText xml:space="preserve"> PAGEREF _Toc392757492 \h </w:instrText>
      </w:r>
      <w:r w:rsidR="00D94F84">
        <w:fldChar w:fldCharType="separate"/>
      </w:r>
      <w:r w:rsidR="00D94F84">
        <w:t>2</w:t>
      </w:r>
      <w:r w:rsidR="00F01966">
        <w:t>3</w:t>
      </w:r>
      <w:r w:rsidR="00D94F84">
        <w:fldChar w:fldCharType="end"/>
      </w:r>
    </w:p>
    <w:p w:rsidR="00A6788A" w:rsidRPr="00A6788A" w:rsidRDefault="00A6788A" w:rsidP="00F368AB">
      <w:pPr>
        <w:pStyle w:val="TOC3"/>
        <w:ind w:left="0" w:firstLine="0"/>
        <w:rPr>
          <w:rFonts w:asciiTheme="minorHAnsi" w:eastAsiaTheme="minorEastAsia" w:hAnsiTheme="minorHAnsi" w:cstheme="minorBidi"/>
          <w:spacing w:val="0"/>
          <w:sz w:val="22"/>
          <w:szCs w:val="22"/>
        </w:rPr>
      </w:pPr>
    </w:p>
    <w:p w:rsidR="00A6788A" w:rsidRPr="00A6788A" w:rsidRDefault="00A6788A" w:rsidP="00A6788A">
      <w:pPr>
        <w:pStyle w:val="TOC1"/>
        <w:rPr>
          <w:rFonts w:asciiTheme="minorHAnsi" w:eastAsiaTheme="minorEastAsia" w:hAnsiTheme="minorHAnsi" w:cstheme="minorBidi"/>
          <w:smallCaps w:val="0"/>
          <w:spacing w:val="0"/>
          <w:sz w:val="22"/>
          <w:szCs w:val="22"/>
        </w:rPr>
      </w:pPr>
      <w:r>
        <w:t>IV.</w:t>
      </w:r>
      <w:r w:rsidRPr="00A6788A">
        <w:rPr>
          <w:rFonts w:asciiTheme="minorHAnsi" w:eastAsiaTheme="minorEastAsia" w:hAnsiTheme="minorHAnsi" w:cstheme="minorBidi"/>
          <w:smallCaps w:val="0"/>
          <w:spacing w:val="0"/>
          <w:sz w:val="22"/>
          <w:szCs w:val="22"/>
        </w:rPr>
        <w:tab/>
      </w:r>
      <w:r w:rsidR="00F368AB" w:rsidRPr="00F368AB">
        <w:rPr>
          <w:rFonts w:eastAsiaTheme="minorEastAsia"/>
          <w:smallCaps w:val="0"/>
          <w:spacing w:val="0"/>
          <w:szCs w:val="24"/>
        </w:rPr>
        <w:t>Cronograma y Presupuesto</w:t>
      </w:r>
      <w:r>
        <w:tab/>
      </w:r>
    </w:p>
    <w:p w:rsidR="00A6788A" w:rsidRPr="00F3132F" w:rsidRDefault="00A6788A" w:rsidP="00F368AB">
      <w:pPr>
        <w:pStyle w:val="TOC2"/>
        <w:tabs>
          <w:tab w:val="left" w:pos="634"/>
        </w:tabs>
        <w:rPr>
          <w:rFonts w:asciiTheme="minorHAnsi" w:eastAsiaTheme="minorEastAsia" w:hAnsiTheme="minorHAnsi" w:cstheme="minorBidi"/>
          <w:spacing w:val="0"/>
          <w:sz w:val="22"/>
          <w:szCs w:val="22"/>
          <w:lang w:val="es-ES"/>
        </w:rPr>
      </w:pPr>
    </w:p>
    <w:p w:rsidR="001B5186" w:rsidRPr="007303E8" w:rsidRDefault="00D17FC5" w:rsidP="00A6788A">
      <w:pPr>
        <w:pStyle w:val="TOC3"/>
      </w:pPr>
      <w:r>
        <w:fldChar w:fldCharType="end"/>
      </w:r>
    </w:p>
    <w:p w:rsidR="00B87A39" w:rsidRDefault="00707958" w:rsidP="00707958">
      <w:pPr>
        <w:pStyle w:val="ColorfulList-Accent11"/>
        <w:ind w:left="1080"/>
        <w:jc w:val="both"/>
        <w:rPr>
          <w:rFonts w:ascii="Times New Roman" w:hAnsi="Times New Roman"/>
          <w:sz w:val="24"/>
          <w:szCs w:val="24"/>
        </w:rPr>
      </w:pPr>
      <w:r>
        <w:rPr>
          <w:rFonts w:ascii="Times New Roman" w:hAnsi="Times New Roman"/>
          <w:sz w:val="24"/>
          <w:szCs w:val="24"/>
        </w:rPr>
        <w:t>Anexo</w:t>
      </w:r>
      <w:r w:rsidR="00F01966">
        <w:rPr>
          <w:rFonts w:ascii="Times New Roman" w:hAnsi="Times New Roman"/>
          <w:sz w:val="24"/>
          <w:szCs w:val="24"/>
        </w:rPr>
        <w:t xml:space="preserve"> I</w:t>
      </w:r>
      <w:r>
        <w:rPr>
          <w:rFonts w:ascii="Times New Roman" w:hAnsi="Times New Roman"/>
          <w:sz w:val="24"/>
          <w:szCs w:val="24"/>
        </w:rPr>
        <w:t>: Cuestionario del Modelo de Madurez de Gobierno Electrónico de la Agencia de Gobierno Electrónico, Sociedad de la Información y el Conocimiento (AGESIC)</w:t>
      </w:r>
    </w:p>
    <w:p w:rsidR="00F01966" w:rsidRDefault="00F01966" w:rsidP="00707958">
      <w:pPr>
        <w:pStyle w:val="ColorfulList-Accent11"/>
        <w:ind w:left="1080"/>
        <w:jc w:val="both"/>
        <w:rPr>
          <w:rFonts w:ascii="Times New Roman" w:hAnsi="Times New Roman"/>
          <w:sz w:val="24"/>
          <w:szCs w:val="24"/>
        </w:rPr>
      </w:pPr>
    </w:p>
    <w:p w:rsidR="00F01966" w:rsidRPr="007303E8" w:rsidRDefault="00F01966" w:rsidP="00707958">
      <w:pPr>
        <w:pStyle w:val="ColorfulList-Accent11"/>
        <w:ind w:left="1080"/>
        <w:jc w:val="both"/>
        <w:rPr>
          <w:rFonts w:ascii="Times New Roman" w:hAnsi="Times New Roman"/>
          <w:sz w:val="24"/>
          <w:szCs w:val="24"/>
        </w:rPr>
      </w:pPr>
      <w:r>
        <w:rPr>
          <w:rFonts w:ascii="Times New Roman" w:hAnsi="Times New Roman"/>
          <w:sz w:val="24"/>
          <w:szCs w:val="24"/>
        </w:rPr>
        <w:t xml:space="preserve">Anexo II: relevamiento AGESIC para el </w:t>
      </w:r>
      <w:r w:rsidRPr="00F01966">
        <w:rPr>
          <w:rFonts w:ascii="Times New Roman" w:hAnsi="Times New Roman"/>
          <w:caps/>
          <w:sz w:val="24"/>
          <w:szCs w:val="24"/>
        </w:rPr>
        <w:t>í</w:t>
      </w:r>
      <w:r>
        <w:rPr>
          <w:rFonts w:ascii="Times New Roman" w:hAnsi="Times New Roman"/>
          <w:sz w:val="24"/>
          <w:szCs w:val="24"/>
        </w:rPr>
        <w:t>ndice de Desarrollo de la Gestión de Información sobre Servicios Prestados</w:t>
      </w:r>
    </w:p>
    <w:p w:rsidR="001B5186" w:rsidRPr="007303E8" w:rsidRDefault="00B87A39" w:rsidP="00332D8A">
      <w:pPr>
        <w:pStyle w:val="ColorfulList-Accent11"/>
        <w:ind w:left="0"/>
        <w:jc w:val="center"/>
        <w:rPr>
          <w:rFonts w:ascii="Times New Roman" w:eastAsia="Arial Unicode MS" w:hAnsi="Times New Roman"/>
          <w:bCs/>
          <w:smallCaps/>
          <w:sz w:val="24"/>
          <w:szCs w:val="24"/>
        </w:rPr>
      </w:pPr>
      <w:r w:rsidRPr="007303E8">
        <w:rPr>
          <w:rFonts w:eastAsia="Arial Unicode MS"/>
          <w:bCs/>
          <w:smallCaps/>
          <w:szCs w:val="24"/>
        </w:rPr>
        <w:br w:type="page"/>
      </w:r>
    </w:p>
    <w:p w:rsidR="003E50A1" w:rsidRPr="007303E8" w:rsidRDefault="003E50A1" w:rsidP="003E50A1">
      <w:pPr>
        <w:rPr>
          <w:rStyle w:val="longtext"/>
          <w:color w:val="000000"/>
          <w:szCs w:val="24"/>
        </w:rPr>
      </w:pPr>
    </w:p>
    <w:p w:rsidR="003E50A1" w:rsidRPr="007303E8" w:rsidRDefault="003E50A1" w:rsidP="003E50A1">
      <w:pPr>
        <w:rPr>
          <w:rStyle w:val="longtext"/>
          <w:color w:val="000000"/>
          <w:szCs w:val="24"/>
        </w:rPr>
        <w:sectPr w:rsidR="003E50A1" w:rsidRPr="007303E8" w:rsidSect="007303E8">
          <w:headerReference w:type="default" r:id="rId9"/>
          <w:footerReference w:type="even" r:id="rId10"/>
          <w:footerReference w:type="default" r:id="rId11"/>
          <w:type w:val="continuous"/>
          <w:pgSz w:w="12242" w:h="15842" w:code="1"/>
          <w:pgMar w:top="1440" w:right="1800" w:bottom="1440" w:left="1800" w:header="706" w:footer="706" w:gutter="0"/>
          <w:cols w:space="708"/>
          <w:docGrid w:linePitch="360"/>
        </w:sectPr>
      </w:pPr>
    </w:p>
    <w:p w:rsidR="00F67248" w:rsidRPr="007303E8" w:rsidRDefault="00F67248" w:rsidP="00D94F84">
      <w:pPr>
        <w:pStyle w:val="Chapter"/>
        <w:tabs>
          <w:tab w:val="clear" w:pos="1440"/>
          <w:tab w:val="clear" w:pos="2088"/>
          <w:tab w:val="num" w:pos="0"/>
        </w:tabs>
        <w:ind w:left="0" w:firstLine="0"/>
        <w:rPr>
          <w:rStyle w:val="longtext"/>
          <w:smallCaps w:val="0"/>
          <w:color w:val="000000"/>
          <w:szCs w:val="24"/>
        </w:rPr>
      </w:pPr>
      <w:bookmarkStart w:id="1" w:name="_Toc392757484"/>
      <w:r w:rsidRPr="007303E8">
        <w:rPr>
          <w:rStyle w:val="longtext"/>
          <w:color w:val="000000"/>
          <w:szCs w:val="24"/>
        </w:rPr>
        <w:lastRenderedPageBreak/>
        <w:t>Introducción</w:t>
      </w:r>
      <w:bookmarkEnd w:id="1"/>
    </w:p>
    <w:p w:rsidR="00F67248" w:rsidRPr="007303E8" w:rsidRDefault="00D17FC5" w:rsidP="007950E5">
      <w:pPr>
        <w:pStyle w:val="FirstHeading"/>
        <w:spacing w:before="200" w:after="200"/>
        <w:ind w:left="720"/>
      </w:pPr>
      <w:r w:rsidRPr="007303E8">
        <w:fldChar w:fldCharType="begin"/>
      </w:r>
      <w:r w:rsidR="003E50A1" w:rsidRPr="007303E8">
        <w:instrText xml:space="preserve"> SEQ "</w:instrText>
      </w:r>
      <w:r w:rsidR="007B7B89">
        <w:fldChar w:fldCharType="begin"/>
      </w:r>
      <w:r w:rsidR="007B7B89">
        <w:instrText xml:space="preserve"> SECTION  \* MERGEFORMAT </w:instrText>
      </w:r>
      <w:r w:rsidR="007B7B89">
        <w:fldChar w:fldCharType="separate"/>
      </w:r>
      <w:r w:rsidR="009777AD">
        <w:instrText>3</w:instrText>
      </w:r>
      <w:r w:rsidR="007B7B89">
        <w:fldChar w:fldCharType="end"/>
      </w:r>
      <w:r w:rsidR="003E50A1" w:rsidRPr="007303E8">
        <w:instrText xml:space="preserve">#"\* ALPHABETIC \* MERGEFORMAT </w:instrText>
      </w:r>
      <w:r w:rsidRPr="007303E8">
        <w:fldChar w:fldCharType="separate"/>
      </w:r>
      <w:bookmarkStart w:id="2" w:name="_Toc392757485"/>
      <w:r w:rsidR="009777AD">
        <w:rPr>
          <w:noProof/>
        </w:rPr>
        <w:t>A</w:t>
      </w:r>
      <w:r w:rsidRPr="007303E8">
        <w:fldChar w:fldCharType="end"/>
      </w:r>
      <w:r w:rsidR="003E50A1" w:rsidRPr="007303E8">
        <w:t>.</w:t>
      </w:r>
      <w:r w:rsidR="003E50A1" w:rsidRPr="007303E8">
        <w:tab/>
      </w:r>
      <w:r w:rsidR="00F67248" w:rsidRPr="007303E8">
        <w:t>Antecedentes</w:t>
      </w:r>
      <w:bookmarkEnd w:id="2"/>
    </w:p>
    <w:p w:rsidR="00764A13" w:rsidRPr="00764A13" w:rsidRDefault="00AA516E" w:rsidP="00764A13">
      <w:pPr>
        <w:pStyle w:val="Paragraph"/>
        <w:tabs>
          <w:tab w:val="clear" w:pos="2736"/>
          <w:tab w:val="num" w:pos="5148"/>
          <w:tab w:val="num" w:pos="6258"/>
        </w:tabs>
        <w:ind w:left="720" w:hanging="720"/>
        <w:rPr>
          <w:lang w:val="es-EC"/>
        </w:rPr>
      </w:pPr>
      <w:r>
        <w:rPr>
          <w:lang w:val="es-EC"/>
        </w:rPr>
        <w:t>E</w:t>
      </w:r>
      <w:r>
        <w:t>l Programa contribuirá a mejorar la eficiencia en la gestión de los recursos presupuestales. Esto se logrará por medio del fortalecimiento de la gestión de la información en el ciclo presupuestal, lo cual comprende: (i) generación –a nivel de cada organismo estatal- de la información necesaria para apoyar la formulación y ejecución del presupuesto; y (ii) incorporación de esta información -tanto a nivel de los organismos estatales como del MEF- en los procesos de toma de decisiones de asignación y ejecución presupuestaria</w:t>
      </w:r>
      <w:r w:rsidR="00764A13">
        <w:t>.</w:t>
      </w:r>
    </w:p>
    <w:p w:rsidR="00764A13" w:rsidRPr="00764A13" w:rsidRDefault="00764A13" w:rsidP="00764A13">
      <w:pPr>
        <w:pStyle w:val="Paragraph"/>
        <w:tabs>
          <w:tab w:val="clear" w:pos="2736"/>
          <w:tab w:val="num" w:pos="5148"/>
          <w:tab w:val="num" w:pos="6258"/>
        </w:tabs>
        <w:ind w:left="720" w:hanging="720"/>
        <w:rPr>
          <w:lang w:val="es-EC"/>
        </w:rPr>
      </w:pPr>
      <w:r>
        <w:t>Para ello, el p</w:t>
      </w:r>
      <w:r w:rsidRPr="001B6A0F">
        <w:t>rograma prevé intervenciones en dos dimensiones: (1) en una dimensión transversal a toda la Administración; y (2) en una dimensión vertical, al interior de entidades sectoriales a ser seleccionadas de acuerdo a lineamientos y criterios que serán desarrollados en la Propuesta para el Desarrollo de la Operación (POD). Los lineamientos y criterios de selección de las intervenciones de tipo vertical, deberán contar con la flexibilidad necesaria para poder brindar apoyo a organismos en distintos estadios de desarrollo institucional, e incorporar nuevos organismos al programa a medida que se detecten nuevas necesidades y oport</w:t>
      </w:r>
      <w:r>
        <w:t>unidades</w:t>
      </w:r>
      <w:r w:rsidRPr="001B6A0F">
        <w:t xml:space="preserve"> de mejora. El </w:t>
      </w:r>
      <w:r>
        <w:t>p</w:t>
      </w:r>
      <w:r w:rsidRPr="001B6A0F">
        <w:t xml:space="preserve">rograma se estructurará en </w:t>
      </w:r>
      <w:r>
        <w:t>dos componentes</w:t>
      </w:r>
      <w:r w:rsidRPr="001B6A0F">
        <w:t>:</w:t>
      </w:r>
    </w:p>
    <w:p w:rsidR="00CE7B3B" w:rsidRPr="00CE7B3B" w:rsidRDefault="00CE7B3B" w:rsidP="007950E5">
      <w:pPr>
        <w:pStyle w:val="Paragraph"/>
        <w:numPr>
          <w:ilvl w:val="0"/>
          <w:numId w:val="13"/>
        </w:numPr>
        <w:ind w:left="1440" w:hanging="720"/>
        <w:rPr>
          <w:b/>
          <w:lang w:val="es-EC"/>
        </w:rPr>
      </w:pPr>
      <w:r w:rsidRPr="00CE7B3B">
        <w:rPr>
          <w:b/>
        </w:rPr>
        <w:t>Fortalecimiento del Órgano Rector de la Gestión Económico-Financi</w:t>
      </w:r>
      <w:r w:rsidR="00371198">
        <w:rPr>
          <w:b/>
        </w:rPr>
        <w:t>era (US$</w:t>
      </w:r>
      <w:r w:rsidR="00AA516E">
        <w:rPr>
          <w:b/>
        </w:rPr>
        <w:t>2</w:t>
      </w:r>
      <w:r w:rsidR="00371198">
        <w:rPr>
          <w:b/>
        </w:rPr>
        <w:t>.</w:t>
      </w:r>
      <w:r w:rsidR="00AA516E">
        <w:rPr>
          <w:b/>
        </w:rPr>
        <w:t>0</w:t>
      </w:r>
      <w:r w:rsidRPr="00CE7B3B">
        <w:rPr>
          <w:b/>
        </w:rPr>
        <w:t xml:space="preserve"> millones). </w:t>
      </w:r>
      <w:r>
        <w:t>E</w:t>
      </w:r>
      <w:r w:rsidRPr="00CE7B3B">
        <w:t>sta es</w:t>
      </w:r>
      <w:r>
        <w:t xml:space="preserve"> la </w:t>
      </w:r>
      <w:r w:rsidRPr="002E25B6">
        <w:rPr>
          <w:lang w:val="es-MX"/>
        </w:rPr>
        <w:t>dimensión</w:t>
      </w:r>
      <w:r>
        <w:t xml:space="preserve"> transversal</w:t>
      </w:r>
      <w:r w:rsidRPr="00CE7B3B">
        <w:t xml:space="preserve"> en la que </w:t>
      </w:r>
      <w:r w:rsidRPr="00511747">
        <w:t xml:space="preserve">el Programa </w:t>
      </w:r>
      <w:r>
        <w:t xml:space="preserve">contribuirá a mejorar la </w:t>
      </w:r>
      <w:r w:rsidRPr="002E25B6">
        <w:t>capacidad</w:t>
      </w:r>
      <w:r>
        <w:t xml:space="preserve"> del organismo rector de</w:t>
      </w:r>
      <w:r w:rsidRPr="00CE7B3B">
        <w:t xml:space="preserve"> </w:t>
      </w:r>
      <w:r>
        <w:t xml:space="preserve">la gestión económico-financiera para desempeñar su rol en la toma de decisiones de formulación y gestión presupuestaria. </w:t>
      </w:r>
    </w:p>
    <w:p w:rsidR="00CE7B3B" w:rsidRDefault="00CE7B3B" w:rsidP="007950E5">
      <w:pPr>
        <w:pStyle w:val="Paragraph"/>
        <w:numPr>
          <w:ilvl w:val="0"/>
          <w:numId w:val="13"/>
        </w:numPr>
        <w:ind w:left="1440" w:hanging="720"/>
      </w:pPr>
      <w:r w:rsidRPr="00CE7B3B">
        <w:rPr>
          <w:b/>
        </w:rPr>
        <w:t>Fortalecimiento de Sistemas de Información y Gesti</w:t>
      </w:r>
      <w:r w:rsidR="00371198">
        <w:rPr>
          <w:b/>
        </w:rPr>
        <w:t>ón en Organismos Estatales (US$</w:t>
      </w:r>
      <w:r w:rsidRPr="00CE7B3B">
        <w:rPr>
          <w:b/>
        </w:rPr>
        <w:t>1</w:t>
      </w:r>
      <w:r w:rsidR="00AA516E">
        <w:rPr>
          <w:b/>
        </w:rPr>
        <w:t>1</w:t>
      </w:r>
      <w:r w:rsidR="00371198">
        <w:rPr>
          <w:b/>
        </w:rPr>
        <w:t>.</w:t>
      </w:r>
      <w:r w:rsidR="00AA516E">
        <w:rPr>
          <w:b/>
        </w:rPr>
        <w:t>2</w:t>
      </w:r>
      <w:r w:rsidRPr="00CE7B3B">
        <w:rPr>
          <w:b/>
        </w:rPr>
        <w:t xml:space="preserve"> millones)</w:t>
      </w:r>
      <w:r w:rsidRPr="00F871B3">
        <w:t xml:space="preserve">. </w:t>
      </w:r>
      <w:r w:rsidRPr="00CE7B3B">
        <w:t>Esta es l</w:t>
      </w:r>
      <w:r>
        <w:t>a dimensión vertica</w:t>
      </w:r>
      <w:r w:rsidRPr="00CE7B3B">
        <w:t xml:space="preserve">l en que </w:t>
      </w:r>
      <w:r>
        <w:t>el p</w:t>
      </w:r>
      <w:r w:rsidRPr="00F871B3">
        <w:t>rograma contribuirá a disponer de sistemas de</w:t>
      </w:r>
      <w:r>
        <w:t xml:space="preserve"> información y gestión más </w:t>
      </w:r>
      <w:r w:rsidR="00371198">
        <w:t>completas e integradas</w:t>
      </w:r>
      <w:r>
        <w:t xml:space="preserve"> en los organismos que resulten seleccionados</w:t>
      </w:r>
      <w:r>
        <w:rPr>
          <w:rStyle w:val="FootnoteReference"/>
        </w:rPr>
        <w:footnoteReference w:id="1"/>
      </w:r>
      <w:r>
        <w:t xml:space="preserve">. </w:t>
      </w:r>
    </w:p>
    <w:p w:rsidR="00F67248" w:rsidRPr="00CE7B3B" w:rsidRDefault="00CE7B3B" w:rsidP="00CE7B3B">
      <w:pPr>
        <w:pStyle w:val="Paragraph"/>
        <w:tabs>
          <w:tab w:val="clear" w:pos="2736"/>
          <w:tab w:val="num" w:pos="720"/>
          <w:tab w:val="num" w:pos="5148"/>
          <w:tab w:val="num" w:pos="6258"/>
        </w:tabs>
        <w:ind w:left="720" w:hanging="720"/>
        <w:rPr>
          <w:rStyle w:val="longtext"/>
        </w:rPr>
      </w:pPr>
      <w:r w:rsidRPr="00AA516E">
        <w:t>E</w:t>
      </w:r>
      <w:r w:rsidR="00F67248" w:rsidRPr="00CE7B3B">
        <w:rPr>
          <w:rStyle w:val="longtext"/>
          <w:color w:val="000000"/>
          <w:szCs w:val="24"/>
          <w:shd w:val="clear" w:color="auto" w:fill="FFFFFF"/>
        </w:rPr>
        <w:t>ste documento detalla los arreglos</w:t>
      </w:r>
      <w:r w:rsidR="00483492" w:rsidRPr="00CE7B3B">
        <w:rPr>
          <w:rStyle w:val="longtext"/>
          <w:color w:val="000000"/>
          <w:szCs w:val="24"/>
          <w:shd w:val="clear" w:color="auto" w:fill="FFFFFF"/>
        </w:rPr>
        <w:t xml:space="preserve"> y acuerdos necesarios para el</w:t>
      </w:r>
      <w:r w:rsidR="00F67248" w:rsidRPr="00CE7B3B">
        <w:rPr>
          <w:rStyle w:val="longtext"/>
          <w:color w:val="000000"/>
          <w:szCs w:val="24"/>
          <w:shd w:val="clear" w:color="auto" w:fill="FFFFFF"/>
        </w:rPr>
        <w:t xml:space="preserve"> seguimiento y evaluación, que incorporan sistemas y metodologías múltiples para poder cumplir con los objetivos del mismo. La </w:t>
      </w:r>
      <w:r w:rsidR="00F67248" w:rsidRPr="00CE7B3B">
        <w:t>responsabilidad</w:t>
      </w:r>
      <w:r w:rsidR="00F67248" w:rsidRPr="00CE7B3B">
        <w:rPr>
          <w:rStyle w:val="longtext"/>
          <w:color w:val="000000"/>
          <w:szCs w:val="24"/>
          <w:shd w:val="clear" w:color="auto" w:fill="FFFFFF"/>
        </w:rPr>
        <w:t xml:space="preserve"> del cumplimiento de estos arreglos ser</w:t>
      </w:r>
      <w:r w:rsidR="0049268F">
        <w:rPr>
          <w:rStyle w:val="longtext"/>
          <w:color w:val="000000"/>
          <w:szCs w:val="24"/>
          <w:shd w:val="clear" w:color="auto" w:fill="FFFFFF"/>
        </w:rPr>
        <w:t>á del Especialista en Planificación</w:t>
      </w:r>
      <w:r w:rsidR="00F67248" w:rsidRPr="00CE7B3B">
        <w:rPr>
          <w:rStyle w:val="longtext"/>
          <w:color w:val="000000"/>
          <w:szCs w:val="24"/>
          <w:shd w:val="clear" w:color="auto" w:fill="FFFFFF"/>
        </w:rPr>
        <w:t xml:space="preserve"> y Monitoreo (EPM) de</w:t>
      </w:r>
      <w:r w:rsidR="00DA4955" w:rsidRPr="00CE7B3B">
        <w:rPr>
          <w:rStyle w:val="longtext"/>
          <w:color w:val="000000"/>
          <w:szCs w:val="24"/>
          <w:shd w:val="clear" w:color="auto" w:fill="FFFFFF"/>
        </w:rPr>
        <w:t xml:space="preserve"> la </w:t>
      </w:r>
      <w:r w:rsidR="0049268F">
        <w:rPr>
          <w:rStyle w:val="longtext"/>
          <w:color w:val="000000"/>
          <w:szCs w:val="24"/>
          <w:shd w:val="clear" w:color="auto" w:fill="FFFFFF"/>
        </w:rPr>
        <w:t xml:space="preserve">Dirección </w:t>
      </w:r>
      <w:r w:rsidR="0049268F">
        <w:rPr>
          <w:rStyle w:val="longtext"/>
          <w:color w:val="000000"/>
          <w:szCs w:val="24"/>
          <w:shd w:val="clear" w:color="auto" w:fill="FFFFFF"/>
        </w:rPr>
        <w:lastRenderedPageBreak/>
        <w:t>General del Programa (D</w:t>
      </w:r>
      <w:r w:rsidR="00DA4955" w:rsidRPr="00CE7B3B">
        <w:rPr>
          <w:rStyle w:val="longtext"/>
          <w:color w:val="000000"/>
          <w:szCs w:val="24"/>
          <w:shd w:val="clear" w:color="auto" w:fill="FFFFFF"/>
        </w:rPr>
        <w:t>EP)</w:t>
      </w:r>
      <w:r w:rsidR="00E61A22" w:rsidRPr="00CE7B3B">
        <w:rPr>
          <w:rStyle w:val="longtext"/>
          <w:color w:val="000000"/>
          <w:szCs w:val="24"/>
          <w:shd w:val="clear" w:color="auto" w:fill="FFFFFF"/>
        </w:rPr>
        <w:t xml:space="preserve"> en </w:t>
      </w:r>
      <w:r w:rsidR="0049268F">
        <w:rPr>
          <w:rStyle w:val="longtext"/>
          <w:color w:val="000000"/>
          <w:szCs w:val="24"/>
          <w:shd w:val="clear" w:color="auto" w:fill="FFFFFF"/>
        </w:rPr>
        <w:t>la Unidad de Presupuesto Nacional (UPN) d</w:t>
      </w:r>
      <w:r w:rsidR="00E61A22" w:rsidRPr="00CE7B3B">
        <w:rPr>
          <w:rStyle w:val="longtext"/>
          <w:color w:val="000000"/>
          <w:szCs w:val="24"/>
          <w:shd w:val="clear" w:color="auto" w:fill="FFFFFF"/>
        </w:rPr>
        <w:t>el Ministerio de</w:t>
      </w:r>
      <w:r w:rsidR="0049268F">
        <w:rPr>
          <w:rStyle w:val="longtext"/>
          <w:color w:val="000000"/>
          <w:szCs w:val="24"/>
          <w:shd w:val="clear" w:color="auto" w:fill="FFFFFF"/>
        </w:rPr>
        <w:t xml:space="preserve"> Economía y Finanzas (MEF</w:t>
      </w:r>
      <w:r w:rsidR="00E61A22" w:rsidRPr="00CE7B3B">
        <w:rPr>
          <w:rStyle w:val="longtext"/>
          <w:color w:val="000000"/>
          <w:szCs w:val="24"/>
          <w:shd w:val="clear" w:color="auto" w:fill="FFFFFF"/>
        </w:rPr>
        <w:t>)</w:t>
      </w:r>
      <w:r w:rsidR="00F67248" w:rsidRPr="00CE7B3B">
        <w:rPr>
          <w:rStyle w:val="longtext"/>
          <w:color w:val="000000"/>
          <w:szCs w:val="24"/>
          <w:shd w:val="clear" w:color="auto" w:fill="FFFFFF"/>
        </w:rPr>
        <w:t>, quien contará con el apoyo técnico del BID.</w:t>
      </w:r>
    </w:p>
    <w:p w:rsidR="00F67248" w:rsidRPr="00F24434" w:rsidRDefault="00F67248" w:rsidP="00F24434">
      <w:pPr>
        <w:pStyle w:val="Paragraph"/>
        <w:tabs>
          <w:tab w:val="clear" w:pos="2736"/>
          <w:tab w:val="num" w:pos="-720"/>
          <w:tab w:val="left" w:pos="810"/>
          <w:tab w:val="left" w:pos="900"/>
          <w:tab w:val="num" w:pos="5148"/>
        </w:tabs>
        <w:ind w:left="720" w:hanging="720"/>
        <w:rPr>
          <w:rStyle w:val="longtext"/>
          <w:lang w:val="es-UY"/>
        </w:rPr>
      </w:pPr>
      <w:r w:rsidRPr="007303E8">
        <w:rPr>
          <w:rStyle w:val="longtext"/>
          <w:color w:val="000000"/>
          <w:szCs w:val="24"/>
          <w:shd w:val="clear" w:color="auto" w:fill="FFFFFF"/>
        </w:rPr>
        <w:t>El monitoreo</w:t>
      </w:r>
      <w:r w:rsidR="00CE7B3B">
        <w:rPr>
          <w:rStyle w:val="longtext"/>
          <w:color w:val="000000"/>
          <w:szCs w:val="24"/>
          <w:shd w:val="clear" w:color="auto" w:fill="FFFFFF"/>
        </w:rPr>
        <w:t xml:space="preserve"> </w:t>
      </w:r>
      <w:r w:rsidRPr="007303E8">
        <w:t xml:space="preserve">de la ejecución del </w:t>
      </w:r>
      <w:r w:rsidR="000B110C">
        <w:t>p</w:t>
      </w:r>
      <w:r w:rsidRPr="007303E8">
        <w:t xml:space="preserve">rograma se concentrará en dos niveles: (i) el cumplimiento de la ejecución de las actividades del </w:t>
      </w:r>
      <w:r w:rsidR="000B110C">
        <w:t>p</w:t>
      </w:r>
      <w:r w:rsidRPr="007303E8">
        <w:t xml:space="preserve">rograma; y (ii) el logro de los indicadores de producto y resultados contenidos en la Matriz de Resultados. </w:t>
      </w:r>
      <w:r w:rsidR="00F24434" w:rsidRPr="007A0EE4">
        <w:rPr>
          <w:bCs/>
        </w:rPr>
        <w:t>Para realizar l</w:t>
      </w:r>
      <w:r w:rsidR="00F24434">
        <w:rPr>
          <w:bCs/>
        </w:rPr>
        <w:t>a evaluación del programa se</w:t>
      </w:r>
      <w:r w:rsidR="00F24434" w:rsidRPr="007A0EE4">
        <w:rPr>
          <w:bCs/>
        </w:rPr>
        <w:t xml:space="preserve"> utilizará l</w:t>
      </w:r>
      <w:r w:rsidR="00F24434">
        <w:rPr>
          <w:bCs/>
        </w:rPr>
        <w:t>a MdR y este PME</w:t>
      </w:r>
      <w:r w:rsidR="00F24434" w:rsidRPr="007A0EE4">
        <w:rPr>
          <w:bCs/>
        </w:rPr>
        <w:t xml:space="preserve">. </w:t>
      </w:r>
      <w:r w:rsidR="00F24434" w:rsidRPr="007A0EE4">
        <w:t xml:space="preserve">El </w:t>
      </w:r>
      <w:r w:rsidR="00F24434">
        <w:t>P</w:t>
      </w:r>
      <w:r w:rsidR="00F24434" w:rsidRPr="007A0EE4">
        <w:t xml:space="preserve">rograma tiene previsto realizar una evaluación intermedia, una final y una de impacto que abarquen </w:t>
      </w:r>
      <w:r w:rsidR="00F24434">
        <w:t xml:space="preserve">los aspectos técnicos, </w:t>
      </w:r>
      <w:r w:rsidR="00F24434" w:rsidRPr="007A0EE4">
        <w:t xml:space="preserve">administrativos y financieros. La intermedia se realizará </w:t>
      </w:r>
      <w:r w:rsidR="00F24434">
        <w:t>al alcanzar</w:t>
      </w:r>
      <w:r w:rsidR="00F24434" w:rsidRPr="007A0EE4">
        <w:t xml:space="preserve"> por lo menos el 40% de los desembolsos o hay</w:t>
      </w:r>
      <w:r w:rsidR="00F24434">
        <w:t>an transcurrido 30 meses</w:t>
      </w:r>
      <w:r w:rsidR="00F24434" w:rsidRPr="007A0EE4">
        <w:t xml:space="preserve"> de la ejecución (lo que ocurra primero). Esa evaluación tendrá como principales objetivos revisar el avance de todas las actividades programadas para ese momento, las posibles desviaciones ocurridas, las causas de éstas y proponer medidas correctivas a ser aplicadas, además de verificar los productos intermedios generados, la ocurrencia de los riesgos previstos en la GRP y la aplicación de las medidas para mitigarlos. La evaluación final se realizará cuando los desembolsos alcancen al menos un 90% del total, y sus objetivos serán verificar el avance en el cumplimiento de las metas previstas para cada uno de los resultados esperados y la generación de los productos por componente</w:t>
      </w:r>
      <w:r w:rsidR="00F24434">
        <w:t>.</w:t>
      </w:r>
      <w:r w:rsidR="00F24434">
        <w:rPr>
          <w:lang w:val="es-UY"/>
        </w:rPr>
        <w:t xml:space="preserve"> </w:t>
      </w:r>
      <w:r w:rsidRPr="00F24434">
        <w:t>La evaluación de impacto,</w:t>
      </w:r>
      <w:r w:rsidR="002E2F14" w:rsidRPr="00F24434">
        <w:t xml:space="preserve"> como se detall</w:t>
      </w:r>
      <w:r w:rsidR="00F24434">
        <w:t xml:space="preserve">a más adelante, evaluará un conjunto de </w:t>
      </w:r>
      <w:r w:rsidR="002E25B6" w:rsidRPr="00F24434">
        <w:t>variables con la metodología de diferencia en diferencias</w:t>
      </w:r>
      <w:r w:rsidR="002E2F14" w:rsidRPr="00F24434">
        <w:t xml:space="preserve"> (ver </w:t>
      </w:r>
      <w:r w:rsidR="00D17FC5" w:rsidRPr="00F24434">
        <w:fldChar w:fldCharType="begin"/>
      </w:r>
      <w:r w:rsidR="00B426CD" w:rsidRPr="00F24434">
        <w:instrText xml:space="preserve"> REF _Ref393874656 \r \h </w:instrText>
      </w:r>
      <w:r w:rsidR="00D17FC5" w:rsidRPr="00F24434">
        <w:fldChar w:fldCharType="separate"/>
      </w:r>
      <w:r w:rsidR="009777AD">
        <w:t>3.1</w:t>
      </w:r>
      <w:r w:rsidR="00D17FC5" w:rsidRPr="00F24434">
        <w:fldChar w:fldCharType="end"/>
      </w:r>
      <w:r w:rsidR="00B426CD" w:rsidRPr="00F24434">
        <w:t xml:space="preserve"> de este documento</w:t>
      </w:r>
      <w:r w:rsidR="00F24434">
        <w:t xml:space="preserve"> y Cuadro IV</w:t>
      </w:r>
      <w:r w:rsidR="002E2F14" w:rsidRPr="00F24434">
        <w:t>)</w:t>
      </w:r>
      <w:r w:rsidRPr="00F24434">
        <w:rPr>
          <w:rStyle w:val="longtext"/>
          <w:color w:val="000000"/>
          <w:szCs w:val="24"/>
          <w:shd w:val="clear" w:color="auto" w:fill="FFFFFF"/>
        </w:rPr>
        <w:t xml:space="preserve">. Las acciones de monitoreo y evaluación cuentan con una asignación presupuestal específica y adecuada. </w:t>
      </w:r>
    </w:p>
    <w:p w:rsidR="00F67248" w:rsidRPr="007303E8" w:rsidRDefault="002E25B6" w:rsidP="00437629">
      <w:pPr>
        <w:pStyle w:val="Paragraph"/>
        <w:tabs>
          <w:tab w:val="clear" w:pos="2736"/>
          <w:tab w:val="num" w:pos="720"/>
        </w:tabs>
        <w:ind w:left="720" w:hanging="720"/>
      </w:pPr>
      <w:r>
        <w:t>El OE</w:t>
      </w:r>
      <w:r w:rsidR="00F67248" w:rsidRPr="007303E8">
        <w:t xml:space="preserve"> tendrá a su cargo la administración técnica y financiera de todos los componentes y, para ello, se apoyará en un</w:t>
      </w:r>
      <w:r>
        <w:t>a DG</w:t>
      </w:r>
      <w:r w:rsidR="00E61A22" w:rsidRPr="007303E8">
        <w:t>P</w:t>
      </w:r>
      <w:r w:rsidR="009D140C">
        <w:t xml:space="preserve">, bajo el cargo del Director de la UPN, que a su vez contará con el soporte de: i) un Coordinador Técnico y un equipo compuesto, al menos, por </w:t>
      </w:r>
      <w:r w:rsidR="009D140C">
        <w:rPr>
          <w:lang w:val="es-UY"/>
        </w:rPr>
        <w:t>dos profesionales para el apoyo de la ejecución del Componente 1; consultores que actuarán como gerentes de los proyectos de asistencia técnica a los organismos del Componente 2; y un Especialista en Planificación y Monitoreo (EPM); y ii)</w:t>
      </w:r>
      <w:r w:rsidR="009D140C" w:rsidRPr="009D140C">
        <w:rPr>
          <w:lang w:val="es-UY"/>
        </w:rPr>
        <w:t xml:space="preserve"> </w:t>
      </w:r>
      <w:r w:rsidR="009D140C">
        <w:rPr>
          <w:lang w:val="es-UY"/>
        </w:rPr>
        <w:t xml:space="preserve">la </w:t>
      </w:r>
      <w:r w:rsidR="009D140C" w:rsidRPr="002F2370">
        <w:rPr>
          <w:lang w:val="es-UY"/>
        </w:rPr>
        <w:t xml:space="preserve">Unidad </w:t>
      </w:r>
      <w:r w:rsidR="009D140C">
        <w:rPr>
          <w:lang w:val="es-UY"/>
        </w:rPr>
        <w:t xml:space="preserve">Coordinadora </w:t>
      </w:r>
      <w:r w:rsidR="009D140C" w:rsidRPr="002F2370">
        <w:rPr>
          <w:lang w:val="es-UY"/>
        </w:rPr>
        <w:t xml:space="preserve">de </w:t>
      </w:r>
      <w:r w:rsidR="009D140C">
        <w:rPr>
          <w:lang w:val="es-UY"/>
        </w:rPr>
        <w:t>Proyectos</w:t>
      </w:r>
      <w:r w:rsidR="009D140C" w:rsidRPr="002F2370">
        <w:rPr>
          <w:lang w:val="es-UY"/>
        </w:rPr>
        <w:t xml:space="preserve"> (U</w:t>
      </w:r>
      <w:r w:rsidR="009D140C">
        <w:rPr>
          <w:lang w:val="es-UY"/>
        </w:rPr>
        <w:t>C</w:t>
      </w:r>
      <w:r w:rsidR="009D140C" w:rsidRPr="002F2370">
        <w:rPr>
          <w:lang w:val="es-UY"/>
        </w:rPr>
        <w:t>P)</w:t>
      </w:r>
      <w:r w:rsidR="009D140C">
        <w:rPr>
          <w:lang w:val="es-UY"/>
        </w:rPr>
        <w:t xml:space="preserve"> del MEF</w:t>
      </w:r>
      <w:r w:rsidR="009D140C" w:rsidRPr="009D140C">
        <w:rPr>
          <w:lang w:val="es-UY"/>
        </w:rPr>
        <w:t xml:space="preserve"> </w:t>
      </w:r>
      <w:r w:rsidR="009D140C">
        <w:rPr>
          <w:lang w:val="es-UY"/>
        </w:rPr>
        <w:t xml:space="preserve">que </w:t>
      </w:r>
      <w:r w:rsidR="009D140C" w:rsidRPr="002F2370">
        <w:rPr>
          <w:lang w:val="es-UY"/>
        </w:rPr>
        <w:t>estará integrada como mínimo por un especialista administrativo-financiero</w:t>
      </w:r>
      <w:r w:rsidR="009D140C">
        <w:rPr>
          <w:lang w:val="es-UY"/>
        </w:rPr>
        <w:t xml:space="preserve"> y</w:t>
      </w:r>
      <w:r w:rsidR="009D140C" w:rsidRPr="002F2370">
        <w:rPr>
          <w:lang w:val="es-UY"/>
        </w:rPr>
        <w:t xml:space="preserve"> uno en adquisiciones</w:t>
      </w:r>
      <w:r w:rsidR="009D140C">
        <w:rPr>
          <w:lang w:val="es-UY"/>
        </w:rPr>
        <w:t xml:space="preserve">, que serán financiados </w:t>
      </w:r>
      <w:r w:rsidR="009D140C" w:rsidRPr="002F2370">
        <w:rPr>
          <w:lang w:val="es-UY"/>
        </w:rPr>
        <w:t>con recursos del préstamo</w:t>
      </w:r>
      <w:r w:rsidR="00F67248" w:rsidRPr="007303E8">
        <w:t xml:space="preserve">. </w:t>
      </w:r>
      <w:r w:rsidR="009D140C">
        <w:t>Tanto la Coordinación Técnica como la UCP darán respaldo a la DG</w:t>
      </w:r>
      <w:r w:rsidR="00E61A22" w:rsidRPr="007303E8">
        <w:t>P</w:t>
      </w:r>
      <w:r w:rsidR="00F67248" w:rsidRPr="007303E8">
        <w:t xml:space="preserve"> para el cumplimiento de sus responsabilidades, entre las cuales destacan: coordinar, preparar y consolidar toda la información de gestión a ser presentada al Banco, incluyendo reportes del progreso, Plan Operativo Anual (POA), Plan de Ejecución del Programa (PEP) e informes de auditoría y de evaluación.</w:t>
      </w:r>
    </w:p>
    <w:p w:rsidR="00F67248" w:rsidRPr="007303E8" w:rsidRDefault="00E61A22" w:rsidP="00437629">
      <w:pPr>
        <w:pStyle w:val="Paragraph"/>
        <w:tabs>
          <w:tab w:val="clear" w:pos="2736"/>
          <w:tab w:val="num" w:pos="720"/>
        </w:tabs>
        <w:ind w:left="720" w:hanging="720"/>
        <w:rPr>
          <w:rStyle w:val="longtext"/>
        </w:rPr>
      </w:pPr>
      <w:r w:rsidRPr="007303E8">
        <w:t xml:space="preserve">Complementariamente, </w:t>
      </w:r>
      <w:r w:rsidR="009D140C">
        <w:t>apoyar</w:t>
      </w:r>
      <w:r w:rsidR="009723E5">
        <w:t>án a la DGP a preparar</w:t>
      </w:r>
      <w:r w:rsidR="00F67248" w:rsidRPr="007303E8">
        <w:t xml:space="preserve"> proyecciones de flujo de fondos, las solicitudes respectivas y las justificaciones de uso de fondos, presentando los documentos correspondientes de acuerdo a los formatos y requerimientos solicitado</w:t>
      </w:r>
      <w:r w:rsidR="009723E5">
        <w:t>s por el Banco. Asimismo, la DG</w:t>
      </w:r>
      <w:r w:rsidRPr="007303E8">
        <w:t>P</w:t>
      </w:r>
      <w:r w:rsidR="00F67248" w:rsidRPr="007303E8">
        <w:t xml:space="preserve"> será responsable de realizar los controles que correspondan a los efectos de garantizar el adecuado uso y transparencia de los fondos bajo su responsabilidad. </w:t>
      </w:r>
    </w:p>
    <w:p w:rsidR="00F67248" w:rsidRPr="007303E8" w:rsidRDefault="009723E5" w:rsidP="00437629">
      <w:pPr>
        <w:pStyle w:val="Paragraph"/>
        <w:tabs>
          <w:tab w:val="clear" w:pos="2736"/>
          <w:tab w:val="num" w:pos="720"/>
        </w:tabs>
        <w:ind w:left="720" w:hanging="720"/>
        <w:rPr>
          <w:rStyle w:val="longtext"/>
        </w:rPr>
      </w:pPr>
      <w:r>
        <w:rPr>
          <w:rStyle w:val="longtext"/>
          <w:color w:val="000000"/>
          <w:szCs w:val="24"/>
          <w:shd w:val="clear" w:color="auto" w:fill="FFFFFF"/>
        </w:rPr>
        <w:lastRenderedPageBreak/>
        <w:t>El OE</w:t>
      </w:r>
      <w:r w:rsidR="00F67248" w:rsidRPr="007303E8">
        <w:rPr>
          <w:rStyle w:val="longtext"/>
          <w:color w:val="000000"/>
          <w:szCs w:val="24"/>
          <w:shd w:val="clear" w:color="auto" w:fill="FFFFFF"/>
        </w:rPr>
        <w:t xml:space="preserve"> y el Banco acuerdan que para el seguimiento de la operación se utilizarán regularmente la Matriz de Resultados, el PEP, el POA, el PMR y </w:t>
      </w:r>
      <w:r w:rsidR="00F67248" w:rsidRPr="007303E8">
        <w:t>todos</w:t>
      </w:r>
      <w:r w:rsidR="00F67248" w:rsidRPr="007303E8">
        <w:rPr>
          <w:rStyle w:val="longtext"/>
          <w:color w:val="000000"/>
          <w:szCs w:val="24"/>
          <w:shd w:val="clear" w:color="auto" w:fill="FFFFFF"/>
        </w:rPr>
        <w:t xml:space="preserve"> los acuerdos específicos sobre instrumentos de recolección de información que constan en el presente documento. </w:t>
      </w:r>
    </w:p>
    <w:p w:rsidR="003E50A1" w:rsidRPr="007303E8" w:rsidRDefault="003E50A1" w:rsidP="003E50A1">
      <w:pPr>
        <w:rPr>
          <w:rStyle w:val="BookTitle"/>
        </w:rPr>
      </w:pPr>
    </w:p>
    <w:p w:rsidR="003E50A1" w:rsidRPr="007303E8" w:rsidRDefault="003E50A1" w:rsidP="003E50A1">
      <w:pPr>
        <w:rPr>
          <w:rStyle w:val="BookTitle"/>
        </w:rPr>
        <w:sectPr w:rsidR="003E50A1" w:rsidRPr="007303E8" w:rsidSect="007303E8">
          <w:type w:val="continuous"/>
          <w:pgSz w:w="12242" w:h="15842" w:code="1"/>
          <w:pgMar w:top="1440" w:right="1800" w:bottom="1440" w:left="1800" w:header="706" w:footer="706" w:gutter="0"/>
          <w:cols w:space="708"/>
          <w:docGrid w:linePitch="360"/>
        </w:sectPr>
      </w:pPr>
    </w:p>
    <w:p w:rsidR="00F67248" w:rsidRPr="007303E8" w:rsidRDefault="00F67248" w:rsidP="00D94F84">
      <w:pPr>
        <w:pStyle w:val="Chapter"/>
        <w:tabs>
          <w:tab w:val="clear" w:pos="1440"/>
          <w:tab w:val="clear" w:pos="2088"/>
          <w:tab w:val="num" w:pos="0"/>
        </w:tabs>
        <w:ind w:left="0" w:firstLine="0"/>
        <w:rPr>
          <w:rStyle w:val="BookTitle"/>
          <w:b/>
          <w:szCs w:val="24"/>
        </w:rPr>
      </w:pPr>
      <w:bookmarkStart w:id="3" w:name="_Toc392757486"/>
      <w:r w:rsidRPr="007303E8">
        <w:rPr>
          <w:rStyle w:val="BookTitle"/>
          <w:rFonts w:ascii="Times New Roman Bold" w:hAnsi="Times New Roman Bold"/>
          <w:smallCaps/>
        </w:rPr>
        <w:lastRenderedPageBreak/>
        <w:t>Sistema de Monitoreo del Programa</w:t>
      </w:r>
      <w:bookmarkEnd w:id="3"/>
    </w:p>
    <w:p w:rsidR="00F67248" w:rsidRPr="007303E8" w:rsidRDefault="00D17FC5" w:rsidP="00437629">
      <w:pPr>
        <w:pStyle w:val="FirstHeading"/>
        <w:ind w:left="720"/>
        <w:rPr>
          <w:rStyle w:val="longtext"/>
          <w:b w:val="0"/>
          <w:smallCaps/>
          <w:color w:val="000000"/>
          <w:shd w:val="clear" w:color="auto" w:fill="FFFFFF"/>
        </w:rPr>
      </w:pPr>
      <w:r w:rsidRPr="007303E8">
        <w:fldChar w:fldCharType="begin"/>
      </w:r>
      <w:r w:rsidR="003E50A1" w:rsidRPr="007303E8">
        <w:instrText xml:space="preserve"> SEQ "</w:instrText>
      </w:r>
      <w:r w:rsidR="007B7B89">
        <w:fldChar w:fldCharType="begin"/>
      </w:r>
      <w:r w:rsidR="007B7B89">
        <w:instrText xml:space="preserve"> SECTION  \* MERGEFORMAT </w:instrText>
      </w:r>
      <w:r w:rsidR="007B7B89">
        <w:fldChar w:fldCharType="separate"/>
      </w:r>
      <w:r w:rsidR="009777AD">
        <w:instrText>4</w:instrText>
      </w:r>
      <w:r w:rsidR="007B7B89">
        <w:fldChar w:fldCharType="end"/>
      </w:r>
      <w:r w:rsidR="003E50A1" w:rsidRPr="007303E8">
        <w:instrText xml:space="preserve">#"\* ALPHABETIC \* MERGEFORMAT </w:instrText>
      </w:r>
      <w:r w:rsidRPr="007303E8">
        <w:fldChar w:fldCharType="separate"/>
      </w:r>
      <w:bookmarkStart w:id="4" w:name="_Toc392757487"/>
      <w:r w:rsidR="009777AD">
        <w:rPr>
          <w:noProof/>
        </w:rPr>
        <w:t>A</w:t>
      </w:r>
      <w:r w:rsidRPr="007303E8">
        <w:fldChar w:fldCharType="end"/>
      </w:r>
      <w:r w:rsidR="003E50A1" w:rsidRPr="007303E8">
        <w:t>.</w:t>
      </w:r>
      <w:r w:rsidR="003E50A1" w:rsidRPr="007303E8">
        <w:tab/>
      </w:r>
      <w:r w:rsidR="00F67248" w:rsidRPr="007303E8">
        <w:t>Instrumentos</w:t>
      </w:r>
      <w:bookmarkEnd w:id="4"/>
    </w:p>
    <w:p w:rsidR="00F67248" w:rsidRPr="007303E8" w:rsidRDefault="00F67248" w:rsidP="00437629">
      <w:pPr>
        <w:pStyle w:val="Paragraph"/>
        <w:tabs>
          <w:tab w:val="clear" w:pos="2736"/>
          <w:tab w:val="num" w:pos="720"/>
        </w:tabs>
        <w:ind w:left="720" w:hanging="720"/>
        <w:rPr>
          <w:rStyle w:val="longtext"/>
          <w:smallCaps/>
          <w:color w:val="000000"/>
          <w:szCs w:val="24"/>
          <w:shd w:val="clear" w:color="auto" w:fill="FFFFFF"/>
        </w:rPr>
      </w:pPr>
      <w:bookmarkStart w:id="5" w:name="_Ref388531390"/>
      <w:r w:rsidRPr="007303E8">
        <w:rPr>
          <w:rStyle w:val="longtext"/>
          <w:color w:val="000000"/>
          <w:szCs w:val="24"/>
          <w:shd w:val="clear" w:color="auto" w:fill="FFFFFF"/>
        </w:rPr>
        <w:t xml:space="preserve">El </w:t>
      </w:r>
      <w:r w:rsidR="000B110C">
        <w:rPr>
          <w:rStyle w:val="longtext"/>
          <w:color w:val="000000"/>
          <w:szCs w:val="24"/>
          <w:shd w:val="clear" w:color="auto" w:fill="FFFFFF"/>
        </w:rPr>
        <w:t>s</w:t>
      </w:r>
      <w:r w:rsidRPr="007303E8">
        <w:rPr>
          <w:rStyle w:val="longtext"/>
          <w:color w:val="000000"/>
          <w:szCs w:val="24"/>
          <w:shd w:val="clear" w:color="auto" w:fill="FFFFFF"/>
        </w:rPr>
        <w:t xml:space="preserve">istema de </w:t>
      </w:r>
      <w:r w:rsidR="000B110C">
        <w:rPr>
          <w:rStyle w:val="longtext"/>
          <w:color w:val="000000"/>
          <w:szCs w:val="24"/>
          <w:shd w:val="clear" w:color="auto" w:fill="FFFFFF"/>
        </w:rPr>
        <w:t>m</w:t>
      </w:r>
      <w:r w:rsidRPr="007303E8">
        <w:rPr>
          <w:rStyle w:val="longtext"/>
          <w:color w:val="000000"/>
          <w:szCs w:val="24"/>
          <w:shd w:val="clear" w:color="auto" w:fill="FFFFFF"/>
        </w:rPr>
        <w:t xml:space="preserve">onitoreo del </w:t>
      </w:r>
      <w:r w:rsidR="000B110C">
        <w:rPr>
          <w:rStyle w:val="longtext"/>
          <w:color w:val="000000"/>
          <w:szCs w:val="24"/>
          <w:shd w:val="clear" w:color="auto" w:fill="FFFFFF"/>
        </w:rPr>
        <w:t>p</w:t>
      </w:r>
      <w:r w:rsidRPr="007303E8">
        <w:rPr>
          <w:rStyle w:val="longtext"/>
          <w:color w:val="000000"/>
          <w:szCs w:val="24"/>
          <w:shd w:val="clear" w:color="auto" w:fill="FFFFFF"/>
        </w:rPr>
        <w:t>rograma estará conformado por los siguientes instrumentos: (i) Matriz de Resultados</w:t>
      </w:r>
      <w:r w:rsidR="004B640F">
        <w:rPr>
          <w:rStyle w:val="longtext"/>
          <w:color w:val="000000"/>
          <w:szCs w:val="24"/>
          <w:shd w:val="clear" w:color="auto" w:fill="FFFFFF"/>
        </w:rPr>
        <w:t xml:space="preserve"> (M</w:t>
      </w:r>
      <w:r w:rsidR="009422AD">
        <w:rPr>
          <w:rStyle w:val="longtext"/>
          <w:color w:val="000000"/>
          <w:szCs w:val="24"/>
          <w:shd w:val="clear" w:color="auto" w:fill="FFFFFF"/>
        </w:rPr>
        <w:t>d</w:t>
      </w:r>
      <w:r w:rsidR="004B640F">
        <w:rPr>
          <w:rStyle w:val="longtext"/>
          <w:color w:val="000000"/>
          <w:szCs w:val="24"/>
          <w:shd w:val="clear" w:color="auto" w:fill="FFFFFF"/>
        </w:rPr>
        <w:t>R)</w:t>
      </w:r>
      <w:r w:rsidRPr="007303E8">
        <w:rPr>
          <w:rStyle w:val="longtext"/>
          <w:color w:val="000000"/>
          <w:szCs w:val="24"/>
          <w:shd w:val="clear" w:color="auto" w:fill="FFFFFF"/>
        </w:rPr>
        <w:t>; (i</w:t>
      </w:r>
      <w:r w:rsidR="004D1831">
        <w:rPr>
          <w:rStyle w:val="longtext"/>
          <w:color w:val="000000"/>
          <w:szCs w:val="24"/>
          <w:shd w:val="clear" w:color="auto" w:fill="FFFFFF"/>
        </w:rPr>
        <w:t>i)Plan de Ejecución Plurianual</w:t>
      </w:r>
      <w:r w:rsidR="004B640F">
        <w:rPr>
          <w:rStyle w:val="longtext"/>
          <w:color w:val="000000"/>
          <w:szCs w:val="24"/>
          <w:shd w:val="clear" w:color="auto" w:fill="FFFFFF"/>
        </w:rPr>
        <w:t xml:space="preserve"> (PEP)</w:t>
      </w:r>
      <w:r w:rsidRPr="007303E8">
        <w:rPr>
          <w:rStyle w:val="longtext"/>
          <w:color w:val="000000"/>
          <w:szCs w:val="24"/>
          <w:shd w:val="clear" w:color="auto" w:fill="FFFFFF"/>
        </w:rPr>
        <w:t>; (iii) Plan Operativo Anual</w:t>
      </w:r>
      <w:r w:rsidR="004B640F">
        <w:rPr>
          <w:rStyle w:val="longtext"/>
          <w:color w:val="000000"/>
          <w:szCs w:val="24"/>
          <w:shd w:val="clear" w:color="auto" w:fill="FFFFFF"/>
        </w:rPr>
        <w:t xml:space="preserve"> (POA)</w:t>
      </w:r>
      <w:r w:rsidRPr="007303E8">
        <w:rPr>
          <w:rStyle w:val="longtext"/>
          <w:color w:val="000000"/>
          <w:szCs w:val="24"/>
          <w:shd w:val="clear" w:color="auto" w:fill="FFFFFF"/>
        </w:rPr>
        <w:t>; (iv) Plan de Monitoreo y Evaluación</w:t>
      </w:r>
      <w:r w:rsidR="004B640F">
        <w:rPr>
          <w:rStyle w:val="longtext"/>
          <w:color w:val="000000"/>
          <w:szCs w:val="24"/>
          <w:shd w:val="clear" w:color="auto" w:fill="FFFFFF"/>
        </w:rPr>
        <w:t xml:space="preserve"> (PME)</w:t>
      </w:r>
      <w:r w:rsidRPr="007303E8">
        <w:rPr>
          <w:rStyle w:val="longtext"/>
          <w:color w:val="000000"/>
          <w:szCs w:val="24"/>
          <w:shd w:val="clear" w:color="auto" w:fill="FFFFFF"/>
        </w:rPr>
        <w:t xml:space="preserve">; </w:t>
      </w:r>
      <w:r w:rsidR="00E15C20">
        <w:rPr>
          <w:rStyle w:val="longtext"/>
          <w:color w:val="000000"/>
          <w:szCs w:val="24"/>
          <w:shd w:val="clear" w:color="auto" w:fill="FFFFFF"/>
        </w:rPr>
        <w:t>(</w:t>
      </w:r>
      <w:r w:rsidRPr="007303E8">
        <w:rPr>
          <w:rStyle w:val="longtext"/>
          <w:color w:val="000000"/>
          <w:szCs w:val="24"/>
          <w:shd w:val="clear" w:color="auto" w:fill="FFFFFF"/>
        </w:rPr>
        <w:t>v) Plan de Adquisiciones</w:t>
      </w:r>
      <w:r w:rsidR="004B640F">
        <w:rPr>
          <w:rStyle w:val="longtext"/>
          <w:color w:val="000000"/>
          <w:szCs w:val="24"/>
          <w:shd w:val="clear" w:color="auto" w:fill="FFFFFF"/>
        </w:rPr>
        <w:t xml:space="preserve"> (PA)</w:t>
      </w:r>
      <w:r w:rsidRPr="007303E8">
        <w:rPr>
          <w:rStyle w:val="longtext"/>
          <w:color w:val="000000"/>
          <w:szCs w:val="24"/>
          <w:shd w:val="clear" w:color="auto" w:fill="FFFFFF"/>
        </w:rPr>
        <w:t xml:space="preserve">; (vi) Matrices de Riesgo, y de Evaluación y Mitigación de los Riesgos del Programa; (vii) Informes de </w:t>
      </w:r>
      <w:r w:rsidR="00DA7959" w:rsidRPr="007303E8">
        <w:rPr>
          <w:rStyle w:val="longtext"/>
          <w:color w:val="000000"/>
          <w:szCs w:val="24"/>
          <w:shd w:val="clear" w:color="auto" w:fill="FFFFFF"/>
        </w:rPr>
        <w:t>Monitoreo del Progreso</w:t>
      </w:r>
      <w:r w:rsidR="004B640F">
        <w:rPr>
          <w:rStyle w:val="longtext"/>
          <w:color w:val="000000"/>
          <w:szCs w:val="24"/>
          <w:shd w:val="clear" w:color="auto" w:fill="FFFFFF"/>
        </w:rPr>
        <w:t xml:space="preserve"> (PMR)</w:t>
      </w:r>
      <w:r w:rsidR="00DA7959" w:rsidRPr="007303E8">
        <w:rPr>
          <w:rStyle w:val="longtext"/>
          <w:color w:val="000000"/>
          <w:szCs w:val="24"/>
          <w:shd w:val="clear" w:color="auto" w:fill="FFFFFF"/>
        </w:rPr>
        <w:t>; (viii) Informes Semestrales de Avance</w:t>
      </w:r>
      <w:r w:rsidR="004B640F">
        <w:rPr>
          <w:rStyle w:val="longtext"/>
          <w:color w:val="000000"/>
          <w:szCs w:val="24"/>
          <w:shd w:val="clear" w:color="auto" w:fill="FFFFFF"/>
        </w:rPr>
        <w:t xml:space="preserve"> (ISA)</w:t>
      </w:r>
      <w:r w:rsidR="00DA7959" w:rsidRPr="007303E8">
        <w:rPr>
          <w:rStyle w:val="longtext"/>
          <w:color w:val="000000"/>
          <w:szCs w:val="24"/>
          <w:shd w:val="clear" w:color="auto" w:fill="FFFFFF"/>
        </w:rPr>
        <w:t>; (ix) Estados Financieros A</w:t>
      </w:r>
      <w:r w:rsidRPr="007303E8">
        <w:rPr>
          <w:rStyle w:val="longtext"/>
          <w:color w:val="000000"/>
          <w:szCs w:val="24"/>
          <w:shd w:val="clear" w:color="auto" w:fill="FFFFFF"/>
        </w:rPr>
        <w:t>uditados</w:t>
      </w:r>
      <w:r w:rsidR="004B640F">
        <w:rPr>
          <w:rStyle w:val="longtext"/>
          <w:color w:val="000000"/>
          <w:szCs w:val="24"/>
          <w:shd w:val="clear" w:color="auto" w:fill="FFFFFF"/>
        </w:rPr>
        <w:t xml:space="preserve"> (EFA)</w:t>
      </w:r>
      <w:r w:rsidRPr="007303E8">
        <w:rPr>
          <w:rStyle w:val="longtext"/>
          <w:color w:val="000000"/>
          <w:szCs w:val="24"/>
          <w:shd w:val="clear" w:color="auto" w:fill="FFFFFF"/>
        </w:rPr>
        <w:t xml:space="preserve">; </w:t>
      </w:r>
      <w:r w:rsidR="00DA7959" w:rsidRPr="007303E8">
        <w:rPr>
          <w:rStyle w:val="longtext"/>
          <w:color w:val="000000"/>
          <w:szCs w:val="24"/>
          <w:shd w:val="clear" w:color="auto" w:fill="FFFFFF"/>
        </w:rPr>
        <w:t xml:space="preserve">(x) </w:t>
      </w:r>
      <w:r w:rsidR="004B640F">
        <w:rPr>
          <w:rStyle w:val="longtext"/>
          <w:color w:val="000000"/>
          <w:szCs w:val="24"/>
          <w:shd w:val="clear" w:color="auto" w:fill="FFFFFF"/>
        </w:rPr>
        <w:t>t</w:t>
      </w:r>
      <w:r w:rsidR="00E061CB" w:rsidRPr="007303E8">
        <w:rPr>
          <w:rStyle w:val="longtext"/>
          <w:color w:val="000000"/>
          <w:szCs w:val="24"/>
          <w:shd w:val="clear" w:color="auto" w:fill="FFFFFF"/>
        </w:rPr>
        <w:t xml:space="preserve">érminos de </w:t>
      </w:r>
      <w:r w:rsidR="004B640F">
        <w:rPr>
          <w:rStyle w:val="longtext"/>
          <w:color w:val="000000"/>
          <w:szCs w:val="24"/>
          <w:shd w:val="clear" w:color="auto" w:fill="FFFFFF"/>
        </w:rPr>
        <w:t>r</w:t>
      </w:r>
      <w:r w:rsidR="00DA7959" w:rsidRPr="007303E8">
        <w:rPr>
          <w:rStyle w:val="longtext"/>
          <w:color w:val="000000"/>
          <w:szCs w:val="24"/>
          <w:shd w:val="clear" w:color="auto" w:fill="FFFFFF"/>
        </w:rPr>
        <w:t>eferencia</w:t>
      </w:r>
      <w:r w:rsidR="00E061CB" w:rsidRPr="007303E8">
        <w:rPr>
          <w:rStyle w:val="longtext"/>
          <w:color w:val="000000"/>
          <w:szCs w:val="24"/>
          <w:shd w:val="clear" w:color="auto" w:fill="FFFFFF"/>
        </w:rPr>
        <w:t xml:space="preserve"> de </w:t>
      </w:r>
      <w:r w:rsidR="004D1831">
        <w:rPr>
          <w:rStyle w:val="longtext"/>
          <w:color w:val="000000"/>
          <w:szCs w:val="24"/>
          <w:shd w:val="clear" w:color="auto" w:fill="FFFFFF"/>
        </w:rPr>
        <w:t>c</w:t>
      </w:r>
      <w:r w:rsidR="007303E8" w:rsidRPr="007303E8">
        <w:rPr>
          <w:rStyle w:val="longtext"/>
          <w:color w:val="000000"/>
          <w:szCs w:val="24"/>
          <w:shd w:val="clear" w:color="auto" w:fill="FFFFFF"/>
        </w:rPr>
        <w:t>onsultorías</w:t>
      </w:r>
      <w:r w:rsidR="00E061CB" w:rsidRPr="007303E8">
        <w:rPr>
          <w:rStyle w:val="longtext"/>
          <w:color w:val="000000"/>
          <w:szCs w:val="24"/>
          <w:shd w:val="clear" w:color="auto" w:fill="FFFFFF"/>
        </w:rPr>
        <w:t>;</w:t>
      </w:r>
      <w:r w:rsidR="004D1831">
        <w:rPr>
          <w:rStyle w:val="longtext"/>
          <w:color w:val="000000"/>
          <w:szCs w:val="24"/>
          <w:shd w:val="clear" w:color="auto" w:fill="FFFFFF"/>
        </w:rPr>
        <w:t xml:space="preserve"> </w:t>
      </w:r>
      <w:r w:rsidRPr="007303E8">
        <w:rPr>
          <w:rStyle w:val="longtext"/>
          <w:color w:val="000000"/>
          <w:szCs w:val="24"/>
          <w:shd w:val="clear" w:color="auto" w:fill="FFFFFF"/>
        </w:rPr>
        <w:t>y (x</w:t>
      </w:r>
      <w:r w:rsidR="00DA7959" w:rsidRPr="007303E8">
        <w:rPr>
          <w:rStyle w:val="longtext"/>
          <w:color w:val="000000"/>
          <w:szCs w:val="24"/>
          <w:shd w:val="clear" w:color="auto" w:fill="FFFFFF"/>
        </w:rPr>
        <w:t>i</w:t>
      </w:r>
      <w:r w:rsidRPr="007303E8">
        <w:rPr>
          <w:rStyle w:val="longtext"/>
          <w:color w:val="000000"/>
          <w:szCs w:val="24"/>
          <w:shd w:val="clear" w:color="auto" w:fill="FFFFFF"/>
        </w:rPr>
        <w:t>)</w:t>
      </w:r>
      <w:r w:rsidR="004B640F">
        <w:rPr>
          <w:rStyle w:val="longtext"/>
          <w:color w:val="000000"/>
          <w:szCs w:val="24"/>
          <w:shd w:val="clear" w:color="auto" w:fill="FFFFFF"/>
        </w:rPr>
        <w:t> m</w:t>
      </w:r>
      <w:r w:rsidR="004D1831">
        <w:rPr>
          <w:rStyle w:val="longtext"/>
          <w:color w:val="000000"/>
          <w:szCs w:val="24"/>
          <w:shd w:val="clear" w:color="auto" w:fill="FFFFFF"/>
        </w:rPr>
        <w:t>isiones de a</w:t>
      </w:r>
      <w:r w:rsidRPr="007303E8">
        <w:rPr>
          <w:rStyle w:val="longtext"/>
          <w:color w:val="000000"/>
          <w:szCs w:val="24"/>
          <w:shd w:val="clear" w:color="auto" w:fill="FFFFFF"/>
        </w:rPr>
        <w:t xml:space="preserve">dministración o </w:t>
      </w:r>
      <w:r w:rsidR="004B640F">
        <w:rPr>
          <w:rStyle w:val="longtext"/>
          <w:color w:val="000000"/>
          <w:szCs w:val="24"/>
          <w:shd w:val="clear" w:color="auto" w:fill="FFFFFF"/>
        </w:rPr>
        <w:t>v</w:t>
      </w:r>
      <w:r w:rsidRPr="007303E8">
        <w:rPr>
          <w:rStyle w:val="longtext"/>
          <w:color w:val="000000"/>
          <w:szCs w:val="24"/>
          <w:shd w:val="clear" w:color="auto" w:fill="FFFFFF"/>
        </w:rPr>
        <w:t xml:space="preserve">isitas de </w:t>
      </w:r>
      <w:r w:rsidR="004B640F">
        <w:rPr>
          <w:rStyle w:val="longtext"/>
          <w:color w:val="000000"/>
          <w:szCs w:val="24"/>
          <w:shd w:val="clear" w:color="auto" w:fill="FFFFFF"/>
        </w:rPr>
        <w:t>s</w:t>
      </w:r>
      <w:r w:rsidRPr="007303E8">
        <w:rPr>
          <w:rStyle w:val="longtext"/>
          <w:color w:val="000000"/>
          <w:szCs w:val="24"/>
          <w:shd w:val="clear" w:color="auto" w:fill="FFFFFF"/>
        </w:rPr>
        <w:t>eguimiento/</w:t>
      </w:r>
      <w:r w:rsidR="004B640F">
        <w:rPr>
          <w:rStyle w:val="longtext"/>
          <w:color w:val="000000"/>
          <w:szCs w:val="24"/>
          <w:shd w:val="clear" w:color="auto" w:fill="FFFFFF"/>
        </w:rPr>
        <w:t>i</w:t>
      </w:r>
      <w:r w:rsidRPr="007303E8">
        <w:rPr>
          <w:rStyle w:val="longtext"/>
          <w:color w:val="000000"/>
          <w:szCs w:val="24"/>
          <w:shd w:val="clear" w:color="auto" w:fill="FFFFFF"/>
        </w:rPr>
        <w:t>nspección.</w:t>
      </w:r>
      <w:bookmarkEnd w:id="5"/>
    </w:p>
    <w:p w:rsidR="00F67248" w:rsidRPr="007303E8" w:rsidRDefault="00F67248" w:rsidP="00437629">
      <w:pPr>
        <w:pStyle w:val="Paragraph"/>
        <w:tabs>
          <w:tab w:val="clear" w:pos="2736"/>
          <w:tab w:val="num" w:pos="720"/>
        </w:tabs>
        <w:ind w:left="720" w:hanging="720"/>
        <w:rPr>
          <w:rStyle w:val="longtext"/>
          <w:color w:val="000000"/>
          <w:szCs w:val="24"/>
          <w:shd w:val="clear" w:color="auto" w:fill="FFFFFF"/>
        </w:rPr>
      </w:pPr>
      <w:r w:rsidRPr="007303E8">
        <w:rPr>
          <w:rStyle w:val="longtext"/>
          <w:color w:val="000000"/>
          <w:szCs w:val="24"/>
          <w:shd w:val="clear" w:color="auto" w:fill="FFFFFF"/>
        </w:rPr>
        <w:t>Los contenidos principales y características  de cada uno de ellos se describen a continuación:</w:t>
      </w:r>
    </w:p>
    <w:p w:rsidR="00F67248" w:rsidRPr="007303E8" w:rsidRDefault="008D3F97" w:rsidP="00483492">
      <w:pPr>
        <w:pStyle w:val="subpar"/>
        <w:tabs>
          <w:tab w:val="clear" w:pos="2592"/>
        </w:tabs>
        <w:ind w:left="1170"/>
        <w:rPr>
          <w:rStyle w:val="longtext"/>
          <w:smallCaps/>
          <w:color w:val="000000"/>
          <w:szCs w:val="24"/>
          <w:shd w:val="clear" w:color="auto" w:fill="FFFFFF"/>
        </w:rPr>
      </w:pPr>
      <w:r w:rsidRPr="007303E8">
        <w:rPr>
          <w:rStyle w:val="longtext"/>
          <w:color w:val="000000"/>
          <w:szCs w:val="24"/>
          <w:shd w:val="clear" w:color="auto" w:fill="FFFFFF"/>
        </w:rPr>
        <w:t>Matriz de Resultados (M</w:t>
      </w:r>
      <w:r w:rsidR="009422AD">
        <w:rPr>
          <w:rStyle w:val="longtext"/>
          <w:color w:val="000000"/>
          <w:szCs w:val="24"/>
          <w:shd w:val="clear" w:color="auto" w:fill="FFFFFF"/>
        </w:rPr>
        <w:t>d</w:t>
      </w:r>
      <w:r w:rsidRPr="007303E8">
        <w:rPr>
          <w:rStyle w:val="longtext"/>
          <w:color w:val="000000"/>
          <w:szCs w:val="24"/>
          <w:shd w:val="clear" w:color="auto" w:fill="FFFFFF"/>
        </w:rPr>
        <w:t>R): s</w:t>
      </w:r>
      <w:r w:rsidR="00F67248" w:rsidRPr="007303E8">
        <w:rPr>
          <w:rStyle w:val="longtext"/>
          <w:color w:val="000000"/>
          <w:szCs w:val="24"/>
          <w:shd w:val="clear" w:color="auto" w:fill="FFFFFF"/>
        </w:rPr>
        <w:t>e presenta como parte de la Propuesta de Desarrollo de la Operación (POD), se focaliza en los: (i) productos; (ii) resultados, e iii) impacto, prioritarios de la operación. La M</w:t>
      </w:r>
      <w:r w:rsidR="009422AD">
        <w:rPr>
          <w:rStyle w:val="longtext"/>
          <w:color w:val="000000"/>
          <w:szCs w:val="24"/>
          <w:shd w:val="clear" w:color="auto" w:fill="FFFFFF"/>
        </w:rPr>
        <w:t>d</w:t>
      </w:r>
      <w:r w:rsidR="00F67248" w:rsidRPr="007303E8">
        <w:rPr>
          <w:rStyle w:val="longtext"/>
          <w:color w:val="000000"/>
          <w:szCs w:val="24"/>
          <w:shd w:val="clear" w:color="auto" w:fill="FFFFFF"/>
        </w:rPr>
        <w:t xml:space="preserve">R es una herramienta fundamental para guiar la planificación, monitoreo y evaluación del </w:t>
      </w:r>
      <w:r w:rsidR="004B640F">
        <w:rPr>
          <w:rStyle w:val="longtext"/>
          <w:color w:val="000000"/>
          <w:szCs w:val="24"/>
          <w:shd w:val="clear" w:color="auto" w:fill="FFFFFF"/>
        </w:rPr>
        <w:t>p</w:t>
      </w:r>
      <w:r w:rsidR="00F67248" w:rsidRPr="007303E8">
        <w:rPr>
          <w:rStyle w:val="longtext"/>
          <w:color w:val="000000"/>
          <w:szCs w:val="24"/>
          <w:shd w:val="clear" w:color="auto" w:fill="FFFFFF"/>
        </w:rPr>
        <w:t xml:space="preserve">rograma. Se recurrirá a la </w:t>
      </w:r>
      <w:r w:rsidR="004B640F">
        <w:rPr>
          <w:rStyle w:val="longtext"/>
          <w:color w:val="000000"/>
          <w:szCs w:val="24"/>
          <w:shd w:val="clear" w:color="auto" w:fill="FFFFFF"/>
        </w:rPr>
        <w:t>M</w:t>
      </w:r>
      <w:r w:rsidR="009422AD">
        <w:rPr>
          <w:rStyle w:val="longtext"/>
          <w:color w:val="000000"/>
          <w:szCs w:val="24"/>
          <w:shd w:val="clear" w:color="auto" w:fill="FFFFFF"/>
        </w:rPr>
        <w:t>d</w:t>
      </w:r>
      <w:r w:rsidR="004B640F">
        <w:rPr>
          <w:rStyle w:val="longtext"/>
          <w:color w:val="000000"/>
          <w:szCs w:val="24"/>
          <w:shd w:val="clear" w:color="auto" w:fill="FFFFFF"/>
        </w:rPr>
        <w:t>R</w:t>
      </w:r>
      <w:r w:rsidR="00F67248" w:rsidRPr="007303E8">
        <w:rPr>
          <w:rStyle w:val="longtext"/>
          <w:color w:val="000000"/>
          <w:szCs w:val="24"/>
          <w:shd w:val="clear" w:color="auto" w:fill="FFFFFF"/>
        </w:rPr>
        <w:t xml:space="preserve"> en cada instancia de elaboración del </w:t>
      </w:r>
      <w:r w:rsidR="004B640F">
        <w:rPr>
          <w:rStyle w:val="longtext"/>
          <w:color w:val="000000"/>
          <w:szCs w:val="24"/>
          <w:shd w:val="clear" w:color="auto" w:fill="FFFFFF"/>
        </w:rPr>
        <w:t>POA</w:t>
      </w:r>
      <w:r w:rsidR="00F67248" w:rsidRPr="007303E8">
        <w:rPr>
          <w:rStyle w:val="longtext"/>
          <w:color w:val="000000"/>
          <w:szCs w:val="24"/>
          <w:shd w:val="clear" w:color="auto" w:fill="FFFFFF"/>
        </w:rPr>
        <w:t xml:space="preserve"> y actualización del PEP </w:t>
      </w:r>
      <w:r w:rsidR="004B640F">
        <w:rPr>
          <w:rStyle w:val="longtext"/>
          <w:color w:val="000000"/>
          <w:szCs w:val="24"/>
          <w:shd w:val="clear" w:color="auto" w:fill="FFFFFF"/>
        </w:rPr>
        <w:t>(</w:t>
      </w:r>
      <w:r w:rsidR="00F67248" w:rsidRPr="007303E8">
        <w:rPr>
          <w:rStyle w:val="longtext"/>
          <w:color w:val="000000"/>
          <w:szCs w:val="24"/>
          <w:shd w:val="clear" w:color="auto" w:fill="FFFFFF"/>
        </w:rPr>
        <w:t>los cuales se describen a continuación</w:t>
      </w:r>
      <w:r w:rsidR="004B640F">
        <w:rPr>
          <w:rStyle w:val="longtext"/>
          <w:color w:val="000000"/>
          <w:szCs w:val="24"/>
          <w:shd w:val="clear" w:color="auto" w:fill="FFFFFF"/>
        </w:rPr>
        <w:t>)</w:t>
      </w:r>
      <w:r w:rsidR="00F67248" w:rsidRPr="007303E8">
        <w:rPr>
          <w:rStyle w:val="longtext"/>
          <w:color w:val="000000"/>
          <w:szCs w:val="24"/>
          <w:shd w:val="clear" w:color="auto" w:fill="FFFFFF"/>
        </w:rPr>
        <w:t xml:space="preserve">, y de diseño, seguimiento y evaluación de un componente o subcomponente, una línea de acción o actividad específica. </w:t>
      </w:r>
    </w:p>
    <w:p w:rsidR="00F67248" w:rsidRPr="007303E8" w:rsidRDefault="004D1831" w:rsidP="00483492">
      <w:pPr>
        <w:pStyle w:val="subpar"/>
        <w:tabs>
          <w:tab w:val="clear" w:pos="2592"/>
        </w:tabs>
        <w:ind w:left="1170"/>
        <w:rPr>
          <w:rStyle w:val="longtext"/>
          <w:smallCaps/>
          <w:color w:val="000000"/>
          <w:szCs w:val="24"/>
          <w:shd w:val="clear" w:color="auto" w:fill="FFFFFF"/>
        </w:rPr>
      </w:pPr>
      <w:r>
        <w:rPr>
          <w:rStyle w:val="longtext"/>
          <w:color w:val="000000"/>
          <w:szCs w:val="24"/>
          <w:shd w:val="clear" w:color="auto" w:fill="FFFFFF"/>
        </w:rPr>
        <w:t>Plan de Ejecución Plurianual</w:t>
      </w:r>
      <w:r w:rsidR="00F67248" w:rsidRPr="007303E8">
        <w:rPr>
          <w:rStyle w:val="longtext"/>
          <w:color w:val="000000"/>
          <w:szCs w:val="24"/>
          <w:shd w:val="clear" w:color="auto" w:fill="FFFFFF"/>
        </w:rPr>
        <w:t xml:space="preserve"> (PEP): enumera las acciones que se van a realizar durante todo el periodo de ejecución de la operación para alcanzar los resultados esperados del </w:t>
      </w:r>
      <w:r w:rsidR="004B640F">
        <w:rPr>
          <w:rStyle w:val="longtext"/>
          <w:color w:val="000000"/>
          <w:szCs w:val="24"/>
          <w:shd w:val="clear" w:color="auto" w:fill="FFFFFF"/>
        </w:rPr>
        <w:t>p</w:t>
      </w:r>
      <w:r w:rsidR="00F67248" w:rsidRPr="007303E8">
        <w:rPr>
          <w:rStyle w:val="longtext"/>
          <w:color w:val="000000"/>
          <w:szCs w:val="24"/>
          <w:shd w:val="clear" w:color="auto" w:fill="FFFFFF"/>
        </w:rPr>
        <w:t xml:space="preserve">rograma. El PEP especifica los montos y los tiempos de los que se dispone para cada uno de los productos y actividades del </w:t>
      </w:r>
      <w:r w:rsidR="004B640F">
        <w:rPr>
          <w:rStyle w:val="longtext"/>
          <w:color w:val="000000"/>
          <w:szCs w:val="24"/>
          <w:shd w:val="clear" w:color="auto" w:fill="FFFFFF"/>
        </w:rPr>
        <w:t>p</w:t>
      </w:r>
      <w:r w:rsidR="00F67248" w:rsidRPr="007303E8">
        <w:rPr>
          <w:rStyle w:val="longtext"/>
          <w:color w:val="000000"/>
          <w:szCs w:val="24"/>
          <w:shd w:val="clear" w:color="auto" w:fill="FFFFFF"/>
        </w:rPr>
        <w:t>rograma y señala las distintas rutas críticas para la consecución de cada uno de los productos.</w:t>
      </w:r>
    </w:p>
    <w:p w:rsidR="00F67248" w:rsidRPr="007303E8" w:rsidRDefault="004D1831" w:rsidP="00483492">
      <w:pPr>
        <w:pStyle w:val="subpar"/>
        <w:tabs>
          <w:tab w:val="clear" w:pos="2592"/>
        </w:tabs>
        <w:ind w:left="1170"/>
        <w:rPr>
          <w:rStyle w:val="longtext"/>
          <w:smallCaps/>
          <w:color w:val="000000"/>
          <w:szCs w:val="24"/>
          <w:shd w:val="clear" w:color="auto" w:fill="FFFFFF"/>
        </w:rPr>
      </w:pPr>
      <w:r>
        <w:rPr>
          <w:rStyle w:val="longtext"/>
          <w:color w:val="000000"/>
          <w:szCs w:val="24"/>
          <w:shd w:val="clear" w:color="auto" w:fill="FFFFFF"/>
        </w:rPr>
        <w:t>Plan Operativo Anual (POA): c</w:t>
      </w:r>
      <w:r w:rsidR="00F67248" w:rsidRPr="007303E8">
        <w:rPr>
          <w:rStyle w:val="longtext"/>
          <w:color w:val="000000"/>
          <w:szCs w:val="24"/>
          <w:shd w:val="clear" w:color="auto" w:fill="FFFFFF"/>
        </w:rPr>
        <w:t>onstituye el instrumento privilegiado de planificación de las actividades del proyecto para cada año. El POA debe ser presentado cada 30 de noviembre para su ejecución en el siguiente año-calendario. Debe incluir: (i) el presupuesto estimado por actividad y producto; (ii) los resultados y productos esperados para cumplir con los indicadores de la M</w:t>
      </w:r>
      <w:r w:rsidR="009422AD">
        <w:rPr>
          <w:rStyle w:val="longtext"/>
          <w:color w:val="000000"/>
          <w:szCs w:val="24"/>
          <w:shd w:val="clear" w:color="auto" w:fill="FFFFFF"/>
        </w:rPr>
        <w:t>d</w:t>
      </w:r>
      <w:r w:rsidR="004B640F">
        <w:rPr>
          <w:rStyle w:val="longtext"/>
          <w:color w:val="000000"/>
          <w:szCs w:val="24"/>
          <w:shd w:val="clear" w:color="auto" w:fill="FFFFFF"/>
        </w:rPr>
        <w:t>R</w:t>
      </w:r>
      <w:r w:rsidR="00F67248" w:rsidRPr="007303E8">
        <w:rPr>
          <w:rStyle w:val="longtext"/>
          <w:color w:val="000000"/>
          <w:szCs w:val="24"/>
          <w:shd w:val="clear" w:color="auto" w:fill="FFFFFF"/>
        </w:rPr>
        <w:t xml:space="preserve">; (iii) las actividades previstas; y </w:t>
      </w:r>
      <w:r w:rsidR="00421656" w:rsidRPr="007303E8">
        <w:rPr>
          <w:rStyle w:val="longtext"/>
          <w:color w:val="000000"/>
          <w:szCs w:val="24"/>
          <w:shd w:val="clear" w:color="auto" w:fill="FFFFFF"/>
        </w:rPr>
        <w:t>(</w:t>
      </w:r>
      <w:r w:rsidR="00F67248" w:rsidRPr="007303E8">
        <w:rPr>
          <w:rStyle w:val="longtext"/>
          <w:color w:val="000000"/>
          <w:szCs w:val="24"/>
          <w:shd w:val="clear" w:color="auto" w:fill="FFFFFF"/>
        </w:rPr>
        <w:t xml:space="preserve">iv) el cronograma de ejecución. </w:t>
      </w:r>
    </w:p>
    <w:p w:rsidR="00F67248" w:rsidRPr="007303E8" w:rsidRDefault="007B7B89" w:rsidP="00483492">
      <w:pPr>
        <w:pStyle w:val="subpar"/>
        <w:tabs>
          <w:tab w:val="clear" w:pos="2592"/>
        </w:tabs>
        <w:ind w:left="1170"/>
        <w:rPr>
          <w:rStyle w:val="longtext"/>
          <w:color w:val="000000"/>
        </w:rPr>
      </w:pPr>
      <w:hyperlink r:id="rId12" w:history="1">
        <w:r w:rsidR="00F67248" w:rsidRPr="007303E8">
          <w:rPr>
            <w:rStyle w:val="longtext"/>
            <w:color w:val="000000"/>
          </w:rPr>
          <w:t>Plan de Monitoreo y Evaluación</w:t>
        </w:r>
      </w:hyperlink>
      <w:r w:rsidR="00F67248" w:rsidRPr="007303E8">
        <w:rPr>
          <w:rStyle w:val="longtext"/>
          <w:color w:val="000000"/>
        </w:rPr>
        <w:t xml:space="preserve"> (PME): Detalla los arreglos de seguimiento y evaluación, que incorporan sistemas y metodologías múltiples para poder cumplir con los objetivos del mismo</w:t>
      </w:r>
      <w:r w:rsidR="00951021" w:rsidRPr="007303E8">
        <w:rPr>
          <w:rStyle w:val="longtext"/>
          <w:color w:val="000000"/>
        </w:rPr>
        <w:t>, además de acompañar la medición de los resultados e impactos esperados.</w:t>
      </w:r>
    </w:p>
    <w:p w:rsidR="00F67248" w:rsidRPr="007303E8" w:rsidRDefault="004D1831" w:rsidP="00483492">
      <w:pPr>
        <w:pStyle w:val="subpar"/>
        <w:tabs>
          <w:tab w:val="clear" w:pos="2592"/>
        </w:tabs>
        <w:ind w:left="1170"/>
        <w:rPr>
          <w:rStyle w:val="longtext"/>
          <w:smallCaps/>
          <w:color w:val="000000"/>
          <w:szCs w:val="24"/>
          <w:shd w:val="clear" w:color="auto" w:fill="FFFFFF"/>
        </w:rPr>
      </w:pPr>
      <w:r>
        <w:rPr>
          <w:rStyle w:val="longtext"/>
          <w:color w:val="000000"/>
          <w:szCs w:val="24"/>
          <w:shd w:val="clear" w:color="auto" w:fill="FFFFFF"/>
        </w:rPr>
        <w:lastRenderedPageBreak/>
        <w:t>Plan de Adquisiciones (PA): l</w:t>
      </w:r>
      <w:r w:rsidR="00F67248" w:rsidRPr="007303E8">
        <w:rPr>
          <w:rStyle w:val="longtext"/>
          <w:color w:val="000000"/>
          <w:szCs w:val="24"/>
          <w:shd w:val="clear" w:color="auto" w:fill="FFFFFF"/>
        </w:rPr>
        <w:t>ista las contrataciones que s</w:t>
      </w:r>
      <w:r>
        <w:rPr>
          <w:rStyle w:val="longtext"/>
          <w:color w:val="000000"/>
          <w:szCs w:val="24"/>
          <w:shd w:val="clear" w:color="auto" w:fill="FFFFFF"/>
        </w:rPr>
        <w:t>e llevarán a cabo cada año. E</w:t>
      </w:r>
      <w:r w:rsidR="00F67248" w:rsidRPr="007303E8">
        <w:rPr>
          <w:rStyle w:val="longtext"/>
          <w:color w:val="000000"/>
          <w:szCs w:val="24"/>
          <w:shd w:val="clear" w:color="auto" w:fill="FFFFFF"/>
        </w:rPr>
        <w:t>l PA deberá incluir</w:t>
      </w:r>
      <w:r w:rsidR="00951021" w:rsidRPr="007303E8">
        <w:rPr>
          <w:rStyle w:val="longtext"/>
          <w:color w:val="000000"/>
          <w:szCs w:val="24"/>
          <w:shd w:val="clear" w:color="auto" w:fill="FFFFFF"/>
        </w:rPr>
        <w:t xml:space="preserve">: </w:t>
      </w:r>
      <w:r w:rsidR="00421656" w:rsidRPr="007303E8">
        <w:rPr>
          <w:rStyle w:val="longtext"/>
          <w:color w:val="000000"/>
          <w:szCs w:val="24"/>
          <w:shd w:val="clear" w:color="auto" w:fill="FFFFFF"/>
        </w:rPr>
        <w:t>(</w:t>
      </w:r>
      <w:r w:rsidR="00951021" w:rsidRPr="007303E8">
        <w:rPr>
          <w:rStyle w:val="longtext"/>
          <w:color w:val="000000"/>
          <w:szCs w:val="24"/>
          <w:shd w:val="clear" w:color="auto" w:fill="FFFFFF"/>
        </w:rPr>
        <w:t>i)</w:t>
      </w:r>
      <w:r w:rsidR="00F67248" w:rsidRPr="007303E8">
        <w:rPr>
          <w:rStyle w:val="longtext"/>
          <w:color w:val="000000"/>
          <w:szCs w:val="24"/>
          <w:shd w:val="clear" w:color="auto" w:fill="FFFFFF"/>
        </w:rPr>
        <w:t xml:space="preserve"> los términos de referencia de todos  los servicios</w:t>
      </w:r>
      <w:r w:rsidR="00951021" w:rsidRPr="007303E8">
        <w:rPr>
          <w:rStyle w:val="longtext"/>
          <w:color w:val="000000"/>
          <w:szCs w:val="24"/>
          <w:shd w:val="clear" w:color="auto" w:fill="FFFFFF"/>
        </w:rPr>
        <w:t xml:space="preserve"> a contratar; </w:t>
      </w:r>
      <w:r w:rsidR="00421656" w:rsidRPr="007303E8">
        <w:rPr>
          <w:rStyle w:val="longtext"/>
          <w:color w:val="000000"/>
          <w:szCs w:val="24"/>
          <w:shd w:val="clear" w:color="auto" w:fill="FFFFFF"/>
        </w:rPr>
        <w:t>(</w:t>
      </w:r>
      <w:r w:rsidR="00951021" w:rsidRPr="007303E8">
        <w:rPr>
          <w:rStyle w:val="longtext"/>
          <w:color w:val="000000"/>
          <w:szCs w:val="24"/>
          <w:shd w:val="clear" w:color="auto" w:fill="FFFFFF"/>
        </w:rPr>
        <w:t xml:space="preserve">ii) </w:t>
      </w:r>
      <w:r w:rsidR="00F67248" w:rsidRPr="007303E8">
        <w:rPr>
          <w:rStyle w:val="longtext"/>
          <w:color w:val="000000"/>
          <w:szCs w:val="24"/>
          <w:shd w:val="clear" w:color="auto" w:fill="FFFFFF"/>
        </w:rPr>
        <w:t>las especificaciones técnicas de las adquisiciones a realizar</w:t>
      </w:r>
      <w:r w:rsidR="00421656" w:rsidRPr="007303E8">
        <w:rPr>
          <w:rStyle w:val="longtext"/>
          <w:color w:val="000000"/>
          <w:szCs w:val="24"/>
          <w:shd w:val="clear" w:color="auto" w:fill="FFFFFF"/>
        </w:rPr>
        <w:t>;(</w:t>
      </w:r>
      <w:r w:rsidR="00951021" w:rsidRPr="007303E8">
        <w:rPr>
          <w:rStyle w:val="longtext"/>
          <w:color w:val="000000"/>
          <w:szCs w:val="24"/>
          <w:shd w:val="clear" w:color="auto" w:fill="FFFFFF"/>
        </w:rPr>
        <w:t xml:space="preserve">iii) los productos esperados para los indicadores de la matriz de resultados; y </w:t>
      </w:r>
      <w:r w:rsidR="00421656" w:rsidRPr="007303E8">
        <w:rPr>
          <w:rStyle w:val="longtext"/>
          <w:color w:val="000000"/>
          <w:szCs w:val="24"/>
          <w:shd w:val="clear" w:color="auto" w:fill="FFFFFF"/>
        </w:rPr>
        <w:t>(</w:t>
      </w:r>
      <w:r w:rsidR="00951021" w:rsidRPr="007303E8">
        <w:rPr>
          <w:rStyle w:val="longtext"/>
          <w:color w:val="000000"/>
          <w:szCs w:val="24"/>
          <w:shd w:val="clear" w:color="auto" w:fill="FFFFFF"/>
        </w:rPr>
        <w:t>iv) el cronograma de ejecución</w:t>
      </w:r>
      <w:r w:rsidR="00F67248" w:rsidRPr="007303E8">
        <w:rPr>
          <w:rStyle w:val="longtext"/>
          <w:color w:val="000000"/>
          <w:szCs w:val="24"/>
          <w:shd w:val="clear" w:color="auto" w:fill="FFFFFF"/>
        </w:rPr>
        <w:t>. El PA se presenta anualmente junto con el POA.</w:t>
      </w:r>
    </w:p>
    <w:p w:rsidR="00F67248" w:rsidRPr="007303E8" w:rsidRDefault="00F67248" w:rsidP="00483492">
      <w:pPr>
        <w:pStyle w:val="subpar"/>
        <w:tabs>
          <w:tab w:val="clear" w:pos="2592"/>
        </w:tabs>
        <w:ind w:left="1170"/>
        <w:rPr>
          <w:rStyle w:val="longtext"/>
          <w:color w:val="000000"/>
          <w:szCs w:val="24"/>
          <w:shd w:val="clear" w:color="auto" w:fill="FFFFFF"/>
        </w:rPr>
      </w:pPr>
      <w:r w:rsidRPr="007303E8">
        <w:rPr>
          <w:rStyle w:val="longtext"/>
          <w:color w:val="000000"/>
          <w:szCs w:val="24"/>
          <w:shd w:val="clear" w:color="auto" w:fill="FFFFFF"/>
        </w:rPr>
        <w:t>Matriz de Gestión</w:t>
      </w:r>
      <w:r w:rsidR="004D1831">
        <w:rPr>
          <w:rStyle w:val="longtext"/>
          <w:color w:val="000000"/>
          <w:szCs w:val="24"/>
          <w:shd w:val="clear" w:color="auto" w:fill="FFFFFF"/>
        </w:rPr>
        <w:t xml:space="preserve"> de Riesgo del Programa (MGR): e</w:t>
      </w:r>
      <w:r w:rsidRPr="007303E8">
        <w:rPr>
          <w:rStyle w:val="longtext"/>
          <w:color w:val="000000"/>
          <w:szCs w:val="24"/>
          <w:shd w:val="clear" w:color="auto" w:fill="FFFFFF"/>
        </w:rPr>
        <w:t xml:space="preserve">numera y clasifica los riesgos identificados para la implementación del programa. Define medidas de mitigación para </w:t>
      </w:r>
      <w:r w:rsidR="00951021" w:rsidRPr="007303E8">
        <w:rPr>
          <w:rStyle w:val="longtext"/>
          <w:color w:val="000000"/>
          <w:szCs w:val="24"/>
          <w:shd w:val="clear" w:color="auto" w:fill="FFFFFF"/>
        </w:rPr>
        <w:t>aquellos considerados altos y medios,</w:t>
      </w:r>
      <w:r w:rsidRPr="007303E8">
        <w:rPr>
          <w:rStyle w:val="longtext"/>
          <w:color w:val="000000"/>
          <w:szCs w:val="24"/>
          <w:shd w:val="clear" w:color="auto" w:fill="FFFFFF"/>
        </w:rPr>
        <w:t xml:space="preserve"> sus respectivos indicadores de seguimiento</w:t>
      </w:r>
      <w:r w:rsidR="004D1831">
        <w:rPr>
          <w:rStyle w:val="longtext"/>
          <w:color w:val="000000"/>
          <w:szCs w:val="24"/>
          <w:shd w:val="clear" w:color="auto" w:fill="FFFFFF"/>
        </w:rPr>
        <w:t xml:space="preserve"> y, cuando sea el caso, </w:t>
      </w:r>
      <w:r w:rsidR="00951021" w:rsidRPr="007303E8">
        <w:rPr>
          <w:rStyle w:val="longtext"/>
          <w:color w:val="000000"/>
          <w:szCs w:val="24"/>
          <w:shd w:val="clear" w:color="auto" w:fill="FFFFFF"/>
        </w:rPr>
        <w:t>el presupuesto para las actividades de mitigación</w:t>
      </w:r>
      <w:r w:rsidRPr="007303E8">
        <w:rPr>
          <w:rStyle w:val="longtext"/>
          <w:color w:val="000000"/>
          <w:szCs w:val="24"/>
          <w:shd w:val="clear" w:color="auto" w:fill="FFFFFF"/>
        </w:rPr>
        <w:t>.</w:t>
      </w:r>
    </w:p>
    <w:p w:rsidR="00F67248" w:rsidRPr="007303E8" w:rsidRDefault="00F67248" w:rsidP="00483492">
      <w:pPr>
        <w:pStyle w:val="subpar"/>
        <w:tabs>
          <w:tab w:val="clear" w:pos="2592"/>
        </w:tabs>
        <w:ind w:left="1170"/>
        <w:rPr>
          <w:rStyle w:val="longtext"/>
          <w:smallCaps/>
          <w:color w:val="000000"/>
          <w:szCs w:val="24"/>
          <w:shd w:val="clear" w:color="auto" w:fill="FFFFFF"/>
        </w:rPr>
      </w:pPr>
      <w:r w:rsidRPr="007303E8">
        <w:rPr>
          <w:rStyle w:val="longtext"/>
          <w:color w:val="000000"/>
          <w:szCs w:val="24"/>
          <w:shd w:val="clear" w:color="auto" w:fill="FFFFFF"/>
        </w:rPr>
        <w:t>Informe de</w:t>
      </w:r>
      <w:r w:rsidR="004D1831">
        <w:rPr>
          <w:rStyle w:val="longtext"/>
          <w:color w:val="000000"/>
          <w:szCs w:val="24"/>
          <w:shd w:val="clear" w:color="auto" w:fill="FFFFFF"/>
        </w:rPr>
        <w:t xml:space="preserve"> Monitoreo del Progreso (PMR): r</w:t>
      </w:r>
      <w:r w:rsidRPr="007303E8">
        <w:rPr>
          <w:rStyle w:val="longtext"/>
          <w:color w:val="000000"/>
          <w:szCs w:val="24"/>
          <w:shd w:val="clear" w:color="auto" w:fill="FFFFFF"/>
        </w:rPr>
        <w:t>ecoge la estimación temporal de los desembolsos y del cumplimiento de las metas físicas y resultados,</w:t>
      </w:r>
      <w:r w:rsidR="00951021" w:rsidRPr="007303E8">
        <w:rPr>
          <w:rStyle w:val="longtext"/>
          <w:color w:val="000000"/>
          <w:szCs w:val="24"/>
          <w:shd w:val="clear" w:color="auto" w:fill="FFFFFF"/>
        </w:rPr>
        <w:t xml:space="preserve"> y es</w:t>
      </w:r>
      <w:r w:rsidRPr="007303E8">
        <w:rPr>
          <w:rStyle w:val="longtext"/>
          <w:color w:val="000000"/>
          <w:szCs w:val="24"/>
          <w:shd w:val="clear" w:color="auto" w:fill="FFFFFF"/>
        </w:rPr>
        <w:t xml:space="preserve"> un mecanismo para evaluar el desempeño del Programa.</w:t>
      </w:r>
    </w:p>
    <w:p w:rsidR="00F67248" w:rsidRPr="007303E8" w:rsidRDefault="00F67248" w:rsidP="00483492">
      <w:pPr>
        <w:pStyle w:val="subpar"/>
        <w:tabs>
          <w:tab w:val="clear" w:pos="2592"/>
        </w:tabs>
        <w:ind w:left="1170"/>
        <w:rPr>
          <w:rStyle w:val="longtext"/>
          <w:smallCaps/>
          <w:color w:val="000000"/>
          <w:szCs w:val="24"/>
          <w:shd w:val="clear" w:color="auto" w:fill="FFFFFF"/>
        </w:rPr>
      </w:pPr>
      <w:r w:rsidRPr="007303E8">
        <w:rPr>
          <w:rStyle w:val="longtext"/>
          <w:color w:val="000000"/>
          <w:szCs w:val="24"/>
          <w:shd w:val="clear" w:color="auto" w:fill="FFFFFF"/>
        </w:rPr>
        <w:t>Informe</w:t>
      </w:r>
      <w:r w:rsidR="004D1831">
        <w:rPr>
          <w:rStyle w:val="longtext"/>
          <w:color w:val="000000"/>
          <w:szCs w:val="24"/>
          <w:shd w:val="clear" w:color="auto" w:fill="FFFFFF"/>
        </w:rPr>
        <w:t>s Semestrales de Avance (ISA): e</w:t>
      </w:r>
      <w:r w:rsidRPr="007303E8">
        <w:rPr>
          <w:rStyle w:val="longtext"/>
          <w:color w:val="000000"/>
          <w:szCs w:val="24"/>
          <w:shd w:val="clear" w:color="auto" w:fill="FFFFFF"/>
        </w:rPr>
        <w:t>stos informes tienen como objetivo presentar al BID los resultados alcanzados en la ejecución del POA y del PA, relacionados a los procesos de ejecución y autorización de desembolsos. El Informe de Avance correspondiente a la segunda mitad del año calendario deberá presentar un resumen de los resultados alcanzados por componentes (parciales y totales, cuando sea el caso), 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 Los ISA son la fuente de información principal para alimentar el reporte de avance en el PMR.</w:t>
      </w:r>
    </w:p>
    <w:p w:rsidR="00F67248" w:rsidRPr="007303E8" w:rsidRDefault="00F67248" w:rsidP="00483492">
      <w:pPr>
        <w:pStyle w:val="subpar"/>
        <w:tabs>
          <w:tab w:val="clear" w:pos="2592"/>
        </w:tabs>
        <w:ind w:left="1170"/>
        <w:rPr>
          <w:rStyle w:val="longtext"/>
          <w:smallCaps/>
          <w:color w:val="000000"/>
          <w:szCs w:val="24"/>
          <w:shd w:val="clear" w:color="auto" w:fill="FFFFFF"/>
        </w:rPr>
      </w:pPr>
      <w:r w:rsidRPr="007303E8">
        <w:rPr>
          <w:rStyle w:val="longtext"/>
          <w:color w:val="000000"/>
          <w:szCs w:val="24"/>
          <w:shd w:val="clear" w:color="auto" w:fill="FFFFFF"/>
        </w:rPr>
        <w:t>Estado</w:t>
      </w:r>
      <w:r w:rsidR="004D1831">
        <w:rPr>
          <w:rStyle w:val="longtext"/>
          <w:color w:val="000000"/>
          <w:szCs w:val="24"/>
          <w:shd w:val="clear" w:color="auto" w:fill="FFFFFF"/>
        </w:rPr>
        <w:t>s Financieros Auditados (EFA): e</w:t>
      </w:r>
      <w:r w:rsidRPr="007303E8">
        <w:rPr>
          <w:rStyle w:val="longtext"/>
          <w:color w:val="000000"/>
          <w:szCs w:val="24"/>
          <w:shd w:val="clear" w:color="auto" w:fill="FFFFFF"/>
        </w:rPr>
        <w:t xml:space="preserve">l prestatario, a través del OE, presentará al Banco, dentro del plazo de 120 días siguientes al cierre de cada ejercicio económico del OE y durante el plazo para desembolsos del financiamiento, los EFAs del programa, debidamente dictaminados por una firma de auditoría independiente aceptable al Banco. El último de estos informes será presentado dentro de los 120 días siguientes a la fecha estipulada para el último desembolso del financiamiento. Durante el plazo para desembolsos del financiamiento, dentro de los </w:t>
      </w:r>
      <w:r w:rsidR="007950E5">
        <w:rPr>
          <w:rStyle w:val="longtext"/>
          <w:color w:val="000000"/>
          <w:szCs w:val="24"/>
          <w:shd w:val="clear" w:color="auto" w:fill="FFFFFF"/>
        </w:rPr>
        <w:t>60</w:t>
      </w:r>
      <w:r w:rsidRPr="007303E8">
        <w:rPr>
          <w:rStyle w:val="longtext"/>
          <w:color w:val="000000"/>
          <w:szCs w:val="24"/>
          <w:shd w:val="clear" w:color="auto" w:fill="FFFFFF"/>
        </w:rPr>
        <w:t xml:space="preserve"> días siguientes a la fecha del vencimiento de cada semestre, el prestatario, a través del OE, presentará al Banco informes financieros no auditados sobre las actividades financiadas en el semestre anterior para los componentes del programa.</w:t>
      </w:r>
    </w:p>
    <w:p w:rsidR="00E061CB" w:rsidRPr="007303E8" w:rsidRDefault="00E061CB" w:rsidP="00483492">
      <w:pPr>
        <w:pStyle w:val="subpar"/>
        <w:tabs>
          <w:tab w:val="clear" w:pos="2592"/>
        </w:tabs>
        <w:ind w:left="1170"/>
        <w:rPr>
          <w:rStyle w:val="longtext"/>
          <w:smallCaps/>
          <w:color w:val="000000"/>
          <w:szCs w:val="24"/>
          <w:shd w:val="clear" w:color="auto" w:fill="FFFFFF"/>
        </w:rPr>
      </w:pPr>
      <w:r w:rsidRPr="007303E8">
        <w:rPr>
          <w:rStyle w:val="longtext"/>
          <w:color w:val="000000"/>
          <w:szCs w:val="24"/>
          <w:shd w:val="clear" w:color="auto" w:fill="FFFFFF"/>
        </w:rPr>
        <w:t xml:space="preserve">Términos de </w:t>
      </w:r>
      <w:r w:rsidR="004B640F">
        <w:rPr>
          <w:rStyle w:val="longtext"/>
          <w:color w:val="000000"/>
          <w:szCs w:val="24"/>
          <w:shd w:val="clear" w:color="auto" w:fill="FFFFFF"/>
        </w:rPr>
        <w:t>r</w:t>
      </w:r>
      <w:r w:rsidRPr="007303E8">
        <w:rPr>
          <w:rStyle w:val="longtext"/>
          <w:color w:val="000000"/>
          <w:szCs w:val="24"/>
          <w:shd w:val="clear" w:color="auto" w:fill="FFFFFF"/>
        </w:rPr>
        <w:t xml:space="preserve">eferencia de las </w:t>
      </w:r>
      <w:r w:rsidR="004B640F">
        <w:rPr>
          <w:rStyle w:val="longtext"/>
          <w:color w:val="000000"/>
          <w:szCs w:val="24"/>
          <w:shd w:val="clear" w:color="auto" w:fill="FFFFFF"/>
        </w:rPr>
        <w:t>c</w:t>
      </w:r>
      <w:r w:rsidRPr="007303E8">
        <w:rPr>
          <w:rStyle w:val="longtext"/>
          <w:color w:val="000000"/>
          <w:szCs w:val="24"/>
          <w:shd w:val="clear" w:color="auto" w:fill="FFFFFF"/>
        </w:rPr>
        <w:t xml:space="preserve">onsultorías del </w:t>
      </w:r>
      <w:r w:rsidR="004B640F">
        <w:rPr>
          <w:rStyle w:val="longtext"/>
          <w:color w:val="000000"/>
          <w:szCs w:val="24"/>
          <w:shd w:val="clear" w:color="auto" w:fill="FFFFFF"/>
        </w:rPr>
        <w:t>p</w:t>
      </w:r>
      <w:r w:rsidRPr="007303E8">
        <w:rPr>
          <w:rStyle w:val="longtext"/>
          <w:color w:val="000000"/>
          <w:szCs w:val="24"/>
          <w:shd w:val="clear" w:color="auto" w:fill="FFFFFF"/>
        </w:rPr>
        <w:t>rograma: detallan los objetivos, las actividades, los costos y los productos de cada consultoría a ser contratada con recursos del programa.</w:t>
      </w:r>
    </w:p>
    <w:p w:rsidR="00F67248" w:rsidRPr="007303E8" w:rsidRDefault="00F67248" w:rsidP="00483492">
      <w:pPr>
        <w:pStyle w:val="subpar"/>
        <w:tabs>
          <w:tab w:val="clear" w:pos="2592"/>
        </w:tabs>
        <w:ind w:left="1170"/>
        <w:rPr>
          <w:rStyle w:val="longtext"/>
          <w:color w:val="000000"/>
          <w:szCs w:val="24"/>
          <w:shd w:val="clear" w:color="auto" w:fill="FFFFFF"/>
        </w:rPr>
      </w:pPr>
      <w:r w:rsidRPr="007303E8">
        <w:rPr>
          <w:rStyle w:val="longtext"/>
          <w:color w:val="000000"/>
          <w:szCs w:val="24"/>
          <w:shd w:val="clear" w:color="auto" w:fill="FFFFFF"/>
        </w:rPr>
        <w:t>Misiones de administr</w:t>
      </w:r>
      <w:r w:rsidR="004D1831">
        <w:rPr>
          <w:rStyle w:val="longtext"/>
          <w:color w:val="000000"/>
          <w:szCs w:val="24"/>
          <w:shd w:val="clear" w:color="auto" w:fill="FFFFFF"/>
        </w:rPr>
        <w:t>ación o visitas de inspección: s</w:t>
      </w:r>
      <w:r w:rsidRPr="007303E8">
        <w:rPr>
          <w:rStyle w:val="longtext"/>
          <w:color w:val="000000"/>
          <w:szCs w:val="24"/>
          <w:shd w:val="clear" w:color="auto" w:fill="FFFFFF"/>
        </w:rPr>
        <w:t xml:space="preserve">e realizarán dependiendo de la importancia y complejidad de la ejecución, siguiendo el cronograma definido en el Plan de Supervisión, que identifica aquellos momentos en que se estima necesaria la supervisión técnica del Banco. Se </w:t>
      </w:r>
      <w:r w:rsidRPr="007303E8">
        <w:rPr>
          <w:rStyle w:val="longtext"/>
          <w:color w:val="000000"/>
          <w:szCs w:val="24"/>
          <w:shd w:val="clear" w:color="auto" w:fill="FFFFFF"/>
        </w:rPr>
        <w:lastRenderedPageBreak/>
        <w:t>realizará anualmente una reunión conjunta entre el OE y el Banco, donde se discutirá, entre otros aspectos: (i) el avance de las actividades identificadas en el POA; (ii) el nivel de cumplimiento de los indicadores establecidos en la M</w:t>
      </w:r>
      <w:r w:rsidR="009422AD">
        <w:rPr>
          <w:rStyle w:val="longtext"/>
          <w:color w:val="000000"/>
          <w:szCs w:val="24"/>
          <w:shd w:val="clear" w:color="auto" w:fill="FFFFFF"/>
        </w:rPr>
        <w:t>d</w:t>
      </w:r>
      <w:r w:rsidRPr="007303E8">
        <w:rPr>
          <w:rStyle w:val="longtext"/>
          <w:color w:val="000000"/>
          <w:szCs w:val="24"/>
          <w:shd w:val="clear" w:color="auto" w:fill="FFFFFF"/>
        </w:rPr>
        <w:t xml:space="preserve">R para cada componente; (iii) el POA para el año siguiente; y (iv) el </w:t>
      </w:r>
      <w:r w:rsidRPr="006173E1">
        <w:rPr>
          <w:rStyle w:val="longtext"/>
          <w:color w:val="000000"/>
          <w:szCs w:val="24"/>
          <w:shd w:val="clear" w:color="auto" w:fill="FFFFFF"/>
        </w:rPr>
        <w:t>PA</w:t>
      </w:r>
      <w:r w:rsidRPr="007303E8">
        <w:rPr>
          <w:rStyle w:val="longtext"/>
          <w:color w:val="000000"/>
          <w:szCs w:val="24"/>
          <w:shd w:val="clear" w:color="auto" w:fill="FFFFFF"/>
        </w:rPr>
        <w:t xml:space="preserve"> para los próximos 12 meses y las posibles modificaciones de las asignaciones presupuestarias por componente. El OE se compromete a mantener un sistema de monitoreo y evaluación de todos los componentes, sobre la base del cual prepararán los informes y datos que remitirán al Banco.</w:t>
      </w:r>
    </w:p>
    <w:p w:rsidR="00F67248" w:rsidRPr="007303E8" w:rsidRDefault="00F67248" w:rsidP="00437629">
      <w:pPr>
        <w:pStyle w:val="Paragraph"/>
        <w:tabs>
          <w:tab w:val="clear" w:pos="2736"/>
          <w:tab w:val="num" w:pos="720"/>
        </w:tabs>
        <w:ind w:left="720" w:hanging="720"/>
        <w:rPr>
          <w:rStyle w:val="longtext"/>
          <w:color w:val="000000"/>
          <w:szCs w:val="24"/>
          <w:shd w:val="clear" w:color="auto" w:fill="FFFFFF"/>
        </w:rPr>
      </w:pPr>
      <w:r w:rsidRPr="007303E8">
        <w:rPr>
          <w:rStyle w:val="longtext"/>
          <w:color w:val="000000"/>
          <w:szCs w:val="24"/>
          <w:shd w:val="clear" w:color="auto" w:fill="FFFFFF"/>
        </w:rPr>
        <w:t>Los mecanismos e instrumentos que se usarán para informar acerca de los resultados del seguimiento serán una fuente de información para el  Informe de Terminación del Proyecto (ITP</w:t>
      </w:r>
      <w:r w:rsidR="00133AD9" w:rsidRPr="007303E8">
        <w:rPr>
          <w:rStyle w:val="longtext"/>
          <w:color w:val="000000"/>
          <w:szCs w:val="24"/>
          <w:shd w:val="clear" w:color="auto" w:fill="FFFFFF"/>
        </w:rPr>
        <w:t>)</w:t>
      </w:r>
      <w:r w:rsidRPr="007303E8">
        <w:rPr>
          <w:rStyle w:val="longtext"/>
          <w:color w:val="000000"/>
          <w:szCs w:val="24"/>
          <w:shd w:val="clear" w:color="auto" w:fill="FFFFFF"/>
        </w:rPr>
        <w:t>.</w:t>
      </w:r>
    </w:p>
    <w:p w:rsidR="00F67248" w:rsidRPr="007303E8" w:rsidRDefault="00D17FC5" w:rsidP="007950E5">
      <w:pPr>
        <w:pStyle w:val="FirstHeading"/>
        <w:spacing w:before="200" w:after="200"/>
        <w:ind w:left="720"/>
        <w:rPr>
          <w:rStyle w:val="longtext"/>
          <w:b w:val="0"/>
          <w:color w:val="000000"/>
          <w:szCs w:val="24"/>
          <w:shd w:val="clear" w:color="auto" w:fill="FFFFFF"/>
        </w:rPr>
      </w:pPr>
      <w:r w:rsidRPr="00D94F84">
        <w:rPr>
          <w:rStyle w:val="longtext"/>
          <w:color w:val="000000"/>
          <w:szCs w:val="24"/>
          <w:highlight w:val="lightGray"/>
        </w:rPr>
        <w:fldChar w:fldCharType="begin"/>
      </w:r>
      <w:r w:rsidR="003E50A1" w:rsidRPr="00D94F84">
        <w:rPr>
          <w:rStyle w:val="longtext"/>
          <w:color w:val="000000"/>
          <w:szCs w:val="24"/>
          <w:highlight w:val="lightGray"/>
        </w:rPr>
        <w:instrText xml:space="preserve"> SEQ "</w:instrText>
      </w:r>
      <w:r w:rsidR="007B7B89">
        <w:fldChar w:fldCharType="begin"/>
      </w:r>
      <w:r w:rsidR="007B7B89">
        <w:instrText xml:space="preserve"> SECTION  \* MERGEFORMAT </w:instrText>
      </w:r>
      <w:r w:rsidR="007B7B89">
        <w:fldChar w:fldCharType="separate"/>
      </w:r>
      <w:r w:rsidR="009777AD" w:rsidRPr="00D94F84">
        <w:rPr>
          <w:rStyle w:val="longtext"/>
          <w:color w:val="000000"/>
          <w:szCs w:val="24"/>
          <w:highlight w:val="lightGray"/>
        </w:rPr>
        <w:instrText>4</w:instrText>
      </w:r>
      <w:r w:rsidR="007B7B89">
        <w:rPr>
          <w:rStyle w:val="longtext"/>
          <w:color w:val="000000"/>
          <w:szCs w:val="24"/>
          <w:highlight w:val="lightGray"/>
        </w:rPr>
        <w:fldChar w:fldCharType="end"/>
      </w:r>
      <w:r w:rsidR="003E50A1" w:rsidRPr="00D94F84">
        <w:rPr>
          <w:rStyle w:val="longtext"/>
          <w:color w:val="000000"/>
          <w:szCs w:val="24"/>
          <w:highlight w:val="lightGray"/>
        </w:rPr>
        <w:instrText xml:space="preserve">#"\* ALPHABETIC \* MERGEFORMAT </w:instrText>
      </w:r>
      <w:r w:rsidRPr="00D94F84">
        <w:rPr>
          <w:rStyle w:val="longtext"/>
          <w:color w:val="000000"/>
          <w:szCs w:val="24"/>
          <w:highlight w:val="lightGray"/>
        </w:rPr>
        <w:fldChar w:fldCharType="separate"/>
      </w:r>
      <w:bookmarkStart w:id="6" w:name="_Toc392757488"/>
      <w:r w:rsidR="009777AD" w:rsidRPr="00D94F84">
        <w:rPr>
          <w:rStyle w:val="longtext"/>
          <w:noProof/>
          <w:color w:val="000000"/>
          <w:szCs w:val="24"/>
          <w:highlight w:val="lightGray"/>
        </w:rPr>
        <w:t>B</w:t>
      </w:r>
      <w:r w:rsidRPr="00D94F84">
        <w:rPr>
          <w:rStyle w:val="longtext"/>
          <w:color w:val="000000"/>
          <w:szCs w:val="24"/>
          <w:highlight w:val="lightGray"/>
        </w:rPr>
        <w:fldChar w:fldCharType="end"/>
      </w:r>
      <w:r w:rsidR="003E50A1" w:rsidRPr="00D94F84">
        <w:rPr>
          <w:rStyle w:val="longtext"/>
          <w:color w:val="000000"/>
          <w:szCs w:val="24"/>
          <w:highlight w:val="lightGray"/>
        </w:rPr>
        <w:t>.</w:t>
      </w:r>
      <w:r w:rsidR="003E50A1" w:rsidRPr="00D94F84">
        <w:rPr>
          <w:rStyle w:val="longtext"/>
          <w:color w:val="000000"/>
          <w:szCs w:val="24"/>
          <w:highlight w:val="lightGray"/>
        </w:rPr>
        <w:tab/>
      </w:r>
      <w:r w:rsidR="00F3132F" w:rsidRPr="007303E8">
        <w:rPr>
          <w:rStyle w:val="longtext"/>
          <w:color w:val="000000"/>
          <w:szCs w:val="24"/>
          <w:shd w:val="clear" w:color="auto" w:fill="FFFFFF"/>
        </w:rPr>
        <w:t>Recopilación de datos e instr</w:t>
      </w:r>
      <w:r w:rsidR="00F3132F">
        <w:rPr>
          <w:rStyle w:val="longtext"/>
          <w:color w:val="000000"/>
          <w:szCs w:val="24"/>
          <w:shd w:val="clear" w:color="auto" w:fill="FFFFFF"/>
        </w:rPr>
        <w:t>umentos</w:t>
      </w:r>
      <w:r w:rsidR="00F67248" w:rsidRPr="007303E8">
        <w:rPr>
          <w:rStyle w:val="longtext"/>
          <w:color w:val="000000"/>
          <w:szCs w:val="24"/>
          <w:shd w:val="clear" w:color="auto" w:fill="FFFFFF"/>
        </w:rPr>
        <w:t>.</w:t>
      </w:r>
      <w:bookmarkEnd w:id="6"/>
    </w:p>
    <w:p w:rsidR="00F67248" w:rsidRPr="007303E8" w:rsidRDefault="009422AD" w:rsidP="00437629">
      <w:pPr>
        <w:pStyle w:val="Paragraph"/>
        <w:tabs>
          <w:tab w:val="clear" w:pos="2736"/>
          <w:tab w:val="num" w:pos="720"/>
        </w:tabs>
        <w:ind w:left="720" w:hanging="720"/>
        <w:rPr>
          <w:rStyle w:val="longtext"/>
          <w:color w:val="000000"/>
          <w:szCs w:val="24"/>
          <w:shd w:val="clear" w:color="auto" w:fill="FFFFFF"/>
        </w:rPr>
      </w:pPr>
      <w:r>
        <w:rPr>
          <w:rStyle w:val="longtext"/>
          <w:color w:val="000000"/>
          <w:szCs w:val="24"/>
          <w:shd w:val="clear" w:color="auto" w:fill="FFFFFF"/>
        </w:rPr>
        <w:t>El Especialista en Planificación y Monitoreo (EPM) de la DG</w:t>
      </w:r>
      <w:r w:rsidR="00133AD9" w:rsidRPr="007303E8">
        <w:rPr>
          <w:rStyle w:val="longtext"/>
          <w:color w:val="000000"/>
          <w:szCs w:val="24"/>
          <w:shd w:val="clear" w:color="auto" w:fill="FFFFFF"/>
        </w:rPr>
        <w:t>P</w:t>
      </w:r>
      <w:r w:rsidR="00F67248" w:rsidRPr="007303E8">
        <w:rPr>
          <w:rStyle w:val="longtext"/>
          <w:color w:val="000000"/>
          <w:szCs w:val="24"/>
          <w:shd w:val="clear" w:color="auto" w:fill="FFFFFF"/>
        </w:rPr>
        <w:t xml:space="preserve"> preparará un plan de seguimiento en el que se detallará la fuente de información, datos, indicadores, estadísticas y metodología a ser utilizada para la supervisión de cada una de las actividades del programa. Asimismo, preparará los informes semestrales de avance para su revisión por parte del Banco.</w:t>
      </w:r>
    </w:p>
    <w:p w:rsidR="00F67248" w:rsidRPr="007303E8" w:rsidRDefault="00F67248" w:rsidP="00437629">
      <w:pPr>
        <w:pStyle w:val="Paragraph"/>
        <w:tabs>
          <w:tab w:val="clear" w:pos="2736"/>
          <w:tab w:val="num" w:pos="720"/>
        </w:tabs>
        <w:ind w:left="720" w:hanging="720"/>
        <w:rPr>
          <w:rStyle w:val="longtext"/>
          <w:color w:val="000000"/>
          <w:shd w:val="clear" w:color="auto" w:fill="FFFFFF"/>
        </w:rPr>
      </w:pPr>
      <w:r w:rsidRPr="007303E8">
        <w:rPr>
          <w:rStyle w:val="longtext"/>
          <w:color w:val="000000"/>
          <w:szCs w:val="24"/>
          <w:shd w:val="clear" w:color="auto" w:fill="FFFFFF"/>
        </w:rPr>
        <w:t>El EPM, con el apoyo del OE, se asegurará que los instrumentos y datos necesarios para efectuar el seguimiento están dispo</w:t>
      </w:r>
      <w:r w:rsidR="00133AD9" w:rsidRPr="007303E8">
        <w:rPr>
          <w:rStyle w:val="longtext"/>
          <w:color w:val="000000"/>
          <w:szCs w:val="24"/>
          <w:shd w:val="clear" w:color="auto" w:fill="FFFFFF"/>
        </w:rPr>
        <w:t>nib</w:t>
      </w:r>
      <w:r w:rsidR="009422AD">
        <w:rPr>
          <w:rStyle w:val="longtext"/>
          <w:color w:val="000000"/>
          <w:szCs w:val="24"/>
          <w:shd w:val="clear" w:color="auto" w:fill="FFFFFF"/>
        </w:rPr>
        <w:t>les para la DG</w:t>
      </w:r>
      <w:r w:rsidR="00133AD9" w:rsidRPr="007303E8">
        <w:rPr>
          <w:rStyle w:val="longtext"/>
          <w:color w:val="000000"/>
          <w:szCs w:val="24"/>
          <w:shd w:val="clear" w:color="auto" w:fill="FFFFFF"/>
        </w:rPr>
        <w:t>P</w:t>
      </w:r>
      <w:r w:rsidRPr="007303E8">
        <w:rPr>
          <w:rStyle w:val="longtext"/>
          <w:color w:val="000000"/>
          <w:szCs w:val="24"/>
          <w:shd w:val="clear" w:color="auto" w:fill="FFFFFF"/>
        </w:rPr>
        <w:t xml:space="preserve"> en aras de que el seguimiento se pueda realizar sin contratiempos.</w:t>
      </w:r>
    </w:p>
    <w:p w:rsidR="00F67248" w:rsidRPr="007303E8" w:rsidRDefault="00F67248" w:rsidP="00437629">
      <w:pPr>
        <w:pStyle w:val="Paragraph"/>
        <w:tabs>
          <w:tab w:val="clear" w:pos="2736"/>
          <w:tab w:val="num" w:pos="720"/>
        </w:tabs>
        <w:ind w:left="720" w:hanging="720"/>
        <w:rPr>
          <w:rStyle w:val="longtext"/>
          <w:color w:val="000000"/>
          <w:shd w:val="clear" w:color="auto" w:fill="FFFFFF"/>
        </w:rPr>
      </w:pPr>
      <w:r w:rsidRPr="007303E8">
        <w:rPr>
          <w:rStyle w:val="longtext"/>
          <w:color w:val="000000"/>
          <w:szCs w:val="24"/>
          <w:shd w:val="clear" w:color="auto" w:fill="FFFFFF"/>
        </w:rPr>
        <w:t xml:space="preserve">El monitoreo de la ejecución del </w:t>
      </w:r>
      <w:r w:rsidR="004B640F">
        <w:rPr>
          <w:rStyle w:val="longtext"/>
          <w:color w:val="000000"/>
          <w:szCs w:val="24"/>
          <w:shd w:val="clear" w:color="auto" w:fill="FFFFFF"/>
        </w:rPr>
        <w:t>p</w:t>
      </w:r>
      <w:r w:rsidRPr="007303E8">
        <w:rPr>
          <w:rStyle w:val="longtext"/>
          <w:color w:val="000000"/>
          <w:szCs w:val="24"/>
          <w:shd w:val="clear" w:color="auto" w:fill="FFFFFF"/>
        </w:rPr>
        <w:t xml:space="preserve">rograma se concentrará en dos niveles: (i) el cumplimiento de la ejecución de las actividades del </w:t>
      </w:r>
      <w:r w:rsidR="004B640F">
        <w:rPr>
          <w:rStyle w:val="longtext"/>
          <w:color w:val="000000"/>
          <w:szCs w:val="24"/>
          <w:shd w:val="clear" w:color="auto" w:fill="FFFFFF"/>
        </w:rPr>
        <w:t>p</w:t>
      </w:r>
      <w:r w:rsidRPr="007303E8">
        <w:rPr>
          <w:rStyle w:val="longtext"/>
          <w:color w:val="000000"/>
          <w:szCs w:val="24"/>
          <w:shd w:val="clear" w:color="auto" w:fill="FFFFFF"/>
        </w:rPr>
        <w:t xml:space="preserve">rograma; y (ii) el logro de los indicadores de producto y resultados contenidos en la </w:t>
      </w:r>
      <w:r w:rsidR="004B640F">
        <w:rPr>
          <w:rStyle w:val="longtext"/>
          <w:color w:val="000000"/>
          <w:szCs w:val="24"/>
          <w:shd w:val="clear" w:color="auto" w:fill="FFFFFF"/>
        </w:rPr>
        <w:t>M</w:t>
      </w:r>
      <w:r w:rsidR="009422AD">
        <w:rPr>
          <w:rStyle w:val="longtext"/>
          <w:color w:val="000000"/>
          <w:szCs w:val="24"/>
          <w:shd w:val="clear" w:color="auto" w:fill="FFFFFF"/>
        </w:rPr>
        <w:t>d</w:t>
      </w:r>
      <w:r w:rsidR="004B640F">
        <w:rPr>
          <w:rStyle w:val="longtext"/>
          <w:color w:val="000000"/>
          <w:szCs w:val="24"/>
          <w:shd w:val="clear" w:color="auto" w:fill="FFFFFF"/>
        </w:rPr>
        <w:t>R</w:t>
      </w:r>
      <w:r w:rsidRPr="007303E8">
        <w:rPr>
          <w:rStyle w:val="longtext"/>
          <w:color w:val="000000"/>
          <w:szCs w:val="24"/>
          <w:shd w:val="clear" w:color="auto" w:fill="FFFFFF"/>
        </w:rPr>
        <w:t>.</w:t>
      </w:r>
    </w:p>
    <w:p w:rsidR="00F67248" w:rsidRPr="007303E8" w:rsidRDefault="0002522E" w:rsidP="00437629">
      <w:pPr>
        <w:pStyle w:val="Paragraph"/>
        <w:tabs>
          <w:tab w:val="clear" w:pos="2736"/>
          <w:tab w:val="num" w:pos="720"/>
        </w:tabs>
        <w:ind w:left="720" w:hanging="720"/>
        <w:rPr>
          <w:rStyle w:val="longtext"/>
          <w:color w:val="000000"/>
          <w:shd w:val="clear" w:color="auto" w:fill="FFFFFF"/>
        </w:rPr>
      </w:pPr>
      <w:bookmarkStart w:id="7" w:name="_Ref392758429"/>
      <w:r w:rsidRPr="007303E8">
        <w:rPr>
          <w:rStyle w:val="longtext"/>
          <w:color w:val="000000"/>
          <w:szCs w:val="24"/>
          <w:shd w:val="clear" w:color="auto" w:fill="FFFFFF"/>
        </w:rPr>
        <w:t xml:space="preserve">Toda la información pertinente y adecuada para lograr un entendimiento cabal de la actividad de seguimiento, se encuentra recogida en los instrumentos referidos en el párrafo </w:t>
      </w:r>
      <w:r>
        <w:rPr>
          <w:rStyle w:val="longtext"/>
          <w:color w:val="000000"/>
          <w:szCs w:val="24"/>
          <w:shd w:val="clear" w:color="auto" w:fill="FFFFFF"/>
        </w:rPr>
        <w:fldChar w:fldCharType="begin"/>
      </w:r>
      <w:r>
        <w:rPr>
          <w:rStyle w:val="longtext"/>
          <w:color w:val="000000"/>
          <w:szCs w:val="24"/>
          <w:shd w:val="clear" w:color="auto" w:fill="FFFFFF"/>
        </w:rPr>
        <w:instrText xml:space="preserve"> REF _Ref388531390 \r \h </w:instrText>
      </w:r>
      <w:r>
        <w:rPr>
          <w:rStyle w:val="longtext"/>
          <w:color w:val="000000"/>
          <w:szCs w:val="24"/>
          <w:shd w:val="clear" w:color="auto" w:fill="FFFFFF"/>
        </w:rPr>
      </w:r>
      <w:r>
        <w:rPr>
          <w:rStyle w:val="longtext"/>
          <w:color w:val="000000"/>
          <w:szCs w:val="24"/>
          <w:shd w:val="clear" w:color="auto" w:fill="FFFFFF"/>
        </w:rPr>
        <w:fldChar w:fldCharType="separate"/>
      </w:r>
      <w:r>
        <w:rPr>
          <w:rStyle w:val="longtext"/>
          <w:color w:val="000000"/>
          <w:szCs w:val="24"/>
          <w:shd w:val="clear" w:color="auto" w:fill="FFFFFF"/>
        </w:rPr>
        <w:t>2.1</w:t>
      </w:r>
      <w:r>
        <w:rPr>
          <w:rStyle w:val="longtext"/>
          <w:color w:val="000000"/>
          <w:szCs w:val="24"/>
          <w:shd w:val="clear" w:color="auto" w:fill="FFFFFF"/>
        </w:rPr>
        <w:fldChar w:fldCharType="end"/>
      </w:r>
      <w:r>
        <w:rPr>
          <w:rStyle w:val="longtext"/>
          <w:color w:val="000000"/>
          <w:szCs w:val="24"/>
          <w:shd w:val="clear" w:color="auto" w:fill="FFFFFF"/>
        </w:rPr>
        <w:t xml:space="preserve"> </w:t>
      </w:r>
      <w:r w:rsidRPr="007303E8">
        <w:rPr>
          <w:rStyle w:val="longtext"/>
          <w:color w:val="000000"/>
          <w:szCs w:val="24"/>
          <w:shd w:val="clear" w:color="auto" w:fill="FFFFFF"/>
        </w:rPr>
        <w:t>anterior.</w:t>
      </w:r>
      <w:bookmarkEnd w:id="7"/>
    </w:p>
    <w:p w:rsidR="00F67248" w:rsidRPr="007303E8" w:rsidRDefault="009422AD" w:rsidP="00437629">
      <w:pPr>
        <w:pStyle w:val="Paragraph"/>
        <w:tabs>
          <w:tab w:val="clear" w:pos="2736"/>
          <w:tab w:val="num" w:pos="720"/>
        </w:tabs>
        <w:ind w:left="720" w:hanging="720"/>
        <w:rPr>
          <w:rStyle w:val="longtext"/>
          <w:smallCaps/>
          <w:color w:val="000000"/>
          <w:szCs w:val="24"/>
          <w:shd w:val="clear" w:color="auto" w:fill="FFFFFF"/>
        </w:rPr>
      </w:pPr>
      <w:r>
        <w:rPr>
          <w:rStyle w:val="longtext"/>
          <w:color w:val="000000"/>
          <w:szCs w:val="24"/>
          <w:shd w:val="clear" w:color="auto" w:fill="FFFFFF"/>
        </w:rPr>
        <w:t>El Director General</w:t>
      </w:r>
      <w:r w:rsidR="00F67248" w:rsidRPr="007303E8">
        <w:rPr>
          <w:rStyle w:val="longtext"/>
          <w:color w:val="000000"/>
          <w:szCs w:val="24"/>
          <w:shd w:val="clear" w:color="auto" w:fill="FFFFFF"/>
        </w:rPr>
        <w:t xml:space="preserve"> del </w:t>
      </w:r>
      <w:r w:rsidR="004B640F">
        <w:rPr>
          <w:rStyle w:val="longtext"/>
          <w:color w:val="000000"/>
          <w:szCs w:val="24"/>
          <w:shd w:val="clear" w:color="auto" w:fill="FFFFFF"/>
        </w:rPr>
        <w:t>p</w:t>
      </w:r>
      <w:r w:rsidR="00F67248" w:rsidRPr="007303E8">
        <w:rPr>
          <w:rStyle w:val="longtext"/>
          <w:color w:val="000000"/>
          <w:szCs w:val="24"/>
          <w:shd w:val="clear" w:color="auto" w:fill="FFFFFF"/>
        </w:rPr>
        <w:t xml:space="preserve">rograma deberá presentar al Banco los ISA, que servirán de base para la elaboración del PMR y, en particular, para el seguimiento de los indicadores asociados a esta fuente de información según el cronograma establecido para cada indicador en la </w:t>
      </w:r>
      <w:r w:rsidR="004B640F">
        <w:rPr>
          <w:rStyle w:val="longtext"/>
          <w:color w:val="000000"/>
          <w:szCs w:val="24"/>
          <w:shd w:val="clear" w:color="auto" w:fill="FFFFFF"/>
        </w:rPr>
        <w:t>M</w:t>
      </w:r>
      <w:r>
        <w:rPr>
          <w:rStyle w:val="longtext"/>
          <w:color w:val="000000"/>
          <w:szCs w:val="24"/>
          <w:shd w:val="clear" w:color="auto" w:fill="FFFFFF"/>
        </w:rPr>
        <w:t>d</w:t>
      </w:r>
      <w:r w:rsidR="004B640F">
        <w:rPr>
          <w:rStyle w:val="longtext"/>
          <w:color w:val="000000"/>
          <w:szCs w:val="24"/>
          <w:shd w:val="clear" w:color="auto" w:fill="FFFFFF"/>
        </w:rPr>
        <w:t>R</w:t>
      </w:r>
      <w:r w:rsidR="00F67248" w:rsidRPr="007303E8">
        <w:rPr>
          <w:rStyle w:val="longtext"/>
          <w:color w:val="000000"/>
          <w:szCs w:val="24"/>
          <w:shd w:val="clear" w:color="auto" w:fill="FFFFFF"/>
        </w:rPr>
        <w:t xml:space="preserve">. El EPM será responsable de reunir la información necesaria y elaborar un borrador de informe que será aprobado por el </w:t>
      </w:r>
      <w:r>
        <w:rPr>
          <w:rStyle w:val="longtext"/>
          <w:color w:val="000000"/>
          <w:szCs w:val="24"/>
          <w:shd w:val="clear" w:color="auto" w:fill="FFFFFF"/>
        </w:rPr>
        <w:t xml:space="preserve">Director General </w:t>
      </w:r>
      <w:r w:rsidR="00F67248" w:rsidRPr="007303E8">
        <w:rPr>
          <w:rStyle w:val="longtext"/>
          <w:color w:val="000000"/>
          <w:szCs w:val="24"/>
          <w:shd w:val="clear" w:color="auto" w:fill="FFFFFF"/>
        </w:rPr>
        <w:t xml:space="preserve">del </w:t>
      </w:r>
      <w:r w:rsidR="004B640F">
        <w:rPr>
          <w:rStyle w:val="longtext"/>
          <w:color w:val="000000"/>
          <w:szCs w:val="24"/>
          <w:shd w:val="clear" w:color="auto" w:fill="FFFFFF"/>
        </w:rPr>
        <w:t>p</w:t>
      </w:r>
      <w:r w:rsidR="00F67248" w:rsidRPr="007303E8">
        <w:rPr>
          <w:rStyle w:val="longtext"/>
          <w:color w:val="000000"/>
          <w:szCs w:val="24"/>
          <w:shd w:val="clear" w:color="auto" w:fill="FFFFFF"/>
        </w:rPr>
        <w:t xml:space="preserve">rograma, antes de su envío al Banco para su aprobación final. El formato de los informes, consistente con los requerimientos de información del PMR, será acordado entre el Banco y el </w:t>
      </w:r>
      <w:r>
        <w:rPr>
          <w:rStyle w:val="longtext"/>
          <w:color w:val="000000"/>
          <w:szCs w:val="24"/>
          <w:shd w:val="clear" w:color="auto" w:fill="FFFFFF"/>
        </w:rPr>
        <w:t>Director</w:t>
      </w:r>
      <w:r w:rsidR="00F67248" w:rsidRPr="007303E8">
        <w:rPr>
          <w:rStyle w:val="longtext"/>
          <w:color w:val="000000"/>
          <w:szCs w:val="24"/>
          <w:shd w:val="clear" w:color="auto" w:fill="FFFFFF"/>
        </w:rPr>
        <w:t xml:space="preserve"> del </w:t>
      </w:r>
      <w:r w:rsidR="004B640F">
        <w:rPr>
          <w:rStyle w:val="longtext"/>
          <w:color w:val="000000"/>
          <w:szCs w:val="24"/>
          <w:shd w:val="clear" w:color="auto" w:fill="FFFFFF"/>
        </w:rPr>
        <w:t>p</w:t>
      </w:r>
      <w:r w:rsidR="00F67248" w:rsidRPr="007303E8">
        <w:rPr>
          <w:rStyle w:val="longtext"/>
          <w:color w:val="000000"/>
          <w:szCs w:val="24"/>
          <w:shd w:val="clear" w:color="auto" w:fill="FFFFFF"/>
        </w:rPr>
        <w:t>rograma.</w:t>
      </w:r>
    </w:p>
    <w:p w:rsidR="00F67248" w:rsidRPr="007303E8" w:rsidRDefault="00D17FC5" w:rsidP="007950E5">
      <w:pPr>
        <w:pStyle w:val="FirstHeading"/>
        <w:spacing w:before="200" w:after="200"/>
        <w:ind w:left="720"/>
        <w:rPr>
          <w:rStyle w:val="longtext"/>
          <w:b w:val="0"/>
          <w:smallCaps/>
          <w:color w:val="000000"/>
          <w:szCs w:val="24"/>
          <w:shd w:val="clear" w:color="auto" w:fill="FFFFFF"/>
        </w:rPr>
      </w:pPr>
      <w:r w:rsidRPr="00D94F84">
        <w:rPr>
          <w:rStyle w:val="longtext"/>
          <w:smallCaps/>
          <w:color w:val="000000"/>
          <w:szCs w:val="24"/>
          <w:highlight w:val="lightGray"/>
        </w:rPr>
        <w:fldChar w:fldCharType="begin"/>
      </w:r>
      <w:r w:rsidR="003E50A1" w:rsidRPr="00D94F84">
        <w:rPr>
          <w:rStyle w:val="longtext"/>
          <w:smallCaps/>
          <w:color w:val="000000"/>
          <w:szCs w:val="24"/>
          <w:highlight w:val="lightGray"/>
        </w:rPr>
        <w:instrText xml:space="preserve"> SEQ "</w:instrText>
      </w:r>
      <w:r w:rsidR="007B7B89">
        <w:fldChar w:fldCharType="begin"/>
      </w:r>
      <w:r w:rsidR="007B7B89">
        <w:instrText xml:space="preserve"> SECTION  \* MERGEFORMAT </w:instrText>
      </w:r>
      <w:r w:rsidR="007B7B89">
        <w:fldChar w:fldCharType="separate"/>
      </w:r>
      <w:r w:rsidR="009777AD" w:rsidRPr="00D94F84">
        <w:rPr>
          <w:rStyle w:val="longtext"/>
          <w:smallCaps/>
          <w:color w:val="000000"/>
          <w:szCs w:val="24"/>
          <w:highlight w:val="lightGray"/>
        </w:rPr>
        <w:instrText>4</w:instrText>
      </w:r>
      <w:r w:rsidR="007B7B89">
        <w:rPr>
          <w:rStyle w:val="longtext"/>
          <w:smallCaps/>
          <w:color w:val="000000"/>
          <w:szCs w:val="24"/>
          <w:highlight w:val="lightGray"/>
        </w:rPr>
        <w:fldChar w:fldCharType="end"/>
      </w:r>
      <w:r w:rsidR="003E50A1" w:rsidRPr="00D94F84">
        <w:rPr>
          <w:rStyle w:val="longtext"/>
          <w:smallCaps/>
          <w:color w:val="000000"/>
          <w:szCs w:val="24"/>
          <w:highlight w:val="lightGray"/>
        </w:rPr>
        <w:instrText xml:space="preserve">#"\* ALPHABETIC \* MERGEFORMAT </w:instrText>
      </w:r>
      <w:r w:rsidRPr="00D94F84">
        <w:rPr>
          <w:rStyle w:val="longtext"/>
          <w:smallCaps/>
          <w:color w:val="000000"/>
          <w:szCs w:val="24"/>
          <w:highlight w:val="lightGray"/>
        </w:rPr>
        <w:fldChar w:fldCharType="separate"/>
      </w:r>
      <w:bookmarkStart w:id="8" w:name="_Toc392757489"/>
      <w:r w:rsidR="009777AD" w:rsidRPr="00D94F84">
        <w:rPr>
          <w:rStyle w:val="longtext"/>
          <w:smallCaps/>
          <w:noProof/>
          <w:color w:val="000000"/>
          <w:szCs w:val="24"/>
          <w:highlight w:val="lightGray"/>
        </w:rPr>
        <w:t>C</w:t>
      </w:r>
      <w:r w:rsidRPr="00D94F84">
        <w:rPr>
          <w:rStyle w:val="longtext"/>
          <w:smallCaps/>
          <w:color w:val="000000"/>
          <w:szCs w:val="24"/>
          <w:highlight w:val="lightGray"/>
        </w:rPr>
        <w:fldChar w:fldCharType="end"/>
      </w:r>
      <w:r w:rsidR="003E50A1" w:rsidRPr="00D94F84">
        <w:rPr>
          <w:rStyle w:val="longtext"/>
          <w:smallCaps/>
          <w:color w:val="000000"/>
          <w:szCs w:val="24"/>
          <w:highlight w:val="lightGray"/>
        </w:rPr>
        <w:t>.</w:t>
      </w:r>
      <w:r w:rsidR="003E50A1" w:rsidRPr="00D94F84">
        <w:rPr>
          <w:rStyle w:val="longtext"/>
          <w:smallCaps/>
          <w:color w:val="000000"/>
          <w:szCs w:val="24"/>
          <w:highlight w:val="lightGray"/>
        </w:rPr>
        <w:tab/>
      </w:r>
      <w:r w:rsidR="00F3132F">
        <w:rPr>
          <w:rStyle w:val="longtext"/>
          <w:color w:val="000000"/>
          <w:szCs w:val="24"/>
          <w:shd w:val="clear" w:color="auto" w:fill="FFFFFF"/>
        </w:rPr>
        <w:t>Presentación de informes,</w:t>
      </w:r>
      <w:r w:rsidR="00F3132F" w:rsidRPr="007303E8">
        <w:rPr>
          <w:rStyle w:val="longtext"/>
          <w:color w:val="000000"/>
          <w:szCs w:val="24"/>
          <w:shd w:val="clear" w:color="auto" w:fill="FFFFFF"/>
        </w:rPr>
        <w:t xml:space="preserve"> </w:t>
      </w:r>
      <w:r w:rsidR="00F3132F">
        <w:rPr>
          <w:rStyle w:val="longtext"/>
          <w:color w:val="000000"/>
          <w:szCs w:val="24"/>
          <w:shd w:val="clear" w:color="auto" w:fill="FFFFFF"/>
        </w:rPr>
        <w:t>c</w:t>
      </w:r>
      <w:r w:rsidR="00F67248" w:rsidRPr="007303E8">
        <w:rPr>
          <w:rStyle w:val="longtext"/>
          <w:color w:val="000000"/>
          <w:szCs w:val="24"/>
          <w:shd w:val="clear" w:color="auto" w:fill="FFFFFF"/>
        </w:rPr>
        <w:t>oordinación, plan de trabajo y presupuesto del seguimiento</w:t>
      </w:r>
      <w:bookmarkEnd w:id="8"/>
    </w:p>
    <w:p w:rsidR="00F67248" w:rsidRDefault="00F67248" w:rsidP="00437629">
      <w:pPr>
        <w:pStyle w:val="Paragraph"/>
        <w:tabs>
          <w:tab w:val="clear" w:pos="2736"/>
          <w:tab w:val="num" w:pos="720"/>
        </w:tabs>
        <w:ind w:left="720" w:hanging="720"/>
        <w:rPr>
          <w:rStyle w:val="longtext"/>
          <w:color w:val="000000"/>
          <w:szCs w:val="24"/>
          <w:shd w:val="clear" w:color="auto" w:fill="FFFFFF"/>
        </w:rPr>
      </w:pPr>
      <w:r w:rsidRPr="007303E8">
        <w:rPr>
          <w:rStyle w:val="longtext"/>
          <w:color w:val="000000"/>
          <w:szCs w:val="24"/>
          <w:shd w:val="clear" w:color="auto" w:fill="FFFFFF"/>
        </w:rPr>
        <w:t xml:space="preserve">Para realizar el seguimiento del </w:t>
      </w:r>
      <w:r w:rsidR="004B640F">
        <w:rPr>
          <w:rStyle w:val="longtext"/>
          <w:color w:val="000000"/>
          <w:szCs w:val="24"/>
          <w:shd w:val="clear" w:color="auto" w:fill="FFFFFF"/>
        </w:rPr>
        <w:t>p</w:t>
      </w:r>
      <w:r w:rsidRPr="007303E8">
        <w:rPr>
          <w:rStyle w:val="longtext"/>
          <w:color w:val="000000"/>
          <w:szCs w:val="24"/>
          <w:shd w:val="clear" w:color="auto" w:fill="FFFFFF"/>
        </w:rPr>
        <w:t xml:space="preserve">rograma, el OE utilizará los documentos citados en el párrafo </w:t>
      </w:r>
      <w:r w:rsidR="000E2316">
        <w:fldChar w:fldCharType="begin"/>
      </w:r>
      <w:r w:rsidR="000E2316">
        <w:instrText xml:space="preserve"> REF _Ref388531390 \r \h  \* MERGEFORMAT </w:instrText>
      </w:r>
      <w:r w:rsidR="000E2316">
        <w:fldChar w:fldCharType="separate"/>
      </w:r>
      <w:r w:rsidR="009777AD" w:rsidRPr="009777AD">
        <w:rPr>
          <w:rStyle w:val="longtext"/>
          <w:color w:val="000000"/>
          <w:szCs w:val="24"/>
          <w:shd w:val="clear" w:color="auto" w:fill="FFFFFF"/>
        </w:rPr>
        <w:t>2.1</w:t>
      </w:r>
      <w:r w:rsidR="000E2316">
        <w:fldChar w:fldCharType="end"/>
      </w:r>
      <w:r w:rsidRPr="007303E8">
        <w:rPr>
          <w:rStyle w:val="longtext"/>
          <w:color w:val="000000"/>
          <w:szCs w:val="24"/>
          <w:shd w:val="clear" w:color="auto" w:fill="FFFFFF"/>
        </w:rPr>
        <w:t xml:space="preserve"> y lo estipulado en el presente documento.</w:t>
      </w:r>
    </w:p>
    <w:p w:rsidR="00F3132F" w:rsidRDefault="00F3132F" w:rsidP="00437629">
      <w:pPr>
        <w:pStyle w:val="Paragraph"/>
        <w:tabs>
          <w:tab w:val="clear" w:pos="2736"/>
          <w:tab w:val="num" w:pos="720"/>
        </w:tabs>
        <w:ind w:left="720" w:hanging="720"/>
        <w:rPr>
          <w:rStyle w:val="longtext"/>
          <w:color w:val="000000"/>
          <w:szCs w:val="24"/>
          <w:shd w:val="clear" w:color="auto" w:fill="FFFFFF"/>
        </w:rPr>
      </w:pPr>
      <w:r>
        <w:rPr>
          <w:rStyle w:val="longtext"/>
          <w:color w:val="000000"/>
          <w:szCs w:val="24"/>
          <w:shd w:val="clear" w:color="auto" w:fill="FFFFFF"/>
        </w:rPr>
        <w:t>Los mecanismos e instrumentos a ser utilizados para informar sobre los resultados de monitoreo del Programa serán la principal fuente de información para el Reporte de Monitoreo de Progreso (PMR).</w:t>
      </w:r>
    </w:p>
    <w:p w:rsidR="00F3132F" w:rsidRPr="007303E8" w:rsidRDefault="00F3132F" w:rsidP="00437629">
      <w:pPr>
        <w:pStyle w:val="Paragraph"/>
        <w:tabs>
          <w:tab w:val="clear" w:pos="2736"/>
          <w:tab w:val="num" w:pos="720"/>
        </w:tabs>
        <w:ind w:left="720" w:hanging="720"/>
        <w:rPr>
          <w:rStyle w:val="longtext"/>
          <w:color w:val="000000"/>
          <w:szCs w:val="24"/>
          <w:shd w:val="clear" w:color="auto" w:fill="FFFFFF"/>
        </w:rPr>
      </w:pPr>
      <w:r>
        <w:rPr>
          <w:rStyle w:val="longtext"/>
          <w:color w:val="000000"/>
          <w:szCs w:val="24"/>
          <w:shd w:val="clear" w:color="auto" w:fill="FFFFFF"/>
        </w:rPr>
        <w:lastRenderedPageBreak/>
        <w:t>El Banco utilizará el PMR para estimar los gastos y registrar el progreso en la obtención de las metas físicas y resultados, siendo este un mecanismo para evaluar el desempeño del programa.</w:t>
      </w:r>
    </w:p>
    <w:p w:rsidR="00F67248" w:rsidRPr="007303E8" w:rsidRDefault="00F67248" w:rsidP="00437629">
      <w:pPr>
        <w:pStyle w:val="Paragraph"/>
        <w:tabs>
          <w:tab w:val="clear" w:pos="2736"/>
          <w:tab w:val="num" w:pos="720"/>
        </w:tabs>
        <w:ind w:left="720" w:hanging="720"/>
        <w:rPr>
          <w:rStyle w:val="longtext"/>
          <w:smallCaps/>
          <w:color w:val="000000"/>
          <w:szCs w:val="24"/>
          <w:shd w:val="clear" w:color="auto" w:fill="FFFFFF"/>
        </w:rPr>
      </w:pPr>
      <w:r w:rsidRPr="007303E8">
        <w:rPr>
          <w:rStyle w:val="longtext"/>
          <w:color w:val="000000"/>
          <w:szCs w:val="24"/>
          <w:shd w:val="clear" w:color="auto" w:fill="FFFFFF"/>
        </w:rPr>
        <w:t xml:space="preserve">La inclusión de las acciones de monitoreo en el PEP asegura que su cumplimiento será parte de los reportes de progreso y de actualización </w:t>
      </w:r>
      <w:r w:rsidR="009422AD">
        <w:rPr>
          <w:rStyle w:val="longtext"/>
          <w:color w:val="000000"/>
          <w:szCs w:val="24"/>
          <w:shd w:val="clear" w:color="auto" w:fill="FFFFFF"/>
        </w:rPr>
        <w:t>del PEP mismo que el Director</w:t>
      </w:r>
      <w:r w:rsidRPr="007303E8">
        <w:rPr>
          <w:rStyle w:val="longtext"/>
          <w:color w:val="000000"/>
          <w:szCs w:val="24"/>
          <w:shd w:val="clear" w:color="auto" w:fill="FFFFFF"/>
        </w:rPr>
        <w:t xml:space="preserve"> del </w:t>
      </w:r>
      <w:r w:rsidR="004B640F">
        <w:rPr>
          <w:rStyle w:val="longtext"/>
          <w:color w:val="000000"/>
          <w:szCs w:val="24"/>
          <w:shd w:val="clear" w:color="auto" w:fill="FFFFFF"/>
        </w:rPr>
        <w:t>p</w:t>
      </w:r>
      <w:r w:rsidRPr="007303E8">
        <w:rPr>
          <w:rStyle w:val="longtext"/>
          <w:color w:val="000000"/>
          <w:szCs w:val="24"/>
          <w:shd w:val="clear" w:color="auto" w:fill="FFFFFF"/>
        </w:rPr>
        <w:t xml:space="preserve">rograma debe presentar al Banco. El Banco verificará la realización de las acciones en las reuniones de supervisión regular del avance del </w:t>
      </w:r>
      <w:r w:rsidR="004B640F">
        <w:rPr>
          <w:rStyle w:val="longtext"/>
          <w:color w:val="000000"/>
          <w:szCs w:val="24"/>
          <w:shd w:val="clear" w:color="auto" w:fill="FFFFFF"/>
        </w:rPr>
        <w:t>p</w:t>
      </w:r>
      <w:r w:rsidRPr="007303E8">
        <w:rPr>
          <w:rStyle w:val="longtext"/>
          <w:color w:val="000000"/>
          <w:szCs w:val="24"/>
          <w:shd w:val="clear" w:color="auto" w:fill="FFFFFF"/>
        </w:rPr>
        <w:t xml:space="preserve">rograma. </w:t>
      </w:r>
      <w:r w:rsidR="004B640F">
        <w:rPr>
          <w:rStyle w:val="longtext"/>
          <w:color w:val="000000"/>
          <w:szCs w:val="24"/>
          <w:shd w:val="clear" w:color="auto" w:fill="FFFFFF"/>
        </w:rPr>
        <w:t>El Cuadro</w:t>
      </w:r>
      <w:r w:rsidRPr="007303E8">
        <w:rPr>
          <w:rStyle w:val="longtext"/>
          <w:color w:val="000000"/>
          <w:szCs w:val="24"/>
          <w:shd w:val="clear" w:color="auto" w:fill="FFFFFF"/>
        </w:rPr>
        <w:t xml:space="preserve"> I muestra el Presupuesto para el monitoreo, </w:t>
      </w:r>
      <w:r w:rsidR="004B640F">
        <w:rPr>
          <w:rStyle w:val="longtext"/>
          <w:color w:val="000000"/>
          <w:szCs w:val="24"/>
          <w:shd w:val="clear" w:color="auto" w:fill="FFFFFF"/>
        </w:rPr>
        <w:t>el Cuadro</w:t>
      </w:r>
      <w:r w:rsidRPr="007303E8">
        <w:rPr>
          <w:rStyle w:val="longtext"/>
          <w:color w:val="000000"/>
          <w:szCs w:val="24"/>
          <w:shd w:val="clear" w:color="auto" w:fill="FFFFFF"/>
        </w:rPr>
        <w:t xml:space="preserve"> II</w:t>
      </w:r>
      <w:r w:rsidR="00C44EDD">
        <w:rPr>
          <w:rStyle w:val="longtext"/>
          <w:color w:val="000000"/>
          <w:szCs w:val="24"/>
          <w:shd w:val="clear" w:color="auto" w:fill="FFFFFF"/>
        </w:rPr>
        <w:t xml:space="preserve"> el Plan de Trabajo para Monitoreo, el Cuadro III</w:t>
      </w:r>
      <w:r w:rsidRPr="007303E8">
        <w:rPr>
          <w:rStyle w:val="longtext"/>
          <w:color w:val="000000"/>
          <w:szCs w:val="24"/>
          <w:shd w:val="clear" w:color="auto" w:fill="FFFFFF"/>
        </w:rPr>
        <w:t xml:space="preserve"> los indicadores para el seguimiento del </w:t>
      </w:r>
      <w:r w:rsidR="004B640F">
        <w:rPr>
          <w:rStyle w:val="longtext"/>
          <w:color w:val="000000"/>
          <w:szCs w:val="24"/>
          <w:shd w:val="clear" w:color="auto" w:fill="FFFFFF"/>
        </w:rPr>
        <w:t>p</w:t>
      </w:r>
      <w:r w:rsidR="001529A9" w:rsidRPr="007303E8">
        <w:rPr>
          <w:rStyle w:val="longtext"/>
          <w:color w:val="000000"/>
          <w:szCs w:val="24"/>
          <w:shd w:val="clear" w:color="auto" w:fill="FFFFFF"/>
        </w:rPr>
        <w:t xml:space="preserve">rograma a nivel de resultados, </w:t>
      </w:r>
      <w:r w:rsidR="009C26FF">
        <w:rPr>
          <w:rStyle w:val="longtext"/>
          <w:color w:val="000000"/>
          <w:szCs w:val="24"/>
          <w:shd w:val="clear" w:color="auto" w:fill="FFFFFF"/>
        </w:rPr>
        <w:t xml:space="preserve">y </w:t>
      </w:r>
      <w:r w:rsidR="004B640F">
        <w:rPr>
          <w:rStyle w:val="longtext"/>
          <w:color w:val="000000"/>
          <w:szCs w:val="24"/>
          <w:shd w:val="clear" w:color="auto" w:fill="FFFFFF"/>
        </w:rPr>
        <w:t>el Cuadro</w:t>
      </w:r>
      <w:r w:rsidR="00C44EDD">
        <w:rPr>
          <w:rStyle w:val="longtext"/>
          <w:color w:val="000000"/>
          <w:szCs w:val="24"/>
          <w:shd w:val="clear" w:color="auto" w:fill="FFFFFF"/>
        </w:rPr>
        <w:t xml:space="preserve"> IV</w:t>
      </w:r>
      <w:r w:rsidR="001529A9" w:rsidRPr="007303E8">
        <w:rPr>
          <w:rStyle w:val="longtext"/>
          <w:color w:val="000000"/>
          <w:szCs w:val="24"/>
          <w:shd w:val="clear" w:color="auto" w:fill="FFFFFF"/>
        </w:rPr>
        <w:t xml:space="preserve"> </w:t>
      </w:r>
      <w:r w:rsidRPr="007303E8">
        <w:rPr>
          <w:rStyle w:val="longtext"/>
          <w:color w:val="000000"/>
          <w:szCs w:val="24"/>
          <w:shd w:val="clear" w:color="auto" w:fill="FFFFFF"/>
        </w:rPr>
        <w:t xml:space="preserve">a nivel de productos. </w:t>
      </w:r>
    </w:p>
    <w:p w:rsidR="00F67248" w:rsidRPr="007303E8" w:rsidRDefault="00F67248" w:rsidP="00437629">
      <w:pPr>
        <w:pStyle w:val="Paragraph"/>
        <w:tabs>
          <w:tab w:val="clear" w:pos="2736"/>
          <w:tab w:val="num" w:pos="720"/>
        </w:tabs>
        <w:ind w:left="720" w:hanging="720"/>
        <w:rPr>
          <w:rStyle w:val="longtext"/>
          <w:smallCaps/>
          <w:color w:val="000000"/>
          <w:szCs w:val="24"/>
          <w:shd w:val="clear" w:color="auto" w:fill="FFFFFF"/>
        </w:rPr>
      </w:pPr>
      <w:r w:rsidRPr="007303E8">
        <w:rPr>
          <w:rStyle w:val="longtext"/>
          <w:color w:val="000000"/>
          <w:szCs w:val="24"/>
          <w:shd w:val="clear" w:color="auto" w:fill="FFFFFF"/>
        </w:rPr>
        <w:t>Los plazos para el seguimiento, el presupuesto asignado a cada una de las actividades principales y la fuente de financiamiento se encuentran en el Plan de Ejecución del Programa (</w:t>
      </w:r>
      <w:hyperlink r:id="rId13" w:history="1">
        <w:r w:rsidR="007950E5">
          <w:rPr>
            <w:rStyle w:val="Hyperlink"/>
            <w:szCs w:val="24"/>
            <w:shd w:val="clear" w:color="auto" w:fill="FFFFFF"/>
          </w:rPr>
          <w:t>ver Enlace Electrónico Requerido #2</w:t>
        </w:r>
      </w:hyperlink>
      <w:r w:rsidRPr="007303E8">
        <w:rPr>
          <w:rStyle w:val="longtext"/>
          <w:color w:val="000000"/>
          <w:szCs w:val="24"/>
          <w:shd w:val="clear" w:color="auto" w:fill="FFFFFF"/>
        </w:rPr>
        <w:t>), Plan de Desembolsos del Programa (</w:t>
      </w:r>
      <w:hyperlink r:id="rId14" w:history="1">
        <w:r w:rsidR="007950E5">
          <w:rPr>
            <w:rStyle w:val="Hyperlink"/>
            <w:szCs w:val="24"/>
            <w:shd w:val="clear" w:color="auto" w:fill="FFFFFF"/>
          </w:rPr>
          <w:t>ver Enlace Electrónico Opcional #6</w:t>
        </w:r>
      </w:hyperlink>
      <w:r w:rsidRPr="00F01A5E">
        <w:rPr>
          <w:rStyle w:val="longtext"/>
          <w:color w:val="000000"/>
          <w:szCs w:val="24"/>
          <w:shd w:val="clear" w:color="auto" w:fill="FFFFFF"/>
        </w:rPr>
        <w:t>)</w:t>
      </w:r>
      <w:r w:rsidRPr="007303E8">
        <w:rPr>
          <w:rStyle w:val="longtext"/>
          <w:color w:val="000000"/>
          <w:szCs w:val="24"/>
          <w:shd w:val="clear" w:color="auto" w:fill="FFFFFF"/>
        </w:rPr>
        <w:t xml:space="preserve"> y PMR</w:t>
      </w:r>
      <w:r w:rsidR="00F3132F">
        <w:rPr>
          <w:rStyle w:val="longtext"/>
          <w:color w:val="000000"/>
          <w:szCs w:val="24"/>
          <w:shd w:val="clear" w:color="auto" w:fill="FFFFFF"/>
        </w:rPr>
        <w:t>, el cual se realiza cada seis meses</w:t>
      </w:r>
      <w:r w:rsidRPr="007303E8">
        <w:rPr>
          <w:rStyle w:val="longtext"/>
          <w:color w:val="000000"/>
          <w:szCs w:val="24"/>
          <w:shd w:val="clear" w:color="auto" w:fill="FFFFFF"/>
        </w:rPr>
        <w:t>.</w:t>
      </w:r>
      <w:r w:rsidR="00F3132F">
        <w:rPr>
          <w:rStyle w:val="longtext"/>
          <w:color w:val="000000"/>
          <w:szCs w:val="24"/>
          <w:shd w:val="clear" w:color="auto" w:fill="FFFFFF"/>
        </w:rPr>
        <w:t xml:space="preserve"> Además habrá recursos para monitoreo dentro del rubro de administración de la operación.</w:t>
      </w:r>
    </w:p>
    <w:p w:rsidR="00F67248" w:rsidRPr="007303E8" w:rsidRDefault="00F67248" w:rsidP="00F67248"/>
    <w:p w:rsidR="00F67248" w:rsidRPr="007303E8" w:rsidRDefault="00F67248" w:rsidP="00F67248">
      <w:pPr>
        <w:sectPr w:rsidR="00F67248" w:rsidRPr="007303E8" w:rsidSect="007303E8">
          <w:type w:val="continuous"/>
          <w:pgSz w:w="12242" w:h="15842" w:code="1"/>
          <w:pgMar w:top="1440" w:right="1800" w:bottom="1440" w:left="1800" w:header="706" w:footer="706" w:gutter="0"/>
          <w:cols w:space="708"/>
          <w:docGrid w:linePitch="360"/>
        </w:sectPr>
      </w:pPr>
    </w:p>
    <w:p w:rsidR="00F67248" w:rsidRPr="007303E8" w:rsidRDefault="008A39D8" w:rsidP="00D026F6">
      <w:pPr>
        <w:jc w:val="center"/>
        <w:rPr>
          <w:b/>
        </w:rPr>
      </w:pPr>
      <w:r>
        <w:rPr>
          <w:b/>
        </w:rPr>
        <w:lastRenderedPageBreak/>
        <w:t xml:space="preserve">Cuadro </w:t>
      </w:r>
      <w:r w:rsidR="0002136D">
        <w:rPr>
          <w:b/>
        </w:rPr>
        <w:t>I: P</w:t>
      </w:r>
      <w:r w:rsidR="00F67248" w:rsidRPr="007303E8">
        <w:rPr>
          <w:b/>
        </w:rPr>
        <w:t xml:space="preserve">resupuesto de </w:t>
      </w:r>
      <w:r>
        <w:rPr>
          <w:b/>
        </w:rPr>
        <w:t>m</w:t>
      </w:r>
      <w:r w:rsidR="00F67248" w:rsidRPr="007303E8">
        <w:rPr>
          <w:b/>
        </w:rPr>
        <w:t>onitoreo</w:t>
      </w:r>
      <w:r w:rsidR="00F732BA">
        <w:rPr>
          <w:b/>
        </w:rPr>
        <w:t xml:space="preserve"> (US$)</w:t>
      </w:r>
    </w:p>
    <w:tbl>
      <w:tblPr>
        <w:tblW w:w="5228"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695"/>
        <w:gridCol w:w="975"/>
        <w:gridCol w:w="976"/>
        <w:gridCol w:w="977"/>
        <w:gridCol w:w="982"/>
        <w:gridCol w:w="952"/>
        <w:gridCol w:w="1668"/>
        <w:gridCol w:w="1536"/>
        <w:gridCol w:w="2018"/>
      </w:tblGrid>
      <w:tr w:rsidR="00F67248" w:rsidRPr="007303E8" w:rsidTr="00251406">
        <w:trPr>
          <w:trHeight w:val="316"/>
          <w:jc w:val="center"/>
        </w:trPr>
        <w:tc>
          <w:tcPr>
            <w:tcW w:w="1342" w:type="pct"/>
            <w:shd w:val="clear" w:color="auto" w:fill="BFBFBF" w:themeFill="background1" w:themeFillShade="BF"/>
            <w:vAlign w:val="center"/>
          </w:tcPr>
          <w:p w:rsidR="00C44EDD" w:rsidRPr="007303E8" w:rsidRDefault="00F67248" w:rsidP="00C44EDD">
            <w:r w:rsidRPr="007303E8">
              <w:t>Princ</w:t>
            </w:r>
            <w:r w:rsidR="004E0AF8">
              <w:t>ipales actividades de monitoreo</w:t>
            </w:r>
          </w:p>
          <w:p w:rsidR="00F67248" w:rsidRPr="007303E8" w:rsidRDefault="00F67248" w:rsidP="00D026F6"/>
        </w:tc>
        <w:tc>
          <w:tcPr>
            <w:tcW w:w="355" w:type="pct"/>
            <w:shd w:val="clear" w:color="auto" w:fill="BFBFBF" w:themeFill="background1" w:themeFillShade="BF"/>
          </w:tcPr>
          <w:p w:rsidR="00F67248" w:rsidRPr="007303E8" w:rsidRDefault="00F67248" w:rsidP="00D026F6">
            <w:r w:rsidRPr="007303E8">
              <w:t>Año 1</w:t>
            </w:r>
          </w:p>
        </w:tc>
        <w:tc>
          <w:tcPr>
            <w:tcW w:w="355" w:type="pct"/>
            <w:shd w:val="clear" w:color="auto" w:fill="BFBFBF" w:themeFill="background1" w:themeFillShade="BF"/>
          </w:tcPr>
          <w:p w:rsidR="00F67248" w:rsidRPr="007303E8" w:rsidRDefault="00F67248" w:rsidP="00D026F6">
            <w:r w:rsidRPr="007303E8">
              <w:t>Año 2</w:t>
            </w:r>
          </w:p>
        </w:tc>
        <w:tc>
          <w:tcPr>
            <w:tcW w:w="356" w:type="pct"/>
            <w:shd w:val="clear" w:color="auto" w:fill="BFBFBF" w:themeFill="background1" w:themeFillShade="BF"/>
          </w:tcPr>
          <w:p w:rsidR="00F67248" w:rsidRPr="007303E8" w:rsidRDefault="00F67248" w:rsidP="00D026F6">
            <w:r w:rsidRPr="007303E8">
              <w:t>Año 3</w:t>
            </w:r>
          </w:p>
        </w:tc>
        <w:tc>
          <w:tcPr>
            <w:tcW w:w="357" w:type="pct"/>
            <w:shd w:val="clear" w:color="auto" w:fill="BFBFBF" w:themeFill="background1" w:themeFillShade="BF"/>
          </w:tcPr>
          <w:p w:rsidR="00F67248" w:rsidRPr="007303E8" w:rsidRDefault="00F67248" w:rsidP="00D026F6">
            <w:r w:rsidRPr="007303E8">
              <w:t>Año 4</w:t>
            </w:r>
          </w:p>
        </w:tc>
        <w:tc>
          <w:tcPr>
            <w:tcW w:w="346" w:type="pct"/>
            <w:shd w:val="clear" w:color="auto" w:fill="BFBFBF" w:themeFill="background1" w:themeFillShade="BF"/>
          </w:tcPr>
          <w:p w:rsidR="00F67248" w:rsidRPr="007303E8" w:rsidRDefault="00F67248" w:rsidP="00D026F6">
            <w:r w:rsidRPr="007303E8">
              <w:t>Año  5</w:t>
            </w:r>
          </w:p>
        </w:tc>
        <w:tc>
          <w:tcPr>
            <w:tcW w:w="598" w:type="pct"/>
            <w:shd w:val="clear" w:color="auto" w:fill="BFBFBF" w:themeFill="background1" w:themeFillShade="BF"/>
            <w:vAlign w:val="center"/>
          </w:tcPr>
          <w:p w:rsidR="00F67248" w:rsidRPr="007303E8" w:rsidRDefault="00F67248" w:rsidP="00D026F6">
            <w:r w:rsidRPr="007303E8">
              <w:t>Responsable</w:t>
            </w:r>
          </w:p>
        </w:tc>
        <w:tc>
          <w:tcPr>
            <w:tcW w:w="558" w:type="pct"/>
            <w:shd w:val="clear" w:color="auto" w:fill="BFBFBF" w:themeFill="background1" w:themeFillShade="BF"/>
            <w:vAlign w:val="center"/>
          </w:tcPr>
          <w:p w:rsidR="00F67248" w:rsidRPr="007303E8" w:rsidRDefault="00F67248" w:rsidP="00D026F6">
            <w:r w:rsidRPr="007303E8">
              <w:t>Costo</w:t>
            </w:r>
            <w:r w:rsidR="00EE34B5">
              <w:t xml:space="preserve"> Total</w:t>
            </w:r>
            <w:r w:rsidRPr="007303E8">
              <w:t xml:space="preserve"> (US$)</w:t>
            </w:r>
          </w:p>
        </w:tc>
        <w:tc>
          <w:tcPr>
            <w:tcW w:w="733" w:type="pct"/>
            <w:shd w:val="clear" w:color="auto" w:fill="BFBFBF" w:themeFill="background1" w:themeFillShade="BF"/>
            <w:vAlign w:val="center"/>
          </w:tcPr>
          <w:p w:rsidR="00F67248" w:rsidRPr="007303E8" w:rsidRDefault="00F67248" w:rsidP="00D026F6">
            <w:r w:rsidRPr="007303E8">
              <w:t>Financiamiento</w:t>
            </w:r>
          </w:p>
        </w:tc>
      </w:tr>
      <w:tr w:rsidR="00EE34B5" w:rsidRPr="007303E8" w:rsidTr="00EE34B5">
        <w:trPr>
          <w:trHeight w:val="316"/>
          <w:jc w:val="center"/>
        </w:trPr>
        <w:tc>
          <w:tcPr>
            <w:tcW w:w="1342" w:type="pct"/>
            <w:shd w:val="clear" w:color="auto" w:fill="auto"/>
            <w:hideMark/>
          </w:tcPr>
          <w:p w:rsidR="00EE34B5" w:rsidRPr="007303E8" w:rsidRDefault="00EE34B5" w:rsidP="00D026F6">
            <w:pPr>
              <w:rPr>
                <w:b/>
              </w:rPr>
            </w:pPr>
            <w:r w:rsidRPr="007303E8">
              <w:rPr>
                <w:b/>
              </w:rPr>
              <w:t>I. Monitoreo</w:t>
            </w:r>
          </w:p>
        </w:tc>
        <w:tc>
          <w:tcPr>
            <w:tcW w:w="355" w:type="pct"/>
            <w:tcBorders>
              <w:bottom w:val="single" w:sz="6" w:space="0" w:color="000000"/>
            </w:tcBorders>
            <w:shd w:val="clear" w:color="auto" w:fill="auto"/>
            <w:hideMark/>
          </w:tcPr>
          <w:p w:rsidR="00EE34B5" w:rsidRPr="007303E8" w:rsidRDefault="00EE34B5" w:rsidP="00D026F6">
            <w:r w:rsidRPr="007303E8">
              <w:t> </w:t>
            </w:r>
          </w:p>
          <w:p w:rsidR="00EE34B5" w:rsidRPr="007303E8" w:rsidRDefault="00EE34B5" w:rsidP="00D026F6">
            <w:r w:rsidRPr="007303E8">
              <w:t> </w:t>
            </w:r>
          </w:p>
        </w:tc>
        <w:tc>
          <w:tcPr>
            <w:tcW w:w="355" w:type="pct"/>
            <w:shd w:val="clear" w:color="auto" w:fill="F2F2F2" w:themeFill="background1" w:themeFillShade="F2"/>
            <w:hideMark/>
          </w:tcPr>
          <w:p w:rsidR="00EE34B5" w:rsidRPr="007303E8" w:rsidRDefault="00EE34B5" w:rsidP="00D026F6">
            <w:r w:rsidRPr="007303E8">
              <w:t> </w:t>
            </w:r>
          </w:p>
          <w:p w:rsidR="00EE34B5" w:rsidRPr="007303E8" w:rsidRDefault="00EE34B5" w:rsidP="00D026F6">
            <w:r w:rsidRPr="007303E8">
              <w:t> </w:t>
            </w:r>
          </w:p>
        </w:tc>
        <w:tc>
          <w:tcPr>
            <w:tcW w:w="356" w:type="pct"/>
            <w:shd w:val="clear" w:color="auto" w:fill="F2F2F2" w:themeFill="background1" w:themeFillShade="F2"/>
            <w:hideMark/>
          </w:tcPr>
          <w:p w:rsidR="00EE34B5" w:rsidRPr="007303E8" w:rsidRDefault="00EE34B5" w:rsidP="00D026F6">
            <w:r w:rsidRPr="007303E8">
              <w:t> </w:t>
            </w:r>
          </w:p>
          <w:p w:rsidR="00EE34B5" w:rsidRPr="007303E8" w:rsidRDefault="00EE34B5" w:rsidP="00D026F6">
            <w:r w:rsidRPr="007303E8">
              <w:t> </w:t>
            </w:r>
          </w:p>
        </w:tc>
        <w:tc>
          <w:tcPr>
            <w:tcW w:w="357" w:type="pct"/>
            <w:shd w:val="clear" w:color="auto" w:fill="F2F2F2" w:themeFill="background1" w:themeFillShade="F2"/>
            <w:hideMark/>
          </w:tcPr>
          <w:p w:rsidR="00EE34B5" w:rsidRPr="007303E8" w:rsidRDefault="00EE34B5" w:rsidP="00D026F6">
            <w:r w:rsidRPr="007303E8">
              <w:t> </w:t>
            </w:r>
          </w:p>
          <w:p w:rsidR="00EE34B5" w:rsidRPr="007303E8" w:rsidRDefault="00EE34B5" w:rsidP="00D026F6">
            <w:r w:rsidRPr="007303E8">
              <w:t> </w:t>
            </w:r>
          </w:p>
        </w:tc>
        <w:tc>
          <w:tcPr>
            <w:tcW w:w="346" w:type="pct"/>
            <w:shd w:val="clear" w:color="auto" w:fill="F2F2F2" w:themeFill="background1" w:themeFillShade="F2"/>
          </w:tcPr>
          <w:p w:rsidR="00EE34B5" w:rsidRPr="007303E8" w:rsidRDefault="00EE34B5" w:rsidP="00D026F6"/>
        </w:tc>
        <w:tc>
          <w:tcPr>
            <w:tcW w:w="598" w:type="pct"/>
            <w:shd w:val="clear" w:color="auto" w:fill="F2F2F2" w:themeFill="background1" w:themeFillShade="F2"/>
            <w:hideMark/>
          </w:tcPr>
          <w:p w:rsidR="00EE34B5" w:rsidRPr="007303E8" w:rsidRDefault="00EE34B5" w:rsidP="00D026F6">
            <w:r w:rsidRPr="007303E8">
              <w:t> </w:t>
            </w:r>
          </w:p>
        </w:tc>
        <w:tc>
          <w:tcPr>
            <w:tcW w:w="558" w:type="pct"/>
            <w:shd w:val="clear" w:color="auto" w:fill="F2F2F2" w:themeFill="background1" w:themeFillShade="F2"/>
            <w:hideMark/>
          </w:tcPr>
          <w:p w:rsidR="00EE34B5" w:rsidRPr="007303E8" w:rsidRDefault="00EE34B5" w:rsidP="00D026F6">
            <w:r w:rsidRPr="007303E8">
              <w:t> </w:t>
            </w:r>
          </w:p>
        </w:tc>
        <w:tc>
          <w:tcPr>
            <w:tcW w:w="733" w:type="pct"/>
            <w:shd w:val="clear" w:color="auto" w:fill="F2F2F2" w:themeFill="background1" w:themeFillShade="F2"/>
            <w:hideMark/>
          </w:tcPr>
          <w:p w:rsidR="00EE34B5" w:rsidRPr="007303E8" w:rsidRDefault="00EE34B5" w:rsidP="00D026F6">
            <w:r w:rsidRPr="007303E8">
              <w:t> </w:t>
            </w:r>
          </w:p>
        </w:tc>
      </w:tr>
      <w:tr w:rsidR="00EE34B5" w:rsidRPr="007303E8" w:rsidTr="00EE34B5">
        <w:trPr>
          <w:trHeight w:val="515"/>
          <w:jc w:val="center"/>
        </w:trPr>
        <w:tc>
          <w:tcPr>
            <w:tcW w:w="1342" w:type="pct"/>
            <w:shd w:val="clear" w:color="auto" w:fill="auto"/>
          </w:tcPr>
          <w:p w:rsidR="00EE34B5" w:rsidRPr="007303E8" w:rsidRDefault="00EE34B5" w:rsidP="00D52561">
            <w:r>
              <w:t xml:space="preserve">Especialista en Planificación </w:t>
            </w:r>
            <w:r w:rsidRPr="007303E8">
              <w:t>y Monitoreo</w:t>
            </w:r>
          </w:p>
        </w:tc>
        <w:tc>
          <w:tcPr>
            <w:tcW w:w="355" w:type="pct"/>
            <w:shd w:val="clear" w:color="auto" w:fill="auto"/>
            <w:hideMark/>
          </w:tcPr>
          <w:p w:rsidR="00EE34B5" w:rsidRPr="007303E8" w:rsidRDefault="00F732BA" w:rsidP="00D026F6">
            <w:r>
              <w:t>10</w:t>
            </w:r>
            <w:r w:rsidR="00D52561">
              <w:t>.</w:t>
            </w:r>
            <w:r>
              <w:t>000</w:t>
            </w:r>
          </w:p>
        </w:tc>
        <w:tc>
          <w:tcPr>
            <w:tcW w:w="355" w:type="pct"/>
            <w:shd w:val="clear" w:color="auto" w:fill="auto"/>
            <w:hideMark/>
          </w:tcPr>
          <w:p w:rsidR="00EE34B5" w:rsidRPr="007303E8" w:rsidRDefault="00D52561" w:rsidP="00D026F6">
            <w:r>
              <w:t>10.</w:t>
            </w:r>
            <w:r w:rsidR="00F732BA">
              <w:t>000</w:t>
            </w:r>
          </w:p>
        </w:tc>
        <w:tc>
          <w:tcPr>
            <w:tcW w:w="356" w:type="pct"/>
            <w:shd w:val="clear" w:color="auto" w:fill="auto"/>
            <w:hideMark/>
          </w:tcPr>
          <w:p w:rsidR="00EE34B5" w:rsidRPr="007303E8" w:rsidRDefault="00D52561" w:rsidP="00D026F6">
            <w:r>
              <w:t>10.</w:t>
            </w:r>
            <w:r w:rsidR="00F732BA">
              <w:t>000</w:t>
            </w:r>
          </w:p>
        </w:tc>
        <w:tc>
          <w:tcPr>
            <w:tcW w:w="357" w:type="pct"/>
            <w:shd w:val="clear" w:color="auto" w:fill="auto"/>
            <w:hideMark/>
          </w:tcPr>
          <w:p w:rsidR="00EE34B5" w:rsidRPr="007303E8" w:rsidRDefault="00D52561" w:rsidP="00D026F6">
            <w:r>
              <w:t>10.</w:t>
            </w:r>
            <w:r w:rsidR="00F732BA">
              <w:t>000</w:t>
            </w:r>
          </w:p>
        </w:tc>
        <w:tc>
          <w:tcPr>
            <w:tcW w:w="346" w:type="pct"/>
            <w:tcBorders>
              <w:top w:val="single" w:sz="6" w:space="0" w:color="000000"/>
              <w:bottom w:val="single" w:sz="6" w:space="0" w:color="000000"/>
            </w:tcBorders>
            <w:shd w:val="clear" w:color="auto" w:fill="auto"/>
          </w:tcPr>
          <w:p w:rsidR="00EE34B5" w:rsidRPr="007303E8" w:rsidRDefault="00D52561" w:rsidP="00D026F6">
            <w:r>
              <w:t>10.</w:t>
            </w:r>
            <w:r w:rsidR="00F732BA">
              <w:t>000</w:t>
            </w:r>
          </w:p>
        </w:tc>
        <w:tc>
          <w:tcPr>
            <w:tcW w:w="598" w:type="pct"/>
            <w:shd w:val="clear" w:color="auto" w:fill="auto"/>
            <w:hideMark/>
          </w:tcPr>
          <w:p w:rsidR="00EE34B5" w:rsidRPr="007303E8" w:rsidRDefault="00EE34B5" w:rsidP="00D52561">
            <w:r>
              <w:t>D</w:t>
            </w:r>
            <w:r w:rsidR="00C360D5">
              <w:t>irector General del Programa(D</w:t>
            </w:r>
            <w:r>
              <w:t>G</w:t>
            </w:r>
            <w:r w:rsidR="00C360D5">
              <w:t>)</w:t>
            </w:r>
            <w:r>
              <w:t xml:space="preserve"> contrata el EPM </w:t>
            </w:r>
          </w:p>
        </w:tc>
        <w:tc>
          <w:tcPr>
            <w:tcW w:w="558" w:type="pct"/>
            <w:shd w:val="clear" w:color="auto" w:fill="auto"/>
            <w:vAlign w:val="center"/>
            <w:hideMark/>
          </w:tcPr>
          <w:p w:rsidR="00EE34B5" w:rsidRPr="007303E8" w:rsidRDefault="00D52561" w:rsidP="00C44EDD">
            <w:r>
              <w:t>50.</w:t>
            </w:r>
            <w:r w:rsidR="007F6640" w:rsidRPr="007303E8">
              <w:t>000</w:t>
            </w:r>
            <w:r w:rsidR="00C360D5">
              <w:rPr>
                <w:rStyle w:val="FootnoteReference"/>
              </w:rPr>
              <w:footnoteReference w:id="2"/>
            </w:r>
          </w:p>
        </w:tc>
        <w:tc>
          <w:tcPr>
            <w:tcW w:w="733" w:type="pct"/>
            <w:shd w:val="clear" w:color="auto" w:fill="auto"/>
            <w:vAlign w:val="center"/>
          </w:tcPr>
          <w:p w:rsidR="00EE34B5" w:rsidRPr="007303E8" w:rsidRDefault="00A45F93" w:rsidP="00D026F6">
            <w:r>
              <w:t>UR-L1098</w:t>
            </w:r>
          </w:p>
        </w:tc>
      </w:tr>
      <w:tr w:rsidR="00D52561" w:rsidRPr="007303E8" w:rsidTr="00EE34B5">
        <w:trPr>
          <w:trHeight w:val="515"/>
          <w:jc w:val="center"/>
        </w:trPr>
        <w:tc>
          <w:tcPr>
            <w:tcW w:w="1342" w:type="pct"/>
            <w:shd w:val="clear" w:color="auto" w:fill="auto"/>
          </w:tcPr>
          <w:p w:rsidR="00D52561" w:rsidRDefault="00D52561" w:rsidP="00D026F6">
            <w:r>
              <w:t>Implementación de un sistema de monitoreo físico y financiero del programa</w:t>
            </w:r>
          </w:p>
        </w:tc>
        <w:tc>
          <w:tcPr>
            <w:tcW w:w="355" w:type="pct"/>
            <w:shd w:val="clear" w:color="auto" w:fill="auto"/>
          </w:tcPr>
          <w:p w:rsidR="00D52561" w:rsidRDefault="00D52561" w:rsidP="00D026F6"/>
        </w:tc>
        <w:tc>
          <w:tcPr>
            <w:tcW w:w="355" w:type="pct"/>
            <w:shd w:val="clear" w:color="auto" w:fill="auto"/>
          </w:tcPr>
          <w:p w:rsidR="00D52561" w:rsidRDefault="00D52561" w:rsidP="00D026F6"/>
        </w:tc>
        <w:tc>
          <w:tcPr>
            <w:tcW w:w="356" w:type="pct"/>
            <w:shd w:val="clear" w:color="auto" w:fill="auto"/>
          </w:tcPr>
          <w:p w:rsidR="00D52561" w:rsidRDefault="00D52561" w:rsidP="00D026F6"/>
        </w:tc>
        <w:tc>
          <w:tcPr>
            <w:tcW w:w="357" w:type="pct"/>
            <w:shd w:val="clear" w:color="auto" w:fill="auto"/>
          </w:tcPr>
          <w:p w:rsidR="00D52561" w:rsidRDefault="00D52561" w:rsidP="00D026F6"/>
        </w:tc>
        <w:tc>
          <w:tcPr>
            <w:tcW w:w="346" w:type="pct"/>
            <w:tcBorders>
              <w:top w:val="single" w:sz="6" w:space="0" w:color="000000"/>
              <w:bottom w:val="single" w:sz="6" w:space="0" w:color="000000"/>
            </w:tcBorders>
            <w:shd w:val="clear" w:color="auto" w:fill="auto"/>
          </w:tcPr>
          <w:p w:rsidR="00D52561" w:rsidRDefault="00D52561" w:rsidP="00D026F6"/>
        </w:tc>
        <w:tc>
          <w:tcPr>
            <w:tcW w:w="598" w:type="pct"/>
            <w:shd w:val="clear" w:color="auto" w:fill="auto"/>
          </w:tcPr>
          <w:p w:rsidR="00D52561" w:rsidRPr="00D52561" w:rsidRDefault="00D52561" w:rsidP="00D026F6">
            <w:pPr>
              <w:rPr>
                <w:szCs w:val="24"/>
              </w:rPr>
            </w:pPr>
            <w:r>
              <w:rPr>
                <w:szCs w:val="24"/>
              </w:rPr>
              <w:t xml:space="preserve">Coordinador </w:t>
            </w:r>
            <w:r w:rsidRPr="00D52561">
              <w:rPr>
                <w:szCs w:val="24"/>
              </w:rPr>
              <w:t>Administración Financiera de la UCP</w:t>
            </w:r>
          </w:p>
        </w:tc>
        <w:tc>
          <w:tcPr>
            <w:tcW w:w="558" w:type="pct"/>
            <w:shd w:val="clear" w:color="auto" w:fill="auto"/>
            <w:vAlign w:val="center"/>
          </w:tcPr>
          <w:p w:rsidR="00D52561" w:rsidRDefault="00C360D5" w:rsidP="00C44EDD">
            <w:r>
              <w:t>3.000</w:t>
            </w:r>
            <w:r>
              <w:rPr>
                <w:rStyle w:val="FootnoteReference"/>
              </w:rPr>
              <w:footnoteReference w:id="3"/>
            </w:r>
          </w:p>
        </w:tc>
        <w:tc>
          <w:tcPr>
            <w:tcW w:w="733" w:type="pct"/>
            <w:shd w:val="clear" w:color="auto" w:fill="auto"/>
            <w:vAlign w:val="center"/>
          </w:tcPr>
          <w:p w:rsidR="00D52561" w:rsidRDefault="00D52561" w:rsidP="00D026F6"/>
        </w:tc>
      </w:tr>
      <w:tr w:rsidR="00A45F93" w:rsidRPr="007303E8" w:rsidTr="00AA516E">
        <w:trPr>
          <w:trHeight w:val="480"/>
          <w:jc w:val="center"/>
        </w:trPr>
        <w:tc>
          <w:tcPr>
            <w:tcW w:w="1342" w:type="pct"/>
            <w:shd w:val="clear" w:color="auto" w:fill="auto"/>
          </w:tcPr>
          <w:p w:rsidR="00A45F93" w:rsidRPr="007303E8" w:rsidRDefault="00A45F93" w:rsidP="00D026F6">
            <w:r>
              <w:t xml:space="preserve">Desarrollo, implementación y actualización de un sistema de monitoreo de los indicadores de impacto y resultados  de la MdR. </w:t>
            </w:r>
          </w:p>
        </w:tc>
        <w:tc>
          <w:tcPr>
            <w:tcW w:w="355" w:type="pct"/>
            <w:shd w:val="clear" w:color="auto" w:fill="auto"/>
            <w:hideMark/>
          </w:tcPr>
          <w:p w:rsidR="00A45F93" w:rsidRPr="007303E8" w:rsidRDefault="00F732BA" w:rsidP="00D026F6">
            <w:r>
              <w:t>8</w:t>
            </w:r>
            <w:r w:rsidR="00D52561">
              <w:t>.</w:t>
            </w:r>
            <w:r w:rsidR="00C44EDD">
              <w:t>200</w:t>
            </w:r>
          </w:p>
        </w:tc>
        <w:tc>
          <w:tcPr>
            <w:tcW w:w="355" w:type="pct"/>
            <w:shd w:val="clear" w:color="auto" w:fill="auto"/>
            <w:hideMark/>
          </w:tcPr>
          <w:p w:rsidR="00A45F93" w:rsidRPr="007303E8" w:rsidRDefault="00D52561" w:rsidP="00D026F6">
            <w:r>
              <w:t>8.</w:t>
            </w:r>
            <w:r w:rsidR="00C44EDD">
              <w:t>200</w:t>
            </w:r>
          </w:p>
        </w:tc>
        <w:tc>
          <w:tcPr>
            <w:tcW w:w="356" w:type="pct"/>
            <w:shd w:val="clear" w:color="auto" w:fill="auto"/>
            <w:hideMark/>
          </w:tcPr>
          <w:p w:rsidR="00A45F93" w:rsidRPr="007303E8" w:rsidRDefault="00D52561" w:rsidP="00D026F6">
            <w:r>
              <w:t>8.</w:t>
            </w:r>
            <w:r w:rsidR="00C44EDD">
              <w:t>200</w:t>
            </w:r>
          </w:p>
        </w:tc>
        <w:tc>
          <w:tcPr>
            <w:tcW w:w="357" w:type="pct"/>
            <w:shd w:val="clear" w:color="auto" w:fill="auto"/>
            <w:hideMark/>
          </w:tcPr>
          <w:p w:rsidR="00A45F93" w:rsidRPr="007303E8" w:rsidRDefault="00D52561" w:rsidP="00D026F6">
            <w:r>
              <w:t>8.</w:t>
            </w:r>
            <w:r w:rsidR="00C44EDD">
              <w:t>200</w:t>
            </w:r>
          </w:p>
        </w:tc>
        <w:tc>
          <w:tcPr>
            <w:tcW w:w="346" w:type="pct"/>
            <w:tcBorders>
              <w:top w:val="single" w:sz="6" w:space="0" w:color="000000"/>
              <w:bottom w:val="single" w:sz="6" w:space="0" w:color="000000"/>
            </w:tcBorders>
            <w:shd w:val="clear" w:color="auto" w:fill="auto"/>
          </w:tcPr>
          <w:p w:rsidR="00A45F93" w:rsidRPr="007303E8" w:rsidRDefault="00D52561" w:rsidP="00D026F6">
            <w:r>
              <w:t>8.</w:t>
            </w:r>
            <w:r w:rsidR="00C44EDD">
              <w:t>200</w:t>
            </w:r>
          </w:p>
        </w:tc>
        <w:tc>
          <w:tcPr>
            <w:tcW w:w="598" w:type="pct"/>
            <w:shd w:val="clear" w:color="auto" w:fill="auto"/>
            <w:hideMark/>
          </w:tcPr>
          <w:p w:rsidR="00A45F93" w:rsidRPr="007303E8" w:rsidRDefault="00A45F93" w:rsidP="00EE34B5">
            <w:r w:rsidRPr="007303E8">
              <w:t xml:space="preserve">EPM </w:t>
            </w:r>
            <w:r>
              <w:t>quién desarrollará el sistema</w:t>
            </w:r>
          </w:p>
        </w:tc>
        <w:tc>
          <w:tcPr>
            <w:tcW w:w="558" w:type="pct"/>
            <w:shd w:val="clear" w:color="auto" w:fill="auto"/>
            <w:vAlign w:val="center"/>
            <w:hideMark/>
          </w:tcPr>
          <w:p w:rsidR="00A45F93" w:rsidRPr="007303E8" w:rsidRDefault="00D52561" w:rsidP="00D026F6">
            <w:r>
              <w:t>41.</w:t>
            </w:r>
            <w:r w:rsidR="00C44EDD">
              <w:t>000</w:t>
            </w:r>
            <w:r w:rsidR="00C360D5">
              <w:rPr>
                <w:rStyle w:val="FootnoteReference"/>
              </w:rPr>
              <w:footnoteReference w:id="4"/>
            </w:r>
          </w:p>
        </w:tc>
        <w:tc>
          <w:tcPr>
            <w:tcW w:w="733" w:type="pct"/>
            <w:shd w:val="clear" w:color="auto" w:fill="auto"/>
          </w:tcPr>
          <w:p w:rsidR="00A45F93" w:rsidRPr="007303E8" w:rsidRDefault="00A45F93" w:rsidP="00AA516E">
            <w:r>
              <w:t>UR-L1098</w:t>
            </w:r>
          </w:p>
        </w:tc>
      </w:tr>
      <w:tr w:rsidR="00A45F93" w:rsidRPr="007303E8" w:rsidTr="00EE34B5">
        <w:trPr>
          <w:trHeight w:val="480"/>
          <w:jc w:val="center"/>
        </w:trPr>
        <w:tc>
          <w:tcPr>
            <w:tcW w:w="1342" w:type="pct"/>
            <w:shd w:val="clear" w:color="auto" w:fill="auto"/>
          </w:tcPr>
          <w:p w:rsidR="00A45F93" w:rsidRPr="007303E8" w:rsidRDefault="00A45F93" w:rsidP="00D026F6">
            <w:r w:rsidRPr="007303E8">
              <w:t>Misiones de Supervisión y Visitas técnicas y fiduciarias de seguimiento</w:t>
            </w:r>
          </w:p>
        </w:tc>
        <w:tc>
          <w:tcPr>
            <w:tcW w:w="355" w:type="pct"/>
            <w:tcBorders>
              <w:bottom w:val="single" w:sz="6" w:space="0" w:color="000000"/>
            </w:tcBorders>
            <w:shd w:val="clear" w:color="auto" w:fill="auto"/>
          </w:tcPr>
          <w:p w:rsidR="00A45F93" w:rsidRPr="007303E8" w:rsidRDefault="00C44EDD" w:rsidP="00C44EDD">
            <w:pPr>
              <w:jc w:val="center"/>
            </w:pPr>
            <w:r>
              <w:t>x</w:t>
            </w:r>
          </w:p>
        </w:tc>
        <w:tc>
          <w:tcPr>
            <w:tcW w:w="355" w:type="pct"/>
            <w:tcBorders>
              <w:bottom w:val="single" w:sz="6" w:space="0" w:color="000000"/>
            </w:tcBorders>
            <w:shd w:val="clear" w:color="auto" w:fill="auto"/>
          </w:tcPr>
          <w:p w:rsidR="00A45F93" w:rsidRPr="007303E8" w:rsidRDefault="00C44EDD" w:rsidP="00C44EDD">
            <w:pPr>
              <w:jc w:val="center"/>
            </w:pPr>
            <w:r>
              <w:t>x</w:t>
            </w:r>
          </w:p>
        </w:tc>
        <w:tc>
          <w:tcPr>
            <w:tcW w:w="356" w:type="pct"/>
            <w:tcBorders>
              <w:bottom w:val="single" w:sz="6" w:space="0" w:color="000000"/>
            </w:tcBorders>
            <w:shd w:val="clear" w:color="auto" w:fill="auto"/>
          </w:tcPr>
          <w:p w:rsidR="00A45F93" w:rsidRPr="007303E8" w:rsidRDefault="00C44EDD" w:rsidP="00C44EDD">
            <w:pPr>
              <w:jc w:val="center"/>
            </w:pPr>
            <w:r>
              <w:t>x</w:t>
            </w:r>
          </w:p>
        </w:tc>
        <w:tc>
          <w:tcPr>
            <w:tcW w:w="357" w:type="pct"/>
            <w:tcBorders>
              <w:bottom w:val="single" w:sz="6" w:space="0" w:color="000000"/>
            </w:tcBorders>
            <w:shd w:val="clear" w:color="auto" w:fill="auto"/>
          </w:tcPr>
          <w:p w:rsidR="00A45F93" w:rsidRPr="007303E8" w:rsidRDefault="00C44EDD" w:rsidP="00C44EDD">
            <w:pPr>
              <w:jc w:val="center"/>
            </w:pPr>
            <w:r>
              <w:t>x</w:t>
            </w:r>
          </w:p>
        </w:tc>
        <w:tc>
          <w:tcPr>
            <w:tcW w:w="346" w:type="pct"/>
            <w:tcBorders>
              <w:top w:val="single" w:sz="6" w:space="0" w:color="000000"/>
              <w:bottom w:val="single" w:sz="6" w:space="0" w:color="000000"/>
            </w:tcBorders>
            <w:shd w:val="clear" w:color="auto" w:fill="auto"/>
          </w:tcPr>
          <w:p w:rsidR="00A45F93" w:rsidRPr="007303E8" w:rsidRDefault="00C44EDD" w:rsidP="00C44EDD">
            <w:pPr>
              <w:jc w:val="center"/>
            </w:pPr>
            <w:r>
              <w:t>x</w:t>
            </w:r>
          </w:p>
        </w:tc>
        <w:tc>
          <w:tcPr>
            <w:tcW w:w="598" w:type="pct"/>
            <w:shd w:val="clear" w:color="auto" w:fill="auto"/>
          </w:tcPr>
          <w:p w:rsidR="00A45F93" w:rsidRPr="007303E8" w:rsidRDefault="00A45F93" w:rsidP="00D026F6">
            <w:r w:rsidRPr="007303E8">
              <w:t>Equipo del proyecto - BID</w:t>
            </w:r>
          </w:p>
        </w:tc>
        <w:tc>
          <w:tcPr>
            <w:tcW w:w="558" w:type="pct"/>
            <w:shd w:val="clear" w:color="auto" w:fill="auto"/>
            <w:vAlign w:val="center"/>
          </w:tcPr>
          <w:p w:rsidR="00A45F93" w:rsidRPr="007303E8" w:rsidRDefault="00A45F93" w:rsidP="00D026F6">
            <w:r w:rsidRPr="007303E8">
              <w:t>NA</w:t>
            </w:r>
          </w:p>
        </w:tc>
        <w:tc>
          <w:tcPr>
            <w:tcW w:w="733" w:type="pct"/>
            <w:shd w:val="clear" w:color="auto" w:fill="auto"/>
            <w:vAlign w:val="center"/>
          </w:tcPr>
          <w:p w:rsidR="00A45F93" w:rsidRPr="007303E8" w:rsidRDefault="00A45F93" w:rsidP="00D026F6">
            <w:r w:rsidRPr="007303E8">
              <w:t>Recursos de Supervisión del Banco</w:t>
            </w:r>
          </w:p>
        </w:tc>
      </w:tr>
      <w:tr w:rsidR="007F6640" w:rsidRPr="007303E8" w:rsidTr="00EE34B5">
        <w:trPr>
          <w:trHeight w:val="601"/>
          <w:jc w:val="center"/>
        </w:trPr>
        <w:tc>
          <w:tcPr>
            <w:tcW w:w="1342" w:type="pct"/>
            <w:shd w:val="clear" w:color="auto" w:fill="auto"/>
          </w:tcPr>
          <w:p w:rsidR="007F6640" w:rsidRPr="007303E8" w:rsidRDefault="007F6640" w:rsidP="00D026F6">
            <w:r w:rsidRPr="007303E8">
              <w:t>Auditorías</w:t>
            </w:r>
          </w:p>
        </w:tc>
        <w:tc>
          <w:tcPr>
            <w:tcW w:w="355" w:type="pct"/>
            <w:tcBorders>
              <w:top w:val="single" w:sz="6" w:space="0" w:color="000000"/>
              <w:bottom w:val="single" w:sz="6" w:space="0" w:color="000000"/>
            </w:tcBorders>
            <w:shd w:val="clear" w:color="auto" w:fill="auto"/>
          </w:tcPr>
          <w:p w:rsidR="007F6640" w:rsidRPr="007303E8" w:rsidRDefault="00D52561" w:rsidP="00D026F6">
            <w:r>
              <w:t>10.</w:t>
            </w:r>
            <w:r w:rsidR="00C44EDD">
              <w:t>000</w:t>
            </w:r>
          </w:p>
        </w:tc>
        <w:tc>
          <w:tcPr>
            <w:tcW w:w="355" w:type="pct"/>
            <w:tcBorders>
              <w:top w:val="single" w:sz="6" w:space="0" w:color="000000"/>
              <w:bottom w:val="single" w:sz="6" w:space="0" w:color="000000"/>
            </w:tcBorders>
            <w:shd w:val="clear" w:color="auto" w:fill="auto"/>
          </w:tcPr>
          <w:p w:rsidR="007F6640" w:rsidRPr="007303E8" w:rsidRDefault="00D52561" w:rsidP="00D026F6">
            <w:r>
              <w:t>10.</w:t>
            </w:r>
            <w:r w:rsidR="00C44EDD">
              <w:t>0000</w:t>
            </w:r>
          </w:p>
        </w:tc>
        <w:tc>
          <w:tcPr>
            <w:tcW w:w="356" w:type="pct"/>
            <w:tcBorders>
              <w:top w:val="single" w:sz="6" w:space="0" w:color="000000"/>
              <w:bottom w:val="single" w:sz="6" w:space="0" w:color="000000"/>
            </w:tcBorders>
            <w:shd w:val="clear" w:color="auto" w:fill="auto"/>
          </w:tcPr>
          <w:p w:rsidR="007F6640" w:rsidRPr="007303E8" w:rsidRDefault="00D52561" w:rsidP="00D026F6">
            <w:r>
              <w:t>10.</w:t>
            </w:r>
            <w:r w:rsidR="00C44EDD">
              <w:t>000</w:t>
            </w:r>
          </w:p>
        </w:tc>
        <w:tc>
          <w:tcPr>
            <w:tcW w:w="357" w:type="pct"/>
            <w:tcBorders>
              <w:top w:val="single" w:sz="6" w:space="0" w:color="000000"/>
              <w:bottom w:val="single" w:sz="6" w:space="0" w:color="000000"/>
            </w:tcBorders>
            <w:shd w:val="clear" w:color="auto" w:fill="auto"/>
          </w:tcPr>
          <w:p w:rsidR="007F6640" w:rsidRPr="007303E8" w:rsidRDefault="00D52561" w:rsidP="00D026F6">
            <w:r>
              <w:t>10.</w:t>
            </w:r>
            <w:r w:rsidR="00C44EDD">
              <w:t>000</w:t>
            </w:r>
          </w:p>
        </w:tc>
        <w:tc>
          <w:tcPr>
            <w:tcW w:w="346" w:type="pct"/>
            <w:tcBorders>
              <w:top w:val="single" w:sz="6" w:space="0" w:color="000000"/>
              <w:bottom w:val="single" w:sz="6" w:space="0" w:color="000000"/>
            </w:tcBorders>
            <w:shd w:val="clear" w:color="auto" w:fill="auto"/>
          </w:tcPr>
          <w:p w:rsidR="007F6640" w:rsidRPr="007303E8" w:rsidRDefault="00D52561" w:rsidP="00D026F6">
            <w:r>
              <w:t>10.</w:t>
            </w:r>
            <w:r w:rsidR="00C44EDD">
              <w:t>000</w:t>
            </w:r>
          </w:p>
        </w:tc>
        <w:tc>
          <w:tcPr>
            <w:tcW w:w="598" w:type="pct"/>
            <w:shd w:val="clear" w:color="auto" w:fill="auto"/>
          </w:tcPr>
          <w:p w:rsidR="007F6640" w:rsidRPr="007303E8" w:rsidRDefault="007F6640" w:rsidP="00AA516E">
            <w:r w:rsidRPr="007303E8">
              <w:t xml:space="preserve">Consultoría supervisada por </w:t>
            </w:r>
            <w:r>
              <w:t>DG</w:t>
            </w:r>
          </w:p>
        </w:tc>
        <w:tc>
          <w:tcPr>
            <w:tcW w:w="558" w:type="pct"/>
            <w:shd w:val="clear" w:color="auto" w:fill="auto"/>
          </w:tcPr>
          <w:p w:rsidR="007F6640" w:rsidRPr="007303E8" w:rsidRDefault="007F6640" w:rsidP="00D026F6">
            <w:r>
              <w:t>5</w:t>
            </w:r>
            <w:r w:rsidRPr="007303E8">
              <w:t>0.000</w:t>
            </w:r>
          </w:p>
        </w:tc>
        <w:tc>
          <w:tcPr>
            <w:tcW w:w="733" w:type="pct"/>
            <w:shd w:val="clear" w:color="auto" w:fill="auto"/>
          </w:tcPr>
          <w:p w:rsidR="007F6640" w:rsidRPr="007303E8" w:rsidRDefault="007F6640" w:rsidP="00AA516E">
            <w:r>
              <w:t>UR-L1098</w:t>
            </w:r>
          </w:p>
        </w:tc>
      </w:tr>
      <w:tr w:rsidR="007F6640" w:rsidRPr="007303E8" w:rsidTr="00EE34B5">
        <w:trPr>
          <w:trHeight w:val="513"/>
          <w:jc w:val="center"/>
        </w:trPr>
        <w:tc>
          <w:tcPr>
            <w:tcW w:w="1342" w:type="pct"/>
            <w:shd w:val="clear" w:color="auto" w:fill="auto"/>
          </w:tcPr>
          <w:p w:rsidR="007F6640" w:rsidRPr="007303E8" w:rsidRDefault="007F6640" w:rsidP="00D026F6">
            <w:r w:rsidRPr="007303E8">
              <w:t>Costo Total</w:t>
            </w:r>
            <w:r>
              <w:t xml:space="preserve"> Monitoreo</w:t>
            </w:r>
          </w:p>
        </w:tc>
        <w:tc>
          <w:tcPr>
            <w:tcW w:w="355" w:type="pct"/>
            <w:tcBorders>
              <w:top w:val="single" w:sz="6" w:space="0" w:color="000000"/>
              <w:bottom w:val="single" w:sz="8" w:space="0" w:color="000000"/>
            </w:tcBorders>
            <w:shd w:val="clear" w:color="auto" w:fill="auto"/>
          </w:tcPr>
          <w:p w:rsidR="007F6640" w:rsidRPr="007303E8" w:rsidRDefault="00D52561" w:rsidP="00D026F6">
            <w:r>
              <w:t>28.</w:t>
            </w:r>
            <w:r w:rsidR="00C44EDD">
              <w:t>200</w:t>
            </w:r>
          </w:p>
        </w:tc>
        <w:tc>
          <w:tcPr>
            <w:tcW w:w="355" w:type="pct"/>
            <w:tcBorders>
              <w:top w:val="single" w:sz="6" w:space="0" w:color="000000"/>
              <w:bottom w:val="single" w:sz="8" w:space="0" w:color="000000"/>
            </w:tcBorders>
            <w:shd w:val="clear" w:color="auto" w:fill="auto"/>
          </w:tcPr>
          <w:p w:rsidR="007F6640" w:rsidRPr="007303E8" w:rsidRDefault="00D52561" w:rsidP="00D026F6">
            <w:r>
              <w:t>28.</w:t>
            </w:r>
            <w:r w:rsidR="00C44EDD">
              <w:t>200</w:t>
            </w:r>
          </w:p>
        </w:tc>
        <w:tc>
          <w:tcPr>
            <w:tcW w:w="356" w:type="pct"/>
            <w:tcBorders>
              <w:top w:val="single" w:sz="6" w:space="0" w:color="000000"/>
              <w:bottom w:val="single" w:sz="8" w:space="0" w:color="000000"/>
            </w:tcBorders>
            <w:shd w:val="clear" w:color="auto" w:fill="auto"/>
          </w:tcPr>
          <w:p w:rsidR="007F6640" w:rsidRPr="007303E8" w:rsidRDefault="00D52561" w:rsidP="00D026F6">
            <w:r>
              <w:t>28.</w:t>
            </w:r>
            <w:r w:rsidR="00C44EDD">
              <w:t>200</w:t>
            </w:r>
          </w:p>
        </w:tc>
        <w:tc>
          <w:tcPr>
            <w:tcW w:w="357" w:type="pct"/>
            <w:tcBorders>
              <w:top w:val="single" w:sz="6" w:space="0" w:color="000000"/>
              <w:bottom w:val="single" w:sz="8" w:space="0" w:color="000000"/>
            </w:tcBorders>
            <w:shd w:val="clear" w:color="auto" w:fill="auto"/>
          </w:tcPr>
          <w:p w:rsidR="007F6640" w:rsidRPr="007303E8" w:rsidRDefault="00D52561" w:rsidP="00D026F6">
            <w:r>
              <w:t>28.</w:t>
            </w:r>
            <w:r w:rsidR="00C44EDD">
              <w:t>200</w:t>
            </w:r>
          </w:p>
        </w:tc>
        <w:tc>
          <w:tcPr>
            <w:tcW w:w="346" w:type="pct"/>
            <w:tcBorders>
              <w:top w:val="single" w:sz="6" w:space="0" w:color="000000"/>
              <w:bottom w:val="single" w:sz="8" w:space="0" w:color="000000"/>
            </w:tcBorders>
          </w:tcPr>
          <w:p w:rsidR="007F6640" w:rsidRPr="007303E8" w:rsidRDefault="00D52561" w:rsidP="00D026F6">
            <w:r>
              <w:t>28.</w:t>
            </w:r>
            <w:r w:rsidR="00C44EDD">
              <w:t>200</w:t>
            </w:r>
          </w:p>
        </w:tc>
        <w:tc>
          <w:tcPr>
            <w:tcW w:w="598" w:type="pct"/>
            <w:tcBorders>
              <w:top w:val="single" w:sz="6" w:space="0" w:color="000000"/>
              <w:bottom w:val="single" w:sz="8" w:space="0" w:color="000000"/>
            </w:tcBorders>
            <w:shd w:val="clear" w:color="auto" w:fill="auto"/>
          </w:tcPr>
          <w:p w:rsidR="007F6640" w:rsidRPr="007303E8" w:rsidRDefault="007F6640" w:rsidP="00D026F6"/>
        </w:tc>
        <w:tc>
          <w:tcPr>
            <w:tcW w:w="558" w:type="pct"/>
            <w:shd w:val="clear" w:color="auto" w:fill="auto"/>
          </w:tcPr>
          <w:p w:rsidR="007F6640" w:rsidRPr="007303E8" w:rsidRDefault="007F6640" w:rsidP="00D90756">
            <w:r>
              <w:t>14</w:t>
            </w:r>
            <w:r w:rsidR="00D90756">
              <w:t>4</w:t>
            </w:r>
            <w:r w:rsidRPr="007303E8">
              <w:t>.000</w:t>
            </w:r>
          </w:p>
        </w:tc>
        <w:tc>
          <w:tcPr>
            <w:tcW w:w="733" w:type="pct"/>
            <w:shd w:val="clear" w:color="auto" w:fill="auto"/>
          </w:tcPr>
          <w:p w:rsidR="007F6640" w:rsidRPr="007303E8" w:rsidRDefault="007F6640" w:rsidP="001529A9">
            <w:r>
              <w:t>UR-L1098</w:t>
            </w:r>
          </w:p>
        </w:tc>
      </w:tr>
    </w:tbl>
    <w:p w:rsidR="00C56B45" w:rsidRDefault="00C56B45" w:rsidP="00F67248">
      <w:pPr>
        <w:spacing w:after="120"/>
        <w:jc w:val="center"/>
        <w:rPr>
          <w:b/>
        </w:rPr>
      </w:pPr>
      <w:r>
        <w:rPr>
          <w:b/>
        </w:rPr>
        <w:br w:type="page"/>
      </w:r>
    </w:p>
    <w:p w:rsidR="00C56B45" w:rsidRDefault="00C56B45" w:rsidP="00C56B45">
      <w:pPr>
        <w:jc w:val="center"/>
        <w:rPr>
          <w:b/>
        </w:rPr>
      </w:pPr>
      <w:r>
        <w:rPr>
          <w:b/>
        </w:rPr>
        <w:lastRenderedPageBreak/>
        <w:t>Cuadro II</w:t>
      </w:r>
      <w:r w:rsidRPr="007303E8">
        <w:rPr>
          <w:b/>
        </w:rPr>
        <w:t xml:space="preserve">: </w:t>
      </w:r>
      <w:r>
        <w:rPr>
          <w:b/>
        </w:rPr>
        <w:t>Plan de Trabajo para Monitoreo</w:t>
      </w:r>
    </w:p>
    <w:tbl>
      <w:tblPr>
        <w:tblpPr w:leftFromText="180" w:rightFromText="180" w:vertAnchor="page" w:horzAnchor="margin" w:tblpXSpec="center" w:tblpY="21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1"/>
        <w:gridCol w:w="333"/>
        <w:gridCol w:w="333"/>
        <w:gridCol w:w="333"/>
        <w:gridCol w:w="386"/>
        <w:gridCol w:w="333"/>
        <w:gridCol w:w="333"/>
        <w:gridCol w:w="332"/>
        <w:gridCol w:w="332"/>
        <w:gridCol w:w="332"/>
        <w:gridCol w:w="332"/>
        <w:gridCol w:w="332"/>
        <w:gridCol w:w="332"/>
        <w:gridCol w:w="332"/>
        <w:gridCol w:w="332"/>
        <w:gridCol w:w="332"/>
        <w:gridCol w:w="332"/>
        <w:gridCol w:w="385"/>
        <w:gridCol w:w="385"/>
        <w:gridCol w:w="510"/>
        <w:gridCol w:w="567"/>
        <w:gridCol w:w="1417"/>
        <w:gridCol w:w="1418"/>
        <w:gridCol w:w="1304"/>
      </w:tblGrid>
      <w:tr w:rsidR="00C56B45" w:rsidRPr="00C56B45" w:rsidTr="001D0199">
        <w:tc>
          <w:tcPr>
            <w:tcW w:w="1821" w:type="dxa"/>
            <w:vMerge w:val="restart"/>
            <w:shd w:val="clear" w:color="auto" w:fill="D9D9D9" w:themeFill="background1" w:themeFillShade="D9"/>
            <w:vAlign w:val="center"/>
          </w:tcPr>
          <w:p w:rsidR="00C56B45" w:rsidRPr="00C56B45" w:rsidRDefault="00C56B45" w:rsidP="00C56B45">
            <w:pPr>
              <w:spacing w:after="120"/>
              <w:jc w:val="center"/>
              <w:rPr>
                <w:b/>
                <w:sz w:val="20"/>
              </w:rPr>
            </w:pPr>
            <w:r w:rsidRPr="00C56B45">
              <w:rPr>
                <w:b/>
                <w:sz w:val="20"/>
              </w:rPr>
              <w:t xml:space="preserve">Principales actividades de Monitoreo y Productos por </w:t>
            </w:r>
          </w:p>
          <w:p w:rsidR="00C56B45" w:rsidRPr="00C56B45" w:rsidRDefault="00C56B45" w:rsidP="00C56B45">
            <w:pPr>
              <w:spacing w:after="120"/>
              <w:jc w:val="center"/>
              <w:rPr>
                <w:b/>
                <w:sz w:val="20"/>
              </w:rPr>
            </w:pPr>
          </w:p>
          <w:p w:rsidR="00C56B45" w:rsidRPr="00C56B45" w:rsidRDefault="00C56B45" w:rsidP="00C56B45">
            <w:pPr>
              <w:spacing w:after="120"/>
              <w:jc w:val="center"/>
              <w:rPr>
                <w:b/>
                <w:sz w:val="20"/>
              </w:rPr>
            </w:pPr>
            <w:r w:rsidRPr="00C56B45">
              <w:rPr>
                <w:b/>
                <w:sz w:val="20"/>
              </w:rPr>
              <w:t>Actividad</w:t>
            </w:r>
          </w:p>
          <w:p w:rsidR="00C56B45" w:rsidRPr="00C56B45" w:rsidRDefault="00C56B45" w:rsidP="00C56B45">
            <w:pPr>
              <w:spacing w:after="120"/>
              <w:jc w:val="center"/>
              <w:rPr>
                <w:b/>
                <w:sz w:val="20"/>
              </w:rPr>
            </w:pPr>
          </w:p>
        </w:tc>
        <w:tc>
          <w:tcPr>
            <w:tcW w:w="1385" w:type="dxa"/>
            <w:gridSpan w:val="4"/>
            <w:tcBorders>
              <w:bottom w:val="single" w:sz="4" w:space="0" w:color="000000"/>
            </w:tcBorders>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rPr>
              <w:t>Año</w:t>
            </w:r>
            <w:r w:rsidRPr="00C56B45">
              <w:rPr>
                <w:b/>
                <w:sz w:val="20"/>
                <w:lang w:val="pt-BR"/>
              </w:rPr>
              <w:t xml:space="preserve"> 1</w:t>
            </w:r>
          </w:p>
        </w:tc>
        <w:tc>
          <w:tcPr>
            <w:tcW w:w="1330" w:type="dxa"/>
            <w:gridSpan w:val="4"/>
            <w:tcBorders>
              <w:bottom w:val="single" w:sz="4" w:space="0" w:color="000000"/>
            </w:tcBorders>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rPr>
              <w:t>Año</w:t>
            </w:r>
            <w:r w:rsidRPr="00C56B45">
              <w:rPr>
                <w:b/>
                <w:sz w:val="20"/>
                <w:lang w:val="pt-BR"/>
              </w:rPr>
              <w:t xml:space="preserve"> 2</w:t>
            </w:r>
          </w:p>
        </w:tc>
        <w:tc>
          <w:tcPr>
            <w:tcW w:w="1328" w:type="dxa"/>
            <w:gridSpan w:val="4"/>
            <w:tcBorders>
              <w:bottom w:val="single" w:sz="4" w:space="0" w:color="000000"/>
            </w:tcBorders>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rPr>
              <w:t>Año</w:t>
            </w:r>
            <w:r w:rsidRPr="00C56B45">
              <w:rPr>
                <w:b/>
                <w:sz w:val="20"/>
                <w:lang w:val="pt-BR"/>
              </w:rPr>
              <w:t xml:space="preserve"> 3</w:t>
            </w:r>
          </w:p>
        </w:tc>
        <w:tc>
          <w:tcPr>
            <w:tcW w:w="1328" w:type="dxa"/>
            <w:gridSpan w:val="4"/>
            <w:tcBorders>
              <w:bottom w:val="single" w:sz="4" w:space="0" w:color="000000"/>
            </w:tcBorders>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rPr>
              <w:t>Año</w:t>
            </w:r>
            <w:r w:rsidRPr="00C56B45">
              <w:rPr>
                <w:b/>
                <w:sz w:val="20"/>
                <w:lang w:val="pt-BR"/>
              </w:rPr>
              <w:t xml:space="preserve"> 4</w:t>
            </w:r>
          </w:p>
        </w:tc>
        <w:tc>
          <w:tcPr>
            <w:tcW w:w="1847" w:type="dxa"/>
            <w:gridSpan w:val="4"/>
            <w:tcBorders>
              <w:bottom w:val="single" w:sz="4" w:space="0" w:color="000000"/>
            </w:tcBorders>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rPr>
              <w:t>Año</w:t>
            </w:r>
            <w:r w:rsidRPr="00C56B45">
              <w:rPr>
                <w:b/>
                <w:sz w:val="20"/>
                <w:lang w:val="pt-BR"/>
              </w:rPr>
              <w:t xml:space="preserve"> 5</w:t>
            </w:r>
          </w:p>
        </w:tc>
        <w:tc>
          <w:tcPr>
            <w:tcW w:w="1417" w:type="dxa"/>
            <w:vMerge w:val="restart"/>
            <w:shd w:val="clear" w:color="auto" w:fill="D9D9D9" w:themeFill="background1" w:themeFillShade="D9"/>
            <w:vAlign w:val="center"/>
          </w:tcPr>
          <w:p w:rsidR="00C56B45" w:rsidRPr="00C56B45" w:rsidRDefault="00C56B45" w:rsidP="00C56B45">
            <w:pPr>
              <w:spacing w:after="120"/>
              <w:jc w:val="center"/>
              <w:rPr>
                <w:b/>
                <w:sz w:val="20"/>
                <w:lang w:val="pt-BR"/>
              </w:rPr>
            </w:pPr>
            <w:r w:rsidRPr="00C56B45">
              <w:rPr>
                <w:b/>
                <w:sz w:val="20"/>
                <w:lang w:val="pt-BR"/>
              </w:rPr>
              <w:t>Responsable</w:t>
            </w:r>
          </w:p>
        </w:tc>
        <w:tc>
          <w:tcPr>
            <w:tcW w:w="1418" w:type="dxa"/>
            <w:vMerge w:val="restart"/>
            <w:shd w:val="clear" w:color="auto" w:fill="D9D9D9" w:themeFill="background1" w:themeFillShade="D9"/>
            <w:vAlign w:val="center"/>
          </w:tcPr>
          <w:p w:rsidR="00C56B45" w:rsidRPr="00C56B45" w:rsidRDefault="00C56B45" w:rsidP="00C56B45">
            <w:pPr>
              <w:spacing w:after="120"/>
              <w:jc w:val="center"/>
              <w:rPr>
                <w:b/>
                <w:sz w:val="20"/>
                <w:lang w:val="pt-BR"/>
              </w:rPr>
            </w:pPr>
            <w:r w:rsidRPr="00C56B45">
              <w:rPr>
                <w:b/>
                <w:sz w:val="20"/>
                <w:lang w:val="pt-BR"/>
              </w:rPr>
              <w:t>Costo</w:t>
            </w:r>
          </w:p>
          <w:p w:rsidR="00C56B45" w:rsidRPr="00C56B45" w:rsidRDefault="00C56B45" w:rsidP="00C56B45">
            <w:pPr>
              <w:spacing w:after="120"/>
              <w:jc w:val="center"/>
              <w:rPr>
                <w:b/>
                <w:sz w:val="20"/>
                <w:lang w:val="pt-BR"/>
              </w:rPr>
            </w:pPr>
            <w:r w:rsidRPr="00C56B45">
              <w:rPr>
                <w:b/>
                <w:sz w:val="20"/>
                <w:lang w:val="pt-BR"/>
              </w:rPr>
              <w:t>(US$)</w:t>
            </w:r>
          </w:p>
        </w:tc>
        <w:tc>
          <w:tcPr>
            <w:tcW w:w="1304" w:type="dxa"/>
            <w:vMerge w:val="restart"/>
            <w:shd w:val="clear" w:color="auto" w:fill="D9D9D9" w:themeFill="background1" w:themeFillShade="D9"/>
            <w:vAlign w:val="center"/>
          </w:tcPr>
          <w:p w:rsidR="00C56B45" w:rsidRPr="00C56B45" w:rsidRDefault="0002522E" w:rsidP="00C56B45">
            <w:pPr>
              <w:spacing w:after="120"/>
              <w:jc w:val="center"/>
              <w:rPr>
                <w:b/>
                <w:sz w:val="20"/>
                <w:lang w:val="pt-BR"/>
              </w:rPr>
            </w:pPr>
            <w:r w:rsidRPr="00C56B45">
              <w:rPr>
                <w:b/>
                <w:sz w:val="20"/>
                <w:lang w:val="pt-BR"/>
              </w:rPr>
              <w:t>Financiamento</w:t>
            </w:r>
          </w:p>
        </w:tc>
      </w:tr>
      <w:tr w:rsidR="00C56B45" w:rsidRPr="00C56B45" w:rsidTr="001D0199">
        <w:trPr>
          <w:trHeight w:val="395"/>
        </w:trPr>
        <w:tc>
          <w:tcPr>
            <w:tcW w:w="1821" w:type="dxa"/>
            <w:vMerge/>
          </w:tcPr>
          <w:p w:rsidR="00C56B45" w:rsidRPr="00C56B45" w:rsidRDefault="00C56B45" w:rsidP="00C56B45">
            <w:pPr>
              <w:spacing w:after="120"/>
              <w:jc w:val="center"/>
              <w:rPr>
                <w:b/>
                <w:sz w:val="20"/>
                <w:lang w:val="pt-BR"/>
              </w:rPr>
            </w:pPr>
          </w:p>
        </w:tc>
        <w:tc>
          <w:tcPr>
            <w:tcW w:w="333"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1</w:t>
            </w:r>
          </w:p>
        </w:tc>
        <w:tc>
          <w:tcPr>
            <w:tcW w:w="333"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2</w:t>
            </w:r>
          </w:p>
        </w:tc>
        <w:tc>
          <w:tcPr>
            <w:tcW w:w="333"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3</w:t>
            </w:r>
          </w:p>
        </w:tc>
        <w:tc>
          <w:tcPr>
            <w:tcW w:w="386"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4</w:t>
            </w:r>
          </w:p>
        </w:tc>
        <w:tc>
          <w:tcPr>
            <w:tcW w:w="333"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1</w:t>
            </w:r>
          </w:p>
        </w:tc>
        <w:tc>
          <w:tcPr>
            <w:tcW w:w="333"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2</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3</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4</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1</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2</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3</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4</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1</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2</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3</w:t>
            </w:r>
          </w:p>
        </w:tc>
        <w:tc>
          <w:tcPr>
            <w:tcW w:w="332"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4</w:t>
            </w:r>
          </w:p>
        </w:tc>
        <w:tc>
          <w:tcPr>
            <w:tcW w:w="385"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1</w:t>
            </w:r>
          </w:p>
        </w:tc>
        <w:tc>
          <w:tcPr>
            <w:tcW w:w="385"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2</w:t>
            </w:r>
          </w:p>
        </w:tc>
        <w:tc>
          <w:tcPr>
            <w:tcW w:w="510"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3</w:t>
            </w:r>
          </w:p>
        </w:tc>
        <w:tc>
          <w:tcPr>
            <w:tcW w:w="567" w:type="dxa"/>
            <w:shd w:val="clear" w:color="auto" w:fill="D9D9D9" w:themeFill="background1" w:themeFillShade="D9"/>
          </w:tcPr>
          <w:p w:rsidR="00C56B45" w:rsidRPr="00C56B45" w:rsidRDefault="00C56B45" w:rsidP="00C56B45">
            <w:pPr>
              <w:spacing w:after="120"/>
              <w:jc w:val="center"/>
              <w:rPr>
                <w:b/>
                <w:sz w:val="20"/>
                <w:lang w:val="pt-BR"/>
              </w:rPr>
            </w:pPr>
            <w:r w:rsidRPr="00C56B45">
              <w:rPr>
                <w:b/>
                <w:sz w:val="20"/>
                <w:lang w:val="pt-BR"/>
              </w:rPr>
              <w:t>4</w:t>
            </w:r>
          </w:p>
        </w:tc>
        <w:tc>
          <w:tcPr>
            <w:tcW w:w="1417" w:type="dxa"/>
            <w:vMerge/>
            <w:shd w:val="clear" w:color="auto" w:fill="92D050"/>
          </w:tcPr>
          <w:p w:rsidR="00C56B45" w:rsidRPr="00C56B45" w:rsidRDefault="00C56B45" w:rsidP="00C56B45">
            <w:pPr>
              <w:spacing w:after="120"/>
              <w:jc w:val="center"/>
              <w:rPr>
                <w:b/>
                <w:sz w:val="20"/>
                <w:lang w:val="pt-BR"/>
              </w:rPr>
            </w:pPr>
          </w:p>
        </w:tc>
        <w:tc>
          <w:tcPr>
            <w:tcW w:w="1418" w:type="dxa"/>
            <w:vMerge/>
          </w:tcPr>
          <w:p w:rsidR="00C56B45" w:rsidRPr="00C56B45" w:rsidRDefault="00C56B45" w:rsidP="00C56B45">
            <w:pPr>
              <w:spacing w:after="120"/>
              <w:jc w:val="center"/>
              <w:rPr>
                <w:b/>
                <w:sz w:val="20"/>
                <w:lang w:val="pt-BR"/>
              </w:rPr>
            </w:pPr>
          </w:p>
        </w:tc>
        <w:tc>
          <w:tcPr>
            <w:tcW w:w="1304" w:type="dxa"/>
            <w:vMerge/>
          </w:tcPr>
          <w:p w:rsidR="00C56B45" w:rsidRPr="00C56B45" w:rsidRDefault="00C56B45" w:rsidP="00C56B45">
            <w:pPr>
              <w:spacing w:after="120"/>
              <w:jc w:val="center"/>
              <w:rPr>
                <w:b/>
                <w:sz w:val="20"/>
                <w:lang w:val="pt-BR"/>
              </w:rPr>
            </w:pPr>
          </w:p>
        </w:tc>
      </w:tr>
      <w:tr w:rsidR="00C56B45" w:rsidRPr="00C56B45" w:rsidTr="001D0199">
        <w:tc>
          <w:tcPr>
            <w:tcW w:w="1821" w:type="dxa"/>
          </w:tcPr>
          <w:p w:rsidR="00C56B45" w:rsidRPr="001D0199" w:rsidRDefault="00D52561" w:rsidP="00C56B45">
            <w:pPr>
              <w:spacing w:after="120"/>
              <w:jc w:val="center"/>
              <w:rPr>
                <w:sz w:val="20"/>
              </w:rPr>
            </w:pPr>
            <w:r w:rsidRPr="001D0199">
              <w:rPr>
                <w:sz w:val="20"/>
              </w:rPr>
              <w:t>Selección</w:t>
            </w:r>
            <w:r w:rsidR="00C56B45" w:rsidRPr="001D0199">
              <w:rPr>
                <w:sz w:val="20"/>
              </w:rPr>
              <w:t xml:space="preserve"> y </w:t>
            </w:r>
            <w:r w:rsidRPr="001D0199">
              <w:rPr>
                <w:sz w:val="20"/>
              </w:rPr>
              <w:t>contratación</w:t>
            </w:r>
            <w:r w:rsidR="00C56B45" w:rsidRPr="001D0199">
              <w:rPr>
                <w:sz w:val="20"/>
              </w:rPr>
              <w:t xml:space="preserve"> de</w:t>
            </w:r>
            <w:r w:rsidRPr="001D0199">
              <w:rPr>
                <w:sz w:val="20"/>
              </w:rPr>
              <w:t>l consultor</w:t>
            </w:r>
            <w:r w:rsidR="00C56B45" w:rsidRPr="001D0199">
              <w:rPr>
                <w:sz w:val="20"/>
              </w:rPr>
              <w:t xml:space="preserve"> para las tareas de monitoreo del programa</w:t>
            </w:r>
          </w:p>
        </w:tc>
        <w:tc>
          <w:tcPr>
            <w:tcW w:w="333" w:type="dxa"/>
            <w:shd w:val="clear" w:color="auto" w:fill="auto"/>
            <w:vAlign w:val="center"/>
          </w:tcPr>
          <w:p w:rsidR="00C56B45" w:rsidRPr="001D0199" w:rsidRDefault="00D52561" w:rsidP="00C56B45">
            <w:pPr>
              <w:spacing w:after="120"/>
              <w:jc w:val="center"/>
              <w:rPr>
                <w:sz w:val="20"/>
              </w:rPr>
            </w:pPr>
            <w:r w:rsidRPr="001D0199">
              <w:rPr>
                <w:sz w:val="20"/>
              </w:rPr>
              <w:t>X</w:t>
            </w: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C56B45" w:rsidP="00C56B45">
            <w:pPr>
              <w:spacing w:after="120"/>
              <w:jc w:val="center"/>
              <w:rPr>
                <w:sz w:val="20"/>
                <w:lang w:val="pt-BR"/>
              </w:rPr>
            </w:pPr>
          </w:p>
        </w:tc>
        <w:tc>
          <w:tcPr>
            <w:tcW w:w="386" w:type="dxa"/>
            <w:shd w:val="clear" w:color="auto" w:fill="auto"/>
            <w:vAlign w:val="center"/>
          </w:tcPr>
          <w:p w:rsidR="00C56B45" w:rsidRPr="001D0199" w:rsidRDefault="00C56B45" w:rsidP="00C56B45">
            <w:pPr>
              <w:spacing w:after="120"/>
              <w:jc w:val="center"/>
              <w:rPr>
                <w:sz w:val="20"/>
                <w:lang w:val="pt-BR"/>
              </w:rPr>
            </w:pPr>
          </w:p>
        </w:tc>
        <w:tc>
          <w:tcPr>
            <w:tcW w:w="333" w:type="dxa"/>
            <w:shd w:val="clear" w:color="auto" w:fill="auto"/>
            <w:vAlign w:val="center"/>
          </w:tcPr>
          <w:p w:rsidR="00C56B45" w:rsidRPr="001D0199" w:rsidRDefault="00C56B45" w:rsidP="00C56B45">
            <w:pPr>
              <w:spacing w:after="120"/>
              <w:jc w:val="center"/>
              <w:rPr>
                <w:sz w:val="20"/>
                <w:lang w:val="pt-BR"/>
              </w:rPr>
            </w:pPr>
          </w:p>
        </w:tc>
        <w:tc>
          <w:tcPr>
            <w:tcW w:w="333" w:type="dxa"/>
            <w:shd w:val="clear" w:color="auto" w:fill="auto"/>
            <w:vAlign w:val="center"/>
          </w:tcPr>
          <w:p w:rsidR="00C56B45" w:rsidRPr="001D0199" w:rsidRDefault="00C56B45" w:rsidP="00C56B45">
            <w:pPr>
              <w:spacing w:after="120"/>
              <w:jc w:val="center"/>
              <w:rPr>
                <w:sz w:val="20"/>
                <w:lang w:val="pt-BR"/>
              </w:rPr>
            </w:pPr>
          </w:p>
        </w:tc>
        <w:tc>
          <w:tcPr>
            <w:tcW w:w="332" w:type="dxa"/>
            <w:shd w:val="clear" w:color="auto" w:fill="auto"/>
            <w:vAlign w:val="center"/>
          </w:tcPr>
          <w:p w:rsidR="00C56B45" w:rsidRPr="001D0199" w:rsidRDefault="00C56B45" w:rsidP="00C56B45">
            <w:pPr>
              <w:spacing w:after="120"/>
              <w:jc w:val="center"/>
              <w:rPr>
                <w:sz w:val="20"/>
                <w:lang w:val="pt-BR"/>
              </w:rPr>
            </w:pPr>
          </w:p>
        </w:tc>
        <w:tc>
          <w:tcPr>
            <w:tcW w:w="332" w:type="dxa"/>
            <w:shd w:val="clear" w:color="auto" w:fill="auto"/>
            <w:vAlign w:val="center"/>
          </w:tcPr>
          <w:p w:rsidR="00C56B45" w:rsidRPr="001D0199" w:rsidRDefault="00C56B45" w:rsidP="00C56B45">
            <w:pPr>
              <w:spacing w:after="120"/>
              <w:jc w:val="center"/>
              <w:rPr>
                <w:sz w:val="20"/>
                <w:lang w:val="pt-BR"/>
              </w:rPr>
            </w:pPr>
          </w:p>
        </w:tc>
        <w:tc>
          <w:tcPr>
            <w:tcW w:w="332" w:type="dxa"/>
            <w:shd w:val="clear" w:color="auto" w:fill="auto"/>
            <w:vAlign w:val="center"/>
          </w:tcPr>
          <w:p w:rsidR="00C56B45" w:rsidRPr="001D0199" w:rsidRDefault="00C56B45" w:rsidP="00C56B45">
            <w:pPr>
              <w:spacing w:after="120"/>
              <w:jc w:val="center"/>
              <w:rPr>
                <w:sz w:val="20"/>
                <w:lang w:val="pt-BR"/>
              </w:rPr>
            </w:pPr>
          </w:p>
        </w:tc>
        <w:tc>
          <w:tcPr>
            <w:tcW w:w="332" w:type="dxa"/>
            <w:shd w:val="clear" w:color="auto" w:fill="auto"/>
            <w:vAlign w:val="center"/>
          </w:tcPr>
          <w:p w:rsidR="00C56B45" w:rsidRPr="001D0199" w:rsidRDefault="00C56B45" w:rsidP="00C56B45">
            <w:pPr>
              <w:spacing w:after="120"/>
              <w:jc w:val="center"/>
              <w:rPr>
                <w:sz w:val="20"/>
                <w:lang w:val="pt-BR"/>
              </w:rPr>
            </w:pPr>
          </w:p>
        </w:tc>
        <w:tc>
          <w:tcPr>
            <w:tcW w:w="332" w:type="dxa"/>
            <w:shd w:val="clear" w:color="auto" w:fill="auto"/>
            <w:vAlign w:val="center"/>
          </w:tcPr>
          <w:p w:rsidR="00C56B45" w:rsidRPr="001D0199" w:rsidRDefault="00C56B45" w:rsidP="00C56B45">
            <w:pPr>
              <w:spacing w:after="120"/>
              <w:jc w:val="center"/>
              <w:rPr>
                <w:sz w:val="20"/>
                <w:lang w:val="pt-BR"/>
              </w:rPr>
            </w:pPr>
          </w:p>
        </w:tc>
        <w:tc>
          <w:tcPr>
            <w:tcW w:w="332" w:type="dxa"/>
            <w:shd w:val="clear" w:color="auto" w:fill="auto"/>
            <w:vAlign w:val="center"/>
          </w:tcPr>
          <w:p w:rsidR="00C56B45" w:rsidRPr="001D0199" w:rsidRDefault="00C56B45" w:rsidP="00C56B45">
            <w:pPr>
              <w:spacing w:after="120"/>
              <w:jc w:val="center"/>
              <w:rPr>
                <w:sz w:val="20"/>
                <w:lang w:val="pt-BR"/>
              </w:rPr>
            </w:pPr>
          </w:p>
        </w:tc>
        <w:tc>
          <w:tcPr>
            <w:tcW w:w="332" w:type="dxa"/>
            <w:vAlign w:val="center"/>
          </w:tcPr>
          <w:p w:rsidR="00C56B45" w:rsidRPr="001D0199" w:rsidRDefault="00C56B45" w:rsidP="00C56B45">
            <w:pPr>
              <w:spacing w:after="120"/>
              <w:jc w:val="center"/>
              <w:rPr>
                <w:sz w:val="20"/>
                <w:lang w:val="pt-BR"/>
              </w:rPr>
            </w:pPr>
          </w:p>
        </w:tc>
        <w:tc>
          <w:tcPr>
            <w:tcW w:w="332" w:type="dxa"/>
            <w:vAlign w:val="center"/>
          </w:tcPr>
          <w:p w:rsidR="00C56B45" w:rsidRPr="001D0199" w:rsidRDefault="00C56B45" w:rsidP="00C56B45">
            <w:pPr>
              <w:spacing w:after="120"/>
              <w:jc w:val="center"/>
              <w:rPr>
                <w:sz w:val="20"/>
                <w:lang w:val="pt-BR"/>
              </w:rPr>
            </w:pPr>
          </w:p>
        </w:tc>
        <w:tc>
          <w:tcPr>
            <w:tcW w:w="332" w:type="dxa"/>
            <w:vAlign w:val="center"/>
          </w:tcPr>
          <w:p w:rsidR="00C56B45" w:rsidRPr="001D0199" w:rsidRDefault="00C56B45" w:rsidP="00C56B45">
            <w:pPr>
              <w:spacing w:after="120"/>
              <w:jc w:val="center"/>
              <w:rPr>
                <w:sz w:val="20"/>
                <w:lang w:val="pt-BR"/>
              </w:rPr>
            </w:pPr>
          </w:p>
        </w:tc>
        <w:tc>
          <w:tcPr>
            <w:tcW w:w="332" w:type="dxa"/>
            <w:vAlign w:val="center"/>
          </w:tcPr>
          <w:p w:rsidR="00C56B45" w:rsidRPr="001D0199" w:rsidRDefault="00C56B45" w:rsidP="00C56B45">
            <w:pPr>
              <w:spacing w:after="120"/>
              <w:jc w:val="center"/>
              <w:rPr>
                <w:sz w:val="20"/>
                <w:lang w:val="pt-BR"/>
              </w:rPr>
            </w:pPr>
          </w:p>
        </w:tc>
        <w:tc>
          <w:tcPr>
            <w:tcW w:w="385" w:type="dxa"/>
            <w:vAlign w:val="center"/>
          </w:tcPr>
          <w:p w:rsidR="00C56B45" w:rsidRPr="001D0199" w:rsidRDefault="00C56B45" w:rsidP="00C56B45">
            <w:pPr>
              <w:spacing w:after="120"/>
              <w:jc w:val="center"/>
              <w:rPr>
                <w:sz w:val="20"/>
                <w:lang w:val="pt-BR"/>
              </w:rPr>
            </w:pPr>
          </w:p>
        </w:tc>
        <w:tc>
          <w:tcPr>
            <w:tcW w:w="385" w:type="dxa"/>
            <w:vAlign w:val="center"/>
          </w:tcPr>
          <w:p w:rsidR="00C56B45" w:rsidRPr="001D0199" w:rsidRDefault="00C56B45" w:rsidP="00C56B45">
            <w:pPr>
              <w:spacing w:after="120"/>
              <w:jc w:val="center"/>
              <w:rPr>
                <w:sz w:val="20"/>
                <w:lang w:val="pt-BR"/>
              </w:rPr>
            </w:pPr>
          </w:p>
        </w:tc>
        <w:tc>
          <w:tcPr>
            <w:tcW w:w="510" w:type="dxa"/>
            <w:vAlign w:val="center"/>
          </w:tcPr>
          <w:p w:rsidR="00C56B45" w:rsidRPr="001D0199" w:rsidRDefault="00C56B45" w:rsidP="00C56B45">
            <w:pPr>
              <w:spacing w:after="120"/>
              <w:jc w:val="center"/>
              <w:rPr>
                <w:sz w:val="20"/>
                <w:lang w:val="pt-BR"/>
              </w:rPr>
            </w:pPr>
          </w:p>
        </w:tc>
        <w:tc>
          <w:tcPr>
            <w:tcW w:w="567" w:type="dxa"/>
            <w:vAlign w:val="center"/>
          </w:tcPr>
          <w:p w:rsidR="00C56B45" w:rsidRPr="001D0199" w:rsidRDefault="00C56B45" w:rsidP="00C56B45">
            <w:pPr>
              <w:spacing w:after="120"/>
              <w:jc w:val="center"/>
              <w:rPr>
                <w:sz w:val="20"/>
                <w:lang w:val="pt-BR"/>
              </w:rPr>
            </w:pPr>
          </w:p>
        </w:tc>
        <w:tc>
          <w:tcPr>
            <w:tcW w:w="1417" w:type="dxa"/>
          </w:tcPr>
          <w:p w:rsidR="00C56B45" w:rsidRPr="001D0199" w:rsidRDefault="00D52561" w:rsidP="00C56B45">
            <w:pPr>
              <w:spacing w:after="120"/>
              <w:jc w:val="center"/>
              <w:rPr>
                <w:sz w:val="20"/>
                <w:lang w:val="pt-BR"/>
              </w:rPr>
            </w:pPr>
            <w:r w:rsidRPr="001D0199">
              <w:rPr>
                <w:sz w:val="20"/>
                <w:lang w:val="pt-BR"/>
              </w:rPr>
              <w:t>Director General (DG)</w:t>
            </w:r>
          </w:p>
        </w:tc>
        <w:tc>
          <w:tcPr>
            <w:tcW w:w="1418" w:type="dxa"/>
            <w:shd w:val="clear" w:color="auto" w:fill="auto"/>
          </w:tcPr>
          <w:p w:rsidR="00C56B45" w:rsidRPr="001D0199" w:rsidRDefault="00D52561" w:rsidP="00C56B45">
            <w:pPr>
              <w:spacing w:after="120"/>
              <w:jc w:val="center"/>
              <w:rPr>
                <w:sz w:val="20"/>
                <w:lang w:val="pt-BR"/>
              </w:rPr>
            </w:pPr>
            <w:r w:rsidRPr="001D0199">
              <w:rPr>
                <w:sz w:val="20"/>
                <w:lang w:val="pt-BR"/>
              </w:rPr>
              <w:t>91</w:t>
            </w:r>
            <w:r w:rsidR="00C56B45" w:rsidRPr="001D0199">
              <w:rPr>
                <w:sz w:val="20"/>
                <w:lang w:val="pt-BR"/>
              </w:rPr>
              <w:t>.000</w:t>
            </w:r>
            <w:r w:rsidR="00C56B45" w:rsidRPr="001D0199">
              <w:rPr>
                <w:sz w:val="20"/>
                <w:vertAlign w:val="superscript"/>
                <w:lang w:val="pt-BR"/>
              </w:rPr>
              <w:footnoteReference w:id="5"/>
            </w:r>
          </w:p>
        </w:tc>
        <w:tc>
          <w:tcPr>
            <w:tcW w:w="1304" w:type="dxa"/>
          </w:tcPr>
          <w:p w:rsidR="00C56B45" w:rsidRPr="001D0199" w:rsidRDefault="00D52561" w:rsidP="00C56B45">
            <w:pPr>
              <w:spacing w:after="120"/>
              <w:jc w:val="center"/>
              <w:rPr>
                <w:sz w:val="20"/>
                <w:lang w:val="pt-BR"/>
              </w:rPr>
            </w:pPr>
            <w:r w:rsidRPr="001D0199">
              <w:rPr>
                <w:sz w:val="20"/>
                <w:lang w:val="pt-BR"/>
              </w:rPr>
              <w:t>UR-L1098</w:t>
            </w:r>
          </w:p>
        </w:tc>
      </w:tr>
      <w:tr w:rsidR="00C56B45" w:rsidRPr="00C56B45" w:rsidTr="001D0199">
        <w:tc>
          <w:tcPr>
            <w:tcW w:w="1821" w:type="dxa"/>
          </w:tcPr>
          <w:p w:rsidR="00C56B45" w:rsidRPr="001D0199" w:rsidRDefault="00C56B45" w:rsidP="00C56B45">
            <w:pPr>
              <w:spacing w:after="120"/>
              <w:jc w:val="center"/>
              <w:rPr>
                <w:sz w:val="20"/>
              </w:rPr>
            </w:pPr>
            <w:r w:rsidRPr="001D0199">
              <w:rPr>
                <w:sz w:val="20"/>
              </w:rPr>
              <w:t xml:space="preserve">Desarrollo de un sistema para monitoreo </w:t>
            </w:r>
            <w:r w:rsidR="00D52561" w:rsidRPr="001D0199">
              <w:rPr>
                <w:sz w:val="20"/>
              </w:rPr>
              <w:t>físico</w:t>
            </w:r>
            <w:r w:rsidRPr="001D0199">
              <w:rPr>
                <w:sz w:val="20"/>
              </w:rPr>
              <w:t xml:space="preserve"> y financiero de los productos del Programa.</w:t>
            </w: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163C74" w:rsidP="00C56B45">
            <w:pPr>
              <w:spacing w:after="120"/>
              <w:jc w:val="center"/>
              <w:rPr>
                <w:sz w:val="20"/>
              </w:rPr>
            </w:pPr>
            <w:r w:rsidRPr="001D0199">
              <w:rPr>
                <w:sz w:val="20"/>
              </w:rPr>
              <w:t>X</w:t>
            </w:r>
          </w:p>
        </w:tc>
        <w:tc>
          <w:tcPr>
            <w:tcW w:w="333" w:type="dxa"/>
            <w:shd w:val="clear" w:color="auto" w:fill="auto"/>
            <w:vAlign w:val="center"/>
          </w:tcPr>
          <w:p w:rsidR="00C56B45" w:rsidRPr="001D0199" w:rsidRDefault="00163C74" w:rsidP="00C56B45">
            <w:pPr>
              <w:spacing w:after="120"/>
              <w:jc w:val="center"/>
              <w:rPr>
                <w:sz w:val="20"/>
              </w:rPr>
            </w:pPr>
            <w:r w:rsidRPr="001D0199">
              <w:rPr>
                <w:sz w:val="20"/>
              </w:rPr>
              <w:t>X</w:t>
            </w:r>
          </w:p>
        </w:tc>
        <w:tc>
          <w:tcPr>
            <w:tcW w:w="386"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vAlign w:val="center"/>
          </w:tcPr>
          <w:p w:rsidR="00C56B45" w:rsidRPr="001D0199" w:rsidRDefault="00C56B45" w:rsidP="00C56B45">
            <w:pPr>
              <w:spacing w:after="120"/>
              <w:jc w:val="center"/>
              <w:rPr>
                <w:sz w:val="20"/>
              </w:rPr>
            </w:pPr>
          </w:p>
        </w:tc>
        <w:tc>
          <w:tcPr>
            <w:tcW w:w="332" w:type="dxa"/>
            <w:vAlign w:val="center"/>
          </w:tcPr>
          <w:p w:rsidR="00C56B45" w:rsidRPr="001D0199" w:rsidRDefault="00C56B45" w:rsidP="00C56B45">
            <w:pPr>
              <w:spacing w:after="120"/>
              <w:jc w:val="center"/>
              <w:rPr>
                <w:sz w:val="20"/>
              </w:rPr>
            </w:pPr>
          </w:p>
        </w:tc>
        <w:tc>
          <w:tcPr>
            <w:tcW w:w="332" w:type="dxa"/>
            <w:vAlign w:val="center"/>
          </w:tcPr>
          <w:p w:rsidR="00C56B45" w:rsidRPr="001D0199" w:rsidRDefault="00C56B45" w:rsidP="00C56B45">
            <w:pPr>
              <w:spacing w:after="120"/>
              <w:jc w:val="center"/>
              <w:rPr>
                <w:sz w:val="20"/>
              </w:rPr>
            </w:pPr>
          </w:p>
        </w:tc>
        <w:tc>
          <w:tcPr>
            <w:tcW w:w="332" w:type="dxa"/>
            <w:vAlign w:val="center"/>
          </w:tcPr>
          <w:p w:rsidR="00C56B45" w:rsidRPr="001D0199" w:rsidRDefault="00C56B45" w:rsidP="00C56B45">
            <w:pPr>
              <w:spacing w:after="120"/>
              <w:jc w:val="center"/>
              <w:rPr>
                <w:sz w:val="20"/>
              </w:rPr>
            </w:pPr>
          </w:p>
        </w:tc>
        <w:tc>
          <w:tcPr>
            <w:tcW w:w="385" w:type="dxa"/>
            <w:vAlign w:val="center"/>
          </w:tcPr>
          <w:p w:rsidR="00C56B45" w:rsidRPr="001D0199" w:rsidRDefault="00C56B45" w:rsidP="00C56B45">
            <w:pPr>
              <w:spacing w:after="120"/>
              <w:jc w:val="center"/>
              <w:rPr>
                <w:sz w:val="20"/>
              </w:rPr>
            </w:pPr>
          </w:p>
        </w:tc>
        <w:tc>
          <w:tcPr>
            <w:tcW w:w="385" w:type="dxa"/>
            <w:vAlign w:val="center"/>
          </w:tcPr>
          <w:p w:rsidR="00C56B45" w:rsidRPr="001D0199" w:rsidRDefault="00C56B45" w:rsidP="00C56B45">
            <w:pPr>
              <w:spacing w:after="120"/>
              <w:jc w:val="center"/>
              <w:rPr>
                <w:sz w:val="20"/>
              </w:rPr>
            </w:pPr>
          </w:p>
        </w:tc>
        <w:tc>
          <w:tcPr>
            <w:tcW w:w="510" w:type="dxa"/>
            <w:vAlign w:val="center"/>
          </w:tcPr>
          <w:p w:rsidR="00C56B45" w:rsidRPr="001D0199" w:rsidRDefault="00C56B45" w:rsidP="00C56B45">
            <w:pPr>
              <w:spacing w:after="120"/>
              <w:jc w:val="center"/>
              <w:rPr>
                <w:sz w:val="20"/>
              </w:rPr>
            </w:pPr>
          </w:p>
        </w:tc>
        <w:tc>
          <w:tcPr>
            <w:tcW w:w="567" w:type="dxa"/>
            <w:vAlign w:val="center"/>
          </w:tcPr>
          <w:p w:rsidR="00C56B45" w:rsidRPr="001D0199" w:rsidRDefault="00C56B45" w:rsidP="00C56B45">
            <w:pPr>
              <w:spacing w:after="120"/>
              <w:jc w:val="center"/>
              <w:rPr>
                <w:sz w:val="20"/>
              </w:rPr>
            </w:pPr>
          </w:p>
        </w:tc>
        <w:tc>
          <w:tcPr>
            <w:tcW w:w="1417" w:type="dxa"/>
          </w:tcPr>
          <w:p w:rsidR="00C56B45" w:rsidRPr="001D0199" w:rsidRDefault="00C56B45" w:rsidP="00C360D5">
            <w:pPr>
              <w:spacing w:after="120"/>
              <w:jc w:val="both"/>
              <w:rPr>
                <w:sz w:val="20"/>
              </w:rPr>
            </w:pPr>
            <w:r w:rsidRPr="001D0199">
              <w:rPr>
                <w:sz w:val="20"/>
              </w:rPr>
              <w:t>Coordinador de  Administración Financiera</w:t>
            </w:r>
            <w:r w:rsidR="00D52561" w:rsidRPr="001D0199">
              <w:rPr>
                <w:sz w:val="20"/>
              </w:rPr>
              <w:t xml:space="preserve"> de la UCP</w:t>
            </w:r>
          </w:p>
        </w:tc>
        <w:tc>
          <w:tcPr>
            <w:tcW w:w="1418" w:type="dxa"/>
            <w:shd w:val="clear" w:color="auto" w:fill="auto"/>
          </w:tcPr>
          <w:p w:rsidR="00C56B45" w:rsidRPr="001D0199" w:rsidRDefault="00163C74" w:rsidP="00C56B45">
            <w:pPr>
              <w:spacing w:after="120"/>
              <w:jc w:val="center"/>
              <w:rPr>
                <w:sz w:val="20"/>
              </w:rPr>
            </w:pPr>
            <w:r w:rsidRPr="001D0199">
              <w:rPr>
                <w:sz w:val="20"/>
              </w:rPr>
              <w:t>3.000</w:t>
            </w:r>
            <w:r w:rsidR="00C56B45" w:rsidRPr="001D0199">
              <w:rPr>
                <w:sz w:val="20"/>
                <w:vertAlign w:val="superscript"/>
                <w:lang w:val="pt-BR"/>
              </w:rPr>
              <w:footnoteReference w:id="6"/>
            </w:r>
          </w:p>
        </w:tc>
        <w:tc>
          <w:tcPr>
            <w:tcW w:w="1304" w:type="dxa"/>
          </w:tcPr>
          <w:p w:rsidR="00C56B45" w:rsidRPr="001D0199" w:rsidRDefault="00163C74" w:rsidP="00C56B45">
            <w:pPr>
              <w:spacing w:after="120"/>
              <w:jc w:val="center"/>
              <w:rPr>
                <w:sz w:val="20"/>
              </w:rPr>
            </w:pPr>
            <w:r w:rsidRPr="001D0199">
              <w:rPr>
                <w:sz w:val="20"/>
              </w:rPr>
              <w:t>UR-L1098</w:t>
            </w:r>
          </w:p>
        </w:tc>
      </w:tr>
      <w:tr w:rsidR="00C56B45" w:rsidRPr="00C56B45" w:rsidTr="001D0199">
        <w:trPr>
          <w:trHeight w:val="260"/>
        </w:trPr>
        <w:tc>
          <w:tcPr>
            <w:tcW w:w="1821" w:type="dxa"/>
          </w:tcPr>
          <w:p w:rsidR="00C56B45" w:rsidRPr="001D0199" w:rsidRDefault="00C56B45" w:rsidP="00C56B45">
            <w:pPr>
              <w:spacing w:after="120"/>
              <w:jc w:val="center"/>
              <w:rPr>
                <w:sz w:val="20"/>
              </w:rPr>
            </w:pPr>
            <w:r w:rsidRPr="001D0199">
              <w:rPr>
                <w:sz w:val="20"/>
              </w:rPr>
              <w:t>Desarrollo de un sistema para monitoreo de los indicadores de impacto y resultado del Programa de la MR.</w:t>
            </w: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1D0199" w:rsidP="00C56B45">
            <w:pPr>
              <w:spacing w:after="120"/>
              <w:jc w:val="center"/>
              <w:rPr>
                <w:sz w:val="20"/>
              </w:rPr>
            </w:pPr>
            <w:r w:rsidRPr="001D0199">
              <w:rPr>
                <w:sz w:val="20"/>
              </w:rPr>
              <w:t>X</w:t>
            </w:r>
          </w:p>
        </w:tc>
        <w:tc>
          <w:tcPr>
            <w:tcW w:w="386" w:type="dxa"/>
            <w:shd w:val="clear" w:color="auto" w:fill="auto"/>
            <w:vAlign w:val="center"/>
          </w:tcPr>
          <w:p w:rsidR="00C56B45" w:rsidRPr="001D0199" w:rsidRDefault="001D0199" w:rsidP="00C56B45">
            <w:pPr>
              <w:spacing w:after="120"/>
              <w:jc w:val="center"/>
              <w:rPr>
                <w:sz w:val="20"/>
              </w:rPr>
            </w:pPr>
            <w:r w:rsidRPr="001D0199">
              <w:rPr>
                <w:sz w:val="20"/>
              </w:rPr>
              <w:t>X</w:t>
            </w: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shd w:val="clear" w:color="auto" w:fill="auto"/>
            <w:vAlign w:val="center"/>
          </w:tcPr>
          <w:p w:rsidR="00C56B45" w:rsidRPr="001D0199" w:rsidRDefault="00C56B45" w:rsidP="00C56B45">
            <w:pPr>
              <w:spacing w:after="120"/>
              <w:jc w:val="center"/>
              <w:rPr>
                <w:sz w:val="20"/>
              </w:rPr>
            </w:pPr>
          </w:p>
        </w:tc>
        <w:tc>
          <w:tcPr>
            <w:tcW w:w="332" w:type="dxa"/>
            <w:vAlign w:val="center"/>
          </w:tcPr>
          <w:p w:rsidR="00C56B45" w:rsidRPr="001D0199" w:rsidRDefault="00C56B45" w:rsidP="00C56B45">
            <w:pPr>
              <w:spacing w:after="120"/>
              <w:jc w:val="center"/>
              <w:rPr>
                <w:sz w:val="20"/>
              </w:rPr>
            </w:pPr>
          </w:p>
        </w:tc>
        <w:tc>
          <w:tcPr>
            <w:tcW w:w="332" w:type="dxa"/>
            <w:vAlign w:val="center"/>
          </w:tcPr>
          <w:p w:rsidR="00C56B45" w:rsidRPr="001D0199" w:rsidRDefault="00C56B45" w:rsidP="00C56B45">
            <w:pPr>
              <w:spacing w:after="120"/>
              <w:jc w:val="center"/>
              <w:rPr>
                <w:sz w:val="20"/>
              </w:rPr>
            </w:pPr>
          </w:p>
        </w:tc>
        <w:tc>
          <w:tcPr>
            <w:tcW w:w="332" w:type="dxa"/>
            <w:vAlign w:val="center"/>
          </w:tcPr>
          <w:p w:rsidR="00C56B45" w:rsidRPr="001D0199" w:rsidRDefault="00C56B45" w:rsidP="00C56B45">
            <w:pPr>
              <w:spacing w:after="120"/>
              <w:jc w:val="center"/>
              <w:rPr>
                <w:sz w:val="20"/>
              </w:rPr>
            </w:pPr>
          </w:p>
        </w:tc>
        <w:tc>
          <w:tcPr>
            <w:tcW w:w="332" w:type="dxa"/>
            <w:vAlign w:val="center"/>
          </w:tcPr>
          <w:p w:rsidR="00C56B45" w:rsidRPr="001D0199" w:rsidRDefault="00C56B45" w:rsidP="00C56B45">
            <w:pPr>
              <w:spacing w:after="120"/>
              <w:jc w:val="center"/>
              <w:rPr>
                <w:sz w:val="20"/>
              </w:rPr>
            </w:pPr>
          </w:p>
        </w:tc>
        <w:tc>
          <w:tcPr>
            <w:tcW w:w="385" w:type="dxa"/>
            <w:vAlign w:val="center"/>
          </w:tcPr>
          <w:p w:rsidR="00C56B45" w:rsidRPr="001D0199" w:rsidRDefault="00C56B45" w:rsidP="00C56B45">
            <w:pPr>
              <w:spacing w:after="120"/>
              <w:jc w:val="center"/>
              <w:rPr>
                <w:sz w:val="20"/>
              </w:rPr>
            </w:pPr>
          </w:p>
        </w:tc>
        <w:tc>
          <w:tcPr>
            <w:tcW w:w="385" w:type="dxa"/>
            <w:vAlign w:val="center"/>
          </w:tcPr>
          <w:p w:rsidR="00C56B45" w:rsidRPr="001D0199" w:rsidRDefault="00C56B45" w:rsidP="00C56B45">
            <w:pPr>
              <w:spacing w:after="120"/>
              <w:jc w:val="center"/>
              <w:rPr>
                <w:sz w:val="20"/>
              </w:rPr>
            </w:pPr>
          </w:p>
        </w:tc>
        <w:tc>
          <w:tcPr>
            <w:tcW w:w="510" w:type="dxa"/>
            <w:vAlign w:val="center"/>
          </w:tcPr>
          <w:p w:rsidR="00C56B45" w:rsidRPr="001D0199" w:rsidRDefault="00C56B45" w:rsidP="00C56B45">
            <w:pPr>
              <w:spacing w:after="120"/>
              <w:jc w:val="center"/>
              <w:rPr>
                <w:sz w:val="20"/>
              </w:rPr>
            </w:pPr>
          </w:p>
        </w:tc>
        <w:tc>
          <w:tcPr>
            <w:tcW w:w="567" w:type="dxa"/>
            <w:vAlign w:val="center"/>
          </w:tcPr>
          <w:p w:rsidR="00C56B45" w:rsidRPr="001D0199" w:rsidRDefault="00C56B45" w:rsidP="00C56B45">
            <w:pPr>
              <w:spacing w:after="120"/>
              <w:jc w:val="center"/>
              <w:rPr>
                <w:sz w:val="20"/>
              </w:rPr>
            </w:pPr>
          </w:p>
        </w:tc>
        <w:tc>
          <w:tcPr>
            <w:tcW w:w="1417" w:type="dxa"/>
          </w:tcPr>
          <w:p w:rsidR="00C56B45" w:rsidRPr="001D0199" w:rsidRDefault="001D0199" w:rsidP="00C360D5">
            <w:pPr>
              <w:spacing w:after="120"/>
              <w:jc w:val="both"/>
              <w:rPr>
                <w:sz w:val="20"/>
              </w:rPr>
            </w:pPr>
            <w:r w:rsidRPr="001D0199">
              <w:rPr>
                <w:sz w:val="20"/>
              </w:rPr>
              <w:t>Especialista en Planeación y Monitoreo (EPM)</w:t>
            </w:r>
          </w:p>
        </w:tc>
        <w:tc>
          <w:tcPr>
            <w:tcW w:w="1418" w:type="dxa"/>
            <w:shd w:val="clear" w:color="auto" w:fill="auto"/>
          </w:tcPr>
          <w:p w:rsidR="00C56B45" w:rsidRPr="001D0199" w:rsidRDefault="001D0199" w:rsidP="00C56B45">
            <w:pPr>
              <w:spacing w:after="120"/>
              <w:jc w:val="center"/>
              <w:rPr>
                <w:sz w:val="20"/>
              </w:rPr>
            </w:pPr>
            <w:r w:rsidRPr="001D0199">
              <w:rPr>
                <w:sz w:val="20"/>
              </w:rPr>
              <w:t>Está incluido en el costo del EPM</w:t>
            </w:r>
          </w:p>
        </w:tc>
        <w:tc>
          <w:tcPr>
            <w:tcW w:w="1304" w:type="dxa"/>
          </w:tcPr>
          <w:p w:rsidR="00C56B45" w:rsidRPr="001D0199" w:rsidRDefault="001D0199" w:rsidP="00C56B45">
            <w:pPr>
              <w:spacing w:after="120"/>
              <w:jc w:val="center"/>
              <w:rPr>
                <w:sz w:val="20"/>
              </w:rPr>
            </w:pPr>
            <w:r w:rsidRPr="001D0199">
              <w:rPr>
                <w:sz w:val="20"/>
              </w:rPr>
              <w:t>UR-L1098</w:t>
            </w:r>
          </w:p>
        </w:tc>
      </w:tr>
      <w:tr w:rsidR="00C56B45" w:rsidRPr="00C56B45" w:rsidTr="001D0199">
        <w:trPr>
          <w:trHeight w:val="260"/>
        </w:trPr>
        <w:tc>
          <w:tcPr>
            <w:tcW w:w="1821" w:type="dxa"/>
          </w:tcPr>
          <w:p w:rsidR="00C56B45" w:rsidRPr="001D0199" w:rsidRDefault="00D52561" w:rsidP="00C56B45">
            <w:pPr>
              <w:spacing w:after="120"/>
              <w:jc w:val="center"/>
              <w:rPr>
                <w:sz w:val="20"/>
              </w:rPr>
            </w:pPr>
            <w:r w:rsidRPr="001D0199">
              <w:rPr>
                <w:sz w:val="20"/>
              </w:rPr>
              <w:t>Implementación</w:t>
            </w:r>
            <w:r w:rsidR="00C56B45" w:rsidRPr="001D0199">
              <w:rPr>
                <w:sz w:val="20"/>
              </w:rPr>
              <w:t xml:space="preserve"> y mantenimiento del  sistema para monitoreo de los </w:t>
            </w:r>
            <w:r w:rsidR="00C56B45" w:rsidRPr="001D0199">
              <w:rPr>
                <w:sz w:val="20"/>
              </w:rPr>
              <w:lastRenderedPageBreak/>
              <w:t>indicadores de impacto y resultado del Programa de la MR.</w:t>
            </w: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C360D5" w:rsidP="00C56B45">
            <w:pPr>
              <w:spacing w:after="120"/>
              <w:jc w:val="center"/>
              <w:rPr>
                <w:sz w:val="20"/>
                <w:lang w:val="pt-BR"/>
              </w:rPr>
            </w:pPr>
            <w:r>
              <w:rPr>
                <w:sz w:val="20"/>
                <w:lang w:val="pt-BR"/>
              </w:rPr>
              <w:t>X</w:t>
            </w:r>
          </w:p>
        </w:tc>
        <w:tc>
          <w:tcPr>
            <w:tcW w:w="386" w:type="dxa"/>
            <w:shd w:val="clear" w:color="auto" w:fill="auto"/>
            <w:vAlign w:val="center"/>
          </w:tcPr>
          <w:p w:rsidR="00C56B45" w:rsidRPr="001D0199" w:rsidRDefault="00C360D5" w:rsidP="00C360D5">
            <w:pPr>
              <w:spacing w:after="120"/>
              <w:jc w:val="center"/>
              <w:rPr>
                <w:sz w:val="20"/>
                <w:lang w:val="pt-BR"/>
              </w:rPr>
            </w:pPr>
            <w:r>
              <w:rPr>
                <w:sz w:val="20"/>
                <w:lang w:val="pt-BR"/>
              </w:rPr>
              <w:t>X</w:t>
            </w:r>
          </w:p>
        </w:tc>
        <w:tc>
          <w:tcPr>
            <w:tcW w:w="333" w:type="dxa"/>
            <w:shd w:val="clear" w:color="auto" w:fill="auto"/>
            <w:vAlign w:val="center"/>
          </w:tcPr>
          <w:p w:rsidR="00C56B45" w:rsidRPr="001D0199" w:rsidRDefault="00C360D5" w:rsidP="00C56B45">
            <w:pPr>
              <w:spacing w:after="120"/>
              <w:jc w:val="center"/>
              <w:rPr>
                <w:sz w:val="20"/>
                <w:lang w:val="pt-BR"/>
              </w:rPr>
            </w:pPr>
            <w:r>
              <w:rPr>
                <w:sz w:val="20"/>
                <w:lang w:val="pt-BR"/>
              </w:rPr>
              <w:t>X</w:t>
            </w:r>
          </w:p>
        </w:tc>
        <w:tc>
          <w:tcPr>
            <w:tcW w:w="333" w:type="dxa"/>
            <w:shd w:val="clear" w:color="auto" w:fill="auto"/>
            <w:vAlign w:val="center"/>
          </w:tcPr>
          <w:p w:rsidR="00C56B45" w:rsidRPr="001D0199" w:rsidRDefault="00D90756" w:rsidP="00C56B45">
            <w:pPr>
              <w:spacing w:after="120"/>
              <w:jc w:val="center"/>
              <w:rPr>
                <w:sz w:val="20"/>
                <w:lang w:val="pt-BR"/>
              </w:rPr>
            </w:pPr>
            <w:r>
              <w:rPr>
                <w:sz w:val="20"/>
                <w:lang w:val="pt-BR"/>
              </w:rPr>
              <w:t>X</w:t>
            </w:r>
          </w:p>
        </w:tc>
        <w:tc>
          <w:tcPr>
            <w:tcW w:w="332" w:type="dxa"/>
            <w:shd w:val="clear" w:color="auto" w:fill="auto"/>
            <w:vAlign w:val="center"/>
          </w:tcPr>
          <w:p w:rsidR="00C56B45" w:rsidRPr="001D0199" w:rsidRDefault="00D90756" w:rsidP="00C56B45">
            <w:pPr>
              <w:spacing w:after="120"/>
              <w:jc w:val="center"/>
              <w:rPr>
                <w:sz w:val="20"/>
                <w:lang w:val="pt-BR"/>
              </w:rPr>
            </w:pPr>
            <w:r>
              <w:rPr>
                <w:sz w:val="20"/>
                <w:lang w:val="pt-BR"/>
              </w:rPr>
              <w:t>X</w:t>
            </w:r>
          </w:p>
        </w:tc>
        <w:tc>
          <w:tcPr>
            <w:tcW w:w="332" w:type="dxa"/>
            <w:shd w:val="clear" w:color="auto" w:fill="auto"/>
            <w:vAlign w:val="center"/>
          </w:tcPr>
          <w:p w:rsidR="00C56B45" w:rsidRPr="001D0199" w:rsidRDefault="00D90756" w:rsidP="00C56B45">
            <w:pPr>
              <w:spacing w:after="120"/>
              <w:jc w:val="center"/>
              <w:rPr>
                <w:sz w:val="20"/>
                <w:lang w:val="pt-BR"/>
              </w:rPr>
            </w:pPr>
            <w:r>
              <w:rPr>
                <w:sz w:val="20"/>
                <w:lang w:val="pt-BR"/>
              </w:rPr>
              <w:t>X</w:t>
            </w:r>
          </w:p>
        </w:tc>
        <w:tc>
          <w:tcPr>
            <w:tcW w:w="332" w:type="dxa"/>
            <w:shd w:val="clear" w:color="auto" w:fill="auto"/>
            <w:vAlign w:val="center"/>
          </w:tcPr>
          <w:p w:rsidR="00C56B45" w:rsidRPr="001D0199" w:rsidRDefault="00D90756" w:rsidP="00C56B45">
            <w:pPr>
              <w:spacing w:after="120"/>
              <w:jc w:val="center"/>
              <w:rPr>
                <w:sz w:val="20"/>
                <w:lang w:val="pt-BR"/>
              </w:rPr>
            </w:pPr>
            <w:r>
              <w:rPr>
                <w:sz w:val="20"/>
                <w:lang w:val="pt-BR"/>
              </w:rPr>
              <w:t>X</w:t>
            </w:r>
          </w:p>
        </w:tc>
        <w:tc>
          <w:tcPr>
            <w:tcW w:w="332" w:type="dxa"/>
            <w:shd w:val="clear" w:color="auto" w:fill="auto"/>
            <w:vAlign w:val="center"/>
          </w:tcPr>
          <w:p w:rsidR="00C56B45" w:rsidRPr="001D0199" w:rsidRDefault="00D90756" w:rsidP="00C56B45">
            <w:pPr>
              <w:spacing w:after="120"/>
              <w:jc w:val="center"/>
              <w:rPr>
                <w:sz w:val="20"/>
                <w:lang w:val="pt-BR"/>
              </w:rPr>
            </w:pPr>
            <w:r>
              <w:rPr>
                <w:sz w:val="20"/>
                <w:lang w:val="pt-BR"/>
              </w:rPr>
              <w:t>X</w:t>
            </w:r>
          </w:p>
        </w:tc>
        <w:tc>
          <w:tcPr>
            <w:tcW w:w="332" w:type="dxa"/>
            <w:shd w:val="clear" w:color="auto" w:fill="auto"/>
            <w:vAlign w:val="center"/>
          </w:tcPr>
          <w:p w:rsidR="00C56B45" w:rsidRPr="001D0199" w:rsidRDefault="00D90756" w:rsidP="00C56B45">
            <w:pPr>
              <w:spacing w:after="120"/>
              <w:jc w:val="center"/>
              <w:rPr>
                <w:sz w:val="20"/>
                <w:lang w:val="pt-BR"/>
              </w:rPr>
            </w:pPr>
            <w:r>
              <w:rPr>
                <w:sz w:val="20"/>
                <w:lang w:val="pt-BR"/>
              </w:rPr>
              <w:t>X</w:t>
            </w:r>
          </w:p>
        </w:tc>
        <w:tc>
          <w:tcPr>
            <w:tcW w:w="332" w:type="dxa"/>
            <w:shd w:val="clear" w:color="auto" w:fill="auto"/>
            <w:vAlign w:val="center"/>
          </w:tcPr>
          <w:p w:rsidR="00C56B45" w:rsidRPr="001D0199" w:rsidRDefault="00D90756" w:rsidP="00C56B45">
            <w:pPr>
              <w:spacing w:after="120"/>
              <w:jc w:val="center"/>
              <w:rPr>
                <w:sz w:val="20"/>
                <w:lang w:val="pt-BR"/>
              </w:rPr>
            </w:pPr>
            <w:r>
              <w:rPr>
                <w:sz w:val="20"/>
                <w:lang w:val="pt-BR"/>
              </w:rPr>
              <w:t>X</w:t>
            </w:r>
          </w:p>
        </w:tc>
        <w:tc>
          <w:tcPr>
            <w:tcW w:w="332" w:type="dxa"/>
            <w:vAlign w:val="center"/>
          </w:tcPr>
          <w:p w:rsidR="00C56B45" w:rsidRPr="001D0199" w:rsidRDefault="00D90756" w:rsidP="00C56B45">
            <w:pPr>
              <w:spacing w:after="120"/>
              <w:jc w:val="center"/>
              <w:rPr>
                <w:sz w:val="20"/>
                <w:lang w:val="pt-BR"/>
              </w:rPr>
            </w:pPr>
            <w:r>
              <w:rPr>
                <w:sz w:val="20"/>
                <w:lang w:val="pt-BR"/>
              </w:rPr>
              <w:t>X</w:t>
            </w:r>
          </w:p>
        </w:tc>
        <w:tc>
          <w:tcPr>
            <w:tcW w:w="332" w:type="dxa"/>
            <w:vAlign w:val="center"/>
          </w:tcPr>
          <w:p w:rsidR="00C56B45" w:rsidRPr="001D0199" w:rsidRDefault="00D90756" w:rsidP="00C56B45">
            <w:pPr>
              <w:spacing w:after="120"/>
              <w:jc w:val="center"/>
              <w:rPr>
                <w:sz w:val="20"/>
                <w:lang w:val="pt-BR"/>
              </w:rPr>
            </w:pPr>
            <w:r>
              <w:rPr>
                <w:sz w:val="20"/>
                <w:lang w:val="pt-BR"/>
              </w:rPr>
              <w:t>X</w:t>
            </w:r>
          </w:p>
        </w:tc>
        <w:tc>
          <w:tcPr>
            <w:tcW w:w="332" w:type="dxa"/>
            <w:vAlign w:val="center"/>
          </w:tcPr>
          <w:p w:rsidR="00C56B45" w:rsidRPr="001D0199" w:rsidRDefault="00D90756" w:rsidP="00C56B45">
            <w:pPr>
              <w:spacing w:after="120"/>
              <w:jc w:val="center"/>
              <w:rPr>
                <w:sz w:val="20"/>
                <w:lang w:val="pt-BR"/>
              </w:rPr>
            </w:pPr>
            <w:r>
              <w:rPr>
                <w:sz w:val="20"/>
                <w:lang w:val="pt-BR"/>
              </w:rPr>
              <w:t>X</w:t>
            </w:r>
          </w:p>
        </w:tc>
        <w:tc>
          <w:tcPr>
            <w:tcW w:w="332" w:type="dxa"/>
            <w:vAlign w:val="center"/>
          </w:tcPr>
          <w:p w:rsidR="00C56B45" w:rsidRPr="001D0199" w:rsidRDefault="00D90756" w:rsidP="00C56B45">
            <w:pPr>
              <w:spacing w:after="120"/>
              <w:jc w:val="center"/>
              <w:rPr>
                <w:sz w:val="20"/>
                <w:lang w:val="pt-BR"/>
              </w:rPr>
            </w:pPr>
            <w:r>
              <w:rPr>
                <w:sz w:val="20"/>
                <w:lang w:val="pt-BR"/>
              </w:rPr>
              <w:t>X</w:t>
            </w:r>
          </w:p>
        </w:tc>
        <w:tc>
          <w:tcPr>
            <w:tcW w:w="385" w:type="dxa"/>
            <w:vAlign w:val="center"/>
          </w:tcPr>
          <w:p w:rsidR="00C56B45" w:rsidRPr="001D0199" w:rsidRDefault="00D90756" w:rsidP="00C56B45">
            <w:pPr>
              <w:spacing w:after="120"/>
              <w:jc w:val="center"/>
              <w:rPr>
                <w:sz w:val="20"/>
                <w:lang w:val="pt-BR"/>
              </w:rPr>
            </w:pPr>
            <w:r>
              <w:rPr>
                <w:sz w:val="20"/>
                <w:lang w:val="pt-BR"/>
              </w:rPr>
              <w:t>X</w:t>
            </w:r>
          </w:p>
        </w:tc>
        <w:tc>
          <w:tcPr>
            <w:tcW w:w="385" w:type="dxa"/>
            <w:vAlign w:val="center"/>
          </w:tcPr>
          <w:p w:rsidR="00C56B45" w:rsidRPr="001D0199" w:rsidRDefault="00D90756" w:rsidP="00C56B45">
            <w:pPr>
              <w:spacing w:after="120"/>
              <w:jc w:val="center"/>
              <w:rPr>
                <w:sz w:val="20"/>
                <w:lang w:val="pt-BR"/>
              </w:rPr>
            </w:pPr>
            <w:r>
              <w:rPr>
                <w:sz w:val="20"/>
                <w:lang w:val="pt-BR"/>
              </w:rPr>
              <w:t>X</w:t>
            </w:r>
          </w:p>
        </w:tc>
        <w:tc>
          <w:tcPr>
            <w:tcW w:w="510" w:type="dxa"/>
            <w:vAlign w:val="center"/>
          </w:tcPr>
          <w:p w:rsidR="00C56B45" w:rsidRPr="001D0199" w:rsidRDefault="00D90756" w:rsidP="00C56B45">
            <w:pPr>
              <w:spacing w:after="120"/>
              <w:jc w:val="center"/>
              <w:rPr>
                <w:sz w:val="20"/>
                <w:lang w:val="pt-BR"/>
              </w:rPr>
            </w:pPr>
            <w:r>
              <w:rPr>
                <w:sz w:val="20"/>
                <w:lang w:val="pt-BR"/>
              </w:rPr>
              <w:t>X</w:t>
            </w:r>
          </w:p>
        </w:tc>
        <w:tc>
          <w:tcPr>
            <w:tcW w:w="567" w:type="dxa"/>
            <w:vAlign w:val="center"/>
          </w:tcPr>
          <w:p w:rsidR="00C56B45" w:rsidRPr="001D0199" w:rsidRDefault="00D90756" w:rsidP="00C56B45">
            <w:pPr>
              <w:spacing w:after="120"/>
              <w:jc w:val="center"/>
              <w:rPr>
                <w:sz w:val="20"/>
                <w:lang w:val="pt-BR"/>
              </w:rPr>
            </w:pPr>
            <w:r>
              <w:rPr>
                <w:sz w:val="20"/>
                <w:lang w:val="pt-BR"/>
              </w:rPr>
              <w:t>X</w:t>
            </w:r>
          </w:p>
        </w:tc>
        <w:tc>
          <w:tcPr>
            <w:tcW w:w="1417" w:type="dxa"/>
          </w:tcPr>
          <w:p w:rsidR="00C56B45" w:rsidRPr="001D0199" w:rsidRDefault="001D0199" w:rsidP="00C56B45">
            <w:pPr>
              <w:spacing w:after="120"/>
              <w:jc w:val="center"/>
              <w:rPr>
                <w:sz w:val="20"/>
              </w:rPr>
            </w:pPr>
            <w:r w:rsidRPr="001D0199">
              <w:rPr>
                <w:sz w:val="20"/>
              </w:rPr>
              <w:t>EPM</w:t>
            </w:r>
          </w:p>
        </w:tc>
        <w:tc>
          <w:tcPr>
            <w:tcW w:w="1418" w:type="dxa"/>
            <w:shd w:val="clear" w:color="auto" w:fill="auto"/>
          </w:tcPr>
          <w:p w:rsidR="00C56B45" w:rsidRPr="001D0199" w:rsidRDefault="001D0199" w:rsidP="001D0199">
            <w:pPr>
              <w:spacing w:after="120"/>
              <w:jc w:val="both"/>
              <w:rPr>
                <w:sz w:val="20"/>
              </w:rPr>
            </w:pPr>
            <w:r w:rsidRPr="001D0199">
              <w:rPr>
                <w:sz w:val="20"/>
              </w:rPr>
              <w:t xml:space="preserve">Es parte de las funciones del EPM. Está incluido en su </w:t>
            </w:r>
            <w:r w:rsidRPr="001D0199">
              <w:rPr>
                <w:sz w:val="20"/>
              </w:rPr>
              <w:lastRenderedPageBreak/>
              <w:t>costo.</w:t>
            </w:r>
          </w:p>
        </w:tc>
        <w:tc>
          <w:tcPr>
            <w:tcW w:w="1304" w:type="dxa"/>
          </w:tcPr>
          <w:p w:rsidR="00C56B45" w:rsidRPr="001D0199" w:rsidRDefault="001D0199" w:rsidP="00C56B45">
            <w:pPr>
              <w:spacing w:after="120"/>
              <w:jc w:val="center"/>
              <w:rPr>
                <w:sz w:val="20"/>
              </w:rPr>
            </w:pPr>
            <w:r w:rsidRPr="001D0199">
              <w:rPr>
                <w:sz w:val="20"/>
              </w:rPr>
              <w:lastRenderedPageBreak/>
              <w:t>UR-L1098</w:t>
            </w:r>
          </w:p>
        </w:tc>
      </w:tr>
      <w:tr w:rsidR="00C56B45" w:rsidRPr="00C56B45" w:rsidTr="001D0199">
        <w:trPr>
          <w:trHeight w:val="260"/>
        </w:trPr>
        <w:tc>
          <w:tcPr>
            <w:tcW w:w="1821" w:type="dxa"/>
          </w:tcPr>
          <w:p w:rsidR="00C56B45" w:rsidRPr="001D0199" w:rsidRDefault="001D0199" w:rsidP="00C56B45">
            <w:pPr>
              <w:spacing w:after="120"/>
              <w:jc w:val="center"/>
              <w:rPr>
                <w:sz w:val="20"/>
              </w:rPr>
            </w:pPr>
            <w:r w:rsidRPr="001D0199">
              <w:rPr>
                <w:sz w:val="20"/>
              </w:rPr>
              <w:lastRenderedPageBreak/>
              <w:t>Actualización</w:t>
            </w:r>
            <w:r w:rsidR="00C56B45" w:rsidRPr="001D0199">
              <w:rPr>
                <w:sz w:val="20"/>
              </w:rPr>
              <w:t xml:space="preserve"> semestral de la base de datos</w:t>
            </w: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C56B45" w:rsidP="00C56B45">
            <w:pPr>
              <w:spacing w:after="120"/>
              <w:jc w:val="center"/>
              <w:rPr>
                <w:sz w:val="20"/>
              </w:rPr>
            </w:pPr>
          </w:p>
        </w:tc>
        <w:tc>
          <w:tcPr>
            <w:tcW w:w="333" w:type="dxa"/>
            <w:shd w:val="clear" w:color="auto" w:fill="auto"/>
            <w:vAlign w:val="center"/>
          </w:tcPr>
          <w:p w:rsidR="00C56B45" w:rsidRPr="001D0199" w:rsidRDefault="001D0199" w:rsidP="00C56B45">
            <w:pPr>
              <w:spacing w:after="120"/>
              <w:jc w:val="center"/>
              <w:rPr>
                <w:sz w:val="20"/>
                <w:lang w:val="es-ES"/>
              </w:rPr>
            </w:pPr>
            <w:r>
              <w:rPr>
                <w:sz w:val="20"/>
                <w:lang w:val="es-ES"/>
              </w:rPr>
              <w:t>X</w:t>
            </w:r>
          </w:p>
        </w:tc>
        <w:tc>
          <w:tcPr>
            <w:tcW w:w="386" w:type="dxa"/>
            <w:shd w:val="clear" w:color="auto" w:fill="auto"/>
            <w:vAlign w:val="center"/>
          </w:tcPr>
          <w:p w:rsidR="00C56B45" w:rsidRPr="001D0199" w:rsidRDefault="00C56B45" w:rsidP="00C56B45">
            <w:pPr>
              <w:spacing w:after="120"/>
              <w:jc w:val="center"/>
              <w:rPr>
                <w:sz w:val="20"/>
                <w:lang w:val="es-ES"/>
              </w:rPr>
            </w:pPr>
          </w:p>
        </w:tc>
        <w:tc>
          <w:tcPr>
            <w:tcW w:w="333" w:type="dxa"/>
            <w:shd w:val="clear" w:color="auto" w:fill="auto"/>
            <w:vAlign w:val="center"/>
          </w:tcPr>
          <w:p w:rsidR="00C56B45" w:rsidRPr="001D0199" w:rsidRDefault="00C56B45" w:rsidP="00C56B45">
            <w:pPr>
              <w:spacing w:after="120"/>
              <w:jc w:val="center"/>
              <w:rPr>
                <w:sz w:val="20"/>
                <w:lang w:val="es-ES"/>
              </w:rPr>
            </w:pPr>
          </w:p>
        </w:tc>
        <w:tc>
          <w:tcPr>
            <w:tcW w:w="333" w:type="dxa"/>
            <w:shd w:val="clear" w:color="auto" w:fill="auto"/>
            <w:vAlign w:val="center"/>
          </w:tcPr>
          <w:p w:rsidR="00C56B45" w:rsidRPr="001D0199" w:rsidRDefault="00C56B45" w:rsidP="00C56B45">
            <w:pPr>
              <w:spacing w:after="120"/>
              <w:jc w:val="center"/>
              <w:rPr>
                <w:sz w:val="20"/>
                <w:lang w:val="es-ES"/>
              </w:rPr>
            </w:pPr>
          </w:p>
        </w:tc>
        <w:tc>
          <w:tcPr>
            <w:tcW w:w="332" w:type="dxa"/>
            <w:shd w:val="clear" w:color="auto" w:fill="auto"/>
            <w:vAlign w:val="center"/>
          </w:tcPr>
          <w:p w:rsidR="00C56B45" w:rsidRPr="001D0199" w:rsidRDefault="001D0199" w:rsidP="00C56B45">
            <w:pPr>
              <w:spacing w:after="120"/>
              <w:jc w:val="center"/>
              <w:rPr>
                <w:sz w:val="20"/>
                <w:lang w:val="es-ES"/>
              </w:rPr>
            </w:pPr>
            <w:r>
              <w:rPr>
                <w:sz w:val="20"/>
                <w:lang w:val="es-ES"/>
              </w:rPr>
              <w:t>X</w:t>
            </w:r>
          </w:p>
        </w:tc>
        <w:tc>
          <w:tcPr>
            <w:tcW w:w="332" w:type="dxa"/>
            <w:shd w:val="clear" w:color="auto" w:fill="auto"/>
            <w:vAlign w:val="center"/>
          </w:tcPr>
          <w:p w:rsidR="00C56B45" w:rsidRPr="001D0199" w:rsidRDefault="00C56B45" w:rsidP="00C56B45">
            <w:pPr>
              <w:spacing w:after="120"/>
              <w:jc w:val="center"/>
              <w:rPr>
                <w:sz w:val="20"/>
                <w:lang w:val="es-ES"/>
              </w:rPr>
            </w:pPr>
          </w:p>
        </w:tc>
        <w:tc>
          <w:tcPr>
            <w:tcW w:w="332" w:type="dxa"/>
            <w:shd w:val="clear" w:color="auto" w:fill="auto"/>
            <w:vAlign w:val="center"/>
          </w:tcPr>
          <w:p w:rsidR="00C56B45" w:rsidRPr="001D0199" w:rsidRDefault="00C56B45" w:rsidP="00C56B45">
            <w:pPr>
              <w:spacing w:after="120"/>
              <w:jc w:val="center"/>
              <w:rPr>
                <w:sz w:val="20"/>
                <w:lang w:val="es-ES"/>
              </w:rPr>
            </w:pPr>
          </w:p>
        </w:tc>
        <w:tc>
          <w:tcPr>
            <w:tcW w:w="332" w:type="dxa"/>
            <w:shd w:val="clear" w:color="auto" w:fill="auto"/>
            <w:vAlign w:val="center"/>
          </w:tcPr>
          <w:p w:rsidR="00C56B45" w:rsidRPr="001D0199" w:rsidRDefault="00C56B45" w:rsidP="00C56B45">
            <w:pPr>
              <w:spacing w:after="120"/>
              <w:jc w:val="center"/>
              <w:rPr>
                <w:sz w:val="20"/>
                <w:lang w:val="es-ES"/>
              </w:rPr>
            </w:pPr>
          </w:p>
        </w:tc>
        <w:tc>
          <w:tcPr>
            <w:tcW w:w="332" w:type="dxa"/>
            <w:shd w:val="clear" w:color="auto" w:fill="auto"/>
            <w:vAlign w:val="center"/>
          </w:tcPr>
          <w:p w:rsidR="00C56B45" w:rsidRPr="001D0199" w:rsidRDefault="001D0199" w:rsidP="00C56B45">
            <w:pPr>
              <w:spacing w:after="120"/>
              <w:jc w:val="center"/>
              <w:rPr>
                <w:sz w:val="20"/>
                <w:lang w:val="es-ES"/>
              </w:rPr>
            </w:pPr>
            <w:r>
              <w:rPr>
                <w:sz w:val="20"/>
                <w:lang w:val="es-ES"/>
              </w:rPr>
              <w:t>X</w:t>
            </w:r>
          </w:p>
        </w:tc>
        <w:tc>
          <w:tcPr>
            <w:tcW w:w="332" w:type="dxa"/>
            <w:shd w:val="clear" w:color="auto" w:fill="auto"/>
            <w:vAlign w:val="center"/>
          </w:tcPr>
          <w:p w:rsidR="00C56B45" w:rsidRPr="001D0199" w:rsidRDefault="00C56B45" w:rsidP="00C56B45">
            <w:pPr>
              <w:spacing w:after="120"/>
              <w:jc w:val="center"/>
              <w:rPr>
                <w:sz w:val="20"/>
                <w:lang w:val="es-ES"/>
              </w:rPr>
            </w:pPr>
          </w:p>
        </w:tc>
        <w:tc>
          <w:tcPr>
            <w:tcW w:w="332" w:type="dxa"/>
            <w:vAlign w:val="center"/>
          </w:tcPr>
          <w:p w:rsidR="00C56B45" w:rsidRPr="001D0199" w:rsidRDefault="00C56B45" w:rsidP="00C56B45">
            <w:pPr>
              <w:spacing w:after="120"/>
              <w:jc w:val="center"/>
              <w:rPr>
                <w:sz w:val="20"/>
                <w:lang w:val="es-ES"/>
              </w:rPr>
            </w:pPr>
          </w:p>
        </w:tc>
        <w:tc>
          <w:tcPr>
            <w:tcW w:w="332" w:type="dxa"/>
            <w:vAlign w:val="center"/>
          </w:tcPr>
          <w:p w:rsidR="00C56B45" w:rsidRPr="001D0199" w:rsidRDefault="00C56B45" w:rsidP="00C56B45">
            <w:pPr>
              <w:spacing w:after="120"/>
              <w:jc w:val="center"/>
              <w:rPr>
                <w:sz w:val="20"/>
                <w:lang w:val="es-ES"/>
              </w:rPr>
            </w:pPr>
          </w:p>
        </w:tc>
        <w:tc>
          <w:tcPr>
            <w:tcW w:w="332" w:type="dxa"/>
            <w:vAlign w:val="center"/>
          </w:tcPr>
          <w:p w:rsidR="00C56B45" w:rsidRPr="001D0199" w:rsidRDefault="001D0199" w:rsidP="00C56B45">
            <w:pPr>
              <w:spacing w:after="120"/>
              <w:jc w:val="center"/>
              <w:rPr>
                <w:sz w:val="20"/>
                <w:lang w:val="es-ES"/>
              </w:rPr>
            </w:pPr>
            <w:r>
              <w:rPr>
                <w:sz w:val="20"/>
                <w:lang w:val="es-ES"/>
              </w:rPr>
              <w:t>X</w:t>
            </w:r>
          </w:p>
        </w:tc>
        <w:tc>
          <w:tcPr>
            <w:tcW w:w="332" w:type="dxa"/>
            <w:vAlign w:val="center"/>
          </w:tcPr>
          <w:p w:rsidR="00C56B45" w:rsidRPr="001D0199" w:rsidRDefault="00C56B45" w:rsidP="00C56B45">
            <w:pPr>
              <w:spacing w:after="120"/>
              <w:jc w:val="center"/>
              <w:rPr>
                <w:sz w:val="20"/>
                <w:lang w:val="es-ES"/>
              </w:rPr>
            </w:pPr>
          </w:p>
        </w:tc>
        <w:tc>
          <w:tcPr>
            <w:tcW w:w="385" w:type="dxa"/>
            <w:vAlign w:val="center"/>
          </w:tcPr>
          <w:p w:rsidR="00C56B45" w:rsidRPr="001D0199" w:rsidRDefault="00C56B45" w:rsidP="00C56B45">
            <w:pPr>
              <w:spacing w:after="120"/>
              <w:jc w:val="center"/>
              <w:rPr>
                <w:sz w:val="20"/>
                <w:lang w:val="es-ES"/>
              </w:rPr>
            </w:pPr>
          </w:p>
        </w:tc>
        <w:tc>
          <w:tcPr>
            <w:tcW w:w="385" w:type="dxa"/>
            <w:vAlign w:val="center"/>
          </w:tcPr>
          <w:p w:rsidR="00C56B45" w:rsidRPr="001D0199" w:rsidRDefault="00C56B45" w:rsidP="00C56B45">
            <w:pPr>
              <w:spacing w:after="120"/>
              <w:jc w:val="center"/>
              <w:rPr>
                <w:sz w:val="20"/>
                <w:lang w:val="es-ES"/>
              </w:rPr>
            </w:pPr>
          </w:p>
        </w:tc>
        <w:tc>
          <w:tcPr>
            <w:tcW w:w="510" w:type="dxa"/>
            <w:vAlign w:val="center"/>
          </w:tcPr>
          <w:p w:rsidR="00C56B45" w:rsidRPr="001D0199" w:rsidRDefault="001D0199" w:rsidP="00C56B45">
            <w:pPr>
              <w:spacing w:after="120"/>
              <w:jc w:val="center"/>
              <w:rPr>
                <w:sz w:val="20"/>
                <w:lang w:val="es-ES"/>
              </w:rPr>
            </w:pPr>
            <w:r>
              <w:rPr>
                <w:sz w:val="20"/>
                <w:lang w:val="es-ES"/>
              </w:rPr>
              <w:t>X</w:t>
            </w:r>
          </w:p>
        </w:tc>
        <w:tc>
          <w:tcPr>
            <w:tcW w:w="567" w:type="dxa"/>
            <w:vAlign w:val="center"/>
          </w:tcPr>
          <w:p w:rsidR="00C56B45" w:rsidRPr="001D0199" w:rsidRDefault="00C56B45" w:rsidP="00C56B45">
            <w:pPr>
              <w:spacing w:after="120"/>
              <w:jc w:val="center"/>
              <w:rPr>
                <w:sz w:val="20"/>
                <w:lang w:val="es-ES"/>
              </w:rPr>
            </w:pPr>
          </w:p>
        </w:tc>
        <w:tc>
          <w:tcPr>
            <w:tcW w:w="1417" w:type="dxa"/>
          </w:tcPr>
          <w:p w:rsidR="00C56B45" w:rsidRPr="001D0199" w:rsidRDefault="001D0199" w:rsidP="00C360D5">
            <w:pPr>
              <w:spacing w:after="120"/>
              <w:jc w:val="both"/>
              <w:rPr>
                <w:sz w:val="20"/>
              </w:rPr>
            </w:pPr>
            <w:r w:rsidRPr="001D0199">
              <w:rPr>
                <w:sz w:val="20"/>
              </w:rPr>
              <w:t>EPM con apoyo del personal de la UCP</w:t>
            </w:r>
          </w:p>
          <w:p w:rsidR="00C56B45" w:rsidRPr="001D0199" w:rsidRDefault="00C56B45" w:rsidP="00C360D5">
            <w:pPr>
              <w:spacing w:after="120"/>
              <w:jc w:val="both"/>
              <w:rPr>
                <w:sz w:val="20"/>
              </w:rPr>
            </w:pPr>
            <w:r w:rsidRPr="001D0199">
              <w:rPr>
                <w:sz w:val="20"/>
              </w:rPr>
              <w:t>(</w:t>
            </w:r>
          </w:p>
          <w:p w:rsidR="001D0199" w:rsidRPr="001D0199" w:rsidRDefault="001D0199" w:rsidP="00C360D5">
            <w:pPr>
              <w:spacing w:after="120"/>
              <w:jc w:val="both"/>
              <w:rPr>
                <w:sz w:val="20"/>
              </w:rPr>
            </w:pPr>
          </w:p>
        </w:tc>
        <w:tc>
          <w:tcPr>
            <w:tcW w:w="1418" w:type="dxa"/>
            <w:shd w:val="clear" w:color="auto" w:fill="auto"/>
          </w:tcPr>
          <w:p w:rsidR="001D0199" w:rsidRPr="009B5433" w:rsidRDefault="001D0199" w:rsidP="001D0199">
            <w:pPr>
              <w:spacing w:after="120"/>
              <w:jc w:val="both"/>
              <w:rPr>
                <w:sz w:val="20"/>
              </w:rPr>
            </w:pPr>
          </w:p>
          <w:p w:rsidR="00C56B45" w:rsidRPr="001D0199" w:rsidRDefault="001D0199" w:rsidP="001D0199">
            <w:pPr>
              <w:spacing w:after="120"/>
              <w:jc w:val="both"/>
              <w:rPr>
                <w:sz w:val="20"/>
                <w:lang w:val="es-ES"/>
              </w:rPr>
            </w:pPr>
            <w:r w:rsidRPr="001D0199">
              <w:rPr>
                <w:sz w:val="20"/>
              </w:rPr>
              <w:t>Es parte de las funciones del EPM. Está incluido en su costo.</w:t>
            </w:r>
          </w:p>
        </w:tc>
        <w:tc>
          <w:tcPr>
            <w:tcW w:w="1304" w:type="dxa"/>
          </w:tcPr>
          <w:p w:rsidR="00C56B45" w:rsidRPr="001D0199" w:rsidRDefault="001D0199" w:rsidP="001D0199">
            <w:pPr>
              <w:spacing w:after="120"/>
              <w:jc w:val="center"/>
              <w:rPr>
                <w:sz w:val="20"/>
              </w:rPr>
            </w:pPr>
            <w:r>
              <w:rPr>
                <w:sz w:val="20"/>
              </w:rPr>
              <w:t>UR-L1098</w:t>
            </w:r>
          </w:p>
        </w:tc>
      </w:tr>
      <w:tr w:rsidR="001D0199" w:rsidRPr="00C56B45" w:rsidTr="001D0199">
        <w:tc>
          <w:tcPr>
            <w:tcW w:w="1821" w:type="dxa"/>
          </w:tcPr>
          <w:p w:rsidR="001D0199" w:rsidRPr="001D0199" w:rsidRDefault="001D0199" w:rsidP="001D0199">
            <w:pPr>
              <w:spacing w:after="120"/>
              <w:jc w:val="center"/>
              <w:rPr>
                <w:sz w:val="20"/>
              </w:rPr>
            </w:pPr>
            <w:r>
              <w:rPr>
                <w:sz w:val="20"/>
              </w:rPr>
              <w:t>Desarrollo de sistema de Gestió</w:t>
            </w:r>
            <w:r w:rsidRPr="001D0199">
              <w:rPr>
                <w:sz w:val="20"/>
              </w:rPr>
              <w:t>n de Riesgos del Programa</w:t>
            </w:r>
          </w:p>
        </w:tc>
        <w:tc>
          <w:tcPr>
            <w:tcW w:w="333" w:type="dxa"/>
            <w:shd w:val="clear" w:color="auto" w:fill="auto"/>
            <w:vAlign w:val="center"/>
          </w:tcPr>
          <w:p w:rsidR="001D0199" w:rsidRPr="001D0199" w:rsidRDefault="001D0199" w:rsidP="001D0199">
            <w:pPr>
              <w:spacing w:after="120"/>
              <w:jc w:val="center"/>
              <w:rPr>
                <w:sz w:val="20"/>
              </w:rPr>
            </w:pPr>
          </w:p>
        </w:tc>
        <w:tc>
          <w:tcPr>
            <w:tcW w:w="333" w:type="dxa"/>
            <w:shd w:val="clear" w:color="auto" w:fill="auto"/>
            <w:vAlign w:val="center"/>
          </w:tcPr>
          <w:p w:rsidR="001D0199" w:rsidRPr="001D0199" w:rsidRDefault="001D0199" w:rsidP="001D0199">
            <w:pPr>
              <w:spacing w:after="120"/>
              <w:jc w:val="center"/>
              <w:rPr>
                <w:sz w:val="20"/>
              </w:rPr>
            </w:pPr>
          </w:p>
        </w:tc>
        <w:tc>
          <w:tcPr>
            <w:tcW w:w="333" w:type="dxa"/>
            <w:shd w:val="clear" w:color="auto" w:fill="auto"/>
            <w:vAlign w:val="center"/>
          </w:tcPr>
          <w:p w:rsidR="001D0199" w:rsidRPr="001D0199" w:rsidRDefault="001D0199" w:rsidP="001D0199">
            <w:pPr>
              <w:spacing w:after="120"/>
              <w:jc w:val="center"/>
              <w:rPr>
                <w:sz w:val="20"/>
              </w:rPr>
            </w:pPr>
          </w:p>
        </w:tc>
        <w:tc>
          <w:tcPr>
            <w:tcW w:w="386"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3" w:type="dxa"/>
            <w:shd w:val="clear" w:color="auto" w:fill="auto"/>
            <w:vAlign w:val="center"/>
          </w:tcPr>
          <w:p w:rsidR="001D0199" w:rsidRPr="001D0199" w:rsidRDefault="001D0199" w:rsidP="001D0199">
            <w:pPr>
              <w:spacing w:after="120"/>
              <w:jc w:val="center"/>
              <w:rPr>
                <w:sz w:val="20"/>
                <w:lang w:val="pt-BR"/>
              </w:rPr>
            </w:pPr>
          </w:p>
        </w:tc>
        <w:tc>
          <w:tcPr>
            <w:tcW w:w="333"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2" w:type="dxa"/>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C360D5" w:rsidP="001D0199">
            <w:pPr>
              <w:spacing w:after="120"/>
              <w:jc w:val="center"/>
              <w:rPr>
                <w:sz w:val="20"/>
                <w:lang w:val="pt-BR"/>
              </w:rPr>
            </w:pPr>
            <w:r>
              <w:rPr>
                <w:sz w:val="20"/>
                <w:lang w:val="pt-BR"/>
              </w:rPr>
              <w:t>X</w:t>
            </w:r>
          </w:p>
        </w:tc>
        <w:tc>
          <w:tcPr>
            <w:tcW w:w="385" w:type="dxa"/>
            <w:vAlign w:val="center"/>
          </w:tcPr>
          <w:p w:rsidR="001D0199" w:rsidRPr="001D0199" w:rsidRDefault="001D0199" w:rsidP="001D0199">
            <w:pPr>
              <w:spacing w:after="120"/>
              <w:jc w:val="center"/>
              <w:rPr>
                <w:sz w:val="20"/>
                <w:lang w:val="pt-BR"/>
              </w:rPr>
            </w:pPr>
          </w:p>
        </w:tc>
        <w:tc>
          <w:tcPr>
            <w:tcW w:w="385" w:type="dxa"/>
            <w:vAlign w:val="center"/>
          </w:tcPr>
          <w:p w:rsidR="001D0199" w:rsidRPr="001D0199" w:rsidRDefault="001D0199" w:rsidP="001D0199">
            <w:pPr>
              <w:spacing w:after="120"/>
              <w:jc w:val="center"/>
              <w:rPr>
                <w:sz w:val="20"/>
                <w:lang w:val="pt-BR"/>
              </w:rPr>
            </w:pPr>
          </w:p>
        </w:tc>
        <w:tc>
          <w:tcPr>
            <w:tcW w:w="510" w:type="dxa"/>
            <w:vAlign w:val="center"/>
          </w:tcPr>
          <w:p w:rsidR="001D0199" w:rsidRPr="001D0199" w:rsidRDefault="001D0199" w:rsidP="001D0199">
            <w:pPr>
              <w:spacing w:after="120"/>
              <w:jc w:val="center"/>
              <w:rPr>
                <w:sz w:val="20"/>
                <w:lang w:val="pt-BR"/>
              </w:rPr>
            </w:pPr>
          </w:p>
        </w:tc>
        <w:tc>
          <w:tcPr>
            <w:tcW w:w="567" w:type="dxa"/>
            <w:vAlign w:val="center"/>
          </w:tcPr>
          <w:p w:rsidR="001D0199" w:rsidRPr="001D0199" w:rsidRDefault="00C360D5" w:rsidP="001D0199">
            <w:pPr>
              <w:spacing w:after="120"/>
              <w:jc w:val="center"/>
              <w:rPr>
                <w:sz w:val="20"/>
                <w:lang w:val="pt-BR"/>
              </w:rPr>
            </w:pPr>
            <w:r>
              <w:rPr>
                <w:sz w:val="20"/>
                <w:lang w:val="pt-BR"/>
              </w:rPr>
              <w:t>X</w:t>
            </w:r>
          </w:p>
        </w:tc>
        <w:tc>
          <w:tcPr>
            <w:tcW w:w="1417" w:type="dxa"/>
          </w:tcPr>
          <w:p w:rsidR="001D0199" w:rsidRPr="001D0199" w:rsidRDefault="001D0199" w:rsidP="00C360D5">
            <w:pPr>
              <w:spacing w:after="120"/>
              <w:jc w:val="both"/>
              <w:rPr>
                <w:sz w:val="20"/>
                <w:lang w:val="es-ES"/>
              </w:rPr>
            </w:pPr>
            <w:r w:rsidRPr="001D0199">
              <w:rPr>
                <w:sz w:val="20"/>
                <w:lang w:val="es-ES"/>
              </w:rPr>
              <w:t xml:space="preserve">EPM </w:t>
            </w:r>
            <w:r>
              <w:rPr>
                <w:sz w:val="20"/>
                <w:lang w:val="es-ES"/>
              </w:rPr>
              <w:t>con</w:t>
            </w:r>
            <w:r w:rsidRPr="001D0199">
              <w:rPr>
                <w:sz w:val="20"/>
                <w:lang w:val="es-ES"/>
              </w:rPr>
              <w:t xml:space="preserve"> el apoyo del Coordin</w:t>
            </w:r>
            <w:r>
              <w:rPr>
                <w:sz w:val="20"/>
                <w:lang w:val="es-ES"/>
              </w:rPr>
              <w:t>ador Técnico del Programa</w:t>
            </w:r>
          </w:p>
        </w:tc>
        <w:tc>
          <w:tcPr>
            <w:tcW w:w="1418" w:type="dxa"/>
            <w:shd w:val="clear" w:color="auto" w:fill="auto"/>
          </w:tcPr>
          <w:p w:rsidR="001D0199" w:rsidRPr="001D0199" w:rsidRDefault="001D0199" w:rsidP="001D0199">
            <w:pPr>
              <w:spacing w:after="120"/>
              <w:jc w:val="both"/>
              <w:rPr>
                <w:sz w:val="20"/>
                <w:lang w:val="es-ES"/>
              </w:rPr>
            </w:pPr>
          </w:p>
          <w:p w:rsidR="001D0199" w:rsidRPr="001D0199" w:rsidRDefault="001D0199" w:rsidP="001D0199">
            <w:pPr>
              <w:spacing w:after="120"/>
              <w:jc w:val="both"/>
              <w:rPr>
                <w:sz w:val="20"/>
                <w:lang w:val="es-ES"/>
              </w:rPr>
            </w:pPr>
            <w:r w:rsidRPr="001D0199">
              <w:rPr>
                <w:sz w:val="20"/>
              </w:rPr>
              <w:t>Es parte de las funciones del EPM. Está incluido en su costo.</w:t>
            </w:r>
          </w:p>
        </w:tc>
        <w:tc>
          <w:tcPr>
            <w:tcW w:w="1304" w:type="dxa"/>
          </w:tcPr>
          <w:p w:rsidR="001D0199" w:rsidRPr="001D0199" w:rsidRDefault="001D0199" w:rsidP="001D0199">
            <w:pPr>
              <w:spacing w:after="120"/>
              <w:jc w:val="center"/>
              <w:rPr>
                <w:sz w:val="20"/>
              </w:rPr>
            </w:pPr>
            <w:r>
              <w:rPr>
                <w:sz w:val="20"/>
              </w:rPr>
              <w:t>UR-L1098</w:t>
            </w:r>
          </w:p>
        </w:tc>
      </w:tr>
      <w:tr w:rsidR="001D0199" w:rsidRPr="00C56B45" w:rsidTr="001D0199">
        <w:tc>
          <w:tcPr>
            <w:tcW w:w="1821" w:type="dxa"/>
          </w:tcPr>
          <w:p w:rsidR="001D0199" w:rsidRPr="001D0199" w:rsidRDefault="001D0199" w:rsidP="001D0199">
            <w:pPr>
              <w:spacing w:after="120"/>
              <w:jc w:val="center"/>
              <w:rPr>
                <w:sz w:val="20"/>
              </w:rPr>
            </w:pPr>
            <w:r w:rsidRPr="001D0199">
              <w:rPr>
                <w:sz w:val="20"/>
              </w:rPr>
              <w:t>Informes de monitoreo semestrales y actualización del PMR</w:t>
            </w:r>
          </w:p>
        </w:tc>
        <w:tc>
          <w:tcPr>
            <w:tcW w:w="333" w:type="dxa"/>
            <w:shd w:val="clear" w:color="auto" w:fill="auto"/>
            <w:vAlign w:val="center"/>
          </w:tcPr>
          <w:p w:rsidR="001D0199" w:rsidRPr="001D0199" w:rsidRDefault="001D0199" w:rsidP="001D0199">
            <w:pPr>
              <w:spacing w:after="120"/>
              <w:jc w:val="center"/>
              <w:rPr>
                <w:sz w:val="20"/>
              </w:rPr>
            </w:pPr>
          </w:p>
        </w:tc>
        <w:tc>
          <w:tcPr>
            <w:tcW w:w="333"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3" w:type="dxa"/>
            <w:shd w:val="clear" w:color="auto" w:fill="auto"/>
            <w:vAlign w:val="center"/>
          </w:tcPr>
          <w:p w:rsidR="001D0199" w:rsidRPr="001D0199" w:rsidRDefault="001D0199" w:rsidP="001D0199">
            <w:pPr>
              <w:spacing w:after="120"/>
              <w:jc w:val="center"/>
              <w:rPr>
                <w:sz w:val="20"/>
                <w:lang w:val="pt-BR"/>
              </w:rPr>
            </w:pPr>
          </w:p>
        </w:tc>
        <w:tc>
          <w:tcPr>
            <w:tcW w:w="386"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3" w:type="dxa"/>
            <w:shd w:val="clear" w:color="auto" w:fill="auto"/>
            <w:vAlign w:val="center"/>
          </w:tcPr>
          <w:p w:rsidR="001D0199" w:rsidRPr="001D0199" w:rsidRDefault="001D0199" w:rsidP="001D0199">
            <w:pPr>
              <w:spacing w:after="120"/>
              <w:jc w:val="center"/>
              <w:rPr>
                <w:sz w:val="20"/>
                <w:lang w:val="pt-BR"/>
              </w:rPr>
            </w:pPr>
          </w:p>
        </w:tc>
        <w:tc>
          <w:tcPr>
            <w:tcW w:w="333"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2" w:type="dxa"/>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C360D5" w:rsidP="001D0199">
            <w:pPr>
              <w:spacing w:after="120"/>
              <w:jc w:val="center"/>
              <w:rPr>
                <w:sz w:val="20"/>
                <w:lang w:val="pt-BR"/>
              </w:rPr>
            </w:pPr>
            <w:r>
              <w:rPr>
                <w:sz w:val="20"/>
                <w:lang w:val="pt-BR"/>
              </w:rPr>
              <w:t>X</w:t>
            </w:r>
          </w:p>
        </w:tc>
        <w:tc>
          <w:tcPr>
            <w:tcW w:w="332" w:type="dxa"/>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C360D5" w:rsidP="001D0199">
            <w:pPr>
              <w:spacing w:after="120"/>
              <w:jc w:val="center"/>
              <w:rPr>
                <w:sz w:val="20"/>
                <w:lang w:val="pt-BR"/>
              </w:rPr>
            </w:pPr>
            <w:r>
              <w:rPr>
                <w:sz w:val="20"/>
                <w:lang w:val="pt-BR"/>
              </w:rPr>
              <w:t>X</w:t>
            </w:r>
          </w:p>
        </w:tc>
        <w:tc>
          <w:tcPr>
            <w:tcW w:w="385" w:type="dxa"/>
            <w:vAlign w:val="center"/>
          </w:tcPr>
          <w:p w:rsidR="001D0199" w:rsidRPr="001D0199" w:rsidRDefault="001D0199" w:rsidP="001D0199">
            <w:pPr>
              <w:spacing w:after="120"/>
              <w:jc w:val="center"/>
              <w:rPr>
                <w:sz w:val="20"/>
                <w:lang w:val="pt-BR"/>
              </w:rPr>
            </w:pPr>
          </w:p>
        </w:tc>
        <w:tc>
          <w:tcPr>
            <w:tcW w:w="385" w:type="dxa"/>
            <w:vAlign w:val="center"/>
          </w:tcPr>
          <w:p w:rsidR="001D0199" w:rsidRPr="001D0199" w:rsidRDefault="00C360D5" w:rsidP="001D0199">
            <w:pPr>
              <w:spacing w:after="120"/>
              <w:jc w:val="center"/>
              <w:rPr>
                <w:sz w:val="20"/>
                <w:lang w:val="pt-BR"/>
              </w:rPr>
            </w:pPr>
            <w:r>
              <w:rPr>
                <w:sz w:val="20"/>
                <w:lang w:val="pt-BR"/>
              </w:rPr>
              <w:t>X</w:t>
            </w:r>
          </w:p>
        </w:tc>
        <w:tc>
          <w:tcPr>
            <w:tcW w:w="510" w:type="dxa"/>
            <w:vAlign w:val="center"/>
          </w:tcPr>
          <w:p w:rsidR="001D0199" w:rsidRPr="001D0199" w:rsidRDefault="001D0199" w:rsidP="001D0199">
            <w:pPr>
              <w:spacing w:after="120"/>
              <w:jc w:val="center"/>
              <w:rPr>
                <w:sz w:val="20"/>
                <w:lang w:val="pt-BR"/>
              </w:rPr>
            </w:pPr>
          </w:p>
        </w:tc>
        <w:tc>
          <w:tcPr>
            <w:tcW w:w="567" w:type="dxa"/>
            <w:vAlign w:val="center"/>
          </w:tcPr>
          <w:p w:rsidR="001D0199" w:rsidRPr="001D0199" w:rsidRDefault="00C360D5" w:rsidP="001D0199">
            <w:pPr>
              <w:spacing w:after="120"/>
              <w:jc w:val="center"/>
              <w:rPr>
                <w:sz w:val="20"/>
                <w:lang w:val="pt-BR"/>
              </w:rPr>
            </w:pPr>
            <w:r>
              <w:rPr>
                <w:sz w:val="20"/>
                <w:lang w:val="pt-BR"/>
              </w:rPr>
              <w:t>X</w:t>
            </w:r>
          </w:p>
        </w:tc>
        <w:tc>
          <w:tcPr>
            <w:tcW w:w="1417" w:type="dxa"/>
          </w:tcPr>
          <w:p w:rsidR="001D0199" w:rsidRPr="001D0199" w:rsidRDefault="001D0199" w:rsidP="00C360D5">
            <w:pPr>
              <w:spacing w:after="120"/>
              <w:jc w:val="both"/>
              <w:rPr>
                <w:sz w:val="20"/>
                <w:lang w:val="pt-BR"/>
              </w:rPr>
            </w:pPr>
            <w:r>
              <w:rPr>
                <w:sz w:val="20"/>
                <w:lang w:val="pt-BR"/>
              </w:rPr>
              <w:t xml:space="preserve"> ‘EPM</w:t>
            </w:r>
          </w:p>
        </w:tc>
        <w:tc>
          <w:tcPr>
            <w:tcW w:w="1418" w:type="dxa"/>
            <w:shd w:val="clear" w:color="auto" w:fill="auto"/>
          </w:tcPr>
          <w:p w:rsidR="001D0199" w:rsidRPr="001D0199" w:rsidRDefault="001D0199" w:rsidP="001D0199">
            <w:pPr>
              <w:spacing w:after="120"/>
              <w:jc w:val="both"/>
              <w:rPr>
                <w:sz w:val="20"/>
                <w:lang w:val="pt-BR"/>
              </w:rPr>
            </w:pPr>
            <w:r w:rsidRPr="001D0199">
              <w:rPr>
                <w:sz w:val="20"/>
              </w:rPr>
              <w:t>Es parte de las funciones del EPM. Está incluido en su costo.</w:t>
            </w:r>
            <w:r w:rsidRPr="001D0199">
              <w:rPr>
                <w:sz w:val="20"/>
                <w:lang w:val="es-ES"/>
              </w:rPr>
              <w:t xml:space="preserve"> </w:t>
            </w:r>
            <w:r w:rsidRPr="001D0199">
              <w:rPr>
                <w:sz w:val="20"/>
                <w:lang w:val="pt-BR"/>
              </w:rPr>
              <w:t>0</w:t>
            </w:r>
          </w:p>
        </w:tc>
        <w:tc>
          <w:tcPr>
            <w:tcW w:w="1304" w:type="dxa"/>
          </w:tcPr>
          <w:p w:rsidR="001D0199" w:rsidRPr="001D0199" w:rsidRDefault="001D0199" w:rsidP="001D0199">
            <w:pPr>
              <w:spacing w:after="120"/>
              <w:jc w:val="center"/>
              <w:rPr>
                <w:sz w:val="20"/>
              </w:rPr>
            </w:pPr>
            <w:r>
              <w:rPr>
                <w:sz w:val="20"/>
              </w:rPr>
              <w:t>UR-L1098</w:t>
            </w:r>
          </w:p>
        </w:tc>
      </w:tr>
      <w:tr w:rsidR="001D0199" w:rsidRPr="00C56B45" w:rsidTr="001D0199">
        <w:trPr>
          <w:trHeight w:val="272"/>
        </w:trPr>
        <w:tc>
          <w:tcPr>
            <w:tcW w:w="1821" w:type="dxa"/>
          </w:tcPr>
          <w:p w:rsidR="001D0199" w:rsidRPr="001D0199" w:rsidRDefault="001D0199" w:rsidP="001D0199">
            <w:pPr>
              <w:spacing w:after="120"/>
              <w:jc w:val="center"/>
              <w:rPr>
                <w:sz w:val="20"/>
              </w:rPr>
            </w:pPr>
            <w:r w:rsidRPr="001D0199">
              <w:rPr>
                <w:sz w:val="20"/>
              </w:rPr>
              <w:t xml:space="preserve">Misiones de </w:t>
            </w:r>
            <w:r w:rsidR="00C360D5" w:rsidRPr="001D0199">
              <w:rPr>
                <w:sz w:val="20"/>
              </w:rPr>
              <w:t>Supervisión</w:t>
            </w:r>
            <w:r w:rsidRPr="001D0199">
              <w:rPr>
                <w:sz w:val="20"/>
              </w:rPr>
              <w:t xml:space="preserve"> al Terreno incluyendo </w:t>
            </w:r>
            <w:r w:rsidR="0002522E" w:rsidRPr="001D0199">
              <w:rPr>
                <w:sz w:val="20"/>
              </w:rPr>
              <w:t>Misión</w:t>
            </w:r>
            <w:r w:rsidRPr="001D0199">
              <w:rPr>
                <w:sz w:val="20"/>
              </w:rPr>
              <w:t xml:space="preserve"> de Arranque del Programa</w:t>
            </w:r>
          </w:p>
        </w:tc>
        <w:tc>
          <w:tcPr>
            <w:tcW w:w="333"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3" w:type="dxa"/>
            <w:shd w:val="clear" w:color="auto" w:fill="auto"/>
            <w:vAlign w:val="center"/>
          </w:tcPr>
          <w:p w:rsidR="001D0199" w:rsidRPr="001D0199" w:rsidRDefault="001D0199" w:rsidP="001D0199">
            <w:pPr>
              <w:spacing w:after="120"/>
              <w:jc w:val="center"/>
              <w:rPr>
                <w:sz w:val="20"/>
                <w:lang w:val="pt-BR"/>
              </w:rPr>
            </w:pPr>
          </w:p>
        </w:tc>
        <w:tc>
          <w:tcPr>
            <w:tcW w:w="333" w:type="dxa"/>
            <w:shd w:val="clear" w:color="auto" w:fill="auto"/>
            <w:vAlign w:val="center"/>
          </w:tcPr>
          <w:p w:rsidR="001D0199" w:rsidRPr="001D0199" w:rsidRDefault="001D0199" w:rsidP="001D0199">
            <w:pPr>
              <w:spacing w:after="120"/>
              <w:jc w:val="center"/>
              <w:rPr>
                <w:sz w:val="20"/>
                <w:lang w:val="pt-BR"/>
              </w:rPr>
            </w:pPr>
          </w:p>
        </w:tc>
        <w:tc>
          <w:tcPr>
            <w:tcW w:w="386" w:type="dxa"/>
            <w:shd w:val="clear" w:color="auto" w:fill="auto"/>
            <w:vAlign w:val="center"/>
          </w:tcPr>
          <w:p w:rsidR="001D0199" w:rsidRPr="001D0199" w:rsidRDefault="001D0199" w:rsidP="001D0199">
            <w:pPr>
              <w:spacing w:after="120"/>
              <w:jc w:val="center"/>
              <w:rPr>
                <w:sz w:val="20"/>
                <w:lang w:val="pt-BR"/>
              </w:rPr>
            </w:pPr>
          </w:p>
        </w:tc>
        <w:tc>
          <w:tcPr>
            <w:tcW w:w="333"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3"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C360D5" w:rsidP="001D0199">
            <w:pPr>
              <w:spacing w:after="120"/>
              <w:jc w:val="center"/>
              <w:rPr>
                <w:sz w:val="20"/>
                <w:lang w:val="pt-BR"/>
              </w:rPr>
            </w:pPr>
            <w:r>
              <w:rPr>
                <w:sz w:val="20"/>
                <w:lang w:val="pt-BR"/>
              </w:rPr>
              <w:t>X</w:t>
            </w:r>
          </w:p>
        </w:tc>
        <w:tc>
          <w:tcPr>
            <w:tcW w:w="332" w:type="dxa"/>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1D0199" w:rsidP="001D0199">
            <w:pPr>
              <w:spacing w:after="120"/>
              <w:jc w:val="center"/>
              <w:rPr>
                <w:sz w:val="20"/>
                <w:lang w:val="pt-BR"/>
              </w:rPr>
            </w:pPr>
          </w:p>
        </w:tc>
        <w:tc>
          <w:tcPr>
            <w:tcW w:w="385" w:type="dxa"/>
            <w:vAlign w:val="center"/>
          </w:tcPr>
          <w:p w:rsidR="001D0199" w:rsidRPr="001D0199" w:rsidRDefault="00C360D5" w:rsidP="001D0199">
            <w:pPr>
              <w:spacing w:after="120"/>
              <w:jc w:val="center"/>
              <w:rPr>
                <w:sz w:val="20"/>
                <w:lang w:val="pt-BR"/>
              </w:rPr>
            </w:pPr>
            <w:r>
              <w:rPr>
                <w:sz w:val="20"/>
                <w:lang w:val="pt-BR"/>
              </w:rPr>
              <w:t>X</w:t>
            </w:r>
          </w:p>
        </w:tc>
        <w:tc>
          <w:tcPr>
            <w:tcW w:w="385" w:type="dxa"/>
            <w:vAlign w:val="center"/>
          </w:tcPr>
          <w:p w:rsidR="001D0199" w:rsidRPr="001D0199" w:rsidRDefault="001D0199" w:rsidP="001D0199">
            <w:pPr>
              <w:spacing w:after="120"/>
              <w:jc w:val="center"/>
              <w:rPr>
                <w:sz w:val="20"/>
                <w:lang w:val="pt-BR"/>
              </w:rPr>
            </w:pPr>
          </w:p>
        </w:tc>
        <w:tc>
          <w:tcPr>
            <w:tcW w:w="510" w:type="dxa"/>
            <w:vAlign w:val="center"/>
          </w:tcPr>
          <w:p w:rsidR="001D0199" w:rsidRPr="001D0199" w:rsidRDefault="001D0199" w:rsidP="001D0199">
            <w:pPr>
              <w:spacing w:after="120"/>
              <w:jc w:val="center"/>
              <w:rPr>
                <w:sz w:val="20"/>
                <w:lang w:val="pt-BR"/>
              </w:rPr>
            </w:pPr>
          </w:p>
        </w:tc>
        <w:tc>
          <w:tcPr>
            <w:tcW w:w="567" w:type="dxa"/>
            <w:vAlign w:val="center"/>
          </w:tcPr>
          <w:p w:rsidR="001D0199" w:rsidRPr="001D0199" w:rsidRDefault="001D0199" w:rsidP="001D0199">
            <w:pPr>
              <w:spacing w:after="120"/>
              <w:jc w:val="center"/>
              <w:rPr>
                <w:sz w:val="20"/>
                <w:lang w:val="pt-BR"/>
              </w:rPr>
            </w:pPr>
          </w:p>
        </w:tc>
        <w:tc>
          <w:tcPr>
            <w:tcW w:w="1417" w:type="dxa"/>
          </w:tcPr>
          <w:p w:rsidR="001D0199" w:rsidRPr="001D0199" w:rsidRDefault="001D0199" w:rsidP="00C360D5">
            <w:pPr>
              <w:spacing w:after="120"/>
              <w:jc w:val="both"/>
              <w:rPr>
                <w:sz w:val="20"/>
                <w:lang w:val="pt-BR"/>
              </w:rPr>
            </w:pPr>
            <w:r w:rsidRPr="001D0199">
              <w:rPr>
                <w:sz w:val="20"/>
                <w:lang w:val="pt-BR"/>
              </w:rPr>
              <w:t xml:space="preserve"> BID</w:t>
            </w:r>
          </w:p>
        </w:tc>
        <w:tc>
          <w:tcPr>
            <w:tcW w:w="1418" w:type="dxa"/>
            <w:shd w:val="clear" w:color="auto" w:fill="auto"/>
          </w:tcPr>
          <w:p w:rsidR="001D0199" w:rsidRPr="001D0199" w:rsidRDefault="001D0199" w:rsidP="001D0199">
            <w:pPr>
              <w:spacing w:after="120"/>
              <w:jc w:val="center"/>
              <w:rPr>
                <w:sz w:val="20"/>
                <w:lang w:val="pt-BR"/>
              </w:rPr>
            </w:pPr>
            <w:r>
              <w:rPr>
                <w:sz w:val="20"/>
                <w:lang w:val="pt-BR"/>
              </w:rPr>
              <w:t>NA</w:t>
            </w:r>
          </w:p>
        </w:tc>
        <w:tc>
          <w:tcPr>
            <w:tcW w:w="1304" w:type="dxa"/>
          </w:tcPr>
          <w:p w:rsidR="001D0199" w:rsidRPr="001D0199" w:rsidRDefault="001D0199" w:rsidP="001D0199">
            <w:pPr>
              <w:spacing w:after="120"/>
              <w:jc w:val="center"/>
              <w:rPr>
                <w:sz w:val="20"/>
              </w:rPr>
            </w:pPr>
            <w:r w:rsidRPr="001D0199">
              <w:rPr>
                <w:sz w:val="20"/>
              </w:rPr>
              <w:t>Presupuesto administrativo de la División -BID</w:t>
            </w:r>
          </w:p>
        </w:tc>
      </w:tr>
      <w:tr w:rsidR="001D0199" w:rsidRPr="00C56B45" w:rsidTr="001D0199">
        <w:trPr>
          <w:trHeight w:val="200"/>
        </w:trPr>
        <w:tc>
          <w:tcPr>
            <w:tcW w:w="1821" w:type="dxa"/>
          </w:tcPr>
          <w:p w:rsidR="001D0199" w:rsidRPr="001D0199" w:rsidRDefault="001D0199" w:rsidP="001D0199">
            <w:pPr>
              <w:spacing w:after="120"/>
              <w:jc w:val="center"/>
              <w:rPr>
                <w:sz w:val="20"/>
              </w:rPr>
            </w:pPr>
            <w:r w:rsidRPr="001D0199">
              <w:rPr>
                <w:sz w:val="20"/>
              </w:rPr>
              <w:t>Gastos y pasajes de supervisión</w:t>
            </w:r>
          </w:p>
        </w:tc>
        <w:tc>
          <w:tcPr>
            <w:tcW w:w="333"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3" w:type="dxa"/>
            <w:shd w:val="clear" w:color="auto" w:fill="auto"/>
            <w:vAlign w:val="center"/>
          </w:tcPr>
          <w:p w:rsidR="001D0199" w:rsidRPr="001D0199" w:rsidRDefault="001D0199" w:rsidP="001D0199">
            <w:pPr>
              <w:spacing w:after="120"/>
              <w:jc w:val="center"/>
              <w:rPr>
                <w:sz w:val="20"/>
                <w:lang w:val="pt-BR"/>
              </w:rPr>
            </w:pPr>
          </w:p>
        </w:tc>
        <w:tc>
          <w:tcPr>
            <w:tcW w:w="333" w:type="dxa"/>
            <w:shd w:val="clear" w:color="auto" w:fill="auto"/>
            <w:vAlign w:val="center"/>
          </w:tcPr>
          <w:p w:rsidR="001D0199" w:rsidRPr="001D0199" w:rsidRDefault="001D0199" w:rsidP="001D0199">
            <w:pPr>
              <w:spacing w:after="120"/>
              <w:jc w:val="center"/>
              <w:rPr>
                <w:sz w:val="20"/>
                <w:lang w:val="pt-BR"/>
              </w:rPr>
            </w:pPr>
          </w:p>
        </w:tc>
        <w:tc>
          <w:tcPr>
            <w:tcW w:w="386" w:type="dxa"/>
            <w:shd w:val="clear" w:color="auto" w:fill="auto"/>
            <w:vAlign w:val="center"/>
          </w:tcPr>
          <w:p w:rsidR="001D0199" w:rsidRPr="001D0199" w:rsidRDefault="001D0199" w:rsidP="001D0199">
            <w:pPr>
              <w:spacing w:after="120"/>
              <w:jc w:val="center"/>
              <w:rPr>
                <w:sz w:val="20"/>
                <w:lang w:val="pt-BR"/>
              </w:rPr>
            </w:pPr>
          </w:p>
        </w:tc>
        <w:tc>
          <w:tcPr>
            <w:tcW w:w="333"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3"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C360D5" w:rsidP="001D0199">
            <w:pPr>
              <w:spacing w:after="120"/>
              <w:jc w:val="center"/>
              <w:rPr>
                <w:sz w:val="20"/>
                <w:lang w:val="pt-BR"/>
              </w:rPr>
            </w:pPr>
            <w:r>
              <w:rPr>
                <w:sz w:val="20"/>
                <w:lang w:val="pt-BR"/>
              </w:rPr>
              <w:t>X</w:t>
            </w: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shd w:val="clear" w:color="auto" w:fill="auto"/>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C360D5" w:rsidP="001D0199">
            <w:pPr>
              <w:spacing w:after="120"/>
              <w:jc w:val="center"/>
              <w:rPr>
                <w:sz w:val="20"/>
                <w:lang w:val="pt-BR"/>
              </w:rPr>
            </w:pPr>
            <w:r>
              <w:rPr>
                <w:sz w:val="20"/>
                <w:lang w:val="pt-BR"/>
              </w:rPr>
              <w:t>X</w:t>
            </w:r>
          </w:p>
        </w:tc>
        <w:tc>
          <w:tcPr>
            <w:tcW w:w="332" w:type="dxa"/>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1D0199" w:rsidP="001D0199">
            <w:pPr>
              <w:spacing w:after="120"/>
              <w:jc w:val="center"/>
              <w:rPr>
                <w:sz w:val="20"/>
                <w:lang w:val="pt-BR"/>
              </w:rPr>
            </w:pPr>
          </w:p>
        </w:tc>
        <w:tc>
          <w:tcPr>
            <w:tcW w:w="332" w:type="dxa"/>
            <w:vAlign w:val="center"/>
          </w:tcPr>
          <w:p w:rsidR="001D0199" w:rsidRPr="001D0199" w:rsidRDefault="001D0199" w:rsidP="001D0199">
            <w:pPr>
              <w:spacing w:after="120"/>
              <w:jc w:val="center"/>
              <w:rPr>
                <w:sz w:val="20"/>
                <w:lang w:val="pt-BR"/>
              </w:rPr>
            </w:pPr>
          </w:p>
        </w:tc>
        <w:tc>
          <w:tcPr>
            <w:tcW w:w="385" w:type="dxa"/>
            <w:vAlign w:val="center"/>
          </w:tcPr>
          <w:p w:rsidR="001D0199" w:rsidRPr="001D0199" w:rsidRDefault="00C360D5" w:rsidP="001D0199">
            <w:pPr>
              <w:spacing w:after="120"/>
              <w:jc w:val="center"/>
              <w:rPr>
                <w:sz w:val="20"/>
                <w:lang w:val="pt-BR"/>
              </w:rPr>
            </w:pPr>
            <w:r>
              <w:rPr>
                <w:sz w:val="20"/>
                <w:lang w:val="pt-BR"/>
              </w:rPr>
              <w:t>X</w:t>
            </w:r>
          </w:p>
        </w:tc>
        <w:tc>
          <w:tcPr>
            <w:tcW w:w="385" w:type="dxa"/>
            <w:vAlign w:val="center"/>
          </w:tcPr>
          <w:p w:rsidR="001D0199" w:rsidRPr="001D0199" w:rsidRDefault="001D0199" w:rsidP="001D0199">
            <w:pPr>
              <w:spacing w:after="120"/>
              <w:jc w:val="center"/>
              <w:rPr>
                <w:sz w:val="20"/>
                <w:lang w:val="pt-BR"/>
              </w:rPr>
            </w:pPr>
          </w:p>
        </w:tc>
        <w:tc>
          <w:tcPr>
            <w:tcW w:w="510" w:type="dxa"/>
            <w:vAlign w:val="center"/>
          </w:tcPr>
          <w:p w:rsidR="001D0199" w:rsidRPr="001D0199" w:rsidRDefault="001D0199" w:rsidP="001D0199">
            <w:pPr>
              <w:spacing w:after="120"/>
              <w:jc w:val="center"/>
              <w:rPr>
                <w:sz w:val="20"/>
                <w:lang w:val="pt-BR"/>
              </w:rPr>
            </w:pPr>
          </w:p>
        </w:tc>
        <w:tc>
          <w:tcPr>
            <w:tcW w:w="567" w:type="dxa"/>
            <w:vAlign w:val="center"/>
          </w:tcPr>
          <w:p w:rsidR="001D0199" w:rsidRPr="001D0199" w:rsidRDefault="001D0199" w:rsidP="001D0199">
            <w:pPr>
              <w:spacing w:after="120"/>
              <w:jc w:val="center"/>
              <w:rPr>
                <w:sz w:val="20"/>
                <w:lang w:val="pt-BR"/>
              </w:rPr>
            </w:pPr>
          </w:p>
        </w:tc>
        <w:tc>
          <w:tcPr>
            <w:tcW w:w="1417" w:type="dxa"/>
          </w:tcPr>
          <w:p w:rsidR="001D0199" w:rsidRPr="001D0199" w:rsidRDefault="001D0199" w:rsidP="00C360D5">
            <w:pPr>
              <w:spacing w:after="120"/>
              <w:jc w:val="both"/>
              <w:rPr>
                <w:sz w:val="20"/>
                <w:lang w:val="pt-BR"/>
              </w:rPr>
            </w:pPr>
            <w:r>
              <w:rPr>
                <w:sz w:val="20"/>
                <w:lang w:val="pt-BR"/>
              </w:rPr>
              <w:t>BID</w:t>
            </w:r>
          </w:p>
        </w:tc>
        <w:tc>
          <w:tcPr>
            <w:tcW w:w="1418" w:type="dxa"/>
            <w:shd w:val="clear" w:color="auto" w:fill="auto"/>
          </w:tcPr>
          <w:p w:rsidR="001D0199" w:rsidRPr="001D0199" w:rsidRDefault="001D0199" w:rsidP="001D0199">
            <w:pPr>
              <w:spacing w:after="120"/>
              <w:jc w:val="center"/>
              <w:rPr>
                <w:sz w:val="20"/>
                <w:lang w:val="pt-BR"/>
              </w:rPr>
            </w:pPr>
            <w:r>
              <w:rPr>
                <w:sz w:val="20"/>
                <w:lang w:val="pt-BR"/>
              </w:rPr>
              <w:t>NA</w:t>
            </w:r>
          </w:p>
        </w:tc>
        <w:tc>
          <w:tcPr>
            <w:tcW w:w="1304" w:type="dxa"/>
          </w:tcPr>
          <w:p w:rsidR="001D0199" w:rsidRPr="001D0199" w:rsidRDefault="001D0199" w:rsidP="001D0199">
            <w:pPr>
              <w:spacing w:after="120"/>
              <w:jc w:val="center"/>
              <w:rPr>
                <w:sz w:val="20"/>
              </w:rPr>
            </w:pPr>
            <w:r w:rsidRPr="001D0199">
              <w:rPr>
                <w:sz w:val="20"/>
              </w:rPr>
              <w:t>Presupuesto administrativo de la División -BID</w:t>
            </w:r>
          </w:p>
        </w:tc>
      </w:tr>
      <w:tr w:rsidR="00C360D5" w:rsidRPr="00C56B45" w:rsidTr="001D0199">
        <w:trPr>
          <w:trHeight w:val="200"/>
        </w:trPr>
        <w:tc>
          <w:tcPr>
            <w:tcW w:w="1821" w:type="dxa"/>
          </w:tcPr>
          <w:p w:rsidR="00C360D5" w:rsidRPr="001D0199" w:rsidRDefault="00C360D5" w:rsidP="001D0199">
            <w:pPr>
              <w:spacing w:after="120"/>
              <w:jc w:val="center"/>
              <w:rPr>
                <w:sz w:val="20"/>
              </w:rPr>
            </w:pPr>
            <w:r>
              <w:rPr>
                <w:sz w:val="20"/>
              </w:rPr>
              <w:t xml:space="preserve">Selección y </w:t>
            </w:r>
            <w:r>
              <w:rPr>
                <w:sz w:val="20"/>
              </w:rPr>
              <w:lastRenderedPageBreak/>
              <w:t>contratación de empresa auditora</w:t>
            </w:r>
          </w:p>
        </w:tc>
        <w:tc>
          <w:tcPr>
            <w:tcW w:w="333" w:type="dxa"/>
            <w:shd w:val="clear" w:color="auto" w:fill="auto"/>
            <w:vAlign w:val="center"/>
          </w:tcPr>
          <w:p w:rsidR="00C360D5" w:rsidRPr="00C360D5" w:rsidRDefault="00C360D5" w:rsidP="001D0199">
            <w:pPr>
              <w:spacing w:after="120"/>
              <w:jc w:val="center"/>
              <w:rPr>
                <w:sz w:val="20"/>
                <w:lang w:val="es-ES"/>
              </w:rPr>
            </w:pPr>
          </w:p>
        </w:tc>
        <w:tc>
          <w:tcPr>
            <w:tcW w:w="333" w:type="dxa"/>
            <w:shd w:val="clear" w:color="auto" w:fill="auto"/>
            <w:vAlign w:val="center"/>
          </w:tcPr>
          <w:p w:rsidR="00C360D5" w:rsidRPr="00C360D5" w:rsidRDefault="00C360D5" w:rsidP="001D0199">
            <w:pPr>
              <w:spacing w:after="120"/>
              <w:jc w:val="center"/>
              <w:rPr>
                <w:sz w:val="20"/>
                <w:lang w:val="es-ES"/>
              </w:rPr>
            </w:pPr>
          </w:p>
        </w:tc>
        <w:tc>
          <w:tcPr>
            <w:tcW w:w="333" w:type="dxa"/>
            <w:shd w:val="clear" w:color="auto" w:fill="auto"/>
            <w:vAlign w:val="center"/>
          </w:tcPr>
          <w:p w:rsidR="00C360D5" w:rsidRPr="00C360D5" w:rsidRDefault="00C360D5" w:rsidP="001D0199">
            <w:pPr>
              <w:spacing w:after="120"/>
              <w:jc w:val="center"/>
              <w:rPr>
                <w:sz w:val="20"/>
                <w:lang w:val="es-ES"/>
              </w:rPr>
            </w:pPr>
          </w:p>
        </w:tc>
        <w:tc>
          <w:tcPr>
            <w:tcW w:w="386" w:type="dxa"/>
            <w:shd w:val="clear" w:color="auto" w:fill="auto"/>
            <w:vAlign w:val="center"/>
          </w:tcPr>
          <w:p w:rsidR="00C360D5" w:rsidRPr="00C360D5" w:rsidRDefault="00C360D5" w:rsidP="001D0199">
            <w:pPr>
              <w:spacing w:after="120"/>
              <w:jc w:val="center"/>
              <w:rPr>
                <w:sz w:val="20"/>
                <w:lang w:val="es-ES"/>
              </w:rPr>
            </w:pPr>
          </w:p>
        </w:tc>
        <w:tc>
          <w:tcPr>
            <w:tcW w:w="333" w:type="dxa"/>
            <w:shd w:val="clear" w:color="auto" w:fill="auto"/>
            <w:vAlign w:val="center"/>
          </w:tcPr>
          <w:p w:rsidR="00C360D5" w:rsidRPr="00C360D5" w:rsidRDefault="00C360D5" w:rsidP="001D0199">
            <w:pPr>
              <w:spacing w:after="120"/>
              <w:jc w:val="center"/>
              <w:rPr>
                <w:sz w:val="20"/>
                <w:lang w:val="es-ES"/>
              </w:rPr>
            </w:pPr>
          </w:p>
        </w:tc>
        <w:tc>
          <w:tcPr>
            <w:tcW w:w="333" w:type="dxa"/>
            <w:shd w:val="clear" w:color="auto" w:fill="auto"/>
            <w:vAlign w:val="center"/>
          </w:tcPr>
          <w:p w:rsidR="00C360D5" w:rsidRPr="00C360D5" w:rsidRDefault="00C360D5" w:rsidP="001D0199">
            <w:pPr>
              <w:spacing w:after="120"/>
              <w:jc w:val="center"/>
              <w:rPr>
                <w:sz w:val="20"/>
                <w:lang w:val="es-ES"/>
              </w:rPr>
            </w:pPr>
          </w:p>
        </w:tc>
        <w:tc>
          <w:tcPr>
            <w:tcW w:w="332" w:type="dxa"/>
            <w:shd w:val="clear" w:color="auto" w:fill="auto"/>
            <w:vAlign w:val="center"/>
          </w:tcPr>
          <w:p w:rsidR="00C360D5" w:rsidRPr="00C360D5" w:rsidRDefault="00C360D5" w:rsidP="001D0199">
            <w:pPr>
              <w:spacing w:after="120"/>
              <w:jc w:val="center"/>
              <w:rPr>
                <w:sz w:val="20"/>
                <w:lang w:val="es-ES"/>
              </w:rPr>
            </w:pPr>
          </w:p>
        </w:tc>
        <w:tc>
          <w:tcPr>
            <w:tcW w:w="332" w:type="dxa"/>
            <w:shd w:val="clear" w:color="auto" w:fill="auto"/>
            <w:vAlign w:val="center"/>
          </w:tcPr>
          <w:p w:rsidR="00C360D5" w:rsidRPr="00C360D5" w:rsidRDefault="00C360D5" w:rsidP="001D0199">
            <w:pPr>
              <w:spacing w:after="120"/>
              <w:jc w:val="center"/>
              <w:rPr>
                <w:sz w:val="20"/>
                <w:lang w:val="es-ES"/>
              </w:rPr>
            </w:pPr>
          </w:p>
        </w:tc>
        <w:tc>
          <w:tcPr>
            <w:tcW w:w="332" w:type="dxa"/>
            <w:shd w:val="clear" w:color="auto" w:fill="auto"/>
            <w:vAlign w:val="center"/>
          </w:tcPr>
          <w:p w:rsidR="00C360D5" w:rsidRPr="00C360D5" w:rsidRDefault="00C360D5" w:rsidP="001D0199">
            <w:pPr>
              <w:spacing w:after="120"/>
              <w:jc w:val="center"/>
              <w:rPr>
                <w:sz w:val="20"/>
                <w:lang w:val="es-ES"/>
              </w:rPr>
            </w:pPr>
          </w:p>
        </w:tc>
        <w:tc>
          <w:tcPr>
            <w:tcW w:w="332" w:type="dxa"/>
            <w:shd w:val="clear" w:color="auto" w:fill="auto"/>
            <w:vAlign w:val="center"/>
          </w:tcPr>
          <w:p w:rsidR="00C360D5" w:rsidRPr="00C360D5" w:rsidRDefault="00C360D5" w:rsidP="001D0199">
            <w:pPr>
              <w:spacing w:after="120"/>
              <w:jc w:val="center"/>
              <w:rPr>
                <w:sz w:val="20"/>
                <w:lang w:val="es-ES"/>
              </w:rPr>
            </w:pPr>
          </w:p>
        </w:tc>
        <w:tc>
          <w:tcPr>
            <w:tcW w:w="332" w:type="dxa"/>
            <w:shd w:val="clear" w:color="auto" w:fill="auto"/>
            <w:vAlign w:val="center"/>
          </w:tcPr>
          <w:p w:rsidR="00C360D5" w:rsidRPr="00C360D5" w:rsidRDefault="00C360D5" w:rsidP="001D0199">
            <w:pPr>
              <w:spacing w:after="120"/>
              <w:jc w:val="center"/>
              <w:rPr>
                <w:sz w:val="20"/>
                <w:lang w:val="es-ES"/>
              </w:rPr>
            </w:pPr>
          </w:p>
        </w:tc>
        <w:tc>
          <w:tcPr>
            <w:tcW w:w="332" w:type="dxa"/>
            <w:shd w:val="clear" w:color="auto" w:fill="auto"/>
            <w:vAlign w:val="center"/>
          </w:tcPr>
          <w:p w:rsidR="00C360D5" w:rsidRPr="00C360D5" w:rsidRDefault="00C360D5" w:rsidP="001D0199">
            <w:pPr>
              <w:spacing w:after="120"/>
              <w:jc w:val="center"/>
              <w:rPr>
                <w:sz w:val="20"/>
                <w:lang w:val="es-ES"/>
              </w:rPr>
            </w:pPr>
          </w:p>
        </w:tc>
        <w:tc>
          <w:tcPr>
            <w:tcW w:w="332" w:type="dxa"/>
            <w:vAlign w:val="center"/>
          </w:tcPr>
          <w:p w:rsidR="00C360D5" w:rsidRPr="00C360D5" w:rsidRDefault="00C360D5" w:rsidP="001D0199">
            <w:pPr>
              <w:spacing w:after="120"/>
              <w:jc w:val="center"/>
              <w:rPr>
                <w:sz w:val="20"/>
                <w:lang w:val="es-ES"/>
              </w:rPr>
            </w:pPr>
          </w:p>
        </w:tc>
        <w:tc>
          <w:tcPr>
            <w:tcW w:w="332" w:type="dxa"/>
            <w:vAlign w:val="center"/>
          </w:tcPr>
          <w:p w:rsidR="00C360D5" w:rsidRPr="00C360D5" w:rsidRDefault="00C360D5" w:rsidP="001D0199">
            <w:pPr>
              <w:spacing w:after="120"/>
              <w:jc w:val="center"/>
              <w:rPr>
                <w:sz w:val="20"/>
                <w:lang w:val="es-ES"/>
              </w:rPr>
            </w:pPr>
          </w:p>
        </w:tc>
        <w:tc>
          <w:tcPr>
            <w:tcW w:w="332" w:type="dxa"/>
            <w:vAlign w:val="center"/>
          </w:tcPr>
          <w:p w:rsidR="00C360D5" w:rsidRPr="00C360D5" w:rsidRDefault="00C360D5" w:rsidP="001D0199">
            <w:pPr>
              <w:spacing w:after="120"/>
              <w:jc w:val="center"/>
              <w:rPr>
                <w:sz w:val="20"/>
                <w:lang w:val="es-ES"/>
              </w:rPr>
            </w:pPr>
          </w:p>
        </w:tc>
        <w:tc>
          <w:tcPr>
            <w:tcW w:w="332" w:type="dxa"/>
            <w:vAlign w:val="center"/>
          </w:tcPr>
          <w:p w:rsidR="00C360D5" w:rsidRPr="00C360D5" w:rsidRDefault="00C360D5" w:rsidP="001D0199">
            <w:pPr>
              <w:spacing w:after="120"/>
              <w:jc w:val="center"/>
              <w:rPr>
                <w:sz w:val="20"/>
                <w:lang w:val="es-ES"/>
              </w:rPr>
            </w:pPr>
          </w:p>
        </w:tc>
        <w:tc>
          <w:tcPr>
            <w:tcW w:w="385" w:type="dxa"/>
            <w:vAlign w:val="center"/>
          </w:tcPr>
          <w:p w:rsidR="00C360D5" w:rsidRPr="00C360D5" w:rsidRDefault="00C360D5" w:rsidP="001D0199">
            <w:pPr>
              <w:spacing w:after="120"/>
              <w:jc w:val="center"/>
              <w:rPr>
                <w:sz w:val="20"/>
                <w:lang w:val="es-ES"/>
              </w:rPr>
            </w:pPr>
          </w:p>
        </w:tc>
        <w:tc>
          <w:tcPr>
            <w:tcW w:w="385" w:type="dxa"/>
            <w:vAlign w:val="center"/>
          </w:tcPr>
          <w:p w:rsidR="00C360D5" w:rsidRPr="00C360D5" w:rsidRDefault="00C360D5" w:rsidP="001D0199">
            <w:pPr>
              <w:spacing w:after="120"/>
              <w:jc w:val="center"/>
              <w:rPr>
                <w:sz w:val="20"/>
                <w:lang w:val="es-ES"/>
              </w:rPr>
            </w:pPr>
          </w:p>
        </w:tc>
        <w:tc>
          <w:tcPr>
            <w:tcW w:w="510" w:type="dxa"/>
            <w:vAlign w:val="center"/>
          </w:tcPr>
          <w:p w:rsidR="00C360D5" w:rsidRPr="00C360D5" w:rsidRDefault="00C360D5" w:rsidP="001D0199">
            <w:pPr>
              <w:spacing w:after="120"/>
              <w:jc w:val="center"/>
              <w:rPr>
                <w:sz w:val="20"/>
                <w:lang w:val="es-ES"/>
              </w:rPr>
            </w:pPr>
          </w:p>
        </w:tc>
        <w:tc>
          <w:tcPr>
            <w:tcW w:w="567" w:type="dxa"/>
            <w:vAlign w:val="center"/>
          </w:tcPr>
          <w:p w:rsidR="00C360D5" w:rsidRPr="00C360D5" w:rsidRDefault="00C360D5" w:rsidP="001D0199">
            <w:pPr>
              <w:spacing w:after="120"/>
              <w:jc w:val="center"/>
              <w:rPr>
                <w:sz w:val="20"/>
                <w:lang w:val="es-ES"/>
              </w:rPr>
            </w:pPr>
          </w:p>
        </w:tc>
        <w:tc>
          <w:tcPr>
            <w:tcW w:w="1417" w:type="dxa"/>
          </w:tcPr>
          <w:p w:rsidR="00C360D5" w:rsidRPr="00C360D5" w:rsidRDefault="00C360D5" w:rsidP="00C360D5">
            <w:pPr>
              <w:spacing w:after="120"/>
              <w:jc w:val="both"/>
              <w:rPr>
                <w:sz w:val="20"/>
                <w:lang w:val="es-ES"/>
              </w:rPr>
            </w:pPr>
            <w:r>
              <w:rPr>
                <w:sz w:val="20"/>
                <w:lang w:val="es-ES"/>
              </w:rPr>
              <w:t xml:space="preserve">DG con </w:t>
            </w:r>
            <w:r>
              <w:rPr>
                <w:sz w:val="20"/>
                <w:lang w:val="es-ES"/>
              </w:rPr>
              <w:lastRenderedPageBreak/>
              <w:t>aprobación del Banco</w:t>
            </w:r>
          </w:p>
        </w:tc>
        <w:tc>
          <w:tcPr>
            <w:tcW w:w="1418" w:type="dxa"/>
            <w:shd w:val="clear" w:color="auto" w:fill="auto"/>
          </w:tcPr>
          <w:p w:rsidR="00C360D5" w:rsidRPr="00C360D5" w:rsidRDefault="00C360D5" w:rsidP="001D0199">
            <w:pPr>
              <w:spacing w:after="120"/>
              <w:jc w:val="center"/>
              <w:rPr>
                <w:sz w:val="20"/>
                <w:lang w:val="es-ES"/>
              </w:rPr>
            </w:pPr>
            <w:r>
              <w:rPr>
                <w:sz w:val="20"/>
                <w:lang w:val="es-ES"/>
              </w:rPr>
              <w:lastRenderedPageBreak/>
              <w:t xml:space="preserve">NA (parte de </w:t>
            </w:r>
            <w:r>
              <w:rPr>
                <w:sz w:val="20"/>
                <w:lang w:val="es-ES"/>
              </w:rPr>
              <w:lastRenderedPageBreak/>
              <w:t>las funciones del DG)</w:t>
            </w:r>
          </w:p>
        </w:tc>
        <w:tc>
          <w:tcPr>
            <w:tcW w:w="1304" w:type="dxa"/>
          </w:tcPr>
          <w:p w:rsidR="00C360D5" w:rsidRPr="001D0199" w:rsidRDefault="00C360D5" w:rsidP="001D0199">
            <w:pPr>
              <w:spacing w:after="120"/>
              <w:jc w:val="center"/>
              <w:rPr>
                <w:sz w:val="20"/>
              </w:rPr>
            </w:pPr>
          </w:p>
        </w:tc>
      </w:tr>
      <w:tr w:rsidR="00D90756" w:rsidRPr="00C56B45" w:rsidTr="001D0199">
        <w:trPr>
          <w:trHeight w:val="200"/>
        </w:trPr>
        <w:tc>
          <w:tcPr>
            <w:tcW w:w="1821" w:type="dxa"/>
          </w:tcPr>
          <w:p w:rsidR="00D90756" w:rsidRDefault="00D90756" w:rsidP="00D90756">
            <w:pPr>
              <w:spacing w:after="120"/>
              <w:rPr>
                <w:sz w:val="20"/>
              </w:rPr>
            </w:pPr>
            <w:r>
              <w:rPr>
                <w:sz w:val="20"/>
              </w:rPr>
              <w:lastRenderedPageBreak/>
              <w:t>Informes de estados financieros auditados</w:t>
            </w:r>
          </w:p>
        </w:tc>
        <w:tc>
          <w:tcPr>
            <w:tcW w:w="333" w:type="dxa"/>
            <w:shd w:val="clear" w:color="auto" w:fill="auto"/>
            <w:vAlign w:val="center"/>
          </w:tcPr>
          <w:p w:rsidR="00D90756" w:rsidRPr="00C360D5" w:rsidRDefault="00D90756" w:rsidP="001D0199">
            <w:pPr>
              <w:spacing w:after="120"/>
              <w:jc w:val="center"/>
              <w:rPr>
                <w:sz w:val="20"/>
                <w:lang w:val="es-ES"/>
              </w:rPr>
            </w:pPr>
          </w:p>
        </w:tc>
        <w:tc>
          <w:tcPr>
            <w:tcW w:w="333" w:type="dxa"/>
            <w:shd w:val="clear" w:color="auto" w:fill="auto"/>
            <w:vAlign w:val="center"/>
          </w:tcPr>
          <w:p w:rsidR="00D90756" w:rsidRPr="00C360D5" w:rsidRDefault="00D90756" w:rsidP="001D0199">
            <w:pPr>
              <w:spacing w:after="120"/>
              <w:jc w:val="center"/>
              <w:rPr>
                <w:sz w:val="20"/>
                <w:lang w:val="es-ES"/>
              </w:rPr>
            </w:pPr>
          </w:p>
        </w:tc>
        <w:tc>
          <w:tcPr>
            <w:tcW w:w="333" w:type="dxa"/>
            <w:shd w:val="clear" w:color="auto" w:fill="auto"/>
            <w:vAlign w:val="center"/>
          </w:tcPr>
          <w:p w:rsidR="00D90756" w:rsidRPr="00C360D5" w:rsidRDefault="00D90756" w:rsidP="001D0199">
            <w:pPr>
              <w:spacing w:after="120"/>
              <w:jc w:val="center"/>
              <w:rPr>
                <w:sz w:val="20"/>
                <w:lang w:val="es-ES"/>
              </w:rPr>
            </w:pPr>
          </w:p>
        </w:tc>
        <w:tc>
          <w:tcPr>
            <w:tcW w:w="386" w:type="dxa"/>
            <w:shd w:val="clear" w:color="auto" w:fill="auto"/>
            <w:vAlign w:val="center"/>
          </w:tcPr>
          <w:p w:rsidR="00D90756" w:rsidRPr="00C360D5" w:rsidRDefault="00D90756" w:rsidP="001D0199">
            <w:pPr>
              <w:spacing w:after="120"/>
              <w:jc w:val="center"/>
              <w:rPr>
                <w:sz w:val="20"/>
                <w:lang w:val="es-ES"/>
              </w:rPr>
            </w:pPr>
          </w:p>
        </w:tc>
        <w:tc>
          <w:tcPr>
            <w:tcW w:w="333" w:type="dxa"/>
            <w:shd w:val="clear" w:color="auto" w:fill="auto"/>
            <w:vAlign w:val="center"/>
          </w:tcPr>
          <w:p w:rsidR="00D90756" w:rsidRPr="00C360D5" w:rsidRDefault="00D90756" w:rsidP="001D0199">
            <w:pPr>
              <w:spacing w:after="120"/>
              <w:jc w:val="center"/>
              <w:rPr>
                <w:sz w:val="20"/>
                <w:lang w:val="es-ES"/>
              </w:rPr>
            </w:pPr>
            <w:r>
              <w:rPr>
                <w:sz w:val="20"/>
                <w:lang w:val="es-ES"/>
              </w:rPr>
              <w:t>X</w:t>
            </w:r>
          </w:p>
        </w:tc>
        <w:tc>
          <w:tcPr>
            <w:tcW w:w="333" w:type="dxa"/>
            <w:shd w:val="clear" w:color="auto" w:fill="auto"/>
            <w:vAlign w:val="center"/>
          </w:tcPr>
          <w:p w:rsidR="00D90756" w:rsidRPr="00C360D5" w:rsidRDefault="00D90756" w:rsidP="001D0199">
            <w:pPr>
              <w:spacing w:after="120"/>
              <w:jc w:val="center"/>
              <w:rPr>
                <w:sz w:val="20"/>
                <w:lang w:val="es-ES"/>
              </w:rPr>
            </w:pPr>
          </w:p>
        </w:tc>
        <w:tc>
          <w:tcPr>
            <w:tcW w:w="332" w:type="dxa"/>
            <w:shd w:val="clear" w:color="auto" w:fill="auto"/>
            <w:vAlign w:val="center"/>
          </w:tcPr>
          <w:p w:rsidR="00D90756" w:rsidRPr="00C360D5" w:rsidRDefault="00D90756" w:rsidP="001D0199">
            <w:pPr>
              <w:spacing w:after="120"/>
              <w:jc w:val="center"/>
              <w:rPr>
                <w:sz w:val="20"/>
                <w:lang w:val="es-ES"/>
              </w:rPr>
            </w:pPr>
          </w:p>
        </w:tc>
        <w:tc>
          <w:tcPr>
            <w:tcW w:w="332" w:type="dxa"/>
            <w:shd w:val="clear" w:color="auto" w:fill="auto"/>
            <w:vAlign w:val="center"/>
          </w:tcPr>
          <w:p w:rsidR="00D90756" w:rsidRPr="00C360D5" w:rsidRDefault="00D90756" w:rsidP="001D0199">
            <w:pPr>
              <w:spacing w:after="120"/>
              <w:jc w:val="center"/>
              <w:rPr>
                <w:sz w:val="20"/>
                <w:lang w:val="es-ES"/>
              </w:rPr>
            </w:pPr>
          </w:p>
        </w:tc>
        <w:tc>
          <w:tcPr>
            <w:tcW w:w="332" w:type="dxa"/>
            <w:shd w:val="clear" w:color="auto" w:fill="auto"/>
            <w:vAlign w:val="center"/>
          </w:tcPr>
          <w:p w:rsidR="00D90756" w:rsidRPr="00C360D5" w:rsidRDefault="00D90756" w:rsidP="001D0199">
            <w:pPr>
              <w:spacing w:after="120"/>
              <w:jc w:val="center"/>
              <w:rPr>
                <w:sz w:val="20"/>
                <w:lang w:val="es-ES"/>
              </w:rPr>
            </w:pPr>
            <w:r>
              <w:rPr>
                <w:sz w:val="20"/>
                <w:lang w:val="es-ES"/>
              </w:rPr>
              <w:t>X</w:t>
            </w:r>
          </w:p>
        </w:tc>
        <w:tc>
          <w:tcPr>
            <w:tcW w:w="332" w:type="dxa"/>
            <w:shd w:val="clear" w:color="auto" w:fill="auto"/>
            <w:vAlign w:val="center"/>
          </w:tcPr>
          <w:p w:rsidR="00D90756" w:rsidRPr="00C360D5" w:rsidRDefault="00D90756" w:rsidP="001D0199">
            <w:pPr>
              <w:spacing w:after="120"/>
              <w:jc w:val="center"/>
              <w:rPr>
                <w:sz w:val="20"/>
                <w:lang w:val="es-ES"/>
              </w:rPr>
            </w:pPr>
          </w:p>
        </w:tc>
        <w:tc>
          <w:tcPr>
            <w:tcW w:w="332" w:type="dxa"/>
            <w:shd w:val="clear" w:color="auto" w:fill="auto"/>
            <w:vAlign w:val="center"/>
          </w:tcPr>
          <w:p w:rsidR="00D90756" w:rsidRPr="00C360D5" w:rsidRDefault="00D90756" w:rsidP="001D0199">
            <w:pPr>
              <w:spacing w:after="120"/>
              <w:jc w:val="center"/>
              <w:rPr>
                <w:sz w:val="20"/>
                <w:lang w:val="es-ES"/>
              </w:rPr>
            </w:pPr>
          </w:p>
        </w:tc>
        <w:tc>
          <w:tcPr>
            <w:tcW w:w="332" w:type="dxa"/>
            <w:shd w:val="clear" w:color="auto" w:fill="auto"/>
            <w:vAlign w:val="center"/>
          </w:tcPr>
          <w:p w:rsidR="00D90756" w:rsidRPr="00C360D5" w:rsidRDefault="00D90756" w:rsidP="001D0199">
            <w:pPr>
              <w:spacing w:after="120"/>
              <w:jc w:val="center"/>
              <w:rPr>
                <w:sz w:val="20"/>
                <w:lang w:val="es-ES"/>
              </w:rPr>
            </w:pPr>
          </w:p>
        </w:tc>
        <w:tc>
          <w:tcPr>
            <w:tcW w:w="332" w:type="dxa"/>
            <w:vAlign w:val="center"/>
          </w:tcPr>
          <w:p w:rsidR="00D90756" w:rsidRPr="00C360D5" w:rsidRDefault="00D90756" w:rsidP="001D0199">
            <w:pPr>
              <w:spacing w:after="120"/>
              <w:jc w:val="center"/>
              <w:rPr>
                <w:sz w:val="20"/>
                <w:lang w:val="es-ES"/>
              </w:rPr>
            </w:pPr>
            <w:r>
              <w:rPr>
                <w:sz w:val="20"/>
                <w:lang w:val="es-ES"/>
              </w:rPr>
              <w:t>X</w:t>
            </w:r>
          </w:p>
        </w:tc>
        <w:tc>
          <w:tcPr>
            <w:tcW w:w="332" w:type="dxa"/>
            <w:vAlign w:val="center"/>
          </w:tcPr>
          <w:p w:rsidR="00D90756" w:rsidRPr="00C360D5" w:rsidRDefault="00D90756" w:rsidP="001D0199">
            <w:pPr>
              <w:spacing w:after="120"/>
              <w:jc w:val="center"/>
              <w:rPr>
                <w:sz w:val="20"/>
                <w:lang w:val="es-ES"/>
              </w:rPr>
            </w:pPr>
          </w:p>
        </w:tc>
        <w:tc>
          <w:tcPr>
            <w:tcW w:w="332" w:type="dxa"/>
            <w:vAlign w:val="center"/>
          </w:tcPr>
          <w:p w:rsidR="00D90756" w:rsidRPr="00C360D5" w:rsidRDefault="00D90756" w:rsidP="001D0199">
            <w:pPr>
              <w:spacing w:after="120"/>
              <w:jc w:val="center"/>
              <w:rPr>
                <w:sz w:val="20"/>
                <w:lang w:val="es-ES"/>
              </w:rPr>
            </w:pPr>
          </w:p>
        </w:tc>
        <w:tc>
          <w:tcPr>
            <w:tcW w:w="332" w:type="dxa"/>
            <w:vAlign w:val="center"/>
          </w:tcPr>
          <w:p w:rsidR="00D90756" w:rsidRPr="00C360D5" w:rsidRDefault="00D90756" w:rsidP="001D0199">
            <w:pPr>
              <w:spacing w:after="120"/>
              <w:jc w:val="center"/>
              <w:rPr>
                <w:sz w:val="20"/>
                <w:lang w:val="es-ES"/>
              </w:rPr>
            </w:pPr>
          </w:p>
        </w:tc>
        <w:tc>
          <w:tcPr>
            <w:tcW w:w="385" w:type="dxa"/>
            <w:vAlign w:val="center"/>
          </w:tcPr>
          <w:p w:rsidR="00D90756" w:rsidRPr="00C360D5" w:rsidRDefault="00D90756" w:rsidP="001D0199">
            <w:pPr>
              <w:spacing w:after="120"/>
              <w:jc w:val="center"/>
              <w:rPr>
                <w:sz w:val="20"/>
                <w:lang w:val="es-ES"/>
              </w:rPr>
            </w:pPr>
            <w:r>
              <w:rPr>
                <w:sz w:val="20"/>
                <w:lang w:val="es-ES"/>
              </w:rPr>
              <w:t>X</w:t>
            </w:r>
          </w:p>
        </w:tc>
        <w:tc>
          <w:tcPr>
            <w:tcW w:w="385" w:type="dxa"/>
            <w:vAlign w:val="center"/>
          </w:tcPr>
          <w:p w:rsidR="00D90756" w:rsidRPr="00C360D5" w:rsidRDefault="00D90756" w:rsidP="001D0199">
            <w:pPr>
              <w:spacing w:after="120"/>
              <w:jc w:val="center"/>
              <w:rPr>
                <w:sz w:val="20"/>
                <w:lang w:val="es-ES"/>
              </w:rPr>
            </w:pPr>
          </w:p>
        </w:tc>
        <w:tc>
          <w:tcPr>
            <w:tcW w:w="510" w:type="dxa"/>
            <w:vAlign w:val="center"/>
          </w:tcPr>
          <w:p w:rsidR="00D90756" w:rsidRPr="00C360D5" w:rsidRDefault="00D90756" w:rsidP="001D0199">
            <w:pPr>
              <w:spacing w:after="120"/>
              <w:jc w:val="center"/>
              <w:rPr>
                <w:sz w:val="20"/>
                <w:lang w:val="es-ES"/>
              </w:rPr>
            </w:pPr>
          </w:p>
        </w:tc>
        <w:tc>
          <w:tcPr>
            <w:tcW w:w="567" w:type="dxa"/>
            <w:vAlign w:val="center"/>
          </w:tcPr>
          <w:p w:rsidR="00D90756" w:rsidRPr="00C360D5" w:rsidRDefault="00D90756" w:rsidP="001D0199">
            <w:pPr>
              <w:spacing w:after="120"/>
              <w:jc w:val="center"/>
              <w:rPr>
                <w:sz w:val="20"/>
                <w:lang w:val="es-ES"/>
              </w:rPr>
            </w:pPr>
            <w:r>
              <w:rPr>
                <w:sz w:val="20"/>
                <w:lang w:val="es-ES"/>
              </w:rPr>
              <w:t>X</w:t>
            </w:r>
          </w:p>
        </w:tc>
        <w:tc>
          <w:tcPr>
            <w:tcW w:w="1417" w:type="dxa"/>
          </w:tcPr>
          <w:p w:rsidR="00D90756" w:rsidRDefault="00D90756" w:rsidP="00C360D5">
            <w:pPr>
              <w:spacing w:after="120"/>
              <w:jc w:val="both"/>
              <w:rPr>
                <w:sz w:val="20"/>
                <w:lang w:val="es-ES"/>
              </w:rPr>
            </w:pPr>
            <w:r>
              <w:rPr>
                <w:sz w:val="20"/>
                <w:lang w:val="es-ES"/>
              </w:rPr>
              <w:t>DG</w:t>
            </w:r>
          </w:p>
        </w:tc>
        <w:tc>
          <w:tcPr>
            <w:tcW w:w="1418" w:type="dxa"/>
            <w:shd w:val="clear" w:color="auto" w:fill="auto"/>
          </w:tcPr>
          <w:p w:rsidR="00D90756" w:rsidRDefault="00D90756" w:rsidP="001D0199">
            <w:pPr>
              <w:spacing w:after="120"/>
              <w:jc w:val="center"/>
              <w:rPr>
                <w:sz w:val="20"/>
                <w:lang w:val="es-ES"/>
              </w:rPr>
            </w:pPr>
            <w:r>
              <w:rPr>
                <w:sz w:val="20"/>
                <w:lang w:val="es-ES"/>
              </w:rPr>
              <w:t>50.000</w:t>
            </w:r>
          </w:p>
        </w:tc>
        <w:tc>
          <w:tcPr>
            <w:tcW w:w="1304" w:type="dxa"/>
          </w:tcPr>
          <w:p w:rsidR="00D90756" w:rsidRPr="001D0199" w:rsidRDefault="00D90756" w:rsidP="001D0199">
            <w:pPr>
              <w:spacing w:after="120"/>
              <w:jc w:val="center"/>
              <w:rPr>
                <w:sz w:val="20"/>
              </w:rPr>
            </w:pPr>
            <w:r>
              <w:rPr>
                <w:sz w:val="20"/>
              </w:rPr>
              <w:t>UR-L1098</w:t>
            </w:r>
          </w:p>
        </w:tc>
      </w:tr>
      <w:tr w:rsidR="001D0199" w:rsidRPr="00C56B45" w:rsidTr="001D0199">
        <w:tc>
          <w:tcPr>
            <w:tcW w:w="10456" w:type="dxa"/>
            <w:gridSpan w:val="22"/>
          </w:tcPr>
          <w:p w:rsidR="001D0199" w:rsidRPr="00C56B45" w:rsidRDefault="00C360D5" w:rsidP="001D0199">
            <w:pPr>
              <w:spacing w:after="120"/>
              <w:jc w:val="center"/>
              <w:rPr>
                <w:b/>
                <w:sz w:val="20"/>
                <w:lang w:val="pt-BR"/>
              </w:rPr>
            </w:pPr>
            <w:r>
              <w:rPr>
                <w:b/>
                <w:sz w:val="20"/>
                <w:lang w:val="pt-BR"/>
              </w:rPr>
              <w:t>Co</w:t>
            </w:r>
            <w:r w:rsidR="001D0199" w:rsidRPr="00C56B45">
              <w:rPr>
                <w:b/>
                <w:sz w:val="20"/>
                <w:lang w:val="pt-BR"/>
              </w:rPr>
              <w:t>sto Total</w:t>
            </w:r>
          </w:p>
        </w:tc>
        <w:tc>
          <w:tcPr>
            <w:tcW w:w="1418" w:type="dxa"/>
          </w:tcPr>
          <w:p w:rsidR="001D0199" w:rsidRPr="00C56B45" w:rsidRDefault="00D90756" w:rsidP="001D0199">
            <w:pPr>
              <w:spacing w:after="120"/>
              <w:jc w:val="center"/>
              <w:rPr>
                <w:b/>
                <w:sz w:val="20"/>
                <w:lang w:val="pt-BR"/>
              </w:rPr>
            </w:pPr>
            <w:r>
              <w:rPr>
                <w:b/>
                <w:sz w:val="20"/>
                <w:lang w:val="pt-BR"/>
              </w:rPr>
              <w:t>144.000</w:t>
            </w:r>
          </w:p>
        </w:tc>
        <w:tc>
          <w:tcPr>
            <w:tcW w:w="1304" w:type="dxa"/>
          </w:tcPr>
          <w:p w:rsidR="001D0199" w:rsidRPr="00C56B45" w:rsidRDefault="00D90756" w:rsidP="001D0199">
            <w:pPr>
              <w:spacing w:after="120"/>
              <w:jc w:val="center"/>
              <w:rPr>
                <w:b/>
                <w:sz w:val="20"/>
                <w:lang w:val="pt-BR"/>
              </w:rPr>
            </w:pPr>
            <w:r>
              <w:rPr>
                <w:b/>
                <w:sz w:val="20"/>
                <w:lang w:val="pt-BR"/>
              </w:rPr>
              <w:t>UR-L1098</w:t>
            </w:r>
          </w:p>
        </w:tc>
      </w:tr>
      <w:tr w:rsidR="001D0199" w:rsidRPr="00C56B45" w:rsidTr="00C56B45">
        <w:trPr>
          <w:trHeight w:val="215"/>
        </w:trPr>
        <w:tc>
          <w:tcPr>
            <w:tcW w:w="13178" w:type="dxa"/>
            <w:gridSpan w:val="24"/>
          </w:tcPr>
          <w:p w:rsidR="001D0199" w:rsidRPr="00C56B45" w:rsidRDefault="001D0199" w:rsidP="001D0199">
            <w:pPr>
              <w:spacing w:after="120"/>
              <w:jc w:val="center"/>
              <w:rPr>
                <w:b/>
                <w:sz w:val="20"/>
              </w:rPr>
            </w:pPr>
          </w:p>
        </w:tc>
      </w:tr>
    </w:tbl>
    <w:p w:rsidR="00C56B45" w:rsidRDefault="00C56B45" w:rsidP="00F67248">
      <w:pPr>
        <w:spacing w:after="120"/>
        <w:jc w:val="center"/>
        <w:rPr>
          <w:b/>
        </w:rPr>
      </w:pPr>
    </w:p>
    <w:p w:rsidR="00F67248" w:rsidRPr="007303E8" w:rsidRDefault="00F67248" w:rsidP="00F67248">
      <w:pPr>
        <w:spacing w:after="120"/>
        <w:jc w:val="center"/>
        <w:rPr>
          <w:b/>
        </w:rPr>
        <w:sectPr w:rsidR="00F67248" w:rsidRPr="007303E8" w:rsidSect="007303E8">
          <w:pgSz w:w="15842" w:h="12242" w:orient="landscape" w:code="1"/>
          <w:pgMar w:top="1800" w:right="1440" w:bottom="1800" w:left="1440" w:header="706" w:footer="706" w:gutter="0"/>
          <w:cols w:space="708"/>
          <w:docGrid w:linePitch="360"/>
        </w:sectPr>
      </w:pPr>
    </w:p>
    <w:p w:rsidR="00F67248" w:rsidRPr="007303E8" w:rsidRDefault="008A39D8" w:rsidP="00F67248">
      <w:pPr>
        <w:spacing w:after="120"/>
        <w:jc w:val="center"/>
        <w:rPr>
          <w:b/>
        </w:rPr>
      </w:pPr>
      <w:r>
        <w:rPr>
          <w:b/>
        </w:rPr>
        <w:lastRenderedPageBreak/>
        <w:t>Cuadro</w:t>
      </w:r>
      <w:r w:rsidR="00F67248" w:rsidRPr="007303E8">
        <w:rPr>
          <w:b/>
        </w:rPr>
        <w:t xml:space="preserve"> I</w:t>
      </w:r>
      <w:r w:rsidR="00C44EDD">
        <w:rPr>
          <w:b/>
        </w:rPr>
        <w:t>I</w:t>
      </w:r>
      <w:r w:rsidR="00F67248" w:rsidRPr="007303E8">
        <w:rPr>
          <w:b/>
        </w:rPr>
        <w:t xml:space="preserve">I: Indicadores para el monitoreo del </w:t>
      </w:r>
      <w:r>
        <w:rPr>
          <w:b/>
        </w:rPr>
        <w:t>p</w:t>
      </w:r>
      <w:r w:rsidR="00F67248" w:rsidRPr="007303E8">
        <w:rPr>
          <w:b/>
        </w:rPr>
        <w:t>rograma a nivel de resultados</w:t>
      </w:r>
    </w:p>
    <w:p w:rsidR="007950E5" w:rsidRDefault="007950E5"/>
    <w:p w:rsidR="007950E5" w:rsidRDefault="007950E5"/>
    <w:tbl>
      <w:tblPr>
        <w:tblW w:w="124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A0" w:firstRow="1" w:lastRow="0" w:firstColumn="1" w:lastColumn="0" w:noHBand="1" w:noVBand="1"/>
      </w:tblPr>
      <w:tblGrid>
        <w:gridCol w:w="1728"/>
        <w:gridCol w:w="1080"/>
        <w:gridCol w:w="810"/>
        <w:gridCol w:w="720"/>
        <w:gridCol w:w="810"/>
        <w:gridCol w:w="720"/>
        <w:gridCol w:w="720"/>
        <w:gridCol w:w="720"/>
        <w:gridCol w:w="2520"/>
        <w:gridCol w:w="2610"/>
      </w:tblGrid>
      <w:tr w:rsidR="00C835DA" w:rsidRPr="009279F1" w:rsidTr="007B7B89">
        <w:trPr>
          <w:tblHeader/>
          <w:jc w:val="center"/>
        </w:trPr>
        <w:tc>
          <w:tcPr>
            <w:tcW w:w="1728" w:type="dxa"/>
            <w:vMerge w:val="restart"/>
            <w:shd w:val="clear" w:color="auto" w:fill="C2D69B"/>
          </w:tcPr>
          <w:p w:rsidR="00C835DA" w:rsidRPr="009279F1" w:rsidRDefault="00C835DA" w:rsidP="00C51662">
            <w:pPr>
              <w:jc w:val="center"/>
              <w:rPr>
                <w:b/>
                <w:sz w:val="20"/>
                <w:lang w:val="es-CO"/>
              </w:rPr>
            </w:pPr>
            <w:r w:rsidRPr="009279F1">
              <w:rPr>
                <w:b/>
                <w:sz w:val="20"/>
                <w:lang w:val="es-CO"/>
              </w:rPr>
              <w:t>Indicadores</w:t>
            </w:r>
          </w:p>
        </w:tc>
        <w:tc>
          <w:tcPr>
            <w:tcW w:w="1080" w:type="dxa"/>
            <w:vMerge w:val="restart"/>
            <w:shd w:val="clear" w:color="auto" w:fill="C2D69B"/>
          </w:tcPr>
          <w:p w:rsidR="00C835DA" w:rsidRPr="009279F1" w:rsidRDefault="00C835DA" w:rsidP="00C51662">
            <w:pPr>
              <w:jc w:val="center"/>
              <w:rPr>
                <w:b/>
                <w:sz w:val="20"/>
                <w:lang w:val="es-CO"/>
              </w:rPr>
            </w:pPr>
            <w:r w:rsidRPr="009279F1">
              <w:rPr>
                <w:b/>
                <w:sz w:val="20"/>
                <w:lang w:val="es-CO"/>
              </w:rPr>
              <w:t>Unidad de medida</w:t>
            </w:r>
          </w:p>
        </w:tc>
        <w:tc>
          <w:tcPr>
            <w:tcW w:w="1530" w:type="dxa"/>
            <w:gridSpan w:val="2"/>
            <w:shd w:val="clear" w:color="auto" w:fill="C2D69B"/>
          </w:tcPr>
          <w:p w:rsidR="00C835DA" w:rsidRPr="009279F1" w:rsidRDefault="00C835DA" w:rsidP="00C51662">
            <w:pPr>
              <w:jc w:val="center"/>
              <w:rPr>
                <w:b/>
                <w:sz w:val="20"/>
                <w:lang w:val="es-CO"/>
              </w:rPr>
            </w:pPr>
            <w:r w:rsidRPr="009279F1">
              <w:rPr>
                <w:b/>
                <w:sz w:val="20"/>
                <w:lang w:val="es-CO"/>
              </w:rPr>
              <w:t>Línea de base</w:t>
            </w:r>
          </w:p>
        </w:tc>
        <w:tc>
          <w:tcPr>
            <w:tcW w:w="1530" w:type="dxa"/>
            <w:gridSpan w:val="2"/>
            <w:shd w:val="clear" w:color="auto" w:fill="C2D69B"/>
          </w:tcPr>
          <w:p w:rsidR="00C835DA" w:rsidRPr="009279F1" w:rsidRDefault="00C835DA" w:rsidP="00C51662">
            <w:pPr>
              <w:jc w:val="center"/>
              <w:rPr>
                <w:b/>
                <w:sz w:val="20"/>
                <w:lang w:val="es-CO"/>
              </w:rPr>
            </w:pPr>
            <w:r w:rsidRPr="009279F1">
              <w:rPr>
                <w:b/>
                <w:sz w:val="20"/>
                <w:lang w:val="es-CO"/>
              </w:rPr>
              <w:t>Mediciones intermedias</w:t>
            </w:r>
          </w:p>
        </w:tc>
        <w:tc>
          <w:tcPr>
            <w:tcW w:w="1440" w:type="dxa"/>
            <w:gridSpan w:val="2"/>
            <w:shd w:val="clear" w:color="auto" w:fill="C2D69B"/>
          </w:tcPr>
          <w:p w:rsidR="00C835DA" w:rsidRPr="009279F1" w:rsidRDefault="00C835DA" w:rsidP="00C51662">
            <w:pPr>
              <w:jc w:val="center"/>
              <w:rPr>
                <w:b/>
                <w:sz w:val="20"/>
                <w:lang w:val="es-CO"/>
              </w:rPr>
            </w:pPr>
            <w:r w:rsidRPr="009279F1">
              <w:rPr>
                <w:b/>
                <w:sz w:val="20"/>
                <w:lang w:val="es-CO"/>
              </w:rPr>
              <w:t>Metas</w:t>
            </w:r>
          </w:p>
        </w:tc>
        <w:tc>
          <w:tcPr>
            <w:tcW w:w="2520" w:type="dxa"/>
            <w:vMerge w:val="restart"/>
            <w:shd w:val="clear" w:color="auto" w:fill="C2D69B"/>
          </w:tcPr>
          <w:p w:rsidR="00C835DA" w:rsidRPr="009279F1" w:rsidRDefault="00C835DA" w:rsidP="00C51662">
            <w:pPr>
              <w:jc w:val="center"/>
              <w:rPr>
                <w:b/>
                <w:sz w:val="20"/>
                <w:lang w:val="es-CO"/>
              </w:rPr>
            </w:pPr>
            <w:r w:rsidRPr="009279F1">
              <w:rPr>
                <w:b/>
                <w:sz w:val="20"/>
                <w:lang w:val="es-CO"/>
              </w:rPr>
              <w:t>Fuente/ Medio de verificación</w:t>
            </w:r>
          </w:p>
        </w:tc>
        <w:tc>
          <w:tcPr>
            <w:tcW w:w="2610" w:type="dxa"/>
            <w:vMerge w:val="restart"/>
            <w:shd w:val="clear" w:color="auto" w:fill="C2D69B"/>
          </w:tcPr>
          <w:p w:rsidR="00C835DA" w:rsidRPr="009279F1" w:rsidRDefault="00C835DA" w:rsidP="00C51662">
            <w:pPr>
              <w:jc w:val="center"/>
              <w:rPr>
                <w:b/>
                <w:sz w:val="20"/>
                <w:lang w:val="es-CO"/>
              </w:rPr>
            </w:pPr>
            <w:r w:rsidRPr="009279F1">
              <w:rPr>
                <w:b/>
                <w:sz w:val="20"/>
                <w:lang w:val="es-CO"/>
              </w:rPr>
              <w:t>Observaciones</w:t>
            </w:r>
          </w:p>
        </w:tc>
      </w:tr>
      <w:tr w:rsidR="00C835DA" w:rsidRPr="009279F1" w:rsidTr="007B7B89">
        <w:trPr>
          <w:tblHeader/>
          <w:jc w:val="center"/>
        </w:trPr>
        <w:tc>
          <w:tcPr>
            <w:tcW w:w="1728" w:type="dxa"/>
            <w:vMerge/>
          </w:tcPr>
          <w:p w:rsidR="00C835DA" w:rsidRPr="009279F1" w:rsidRDefault="00C835DA" w:rsidP="00C51662">
            <w:pPr>
              <w:rPr>
                <w:b/>
                <w:sz w:val="20"/>
                <w:lang w:val="es-CO"/>
              </w:rPr>
            </w:pPr>
          </w:p>
        </w:tc>
        <w:tc>
          <w:tcPr>
            <w:tcW w:w="1080" w:type="dxa"/>
            <w:vMerge/>
          </w:tcPr>
          <w:p w:rsidR="00C835DA" w:rsidRPr="009279F1" w:rsidRDefault="00C835DA" w:rsidP="00C51662">
            <w:pPr>
              <w:rPr>
                <w:b/>
                <w:sz w:val="20"/>
                <w:lang w:val="es-CO"/>
              </w:rPr>
            </w:pPr>
          </w:p>
        </w:tc>
        <w:tc>
          <w:tcPr>
            <w:tcW w:w="810" w:type="dxa"/>
            <w:shd w:val="clear" w:color="auto" w:fill="C2D69B"/>
          </w:tcPr>
          <w:p w:rsidR="00C835DA" w:rsidRPr="009279F1" w:rsidRDefault="00C835DA" w:rsidP="00C51662">
            <w:pPr>
              <w:jc w:val="center"/>
              <w:rPr>
                <w:b/>
                <w:sz w:val="20"/>
                <w:lang w:val="es-CO"/>
              </w:rPr>
            </w:pPr>
            <w:r w:rsidRPr="009279F1">
              <w:rPr>
                <w:b/>
                <w:sz w:val="20"/>
                <w:lang w:val="es-CO"/>
              </w:rPr>
              <w:t>Valor</w:t>
            </w:r>
          </w:p>
        </w:tc>
        <w:tc>
          <w:tcPr>
            <w:tcW w:w="720" w:type="dxa"/>
            <w:shd w:val="clear" w:color="auto" w:fill="C2D69B"/>
          </w:tcPr>
          <w:p w:rsidR="00C835DA" w:rsidRPr="009279F1" w:rsidRDefault="00C835DA" w:rsidP="00C51662">
            <w:pPr>
              <w:jc w:val="center"/>
              <w:rPr>
                <w:b/>
                <w:sz w:val="20"/>
                <w:lang w:val="es-CO"/>
              </w:rPr>
            </w:pPr>
            <w:r w:rsidRPr="009279F1">
              <w:rPr>
                <w:b/>
                <w:sz w:val="20"/>
                <w:lang w:val="es-CO"/>
              </w:rPr>
              <w:t>Año</w:t>
            </w:r>
          </w:p>
        </w:tc>
        <w:tc>
          <w:tcPr>
            <w:tcW w:w="810" w:type="dxa"/>
            <w:shd w:val="clear" w:color="auto" w:fill="C2D69B"/>
          </w:tcPr>
          <w:p w:rsidR="00C835DA" w:rsidRPr="009279F1" w:rsidRDefault="00C835DA" w:rsidP="00C51662">
            <w:pPr>
              <w:jc w:val="center"/>
              <w:rPr>
                <w:b/>
                <w:sz w:val="20"/>
                <w:lang w:val="es-CO"/>
              </w:rPr>
            </w:pPr>
            <w:r w:rsidRPr="009279F1">
              <w:rPr>
                <w:b/>
                <w:sz w:val="20"/>
                <w:lang w:val="es-CO"/>
              </w:rPr>
              <w:t>Valor</w:t>
            </w:r>
          </w:p>
        </w:tc>
        <w:tc>
          <w:tcPr>
            <w:tcW w:w="720" w:type="dxa"/>
            <w:shd w:val="clear" w:color="auto" w:fill="C2D69B"/>
          </w:tcPr>
          <w:p w:rsidR="00C835DA" w:rsidRPr="009279F1" w:rsidRDefault="00C835DA" w:rsidP="00C51662">
            <w:pPr>
              <w:jc w:val="center"/>
              <w:rPr>
                <w:b/>
                <w:sz w:val="20"/>
                <w:lang w:val="es-CO"/>
              </w:rPr>
            </w:pPr>
            <w:r w:rsidRPr="009279F1">
              <w:rPr>
                <w:b/>
                <w:sz w:val="20"/>
                <w:lang w:val="es-CO"/>
              </w:rPr>
              <w:t>Año</w:t>
            </w:r>
          </w:p>
        </w:tc>
        <w:tc>
          <w:tcPr>
            <w:tcW w:w="720" w:type="dxa"/>
            <w:shd w:val="clear" w:color="auto" w:fill="C2D69B"/>
          </w:tcPr>
          <w:p w:rsidR="00C835DA" w:rsidRPr="009279F1" w:rsidRDefault="00C835DA" w:rsidP="00C51662">
            <w:pPr>
              <w:jc w:val="center"/>
              <w:rPr>
                <w:b/>
                <w:sz w:val="20"/>
                <w:lang w:val="es-CO"/>
              </w:rPr>
            </w:pPr>
            <w:r w:rsidRPr="009279F1">
              <w:rPr>
                <w:b/>
                <w:sz w:val="20"/>
                <w:lang w:val="es-CO"/>
              </w:rPr>
              <w:t>Valor</w:t>
            </w:r>
          </w:p>
        </w:tc>
        <w:tc>
          <w:tcPr>
            <w:tcW w:w="720" w:type="dxa"/>
            <w:shd w:val="clear" w:color="auto" w:fill="C2D69B"/>
          </w:tcPr>
          <w:p w:rsidR="00C835DA" w:rsidRPr="009279F1" w:rsidRDefault="00C835DA" w:rsidP="00C51662">
            <w:pPr>
              <w:jc w:val="center"/>
              <w:rPr>
                <w:b/>
                <w:sz w:val="20"/>
                <w:lang w:val="es-CO"/>
              </w:rPr>
            </w:pPr>
            <w:r w:rsidRPr="009279F1">
              <w:rPr>
                <w:b/>
                <w:sz w:val="20"/>
                <w:lang w:val="es-CO"/>
              </w:rPr>
              <w:t>Año</w:t>
            </w:r>
          </w:p>
        </w:tc>
        <w:tc>
          <w:tcPr>
            <w:tcW w:w="2520" w:type="dxa"/>
            <w:vMerge/>
          </w:tcPr>
          <w:p w:rsidR="00C835DA" w:rsidRPr="009279F1" w:rsidRDefault="00C835DA" w:rsidP="00C51662">
            <w:pPr>
              <w:rPr>
                <w:b/>
                <w:sz w:val="20"/>
                <w:lang w:val="es-CO"/>
              </w:rPr>
            </w:pPr>
          </w:p>
        </w:tc>
        <w:tc>
          <w:tcPr>
            <w:tcW w:w="2610" w:type="dxa"/>
            <w:vMerge/>
          </w:tcPr>
          <w:p w:rsidR="00C835DA" w:rsidRPr="009279F1" w:rsidRDefault="00C835DA" w:rsidP="00C51662">
            <w:pPr>
              <w:rPr>
                <w:b/>
                <w:sz w:val="20"/>
                <w:lang w:val="es-CO"/>
              </w:rPr>
            </w:pPr>
          </w:p>
        </w:tc>
      </w:tr>
      <w:tr w:rsidR="00C835DA" w:rsidRPr="009279F1" w:rsidTr="007B7B89">
        <w:trPr>
          <w:jc w:val="center"/>
        </w:trPr>
        <w:tc>
          <w:tcPr>
            <w:tcW w:w="12438" w:type="dxa"/>
            <w:gridSpan w:val="10"/>
            <w:shd w:val="clear" w:color="auto" w:fill="EAF1DD"/>
          </w:tcPr>
          <w:p w:rsidR="00C835DA" w:rsidRPr="009279F1" w:rsidRDefault="00C835DA" w:rsidP="00C51662">
            <w:pPr>
              <w:rPr>
                <w:sz w:val="20"/>
                <w:lang w:val="es-CO"/>
              </w:rPr>
            </w:pPr>
            <w:r w:rsidRPr="009279F1">
              <w:rPr>
                <w:b/>
                <w:sz w:val="20"/>
                <w:u w:val="single"/>
                <w:lang w:val="es-CO"/>
              </w:rPr>
              <w:t>RESULTADO ESPERADO 1</w:t>
            </w:r>
            <w:r w:rsidRPr="009279F1">
              <w:rPr>
                <w:b/>
                <w:sz w:val="20"/>
                <w:lang w:val="es-CO"/>
              </w:rPr>
              <w:t>:</w:t>
            </w:r>
            <w:r>
              <w:rPr>
                <w:b/>
                <w:sz w:val="20"/>
                <w:lang w:val="es-CO"/>
              </w:rPr>
              <w:t xml:space="preserve"> </w:t>
            </w:r>
            <w:r>
              <w:rPr>
                <w:sz w:val="20"/>
                <w:lang w:val="es-CO"/>
              </w:rPr>
              <w:t>Información necesaria para apoyar la formulación y ejecución del presupuesto generada</w:t>
            </w:r>
          </w:p>
        </w:tc>
      </w:tr>
      <w:tr w:rsidR="00C835DA" w:rsidRPr="009279F1" w:rsidTr="007B7B89">
        <w:trPr>
          <w:jc w:val="center"/>
        </w:trPr>
        <w:tc>
          <w:tcPr>
            <w:tcW w:w="1728" w:type="dxa"/>
          </w:tcPr>
          <w:p w:rsidR="00C835DA" w:rsidRPr="009279F1" w:rsidRDefault="00C835DA" w:rsidP="00C835DA">
            <w:pPr>
              <w:numPr>
                <w:ilvl w:val="1"/>
                <w:numId w:val="14"/>
              </w:numPr>
              <w:jc w:val="both"/>
              <w:rPr>
                <w:sz w:val="20"/>
                <w:lang w:val="es-CO"/>
              </w:rPr>
            </w:pPr>
            <w:r w:rsidRPr="009279F1">
              <w:rPr>
                <w:sz w:val="20"/>
                <w:lang w:val="es-CO"/>
              </w:rPr>
              <w:t>Índice de desarrollo de los sistemas de información sobre gestión de servicios mejorado.</w:t>
            </w:r>
          </w:p>
        </w:tc>
        <w:tc>
          <w:tcPr>
            <w:tcW w:w="1080" w:type="dxa"/>
          </w:tcPr>
          <w:p w:rsidR="00C835DA" w:rsidRPr="009279F1" w:rsidRDefault="00C835DA" w:rsidP="00C51662">
            <w:pPr>
              <w:jc w:val="both"/>
              <w:rPr>
                <w:sz w:val="20"/>
                <w:lang w:val="es-CO"/>
              </w:rPr>
            </w:pPr>
            <w:r w:rsidRPr="009279F1">
              <w:rPr>
                <w:sz w:val="20"/>
                <w:lang w:val="es-CO"/>
              </w:rPr>
              <w:t>Valor Índice</w:t>
            </w:r>
          </w:p>
        </w:tc>
        <w:tc>
          <w:tcPr>
            <w:tcW w:w="810" w:type="dxa"/>
          </w:tcPr>
          <w:p w:rsidR="00C835DA" w:rsidRPr="009279F1" w:rsidRDefault="00C835DA" w:rsidP="00C51662">
            <w:pPr>
              <w:jc w:val="both"/>
              <w:rPr>
                <w:sz w:val="20"/>
                <w:lang w:val="es-CO"/>
              </w:rPr>
            </w:pPr>
            <w:r w:rsidRPr="009279F1">
              <w:rPr>
                <w:sz w:val="20"/>
                <w:lang w:val="es-CO"/>
              </w:rPr>
              <w:t>4,6</w:t>
            </w:r>
          </w:p>
        </w:tc>
        <w:tc>
          <w:tcPr>
            <w:tcW w:w="720" w:type="dxa"/>
          </w:tcPr>
          <w:p w:rsidR="00C835DA" w:rsidRPr="009279F1" w:rsidRDefault="00C835DA" w:rsidP="00C51662">
            <w:pPr>
              <w:jc w:val="both"/>
              <w:rPr>
                <w:sz w:val="20"/>
                <w:lang w:val="es-CO"/>
              </w:rPr>
            </w:pPr>
            <w:r w:rsidRPr="009279F1">
              <w:rPr>
                <w:sz w:val="20"/>
                <w:lang w:val="es-CO"/>
              </w:rPr>
              <w:t>2014</w:t>
            </w:r>
          </w:p>
        </w:tc>
        <w:tc>
          <w:tcPr>
            <w:tcW w:w="810" w:type="dxa"/>
          </w:tcPr>
          <w:p w:rsidR="00C835DA" w:rsidRPr="009279F1" w:rsidRDefault="00C835DA" w:rsidP="00C51662">
            <w:pPr>
              <w:jc w:val="both"/>
              <w:rPr>
                <w:sz w:val="20"/>
                <w:lang w:val="es-CO"/>
              </w:rPr>
            </w:pPr>
          </w:p>
        </w:tc>
        <w:tc>
          <w:tcPr>
            <w:tcW w:w="720" w:type="dxa"/>
          </w:tcPr>
          <w:p w:rsidR="00C835DA" w:rsidRPr="009279F1" w:rsidRDefault="00C835DA" w:rsidP="00C51662">
            <w:pPr>
              <w:jc w:val="both"/>
              <w:rPr>
                <w:sz w:val="20"/>
                <w:lang w:val="es-CO"/>
              </w:rPr>
            </w:pPr>
          </w:p>
        </w:tc>
        <w:tc>
          <w:tcPr>
            <w:tcW w:w="720" w:type="dxa"/>
          </w:tcPr>
          <w:p w:rsidR="00C835DA" w:rsidRPr="009279F1" w:rsidRDefault="00C835DA" w:rsidP="00C51662">
            <w:pPr>
              <w:jc w:val="both"/>
              <w:rPr>
                <w:sz w:val="20"/>
                <w:lang w:val="es-CO"/>
              </w:rPr>
            </w:pPr>
            <w:r w:rsidRPr="009279F1">
              <w:rPr>
                <w:sz w:val="20"/>
                <w:lang w:val="es-CO"/>
              </w:rPr>
              <w:t>5,8</w:t>
            </w:r>
          </w:p>
        </w:tc>
        <w:tc>
          <w:tcPr>
            <w:tcW w:w="720" w:type="dxa"/>
          </w:tcPr>
          <w:p w:rsidR="00C835DA" w:rsidRPr="009279F1" w:rsidRDefault="00C835DA" w:rsidP="00C51662">
            <w:pPr>
              <w:jc w:val="both"/>
              <w:rPr>
                <w:sz w:val="20"/>
                <w:lang w:val="es-CO"/>
              </w:rPr>
            </w:pPr>
            <w:r w:rsidRPr="009279F1">
              <w:rPr>
                <w:sz w:val="20"/>
                <w:lang w:val="es-CO"/>
              </w:rPr>
              <w:t>2020</w:t>
            </w:r>
          </w:p>
        </w:tc>
        <w:tc>
          <w:tcPr>
            <w:tcW w:w="2520" w:type="dxa"/>
          </w:tcPr>
          <w:p w:rsidR="00C835DA" w:rsidRPr="009279F1" w:rsidRDefault="00C835DA" w:rsidP="00C51662">
            <w:pPr>
              <w:jc w:val="both"/>
              <w:rPr>
                <w:sz w:val="20"/>
                <w:lang w:val="es-CO"/>
              </w:rPr>
            </w:pPr>
            <w:r w:rsidRPr="009279F1">
              <w:rPr>
                <w:sz w:val="20"/>
                <w:lang w:val="es-CO"/>
              </w:rPr>
              <w:t>Informe de AGESIC sobre la Encuesta de Madurez a ser realizada en 2020</w:t>
            </w:r>
          </w:p>
        </w:tc>
        <w:tc>
          <w:tcPr>
            <w:tcW w:w="2610" w:type="dxa"/>
          </w:tcPr>
          <w:p w:rsidR="00C835DA" w:rsidRDefault="00C835DA" w:rsidP="00C51662">
            <w:pPr>
              <w:jc w:val="both"/>
              <w:rPr>
                <w:sz w:val="20"/>
                <w:lang w:val="es-CO"/>
              </w:rPr>
            </w:pPr>
            <w:r w:rsidRPr="009279F1">
              <w:rPr>
                <w:sz w:val="20"/>
                <w:lang w:val="es-CO"/>
              </w:rPr>
              <w:t>Niveles definidos por AGESIC</w:t>
            </w:r>
          </w:p>
          <w:p w:rsidR="00C835DA" w:rsidRDefault="00C835DA" w:rsidP="00C51662">
            <w:pPr>
              <w:jc w:val="both"/>
              <w:rPr>
                <w:sz w:val="20"/>
                <w:lang w:val="es-CO"/>
              </w:rPr>
            </w:pPr>
            <w:r>
              <w:rPr>
                <w:sz w:val="20"/>
                <w:lang w:val="es-CO"/>
              </w:rPr>
              <w:t>El ámbito de cobertura del Indicador es la totalidad de los organismos participantes en el programa, los cuales serán evaluados al incorporarse al programa. La línea de base refiere solo a los 6 organismos de la muestra. La meta es que todos los participantes vean mejorado su valor índice en un 25%.</w:t>
            </w:r>
          </w:p>
          <w:p w:rsidR="00C835DA" w:rsidRPr="009279F1" w:rsidRDefault="00C835DA" w:rsidP="00C51662">
            <w:pPr>
              <w:jc w:val="both"/>
              <w:rPr>
                <w:sz w:val="20"/>
                <w:lang w:val="es-CO"/>
              </w:rPr>
            </w:pPr>
            <w:r>
              <w:rPr>
                <w:sz w:val="20"/>
                <w:lang w:val="es-CO"/>
              </w:rPr>
              <w:t>Se consideró que este índice es adecuado como indicador del Resultado Esperado, ya que su confección contempla: (i) la disponibilidad de un catálogo de servicios; (ii) la disponibilidad de sistemas de información para dar seguimiento a las metas de producción; y (iii) procesos para garantizar la calidad de los indicadores de seguimiento. Ver Enlace Electrónico Opcional No. 5</w:t>
            </w:r>
          </w:p>
        </w:tc>
      </w:tr>
      <w:tr w:rsidR="00C835DA" w:rsidRPr="009279F1" w:rsidTr="007B7B89">
        <w:trPr>
          <w:jc w:val="center"/>
        </w:trPr>
        <w:tc>
          <w:tcPr>
            <w:tcW w:w="12438" w:type="dxa"/>
            <w:gridSpan w:val="10"/>
            <w:shd w:val="clear" w:color="auto" w:fill="EAF1DD"/>
          </w:tcPr>
          <w:p w:rsidR="00C835DA" w:rsidRPr="009279F1" w:rsidRDefault="00C835DA" w:rsidP="00C51662">
            <w:pPr>
              <w:jc w:val="both"/>
              <w:rPr>
                <w:sz w:val="20"/>
                <w:lang w:val="es-CO"/>
              </w:rPr>
            </w:pPr>
            <w:r w:rsidRPr="009279F1">
              <w:rPr>
                <w:sz w:val="20"/>
              </w:rPr>
              <w:br w:type="page"/>
            </w:r>
            <w:r w:rsidRPr="009279F1">
              <w:rPr>
                <w:b/>
                <w:sz w:val="20"/>
                <w:u w:val="single"/>
                <w:lang w:val="es-CO"/>
              </w:rPr>
              <w:t>RESULTADO ESPERADO 2</w:t>
            </w:r>
            <w:r w:rsidRPr="009279F1">
              <w:rPr>
                <w:b/>
                <w:sz w:val="20"/>
                <w:lang w:val="es-CO"/>
              </w:rPr>
              <w:t xml:space="preserve">: </w:t>
            </w:r>
            <w:r>
              <w:rPr>
                <w:b/>
                <w:sz w:val="20"/>
                <w:lang w:val="es-CO"/>
              </w:rPr>
              <w:t xml:space="preserve">Información incorporada a los procesos de toma de decisiones de asignación y ejecución presupuestaria </w:t>
            </w:r>
          </w:p>
        </w:tc>
      </w:tr>
      <w:tr w:rsidR="00C835DA" w:rsidRPr="009279F1" w:rsidTr="007B7B89">
        <w:trPr>
          <w:jc w:val="center"/>
        </w:trPr>
        <w:tc>
          <w:tcPr>
            <w:tcW w:w="1728" w:type="dxa"/>
          </w:tcPr>
          <w:p w:rsidR="00C835DA" w:rsidRPr="009279F1" w:rsidRDefault="00C835DA" w:rsidP="00C835DA">
            <w:pPr>
              <w:numPr>
                <w:ilvl w:val="1"/>
                <w:numId w:val="14"/>
              </w:numPr>
              <w:jc w:val="both"/>
              <w:rPr>
                <w:sz w:val="20"/>
                <w:lang w:val="es-CO"/>
              </w:rPr>
            </w:pPr>
            <w:r w:rsidRPr="003A24ED">
              <w:rPr>
                <w:sz w:val="20"/>
                <w:lang w:val="es-CO"/>
              </w:rPr>
              <w:t xml:space="preserve">Porción de las </w:t>
            </w:r>
            <w:r w:rsidRPr="003A24ED">
              <w:rPr>
                <w:sz w:val="20"/>
                <w:lang w:val="es-CO"/>
              </w:rPr>
              <w:lastRenderedPageBreak/>
              <w:t>propuestas presupuestales, enviadas al MEF, que se encuentran sustentadas y explicitadas a partir de estimaciones de costos y metas de producción y prestación de servicios</w:t>
            </w:r>
          </w:p>
        </w:tc>
        <w:tc>
          <w:tcPr>
            <w:tcW w:w="1080" w:type="dxa"/>
          </w:tcPr>
          <w:p w:rsidR="00C835DA" w:rsidRPr="009279F1" w:rsidRDefault="00C835DA" w:rsidP="00C51662">
            <w:pPr>
              <w:jc w:val="both"/>
              <w:rPr>
                <w:sz w:val="20"/>
                <w:lang w:val="es-CO"/>
              </w:rPr>
            </w:pPr>
            <w:r w:rsidRPr="009279F1">
              <w:rPr>
                <w:sz w:val="20"/>
                <w:lang w:val="es-CO"/>
              </w:rPr>
              <w:lastRenderedPageBreak/>
              <w:t xml:space="preserve">Porcentaje </w:t>
            </w:r>
          </w:p>
        </w:tc>
        <w:tc>
          <w:tcPr>
            <w:tcW w:w="810" w:type="dxa"/>
          </w:tcPr>
          <w:p w:rsidR="00C835DA" w:rsidRPr="009279F1" w:rsidRDefault="00C835DA" w:rsidP="00C51662">
            <w:pPr>
              <w:jc w:val="both"/>
              <w:rPr>
                <w:sz w:val="20"/>
                <w:lang w:val="es-CO"/>
              </w:rPr>
            </w:pPr>
            <w:r w:rsidRPr="009279F1">
              <w:rPr>
                <w:sz w:val="20"/>
                <w:lang w:val="es-CO"/>
              </w:rPr>
              <w:t>0</w:t>
            </w:r>
          </w:p>
        </w:tc>
        <w:tc>
          <w:tcPr>
            <w:tcW w:w="720" w:type="dxa"/>
          </w:tcPr>
          <w:p w:rsidR="00C835DA" w:rsidRPr="009279F1" w:rsidRDefault="00C835DA" w:rsidP="00C51662">
            <w:pPr>
              <w:jc w:val="both"/>
              <w:rPr>
                <w:sz w:val="20"/>
                <w:lang w:val="es-CO"/>
              </w:rPr>
            </w:pPr>
            <w:r w:rsidRPr="009279F1">
              <w:rPr>
                <w:sz w:val="20"/>
                <w:lang w:val="es-CO"/>
              </w:rPr>
              <w:t>2014</w:t>
            </w:r>
          </w:p>
        </w:tc>
        <w:tc>
          <w:tcPr>
            <w:tcW w:w="810" w:type="dxa"/>
          </w:tcPr>
          <w:p w:rsidR="00C835DA" w:rsidRPr="009279F1" w:rsidRDefault="00C835DA" w:rsidP="00C51662">
            <w:pPr>
              <w:jc w:val="both"/>
              <w:rPr>
                <w:sz w:val="20"/>
                <w:lang w:val="es-CO"/>
              </w:rPr>
            </w:pPr>
          </w:p>
        </w:tc>
        <w:tc>
          <w:tcPr>
            <w:tcW w:w="720" w:type="dxa"/>
          </w:tcPr>
          <w:p w:rsidR="00C835DA" w:rsidRPr="009279F1" w:rsidRDefault="00C835DA" w:rsidP="00C51662">
            <w:pPr>
              <w:jc w:val="both"/>
              <w:rPr>
                <w:sz w:val="20"/>
                <w:lang w:val="es-CO"/>
              </w:rPr>
            </w:pPr>
          </w:p>
        </w:tc>
        <w:tc>
          <w:tcPr>
            <w:tcW w:w="720" w:type="dxa"/>
          </w:tcPr>
          <w:p w:rsidR="00C835DA" w:rsidRPr="009279F1" w:rsidRDefault="00C835DA" w:rsidP="00C51662">
            <w:pPr>
              <w:jc w:val="both"/>
              <w:rPr>
                <w:sz w:val="20"/>
                <w:lang w:val="es-CO"/>
              </w:rPr>
            </w:pPr>
            <w:r w:rsidRPr="009279F1">
              <w:rPr>
                <w:sz w:val="20"/>
                <w:lang w:val="es-CO"/>
              </w:rPr>
              <w:t>30</w:t>
            </w:r>
          </w:p>
        </w:tc>
        <w:tc>
          <w:tcPr>
            <w:tcW w:w="720" w:type="dxa"/>
          </w:tcPr>
          <w:p w:rsidR="00C835DA" w:rsidRPr="009279F1" w:rsidRDefault="00C835DA" w:rsidP="00C51662">
            <w:pPr>
              <w:jc w:val="both"/>
              <w:rPr>
                <w:sz w:val="20"/>
                <w:lang w:val="es-CO"/>
              </w:rPr>
            </w:pPr>
            <w:r w:rsidRPr="009279F1">
              <w:rPr>
                <w:sz w:val="20"/>
                <w:lang w:val="es-CO"/>
              </w:rPr>
              <w:t>2019</w:t>
            </w:r>
          </w:p>
        </w:tc>
        <w:tc>
          <w:tcPr>
            <w:tcW w:w="2520" w:type="dxa"/>
          </w:tcPr>
          <w:p w:rsidR="00C835DA" w:rsidRPr="009279F1" w:rsidRDefault="00C835DA" w:rsidP="00C51662">
            <w:pPr>
              <w:spacing w:after="60"/>
              <w:jc w:val="both"/>
              <w:rPr>
                <w:sz w:val="20"/>
                <w:lang w:val="es-CO"/>
              </w:rPr>
            </w:pPr>
            <w:r w:rsidRPr="009279F1">
              <w:rPr>
                <w:sz w:val="20"/>
                <w:lang w:val="es-CO"/>
              </w:rPr>
              <w:t xml:space="preserve">Informe de UPN con </w:t>
            </w:r>
            <w:r w:rsidRPr="009279F1">
              <w:rPr>
                <w:sz w:val="20"/>
                <w:lang w:val="es-CO"/>
              </w:rPr>
              <w:lastRenderedPageBreak/>
              <w:t>información del Sistema SPA a partir de la fundamentación de las propuestas.</w:t>
            </w:r>
          </w:p>
          <w:p w:rsidR="00C835DA" w:rsidRPr="009279F1" w:rsidRDefault="00C835DA" w:rsidP="00C51662">
            <w:pPr>
              <w:spacing w:after="60"/>
              <w:jc w:val="both"/>
              <w:rPr>
                <w:sz w:val="20"/>
                <w:lang w:val="es-CO"/>
              </w:rPr>
            </w:pPr>
            <w:r w:rsidRPr="009279F1">
              <w:rPr>
                <w:sz w:val="20"/>
                <w:lang w:val="es-CO"/>
              </w:rPr>
              <w:t>Fórmula: (E</w:t>
            </w:r>
            <w:r w:rsidRPr="009279F1">
              <w:rPr>
                <w:sz w:val="20"/>
                <w:vertAlign w:val="subscript"/>
                <w:lang w:val="es-CO"/>
              </w:rPr>
              <w:t>1</w:t>
            </w:r>
            <w:r w:rsidRPr="009279F1">
              <w:rPr>
                <w:sz w:val="20"/>
                <w:lang w:val="es-CO"/>
              </w:rPr>
              <w:t xml:space="preserve"> + E</w:t>
            </w:r>
            <w:r w:rsidRPr="009279F1">
              <w:rPr>
                <w:sz w:val="20"/>
                <w:vertAlign w:val="subscript"/>
                <w:lang w:val="es-CO"/>
              </w:rPr>
              <w:t>2</w:t>
            </w:r>
            <w:r w:rsidRPr="009279F1">
              <w:rPr>
                <w:sz w:val="20"/>
                <w:lang w:val="es-CO"/>
              </w:rPr>
              <w:t xml:space="preserve"> +…+ E</w:t>
            </w:r>
            <w:r w:rsidRPr="00F30450">
              <w:rPr>
                <w:sz w:val="20"/>
                <w:vertAlign w:val="subscript"/>
                <w:lang w:val="es-CO"/>
              </w:rPr>
              <w:t>6</w:t>
            </w:r>
            <w:r>
              <w:rPr>
                <w:sz w:val="20"/>
                <w:lang w:val="es-CO"/>
              </w:rPr>
              <w:t>/ 6</w:t>
            </w:r>
          </w:p>
          <w:p w:rsidR="00C835DA" w:rsidRPr="009279F1" w:rsidRDefault="00C835DA" w:rsidP="00C51662">
            <w:pPr>
              <w:spacing w:after="60"/>
              <w:jc w:val="both"/>
              <w:rPr>
                <w:sz w:val="20"/>
                <w:lang w:val="es-CO"/>
              </w:rPr>
            </w:pPr>
            <w:r w:rsidRPr="009279F1">
              <w:rPr>
                <w:sz w:val="20"/>
                <w:lang w:val="es-CO"/>
              </w:rPr>
              <w:t>E</w:t>
            </w:r>
            <w:r w:rsidRPr="009279F1">
              <w:rPr>
                <w:sz w:val="20"/>
                <w:vertAlign w:val="subscript"/>
                <w:lang w:val="es-CO"/>
              </w:rPr>
              <w:t>1</w:t>
            </w:r>
            <w:r w:rsidRPr="009279F1">
              <w:rPr>
                <w:sz w:val="20"/>
                <w:lang w:val="es-CO"/>
              </w:rPr>
              <w:t>= porcentaje del monto del presupuesto solicitado por la entidad 1 sustentada en estimaciones de costos y la cantidad de bienes y servicios a ser provistos.</w:t>
            </w:r>
          </w:p>
          <w:p w:rsidR="00C835DA" w:rsidRPr="009279F1" w:rsidRDefault="00C835DA" w:rsidP="00C51662">
            <w:pPr>
              <w:spacing w:after="120"/>
              <w:jc w:val="both"/>
              <w:rPr>
                <w:sz w:val="20"/>
                <w:lang w:val="es-CO"/>
              </w:rPr>
            </w:pPr>
            <w:r>
              <w:rPr>
                <w:sz w:val="20"/>
                <w:lang w:val="es-CO"/>
              </w:rPr>
              <w:t>6</w:t>
            </w:r>
            <w:r w:rsidRPr="009279F1">
              <w:rPr>
                <w:sz w:val="20"/>
                <w:lang w:val="es-CO"/>
              </w:rPr>
              <w:t>= Número de entidades</w:t>
            </w:r>
            <w:r>
              <w:rPr>
                <w:sz w:val="20"/>
                <w:lang w:val="es-CO"/>
              </w:rPr>
              <w:t xml:space="preserve"> de la muestra</w:t>
            </w:r>
          </w:p>
        </w:tc>
        <w:tc>
          <w:tcPr>
            <w:tcW w:w="2610" w:type="dxa"/>
          </w:tcPr>
          <w:p w:rsidR="00C835DA" w:rsidRPr="009279F1" w:rsidRDefault="00C835DA" w:rsidP="00C51662">
            <w:pPr>
              <w:jc w:val="both"/>
              <w:rPr>
                <w:sz w:val="20"/>
                <w:lang w:val="es-CO"/>
              </w:rPr>
            </w:pPr>
            <w:r w:rsidRPr="009279F1">
              <w:rPr>
                <w:sz w:val="20"/>
                <w:lang w:val="es-CO"/>
              </w:rPr>
              <w:lastRenderedPageBreak/>
              <w:t xml:space="preserve">Al inicio de cada año fiscal </w:t>
            </w:r>
            <w:r w:rsidRPr="009279F1">
              <w:rPr>
                <w:sz w:val="20"/>
                <w:lang w:val="es-CO"/>
              </w:rPr>
              <w:lastRenderedPageBreak/>
              <w:t xml:space="preserve">cada entidad de la administración pública presenta al MEF su propuesta  de ajuste al presupuesto que tenía previsto para este año de acuerdo a la Ley del Presupuesto Nacional para el quinquenio. </w:t>
            </w:r>
          </w:p>
          <w:p w:rsidR="00C835DA" w:rsidRDefault="00C835DA" w:rsidP="00C51662">
            <w:pPr>
              <w:jc w:val="both"/>
              <w:rPr>
                <w:sz w:val="20"/>
                <w:lang w:val="es-CO"/>
              </w:rPr>
            </w:pPr>
            <w:r w:rsidRPr="009279F1">
              <w:rPr>
                <w:sz w:val="20"/>
                <w:lang w:val="es-CO"/>
              </w:rPr>
              <w:t>El indicador refiere a la porción del presupuesto incremental solicitado por la</w:t>
            </w:r>
            <w:r>
              <w:rPr>
                <w:sz w:val="20"/>
                <w:lang w:val="es-CO"/>
              </w:rPr>
              <w:t xml:space="preserve">s </w:t>
            </w:r>
            <w:r w:rsidRPr="009279F1">
              <w:rPr>
                <w:sz w:val="20"/>
                <w:lang w:val="es-CO"/>
              </w:rPr>
              <w:t>entidad</w:t>
            </w:r>
            <w:r>
              <w:rPr>
                <w:sz w:val="20"/>
                <w:lang w:val="es-CO"/>
              </w:rPr>
              <w:t>es de la muestra (DNA, DGI, MI, ANEP, INAU y ASSE)</w:t>
            </w:r>
            <w:r w:rsidRPr="009279F1">
              <w:rPr>
                <w:sz w:val="20"/>
                <w:lang w:val="es-CO"/>
              </w:rPr>
              <w:t xml:space="preserve"> al MEF para ser incluido en la Ley de ajuste anual del presupuesto (Ley de Rendición de Cuentas) que consideró estimaciones de costos y metas de producción y prestación de servicios en sus cálculos. </w:t>
            </w:r>
            <w:r>
              <w:rPr>
                <w:sz w:val="20"/>
                <w:lang w:val="es-CO"/>
              </w:rPr>
              <w:t>De este modo, el Indicador refleja la incorporación de la información al proceso de toma de decisiones de asignación presupuestaria.</w:t>
            </w:r>
          </w:p>
          <w:p w:rsidR="00C835DA" w:rsidRPr="009279F1" w:rsidRDefault="00C835DA" w:rsidP="00C51662">
            <w:pPr>
              <w:jc w:val="both"/>
              <w:rPr>
                <w:sz w:val="20"/>
                <w:lang w:val="es-CO"/>
              </w:rPr>
            </w:pPr>
            <w:r>
              <w:rPr>
                <w:sz w:val="20"/>
                <w:lang w:val="es-CO"/>
              </w:rPr>
              <w:t>Aunque uno de 6 organismos de la muestra relevados por la Encuesta de AGESIC afirma disponer de información de costos de productos, ésta no es presentada en sustento de las solicitudes presupuestales remitidas al MEF.</w:t>
            </w:r>
          </w:p>
        </w:tc>
      </w:tr>
      <w:tr w:rsidR="00C835DA" w:rsidRPr="009279F1" w:rsidTr="007B7B89">
        <w:trPr>
          <w:jc w:val="center"/>
        </w:trPr>
        <w:tc>
          <w:tcPr>
            <w:tcW w:w="1728" w:type="dxa"/>
          </w:tcPr>
          <w:p w:rsidR="00C835DA" w:rsidRPr="009279F1" w:rsidRDefault="00C835DA" w:rsidP="00C835DA">
            <w:pPr>
              <w:numPr>
                <w:ilvl w:val="1"/>
                <w:numId w:val="14"/>
              </w:numPr>
              <w:jc w:val="both"/>
              <w:rPr>
                <w:sz w:val="20"/>
                <w:lang w:val="es-CO"/>
              </w:rPr>
            </w:pPr>
            <w:r w:rsidRPr="003A24ED">
              <w:rPr>
                <w:sz w:val="20"/>
                <w:lang w:val="es-CO"/>
              </w:rPr>
              <w:lastRenderedPageBreak/>
              <w:t>Porción de las propuestas presupuestales, enviadas al MEF, que consideran estimaciones de demanda de servicios en su formulación, cuando corresponda</w:t>
            </w:r>
            <w:r w:rsidRPr="009279F1">
              <w:rPr>
                <w:sz w:val="20"/>
                <w:lang w:val="es-CO"/>
              </w:rPr>
              <w:t>.</w:t>
            </w:r>
          </w:p>
        </w:tc>
        <w:tc>
          <w:tcPr>
            <w:tcW w:w="1080" w:type="dxa"/>
          </w:tcPr>
          <w:p w:rsidR="00C835DA" w:rsidRPr="009279F1" w:rsidRDefault="00C835DA" w:rsidP="00C51662">
            <w:pPr>
              <w:jc w:val="both"/>
              <w:rPr>
                <w:sz w:val="20"/>
                <w:lang w:val="es-CO"/>
              </w:rPr>
            </w:pPr>
            <w:r w:rsidRPr="009279F1">
              <w:rPr>
                <w:sz w:val="20"/>
                <w:lang w:val="es-CO"/>
              </w:rPr>
              <w:t>Porcentaje</w:t>
            </w:r>
          </w:p>
        </w:tc>
        <w:tc>
          <w:tcPr>
            <w:tcW w:w="810" w:type="dxa"/>
          </w:tcPr>
          <w:p w:rsidR="00C835DA" w:rsidRPr="009279F1" w:rsidRDefault="00C835DA" w:rsidP="00C51662">
            <w:pPr>
              <w:jc w:val="both"/>
              <w:rPr>
                <w:sz w:val="20"/>
                <w:lang w:val="es-CO"/>
              </w:rPr>
            </w:pPr>
            <w:r w:rsidRPr="009279F1">
              <w:rPr>
                <w:sz w:val="20"/>
                <w:lang w:val="es-CO"/>
              </w:rPr>
              <w:t>0</w:t>
            </w:r>
          </w:p>
        </w:tc>
        <w:tc>
          <w:tcPr>
            <w:tcW w:w="720" w:type="dxa"/>
          </w:tcPr>
          <w:p w:rsidR="00C835DA" w:rsidRPr="009279F1" w:rsidRDefault="00C835DA" w:rsidP="00C51662">
            <w:pPr>
              <w:jc w:val="both"/>
              <w:rPr>
                <w:sz w:val="20"/>
                <w:lang w:val="es-CO"/>
              </w:rPr>
            </w:pPr>
            <w:r w:rsidRPr="009279F1">
              <w:rPr>
                <w:sz w:val="20"/>
                <w:lang w:val="es-CO"/>
              </w:rPr>
              <w:t>2014</w:t>
            </w:r>
          </w:p>
        </w:tc>
        <w:tc>
          <w:tcPr>
            <w:tcW w:w="810" w:type="dxa"/>
          </w:tcPr>
          <w:p w:rsidR="00C835DA" w:rsidRPr="009279F1" w:rsidRDefault="00C835DA" w:rsidP="00C51662">
            <w:pPr>
              <w:jc w:val="both"/>
              <w:rPr>
                <w:sz w:val="20"/>
                <w:lang w:val="es-CO"/>
              </w:rPr>
            </w:pPr>
          </w:p>
        </w:tc>
        <w:tc>
          <w:tcPr>
            <w:tcW w:w="720" w:type="dxa"/>
          </w:tcPr>
          <w:p w:rsidR="00C835DA" w:rsidRPr="009279F1" w:rsidRDefault="00C835DA" w:rsidP="00C51662">
            <w:pPr>
              <w:jc w:val="both"/>
              <w:rPr>
                <w:sz w:val="20"/>
                <w:lang w:val="es-CO"/>
              </w:rPr>
            </w:pPr>
          </w:p>
        </w:tc>
        <w:tc>
          <w:tcPr>
            <w:tcW w:w="720" w:type="dxa"/>
          </w:tcPr>
          <w:p w:rsidR="00C835DA" w:rsidRPr="009279F1" w:rsidRDefault="00C835DA" w:rsidP="00C51662">
            <w:pPr>
              <w:jc w:val="both"/>
              <w:rPr>
                <w:sz w:val="20"/>
                <w:lang w:val="es-CO"/>
              </w:rPr>
            </w:pPr>
            <w:r w:rsidRPr="009279F1">
              <w:rPr>
                <w:sz w:val="20"/>
                <w:lang w:val="es-CO"/>
              </w:rPr>
              <w:t>30</w:t>
            </w:r>
          </w:p>
        </w:tc>
        <w:tc>
          <w:tcPr>
            <w:tcW w:w="720" w:type="dxa"/>
          </w:tcPr>
          <w:p w:rsidR="00C835DA" w:rsidRPr="009279F1" w:rsidRDefault="00C835DA" w:rsidP="00C51662">
            <w:pPr>
              <w:jc w:val="both"/>
              <w:rPr>
                <w:sz w:val="20"/>
                <w:lang w:val="es-CO"/>
              </w:rPr>
            </w:pPr>
            <w:r w:rsidRPr="009279F1">
              <w:rPr>
                <w:sz w:val="20"/>
                <w:lang w:val="es-CO"/>
              </w:rPr>
              <w:t>2019</w:t>
            </w:r>
          </w:p>
        </w:tc>
        <w:tc>
          <w:tcPr>
            <w:tcW w:w="2520" w:type="dxa"/>
          </w:tcPr>
          <w:p w:rsidR="00C835DA" w:rsidRPr="009279F1" w:rsidRDefault="00C835DA" w:rsidP="00C51662">
            <w:pPr>
              <w:spacing w:after="60"/>
              <w:jc w:val="both"/>
              <w:rPr>
                <w:sz w:val="20"/>
                <w:lang w:val="es-CO"/>
              </w:rPr>
            </w:pPr>
            <w:r w:rsidRPr="009279F1">
              <w:rPr>
                <w:sz w:val="20"/>
                <w:lang w:val="es-CO"/>
              </w:rPr>
              <w:t>Anexo del Proyecto de Ley de Presupuesto y Rendición de Cuentas. Informe de Fundamentación del Articulado (MEF).</w:t>
            </w:r>
          </w:p>
          <w:p w:rsidR="00C835DA" w:rsidRPr="009279F1" w:rsidRDefault="00C835DA" w:rsidP="00C51662">
            <w:pPr>
              <w:jc w:val="both"/>
              <w:rPr>
                <w:sz w:val="20"/>
                <w:lang w:val="es-CO"/>
              </w:rPr>
            </w:pPr>
            <w:r w:rsidRPr="009279F1">
              <w:rPr>
                <w:sz w:val="20"/>
                <w:lang w:val="es-CO"/>
              </w:rPr>
              <w:t>Línea de Base, a través de informe interno de la UPN del MEF.</w:t>
            </w:r>
          </w:p>
          <w:p w:rsidR="00C835DA" w:rsidRPr="007B7B89" w:rsidRDefault="00C835DA" w:rsidP="00C51662">
            <w:pPr>
              <w:spacing w:after="60"/>
              <w:jc w:val="both"/>
              <w:rPr>
                <w:sz w:val="20"/>
                <w:lang w:val="es-ES"/>
              </w:rPr>
            </w:pPr>
            <w:r w:rsidRPr="007B7B89">
              <w:rPr>
                <w:sz w:val="20"/>
                <w:lang w:val="es-ES"/>
              </w:rPr>
              <w:t>Fórmula: (E</w:t>
            </w:r>
            <w:r w:rsidRPr="007B7B89">
              <w:rPr>
                <w:sz w:val="20"/>
                <w:vertAlign w:val="subscript"/>
                <w:lang w:val="es-ES"/>
              </w:rPr>
              <w:t>1</w:t>
            </w:r>
            <w:r w:rsidRPr="007B7B89">
              <w:rPr>
                <w:sz w:val="20"/>
                <w:lang w:val="es-ES"/>
              </w:rPr>
              <w:t xml:space="preserve"> + E</w:t>
            </w:r>
            <w:r w:rsidRPr="007B7B89">
              <w:rPr>
                <w:sz w:val="20"/>
                <w:vertAlign w:val="subscript"/>
                <w:lang w:val="es-ES"/>
              </w:rPr>
              <w:t>2</w:t>
            </w:r>
            <w:r w:rsidRPr="007B7B89">
              <w:rPr>
                <w:sz w:val="20"/>
                <w:lang w:val="es-ES"/>
              </w:rPr>
              <w:t xml:space="preserve"> +…+ E</w:t>
            </w:r>
            <w:r w:rsidRPr="007B7B89">
              <w:rPr>
                <w:sz w:val="20"/>
                <w:vertAlign w:val="subscript"/>
                <w:lang w:val="es-ES"/>
              </w:rPr>
              <w:t>6</w:t>
            </w:r>
            <w:r w:rsidRPr="007B7B89">
              <w:rPr>
                <w:sz w:val="20"/>
                <w:lang w:val="es-ES"/>
              </w:rPr>
              <w:t>)/ 6</w:t>
            </w:r>
          </w:p>
          <w:p w:rsidR="00C835DA" w:rsidRPr="009279F1" w:rsidRDefault="00C835DA" w:rsidP="00C51662">
            <w:pPr>
              <w:spacing w:after="60"/>
              <w:jc w:val="both"/>
              <w:rPr>
                <w:sz w:val="20"/>
                <w:lang w:val="es-CO"/>
              </w:rPr>
            </w:pPr>
            <w:r w:rsidRPr="009279F1">
              <w:rPr>
                <w:sz w:val="20"/>
                <w:lang w:val="es-CO"/>
              </w:rPr>
              <w:t>E</w:t>
            </w:r>
            <w:r w:rsidRPr="009279F1">
              <w:rPr>
                <w:sz w:val="20"/>
                <w:vertAlign w:val="subscript"/>
                <w:lang w:val="es-CO"/>
              </w:rPr>
              <w:t>1</w:t>
            </w:r>
            <w:r w:rsidRPr="009279F1">
              <w:rPr>
                <w:sz w:val="20"/>
                <w:lang w:val="es-CO"/>
              </w:rPr>
              <w:t>= porcentaje del monto del presupuesto solicitado por la entidad 1 sustentada en estimaciones de la demanda de bienes y servicios a ser provistos.</w:t>
            </w:r>
          </w:p>
          <w:p w:rsidR="00C835DA" w:rsidRPr="009279F1" w:rsidRDefault="00C835DA" w:rsidP="00C51662">
            <w:pPr>
              <w:jc w:val="both"/>
              <w:rPr>
                <w:sz w:val="20"/>
                <w:lang w:val="es-CO"/>
              </w:rPr>
            </w:pPr>
            <w:r>
              <w:rPr>
                <w:sz w:val="20"/>
                <w:lang w:val="es-CO"/>
              </w:rPr>
              <w:t>6</w:t>
            </w:r>
            <w:r w:rsidRPr="009279F1">
              <w:rPr>
                <w:sz w:val="20"/>
                <w:lang w:val="es-CO"/>
              </w:rPr>
              <w:t>= Número de entidades</w:t>
            </w:r>
            <w:r>
              <w:rPr>
                <w:sz w:val="20"/>
                <w:lang w:val="es-CO"/>
              </w:rPr>
              <w:t xml:space="preserve"> de la muestra</w:t>
            </w:r>
          </w:p>
        </w:tc>
        <w:tc>
          <w:tcPr>
            <w:tcW w:w="2610" w:type="dxa"/>
          </w:tcPr>
          <w:p w:rsidR="00C835DA" w:rsidRPr="009279F1" w:rsidRDefault="00C835DA" w:rsidP="00C51662">
            <w:pPr>
              <w:jc w:val="both"/>
              <w:rPr>
                <w:sz w:val="20"/>
                <w:lang w:val="es-CO"/>
              </w:rPr>
            </w:pPr>
            <w:r w:rsidRPr="009279F1">
              <w:rPr>
                <w:sz w:val="20"/>
                <w:lang w:val="es-CO"/>
              </w:rPr>
              <w:t>Igual que el indicador anterior, este se refiere a la porción del presupuesto incremental solicitado por</w:t>
            </w:r>
            <w:r w:rsidRPr="003A24ED">
              <w:rPr>
                <w:sz w:val="20"/>
                <w:lang w:val="es-CO"/>
              </w:rPr>
              <w:t xml:space="preserve"> las entidades de la muestra (DNA, DGI, MI, ANEP, INAU y ASSE)</w:t>
            </w:r>
            <w:r w:rsidRPr="009279F1">
              <w:rPr>
                <w:sz w:val="20"/>
                <w:lang w:val="es-CO"/>
              </w:rPr>
              <w:t xml:space="preserve"> al MEF para ser incluido en la Ley de ajuste anual del presupuesto (Ley de Rendición de Cuentas), que consideran estimaciones de demanda de servicios (en el caso de que la entidad sea prestadora de servicios públicos)</w:t>
            </w:r>
            <w:r>
              <w:rPr>
                <w:sz w:val="20"/>
                <w:lang w:val="es-CO"/>
              </w:rPr>
              <w:t xml:space="preserve">. </w:t>
            </w:r>
            <w:r w:rsidRPr="004547BF">
              <w:rPr>
                <w:sz w:val="20"/>
                <w:lang w:val="es-CO"/>
              </w:rPr>
              <w:t>De este modo, el Indicador refleja la incorporación de la información al proceso de toma de decisiones de asignación presupuestaria</w:t>
            </w:r>
            <w:r>
              <w:rPr>
                <w:sz w:val="20"/>
                <w:lang w:val="es-CO"/>
              </w:rPr>
              <w:t>.</w:t>
            </w:r>
          </w:p>
        </w:tc>
      </w:tr>
    </w:tbl>
    <w:p w:rsidR="007950E5" w:rsidRDefault="007950E5"/>
    <w:p w:rsidR="007950E5" w:rsidRDefault="007950E5"/>
    <w:p w:rsidR="007950E5" w:rsidRDefault="007950E5"/>
    <w:p w:rsidR="00C459A3" w:rsidRDefault="00C459A3">
      <w:r>
        <w:br w:type="page"/>
      </w:r>
    </w:p>
    <w:p w:rsidR="00D026F6" w:rsidRDefault="008A39D8" w:rsidP="00D026F6">
      <w:pPr>
        <w:spacing w:after="120"/>
        <w:jc w:val="center"/>
        <w:rPr>
          <w:b/>
        </w:rPr>
      </w:pPr>
      <w:r>
        <w:rPr>
          <w:b/>
        </w:rPr>
        <w:lastRenderedPageBreak/>
        <w:t>Cuadro</w:t>
      </w:r>
      <w:r w:rsidR="00C44EDD">
        <w:rPr>
          <w:b/>
        </w:rPr>
        <w:t xml:space="preserve"> IV</w:t>
      </w:r>
      <w:r w:rsidR="00D026F6" w:rsidRPr="007303E8">
        <w:rPr>
          <w:b/>
        </w:rPr>
        <w:t xml:space="preserve">: Indicadores para el monitoreo del </w:t>
      </w:r>
      <w:r>
        <w:rPr>
          <w:b/>
        </w:rPr>
        <w:t>p</w:t>
      </w:r>
      <w:r w:rsidR="00D026F6" w:rsidRPr="007303E8">
        <w:rPr>
          <w:b/>
        </w:rPr>
        <w:t>rograma a nivel de productos</w:t>
      </w:r>
    </w:p>
    <w:p w:rsidR="009F2C5D" w:rsidRDefault="009F2C5D" w:rsidP="00D026F6">
      <w:pPr>
        <w:spacing w:after="120"/>
        <w:jc w:val="center"/>
        <w:rPr>
          <w:b/>
        </w:rPr>
      </w:pPr>
    </w:p>
    <w:tbl>
      <w:tblPr>
        <w:tblW w:w="12668" w:type="dxa"/>
        <w:jc w:val="center"/>
        <w:tblInd w:w="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4"/>
        <w:gridCol w:w="1530"/>
        <w:gridCol w:w="1361"/>
        <w:gridCol w:w="701"/>
        <w:gridCol w:w="720"/>
        <w:gridCol w:w="649"/>
        <w:gridCol w:w="720"/>
        <w:gridCol w:w="630"/>
        <w:gridCol w:w="720"/>
        <w:gridCol w:w="1373"/>
      </w:tblGrid>
      <w:tr w:rsidR="009F2C5D" w:rsidRPr="009279F1" w:rsidTr="00A87296">
        <w:trPr>
          <w:cantSplit/>
          <w:tblHeader/>
          <w:jc w:val="center"/>
        </w:trPr>
        <w:tc>
          <w:tcPr>
            <w:tcW w:w="4264" w:type="dxa"/>
            <w:shd w:val="clear" w:color="auto" w:fill="C2D69B"/>
            <w:vAlign w:val="center"/>
          </w:tcPr>
          <w:p w:rsidR="009F2C5D" w:rsidRPr="009279F1" w:rsidRDefault="009F2C5D" w:rsidP="00A87296">
            <w:pPr>
              <w:jc w:val="center"/>
              <w:rPr>
                <w:b/>
                <w:sz w:val="20"/>
                <w:lang w:val="es-CO"/>
              </w:rPr>
            </w:pPr>
            <w:r w:rsidRPr="009279F1">
              <w:rPr>
                <w:b/>
                <w:sz w:val="20"/>
                <w:lang w:val="es-CO"/>
              </w:rPr>
              <w:t>Producto</w:t>
            </w:r>
          </w:p>
        </w:tc>
        <w:tc>
          <w:tcPr>
            <w:tcW w:w="1530" w:type="dxa"/>
            <w:shd w:val="clear" w:color="auto" w:fill="C2D69B"/>
            <w:vAlign w:val="center"/>
          </w:tcPr>
          <w:p w:rsidR="009F2C5D" w:rsidRPr="009279F1" w:rsidRDefault="009F2C5D" w:rsidP="00A87296">
            <w:pPr>
              <w:jc w:val="center"/>
              <w:rPr>
                <w:b/>
                <w:sz w:val="20"/>
                <w:lang w:val="es-CO"/>
              </w:rPr>
            </w:pPr>
            <w:r w:rsidRPr="009279F1">
              <w:rPr>
                <w:b/>
                <w:sz w:val="20"/>
                <w:lang w:val="es-CO"/>
              </w:rPr>
              <w:t>Unidad de medida</w:t>
            </w:r>
          </w:p>
        </w:tc>
        <w:tc>
          <w:tcPr>
            <w:tcW w:w="1361" w:type="dxa"/>
            <w:shd w:val="clear" w:color="auto" w:fill="C2D69B"/>
            <w:vAlign w:val="center"/>
          </w:tcPr>
          <w:p w:rsidR="009F2C5D" w:rsidRPr="009279F1" w:rsidRDefault="009F2C5D" w:rsidP="00A87296">
            <w:pPr>
              <w:jc w:val="center"/>
              <w:rPr>
                <w:b/>
                <w:sz w:val="20"/>
                <w:lang w:val="es-CO"/>
              </w:rPr>
            </w:pPr>
            <w:r w:rsidRPr="009279F1">
              <w:rPr>
                <w:b/>
                <w:sz w:val="20"/>
                <w:lang w:val="es-CO"/>
              </w:rPr>
              <w:t>Línea de base 2014</w:t>
            </w:r>
          </w:p>
        </w:tc>
        <w:tc>
          <w:tcPr>
            <w:tcW w:w="701" w:type="dxa"/>
            <w:shd w:val="clear" w:color="auto" w:fill="C2D69B"/>
            <w:vAlign w:val="center"/>
          </w:tcPr>
          <w:p w:rsidR="009F2C5D" w:rsidRPr="009279F1" w:rsidRDefault="009F2C5D" w:rsidP="00A87296">
            <w:pPr>
              <w:jc w:val="center"/>
              <w:rPr>
                <w:b/>
                <w:sz w:val="20"/>
                <w:lang w:val="es-CO"/>
              </w:rPr>
            </w:pPr>
            <w:r w:rsidRPr="009279F1">
              <w:rPr>
                <w:b/>
                <w:sz w:val="20"/>
                <w:lang w:val="es-CO"/>
              </w:rPr>
              <w:t>2015</w:t>
            </w:r>
          </w:p>
        </w:tc>
        <w:tc>
          <w:tcPr>
            <w:tcW w:w="720" w:type="dxa"/>
            <w:shd w:val="clear" w:color="auto" w:fill="C2D69B"/>
            <w:vAlign w:val="center"/>
          </w:tcPr>
          <w:p w:rsidR="009F2C5D" w:rsidRPr="009279F1" w:rsidRDefault="009F2C5D" w:rsidP="00A87296">
            <w:pPr>
              <w:jc w:val="center"/>
              <w:rPr>
                <w:b/>
                <w:sz w:val="20"/>
                <w:lang w:val="es-CO"/>
              </w:rPr>
            </w:pPr>
            <w:r w:rsidRPr="009279F1">
              <w:rPr>
                <w:b/>
                <w:sz w:val="20"/>
                <w:lang w:val="es-CO"/>
              </w:rPr>
              <w:t>2016</w:t>
            </w:r>
          </w:p>
        </w:tc>
        <w:tc>
          <w:tcPr>
            <w:tcW w:w="649" w:type="dxa"/>
            <w:shd w:val="clear" w:color="auto" w:fill="C2D69B"/>
            <w:vAlign w:val="center"/>
          </w:tcPr>
          <w:p w:rsidR="009F2C5D" w:rsidRPr="009279F1" w:rsidRDefault="009F2C5D" w:rsidP="00A87296">
            <w:pPr>
              <w:jc w:val="center"/>
              <w:rPr>
                <w:b/>
                <w:sz w:val="20"/>
                <w:lang w:val="es-CO"/>
              </w:rPr>
            </w:pPr>
            <w:r w:rsidRPr="009279F1">
              <w:rPr>
                <w:b/>
                <w:sz w:val="20"/>
                <w:lang w:val="es-CO"/>
              </w:rPr>
              <w:t>2017</w:t>
            </w:r>
          </w:p>
        </w:tc>
        <w:tc>
          <w:tcPr>
            <w:tcW w:w="720" w:type="dxa"/>
            <w:shd w:val="clear" w:color="auto" w:fill="C2D69B"/>
            <w:vAlign w:val="center"/>
          </w:tcPr>
          <w:p w:rsidR="009F2C5D" w:rsidRPr="009279F1" w:rsidRDefault="009F2C5D" w:rsidP="00A87296">
            <w:pPr>
              <w:jc w:val="center"/>
              <w:rPr>
                <w:b/>
                <w:sz w:val="20"/>
                <w:lang w:val="es-CO"/>
              </w:rPr>
            </w:pPr>
            <w:r w:rsidRPr="009279F1">
              <w:rPr>
                <w:b/>
                <w:sz w:val="20"/>
                <w:lang w:val="es-CO"/>
              </w:rPr>
              <w:t>2018</w:t>
            </w:r>
          </w:p>
        </w:tc>
        <w:tc>
          <w:tcPr>
            <w:tcW w:w="630" w:type="dxa"/>
            <w:shd w:val="clear" w:color="auto" w:fill="C2D69B"/>
            <w:vAlign w:val="center"/>
          </w:tcPr>
          <w:p w:rsidR="009F2C5D" w:rsidRPr="009279F1" w:rsidRDefault="009F2C5D" w:rsidP="00A87296">
            <w:pPr>
              <w:jc w:val="center"/>
              <w:rPr>
                <w:b/>
                <w:sz w:val="20"/>
                <w:lang w:val="es-CO"/>
              </w:rPr>
            </w:pPr>
            <w:r w:rsidRPr="009279F1">
              <w:rPr>
                <w:b/>
                <w:sz w:val="20"/>
                <w:lang w:val="es-CO"/>
              </w:rPr>
              <w:t>2019</w:t>
            </w:r>
          </w:p>
        </w:tc>
        <w:tc>
          <w:tcPr>
            <w:tcW w:w="720" w:type="dxa"/>
            <w:shd w:val="clear" w:color="auto" w:fill="C2D69B"/>
            <w:vAlign w:val="center"/>
          </w:tcPr>
          <w:p w:rsidR="009F2C5D" w:rsidRPr="009279F1" w:rsidRDefault="009F2C5D" w:rsidP="00A87296">
            <w:pPr>
              <w:jc w:val="center"/>
              <w:rPr>
                <w:b/>
                <w:sz w:val="20"/>
                <w:lang w:val="es-CO"/>
              </w:rPr>
            </w:pPr>
            <w:r w:rsidRPr="009279F1">
              <w:rPr>
                <w:b/>
                <w:sz w:val="20"/>
                <w:lang w:val="es-CO"/>
              </w:rPr>
              <w:t>Meta final</w:t>
            </w:r>
          </w:p>
        </w:tc>
        <w:tc>
          <w:tcPr>
            <w:tcW w:w="1373" w:type="dxa"/>
            <w:shd w:val="clear" w:color="auto" w:fill="C2D69B"/>
            <w:vAlign w:val="center"/>
          </w:tcPr>
          <w:p w:rsidR="009F2C5D" w:rsidRPr="009279F1" w:rsidRDefault="009F2C5D" w:rsidP="00A87296">
            <w:pPr>
              <w:jc w:val="center"/>
              <w:rPr>
                <w:b/>
                <w:sz w:val="20"/>
                <w:lang w:val="es-CO"/>
              </w:rPr>
            </w:pPr>
            <w:r w:rsidRPr="009279F1">
              <w:rPr>
                <w:b/>
                <w:sz w:val="20"/>
                <w:lang w:val="es-CO"/>
              </w:rPr>
              <w:t>Fuente/ Medio de verificación</w:t>
            </w:r>
          </w:p>
        </w:tc>
      </w:tr>
      <w:tr w:rsidR="009F2C5D" w:rsidRPr="009279F1" w:rsidTr="00A87296">
        <w:trPr>
          <w:jc w:val="center"/>
        </w:trPr>
        <w:tc>
          <w:tcPr>
            <w:tcW w:w="12668" w:type="dxa"/>
            <w:gridSpan w:val="10"/>
            <w:tcBorders>
              <w:bottom w:val="single" w:sz="4" w:space="0" w:color="auto"/>
            </w:tcBorders>
          </w:tcPr>
          <w:p w:rsidR="009F2C5D" w:rsidRPr="009279F1" w:rsidRDefault="009F2C5D" w:rsidP="00A87296">
            <w:pPr>
              <w:rPr>
                <w:b/>
                <w:sz w:val="20"/>
                <w:u w:val="single"/>
                <w:lang w:val="es-CO"/>
              </w:rPr>
            </w:pPr>
            <w:r w:rsidRPr="009279F1">
              <w:rPr>
                <w:b/>
                <w:sz w:val="20"/>
                <w:u w:val="single"/>
                <w:lang w:val="es-CO"/>
              </w:rPr>
              <w:t>COMPONENTE 1</w:t>
            </w:r>
            <w:r w:rsidRPr="009279F1">
              <w:rPr>
                <w:b/>
                <w:sz w:val="20"/>
                <w:lang w:val="es-CO"/>
              </w:rPr>
              <w:t>: Fortalecimiento del Órgano Rector de la Gestión Económico-Financiera</w:t>
            </w:r>
          </w:p>
        </w:tc>
      </w:tr>
      <w:tr w:rsidR="009F2C5D" w:rsidRPr="009279F1" w:rsidTr="00A87296">
        <w:trPr>
          <w:jc w:val="center"/>
        </w:trPr>
        <w:tc>
          <w:tcPr>
            <w:tcW w:w="4264" w:type="dxa"/>
            <w:tcBorders>
              <w:top w:val="single" w:sz="4" w:space="0" w:color="auto"/>
            </w:tcBorders>
          </w:tcPr>
          <w:p w:rsidR="009F2C5D" w:rsidRPr="009279F1" w:rsidRDefault="009F2C5D" w:rsidP="009F2C5D">
            <w:pPr>
              <w:pStyle w:val="ListParagraph"/>
              <w:numPr>
                <w:ilvl w:val="1"/>
                <w:numId w:val="15"/>
              </w:numPr>
              <w:spacing w:after="0" w:line="240" w:lineRule="auto"/>
              <w:jc w:val="both"/>
              <w:rPr>
                <w:rFonts w:ascii="Times New Roman" w:hAnsi="Times New Roman"/>
                <w:sz w:val="20"/>
                <w:lang w:val="es-CO"/>
              </w:rPr>
            </w:pPr>
            <w:r w:rsidRPr="009279F1">
              <w:rPr>
                <w:rFonts w:ascii="Times New Roman" w:hAnsi="Times New Roman"/>
                <w:sz w:val="20"/>
                <w:lang w:val="es-CO"/>
              </w:rPr>
              <w:t>Instructivos conteniendo reglas y estándares para la presentación de información por parte de los organismos estatales, emitidos</w:t>
            </w:r>
          </w:p>
        </w:tc>
        <w:tc>
          <w:tcPr>
            <w:tcW w:w="1530" w:type="dxa"/>
            <w:tcBorders>
              <w:top w:val="single" w:sz="4" w:space="0" w:color="auto"/>
            </w:tcBorders>
          </w:tcPr>
          <w:p w:rsidR="009F2C5D" w:rsidRPr="009279F1" w:rsidRDefault="009F2C5D" w:rsidP="00A87296">
            <w:pPr>
              <w:jc w:val="center"/>
              <w:rPr>
                <w:sz w:val="20"/>
                <w:lang w:val="es-CO"/>
              </w:rPr>
            </w:pPr>
            <w:r w:rsidRPr="009279F1">
              <w:rPr>
                <w:sz w:val="20"/>
                <w:lang w:val="es-CO"/>
              </w:rPr>
              <w:t>Instructivos</w:t>
            </w:r>
          </w:p>
        </w:tc>
        <w:tc>
          <w:tcPr>
            <w:tcW w:w="1361" w:type="dxa"/>
            <w:tcBorders>
              <w:top w:val="single" w:sz="4" w:space="0" w:color="auto"/>
            </w:tcBorders>
          </w:tcPr>
          <w:p w:rsidR="009F2C5D" w:rsidRPr="009279F1" w:rsidRDefault="009F2C5D" w:rsidP="00A87296">
            <w:pPr>
              <w:jc w:val="center"/>
              <w:rPr>
                <w:sz w:val="20"/>
                <w:lang w:val="es-CO"/>
              </w:rPr>
            </w:pPr>
            <w:r w:rsidRPr="009279F1">
              <w:rPr>
                <w:sz w:val="20"/>
                <w:lang w:val="es-CO"/>
              </w:rPr>
              <w:t>0</w:t>
            </w:r>
          </w:p>
        </w:tc>
        <w:tc>
          <w:tcPr>
            <w:tcW w:w="701" w:type="dxa"/>
            <w:tcBorders>
              <w:top w:val="single" w:sz="4" w:space="0" w:color="auto"/>
            </w:tcBorders>
          </w:tcPr>
          <w:p w:rsidR="009F2C5D" w:rsidRPr="009279F1" w:rsidRDefault="009F2C5D" w:rsidP="00A87296">
            <w:pPr>
              <w:jc w:val="center"/>
              <w:rPr>
                <w:sz w:val="20"/>
              </w:rPr>
            </w:pPr>
            <w:r w:rsidRPr="009279F1">
              <w:rPr>
                <w:sz w:val="20"/>
              </w:rPr>
              <w:t>1</w:t>
            </w:r>
          </w:p>
        </w:tc>
        <w:tc>
          <w:tcPr>
            <w:tcW w:w="720" w:type="dxa"/>
            <w:tcBorders>
              <w:top w:val="single" w:sz="4" w:space="0" w:color="auto"/>
            </w:tcBorders>
          </w:tcPr>
          <w:p w:rsidR="009F2C5D" w:rsidRPr="009279F1" w:rsidRDefault="009F2C5D" w:rsidP="00A87296">
            <w:pPr>
              <w:jc w:val="center"/>
              <w:rPr>
                <w:sz w:val="20"/>
              </w:rPr>
            </w:pPr>
            <w:r w:rsidRPr="009279F1">
              <w:rPr>
                <w:sz w:val="20"/>
              </w:rPr>
              <w:t>1</w:t>
            </w:r>
          </w:p>
        </w:tc>
        <w:tc>
          <w:tcPr>
            <w:tcW w:w="649" w:type="dxa"/>
            <w:tcBorders>
              <w:top w:val="single" w:sz="4" w:space="0" w:color="auto"/>
            </w:tcBorders>
          </w:tcPr>
          <w:p w:rsidR="009F2C5D" w:rsidRPr="009279F1" w:rsidRDefault="009F2C5D" w:rsidP="00A87296">
            <w:pPr>
              <w:jc w:val="center"/>
              <w:rPr>
                <w:sz w:val="20"/>
              </w:rPr>
            </w:pPr>
            <w:r w:rsidRPr="009279F1">
              <w:rPr>
                <w:sz w:val="20"/>
              </w:rPr>
              <w:t>1</w:t>
            </w:r>
          </w:p>
        </w:tc>
        <w:tc>
          <w:tcPr>
            <w:tcW w:w="720" w:type="dxa"/>
            <w:tcBorders>
              <w:top w:val="single" w:sz="4" w:space="0" w:color="auto"/>
            </w:tcBorders>
          </w:tcPr>
          <w:p w:rsidR="009F2C5D" w:rsidRPr="009279F1" w:rsidRDefault="009F2C5D" w:rsidP="00A87296">
            <w:pPr>
              <w:jc w:val="center"/>
              <w:rPr>
                <w:sz w:val="20"/>
              </w:rPr>
            </w:pPr>
            <w:r w:rsidRPr="009279F1">
              <w:rPr>
                <w:sz w:val="20"/>
              </w:rPr>
              <w:t>1</w:t>
            </w:r>
          </w:p>
        </w:tc>
        <w:tc>
          <w:tcPr>
            <w:tcW w:w="630" w:type="dxa"/>
            <w:tcBorders>
              <w:top w:val="single" w:sz="4" w:space="0" w:color="auto"/>
            </w:tcBorders>
          </w:tcPr>
          <w:p w:rsidR="009F2C5D" w:rsidRPr="009279F1" w:rsidRDefault="009F2C5D" w:rsidP="00A87296">
            <w:pPr>
              <w:jc w:val="center"/>
              <w:rPr>
                <w:sz w:val="20"/>
                <w:lang w:val="es-CO"/>
              </w:rPr>
            </w:pPr>
          </w:p>
        </w:tc>
        <w:tc>
          <w:tcPr>
            <w:tcW w:w="720" w:type="dxa"/>
            <w:tcBorders>
              <w:top w:val="single" w:sz="4" w:space="0" w:color="auto"/>
            </w:tcBorders>
          </w:tcPr>
          <w:p w:rsidR="009F2C5D" w:rsidRPr="009279F1" w:rsidRDefault="009F2C5D" w:rsidP="00A87296">
            <w:pPr>
              <w:jc w:val="center"/>
              <w:rPr>
                <w:sz w:val="20"/>
                <w:lang w:val="es-CO"/>
              </w:rPr>
            </w:pPr>
            <w:r w:rsidRPr="009279F1">
              <w:rPr>
                <w:sz w:val="20"/>
                <w:lang w:val="es-CO"/>
              </w:rPr>
              <w:t>4</w:t>
            </w:r>
          </w:p>
        </w:tc>
        <w:tc>
          <w:tcPr>
            <w:tcW w:w="1373" w:type="dxa"/>
            <w:tcBorders>
              <w:top w:val="single" w:sz="4" w:space="0" w:color="auto"/>
            </w:tcBorders>
          </w:tcPr>
          <w:p w:rsidR="009F2C5D" w:rsidRPr="009279F1" w:rsidRDefault="009F2C5D" w:rsidP="00A87296">
            <w:pPr>
              <w:jc w:val="center"/>
              <w:rPr>
                <w:sz w:val="20"/>
                <w:lang w:val="es-CO"/>
              </w:rPr>
            </w:pPr>
          </w:p>
        </w:tc>
      </w:tr>
      <w:tr w:rsidR="009F2C5D" w:rsidRPr="009279F1" w:rsidTr="00A87296">
        <w:trPr>
          <w:jc w:val="center"/>
        </w:trPr>
        <w:tc>
          <w:tcPr>
            <w:tcW w:w="4264" w:type="dxa"/>
          </w:tcPr>
          <w:p w:rsidR="009F2C5D" w:rsidRPr="009279F1" w:rsidRDefault="009F2C5D" w:rsidP="009F2C5D">
            <w:pPr>
              <w:pStyle w:val="ListParagraph"/>
              <w:numPr>
                <w:ilvl w:val="1"/>
                <w:numId w:val="15"/>
              </w:numPr>
              <w:spacing w:after="0" w:line="240" w:lineRule="auto"/>
              <w:jc w:val="both"/>
              <w:rPr>
                <w:sz w:val="20"/>
                <w:lang w:val="es-ES"/>
              </w:rPr>
            </w:pPr>
            <w:r w:rsidRPr="009279F1">
              <w:rPr>
                <w:rFonts w:ascii="Times New Roman" w:hAnsi="Times New Roman"/>
                <w:sz w:val="20"/>
                <w:lang w:val="es-CO"/>
              </w:rPr>
              <w:t>Sistema que articule información de la ejecución económico-financiera con la producción física y los costos de servicios de los organismos, desarrollado e implementado</w:t>
            </w:r>
          </w:p>
        </w:tc>
        <w:tc>
          <w:tcPr>
            <w:tcW w:w="1530" w:type="dxa"/>
          </w:tcPr>
          <w:p w:rsidR="009F2C5D" w:rsidRPr="009279F1" w:rsidRDefault="009F2C5D" w:rsidP="00A87296">
            <w:pPr>
              <w:jc w:val="center"/>
              <w:rPr>
                <w:sz w:val="20"/>
                <w:lang w:val="es-CO"/>
              </w:rPr>
            </w:pPr>
            <w:r w:rsidRPr="009279F1">
              <w:rPr>
                <w:sz w:val="20"/>
                <w:lang w:val="es-CO"/>
              </w:rPr>
              <w:t>Sistemas</w:t>
            </w:r>
          </w:p>
        </w:tc>
        <w:tc>
          <w:tcPr>
            <w:tcW w:w="1361" w:type="dxa"/>
          </w:tcPr>
          <w:p w:rsidR="009F2C5D" w:rsidRPr="009279F1" w:rsidRDefault="009F2C5D" w:rsidP="00A87296">
            <w:pPr>
              <w:jc w:val="center"/>
              <w:rPr>
                <w:sz w:val="20"/>
                <w:lang w:val="es-CO"/>
              </w:rPr>
            </w:pPr>
            <w:r w:rsidRPr="009279F1">
              <w:rPr>
                <w:sz w:val="20"/>
                <w:lang w:val="es-CO"/>
              </w:rPr>
              <w:t>0</w:t>
            </w:r>
          </w:p>
        </w:tc>
        <w:tc>
          <w:tcPr>
            <w:tcW w:w="701" w:type="dxa"/>
          </w:tcPr>
          <w:p w:rsidR="009F2C5D" w:rsidRPr="009279F1" w:rsidRDefault="009F2C5D" w:rsidP="00A87296">
            <w:pPr>
              <w:jc w:val="center"/>
              <w:rPr>
                <w:sz w:val="20"/>
                <w:highlight w:val="green"/>
              </w:rPr>
            </w:pPr>
          </w:p>
        </w:tc>
        <w:tc>
          <w:tcPr>
            <w:tcW w:w="720" w:type="dxa"/>
          </w:tcPr>
          <w:p w:rsidR="009F2C5D" w:rsidRPr="009279F1" w:rsidRDefault="009F2C5D" w:rsidP="00A87296">
            <w:pPr>
              <w:jc w:val="center"/>
              <w:rPr>
                <w:sz w:val="20"/>
              </w:rPr>
            </w:pPr>
            <w:r w:rsidRPr="009279F1">
              <w:rPr>
                <w:sz w:val="20"/>
              </w:rPr>
              <w:t>1</w:t>
            </w:r>
          </w:p>
        </w:tc>
        <w:tc>
          <w:tcPr>
            <w:tcW w:w="649" w:type="dxa"/>
          </w:tcPr>
          <w:p w:rsidR="009F2C5D" w:rsidRPr="009279F1" w:rsidRDefault="009F2C5D" w:rsidP="00A87296">
            <w:pPr>
              <w:jc w:val="center"/>
              <w:rPr>
                <w:sz w:val="20"/>
              </w:rPr>
            </w:pPr>
          </w:p>
        </w:tc>
        <w:tc>
          <w:tcPr>
            <w:tcW w:w="720" w:type="dxa"/>
          </w:tcPr>
          <w:p w:rsidR="009F2C5D" w:rsidRPr="009279F1" w:rsidRDefault="009F2C5D" w:rsidP="00A87296">
            <w:pPr>
              <w:jc w:val="center"/>
              <w:rPr>
                <w:sz w:val="20"/>
              </w:rPr>
            </w:pPr>
          </w:p>
        </w:tc>
        <w:tc>
          <w:tcPr>
            <w:tcW w:w="630" w:type="dxa"/>
          </w:tcPr>
          <w:p w:rsidR="009F2C5D" w:rsidRPr="009279F1" w:rsidRDefault="009F2C5D" w:rsidP="00A87296">
            <w:pPr>
              <w:jc w:val="center"/>
              <w:rPr>
                <w:sz w:val="20"/>
                <w:lang w:val="es-CO"/>
              </w:rPr>
            </w:pPr>
          </w:p>
        </w:tc>
        <w:tc>
          <w:tcPr>
            <w:tcW w:w="720" w:type="dxa"/>
          </w:tcPr>
          <w:p w:rsidR="009F2C5D" w:rsidRPr="009279F1" w:rsidRDefault="009F2C5D" w:rsidP="00A87296">
            <w:pPr>
              <w:jc w:val="center"/>
              <w:rPr>
                <w:sz w:val="20"/>
                <w:lang w:val="es-CO"/>
              </w:rPr>
            </w:pPr>
            <w:r w:rsidRPr="009279F1">
              <w:rPr>
                <w:sz w:val="20"/>
                <w:lang w:val="es-CO"/>
              </w:rPr>
              <w:t>1</w:t>
            </w:r>
          </w:p>
        </w:tc>
        <w:tc>
          <w:tcPr>
            <w:tcW w:w="1373" w:type="dxa"/>
          </w:tcPr>
          <w:p w:rsidR="009F2C5D" w:rsidRPr="009279F1" w:rsidRDefault="009F2C5D" w:rsidP="00A87296">
            <w:pPr>
              <w:jc w:val="center"/>
              <w:rPr>
                <w:sz w:val="20"/>
                <w:lang w:val="es-CO"/>
              </w:rPr>
            </w:pPr>
          </w:p>
        </w:tc>
      </w:tr>
      <w:tr w:rsidR="009F2C5D" w:rsidRPr="009279F1" w:rsidTr="00A87296">
        <w:trPr>
          <w:jc w:val="center"/>
        </w:trPr>
        <w:tc>
          <w:tcPr>
            <w:tcW w:w="4264" w:type="dxa"/>
          </w:tcPr>
          <w:p w:rsidR="009F2C5D" w:rsidRPr="009279F1" w:rsidRDefault="009F2C5D" w:rsidP="009F2C5D">
            <w:pPr>
              <w:pStyle w:val="ListParagraph"/>
              <w:numPr>
                <w:ilvl w:val="1"/>
                <w:numId w:val="15"/>
              </w:numPr>
              <w:spacing w:after="0" w:line="240" w:lineRule="auto"/>
              <w:jc w:val="both"/>
              <w:rPr>
                <w:sz w:val="20"/>
                <w:lang w:val="es-ES"/>
              </w:rPr>
            </w:pPr>
            <w:r>
              <w:rPr>
                <w:rFonts w:ascii="Times New Roman" w:hAnsi="Times New Roman"/>
                <w:sz w:val="20"/>
                <w:lang w:val="es-CO"/>
              </w:rPr>
              <w:t>S</w:t>
            </w:r>
            <w:r w:rsidRPr="009279F1">
              <w:rPr>
                <w:rFonts w:ascii="Times New Roman" w:hAnsi="Times New Roman"/>
                <w:sz w:val="20"/>
                <w:lang w:val="es-CO"/>
              </w:rPr>
              <w:t>ervicios de interoperabilidad publicados en la plataforma de AGESIC que posibilitan acceso a sistemas de información y gestión</w:t>
            </w:r>
            <w:r>
              <w:rPr>
                <w:rFonts w:ascii="Times New Roman" w:hAnsi="Times New Roman"/>
                <w:sz w:val="20"/>
                <w:lang w:val="es-CO"/>
              </w:rPr>
              <w:t xml:space="preserve"> de otros organismos</w:t>
            </w:r>
          </w:p>
        </w:tc>
        <w:tc>
          <w:tcPr>
            <w:tcW w:w="1530" w:type="dxa"/>
          </w:tcPr>
          <w:p w:rsidR="009F2C5D" w:rsidRPr="009279F1" w:rsidRDefault="009F2C5D" w:rsidP="00A87296">
            <w:pPr>
              <w:jc w:val="center"/>
              <w:rPr>
                <w:sz w:val="20"/>
                <w:lang w:val="es-CO"/>
              </w:rPr>
            </w:pPr>
            <w:r w:rsidRPr="009279F1">
              <w:rPr>
                <w:sz w:val="20"/>
                <w:lang w:val="es-CO"/>
              </w:rPr>
              <w:t>Entidades</w:t>
            </w:r>
          </w:p>
        </w:tc>
        <w:tc>
          <w:tcPr>
            <w:tcW w:w="1361" w:type="dxa"/>
          </w:tcPr>
          <w:p w:rsidR="009F2C5D" w:rsidRPr="009279F1" w:rsidRDefault="009F2C5D" w:rsidP="00A87296">
            <w:pPr>
              <w:jc w:val="center"/>
              <w:rPr>
                <w:sz w:val="20"/>
                <w:lang w:val="es-CO"/>
              </w:rPr>
            </w:pPr>
            <w:r>
              <w:rPr>
                <w:sz w:val="20"/>
                <w:lang w:val="es-CO"/>
              </w:rPr>
              <w:t>0</w:t>
            </w:r>
          </w:p>
        </w:tc>
        <w:tc>
          <w:tcPr>
            <w:tcW w:w="701" w:type="dxa"/>
          </w:tcPr>
          <w:p w:rsidR="009F2C5D" w:rsidRPr="009279F1" w:rsidRDefault="009F2C5D" w:rsidP="00A87296">
            <w:pPr>
              <w:jc w:val="center"/>
              <w:rPr>
                <w:color w:val="000000"/>
                <w:sz w:val="20"/>
                <w:highlight w:val="green"/>
              </w:rPr>
            </w:pPr>
          </w:p>
        </w:tc>
        <w:tc>
          <w:tcPr>
            <w:tcW w:w="720" w:type="dxa"/>
          </w:tcPr>
          <w:p w:rsidR="009F2C5D" w:rsidRPr="009279F1" w:rsidRDefault="009F2C5D" w:rsidP="00A87296">
            <w:pPr>
              <w:jc w:val="center"/>
              <w:rPr>
                <w:color w:val="000000"/>
                <w:sz w:val="20"/>
              </w:rPr>
            </w:pPr>
            <w:r>
              <w:rPr>
                <w:color w:val="000000"/>
                <w:sz w:val="20"/>
              </w:rPr>
              <w:t>2</w:t>
            </w:r>
          </w:p>
        </w:tc>
        <w:tc>
          <w:tcPr>
            <w:tcW w:w="649" w:type="dxa"/>
          </w:tcPr>
          <w:p w:rsidR="009F2C5D" w:rsidRPr="009279F1" w:rsidRDefault="009F2C5D" w:rsidP="00A87296">
            <w:pPr>
              <w:jc w:val="center"/>
              <w:rPr>
                <w:color w:val="000000"/>
                <w:sz w:val="20"/>
              </w:rPr>
            </w:pPr>
            <w:r>
              <w:rPr>
                <w:color w:val="000000"/>
                <w:sz w:val="20"/>
              </w:rPr>
              <w:t>3</w:t>
            </w:r>
          </w:p>
        </w:tc>
        <w:tc>
          <w:tcPr>
            <w:tcW w:w="720" w:type="dxa"/>
          </w:tcPr>
          <w:p w:rsidR="009F2C5D" w:rsidRPr="009279F1" w:rsidRDefault="009F2C5D" w:rsidP="00A87296">
            <w:pPr>
              <w:jc w:val="center"/>
              <w:rPr>
                <w:color w:val="000000"/>
                <w:sz w:val="20"/>
              </w:rPr>
            </w:pPr>
            <w:r>
              <w:rPr>
                <w:color w:val="000000"/>
                <w:sz w:val="20"/>
              </w:rPr>
              <w:t>4</w:t>
            </w:r>
          </w:p>
        </w:tc>
        <w:tc>
          <w:tcPr>
            <w:tcW w:w="630" w:type="dxa"/>
          </w:tcPr>
          <w:p w:rsidR="009F2C5D" w:rsidRPr="009279F1" w:rsidRDefault="009F2C5D" w:rsidP="00A87296">
            <w:pPr>
              <w:jc w:val="center"/>
              <w:rPr>
                <w:sz w:val="20"/>
                <w:lang w:val="es-CO"/>
              </w:rPr>
            </w:pPr>
            <w:r>
              <w:rPr>
                <w:sz w:val="20"/>
                <w:lang w:val="es-CO"/>
              </w:rPr>
              <w:t>6</w:t>
            </w:r>
          </w:p>
        </w:tc>
        <w:tc>
          <w:tcPr>
            <w:tcW w:w="720" w:type="dxa"/>
          </w:tcPr>
          <w:p w:rsidR="009F2C5D" w:rsidRPr="009279F1" w:rsidRDefault="009F2C5D" w:rsidP="00A87296">
            <w:pPr>
              <w:jc w:val="center"/>
              <w:rPr>
                <w:sz w:val="20"/>
                <w:lang w:val="es-CO"/>
              </w:rPr>
            </w:pPr>
            <w:r>
              <w:rPr>
                <w:sz w:val="20"/>
                <w:lang w:val="es-CO"/>
              </w:rPr>
              <w:t>15</w:t>
            </w:r>
          </w:p>
        </w:tc>
        <w:tc>
          <w:tcPr>
            <w:tcW w:w="1373" w:type="dxa"/>
          </w:tcPr>
          <w:p w:rsidR="009F2C5D" w:rsidRPr="009279F1" w:rsidRDefault="009F2C5D" w:rsidP="00A87296">
            <w:pPr>
              <w:jc w:val="center"/>
              <w:rPr>
                <w:sz w:val="20"/>
                <w:lang w:val="es-CO"/>
              </w:rPr>
            </w:pPr>
          </w:p>
        </w:tc>
      </w:tr>
      <w:tr w:rsidR="009F2C5D" w:rsidRPr="009279F1" w:rsidTr="00A87296">
        <w:trPr>
          <w:jc w:val="center"/>
        </w:trPr>
        <w:tc>
          <w:tcPr>
            <w:tcW w:w="4264" w:type="dxa"/>
            <w:tcBorders>
              <w:bottom w:val="single" w:sz="4" w:space="0" w:color="auto"/>
            </w:tcBorders>
          </w:tcPr>
          <w:p w:rsidR="009F2C5D" w:rsidRPr="009279F1" w:rsidRDefault="009F2C5D" w:rsidP="009F2C5D">
            <w:pPr>
              <w:pStyle w:val="ListParagraph"/>
              <w:numPr>
                <w:ilvl w:val="1"/>
                <w:numId w:val="15"/>
              </w:numPr>
              <w:spacing w:after="0" w:line="240" w:lineRule="auto"/>
              <w:jc w:val="both"/>
              <w:rPr>
                <w:sz w:val="20"/>
                <w:lang w:val="es-ES"/>
              </w:rPr>
            </w:pPr>
            <w:r w:rsidRPr="009279F1">
              <w:rPr>
                <w:rFonts w:ascii="Times New Roman" w:hAnsi="Times New Roman"/>
                <w:sz w:val="20"/>
                <w:lang w:val="es-CO"/>
              </w:rPr>
              <w:t xml:space="preserve">Protocolos para los procesos de análisis y apoyo a la toma de decisiones de la UPN respecto a la asignación y re-asignación de recursos </w:t>
            </w:r>
            <w:r>
              <w:rPr>
                <w:rFonts w:ascii="Times New Roman" w:hAnsi="Times New Roman"/>
                <w:sz w:val="20"/>
                <w:lang w:val="es-CO"/>
              </w:rPr>
              <w:t>elaborados y comunicados a los organismos estatales</w:t>
            </w:r>
          </w:p>
        </w:tc>
        <w:tc>
          <w:tcPr>
            <w:tcW w:w="1530" w:type="dxa"/>
            <w:tcBorders>
              <w:bottom w:val="single" w:sz="4" w:space="0" w:color="auto"/>
            </w:tcBorders>
          </w:tcPr>
          <w:p w:rsidR="009F2C5D" w:rsidRPr="009279F1" w:rsidRDefault="009F2C5D" w:rsidP="00A87296">
            <w:pPr>
              <w:jc w:val="center"/>
              <w:rPr>
                <w:sz w:val="20"/>
                <w:lang w:val="es-CO"/>
              </w:rPr>
            </w:pPr>
            <w:r w:rsidRPr="009279F1">
              <w:rPr>
                <w:sz w:val="20"/>
                <w:lang w:val="es-CO"/>
              </w:rPr>
              <w:t>Manuales</w:t>
            </w:r>
          </w:p>
        </w:tc>
        <w:tc>
          <w:tcPr>
            <w:tcW w:w="1361" w:type="dxa"/>
            <w:tcBorders>
              <w:bottom w:val="single" w:sz="4" w:space="0" w:color="auto"/>
            </w:tcBorders>
          </w:tcPr>
          <w:p w:rsidR="009F2C5D" w:rsidRPr="009279F1" w:rsidRDefault="009F2C5D" w:rsidP="00A87296">
            <w:pPr>
              <w:jc w:val="center"/>
              <w:rPr>
                <w:sz w:val="20"/>
                <w:lang w:val="es-CO"/>
              </w:rPr>
            </w:pPr>
            <w:r>
              <w:rPr>
                <w:sz w:val="20"/>
                <w:lang w:val="es-CO"/>
              </w:rPr>
              <w:t>0</w:t>
            </w:r>
          </w:p>
        </w:tc>
        <w:tc>
          <w:tcPr>
            <w:tcW w:w="701" w:type="dxa"/>
            <w:tcBorders>
              <w:bottom w:val="single" w:sz="4" w:space="0" w:color="auto"/>
            </w:tcBorders>
          </w:tcPr>
          <w:p w:rsidR="009F2C5D" w:rsidRPr="009279F1" w:rsidRDefault="009F2C5D" w:rsidP="00A87296">
            <w:pPr>
              <w:jc w:val="center"/>
              <w:rPr>
                <w:color w:val="000000"/>
                <w:sz w:val="20"/>
                <w:highlight w:val="green"/>
              </w:rPr>
            </w:pPr>
          </w:p>
        </w:tc>
        <w:tc>
          <w:tcPr>
            <w:tcW w:w="720" w:type="dxa"/>
            <w:tcBorders>
              <w:bottom w:val="single" w:sz="4" w:space="0" w:color="auto"/>
            </w:tcBorders>
          </w:tcPr>
          <w:p w:rsidR="009F2C5D" w:rsidRPr="009279F1" w:rsidRDefault="009F2C5D" w:rsidP="00A87296">
            <w:pPr>
              <w:jc w:val="center"/>
              <w:rPr>
                <w:color w:val="000000"/>
                <w:sz w:val="20"/>
              </w:rPr>
            </w:pPr>
            <w:r w:rsidRPr="009279F1">
              <w:rPr>
                <w:color w:val="000000"/>
                <w:sz w:val="20"/>
              </w:rPr>
              <w:t>1</w:t>
            </w:r>
          </w:p>
        </w:tc>
        <w:tc>
          <w:tcPr>
            <w:tcW w:w="649" w:type="dxa"/>
            <w:tcBorders>
              <w:bottom w:val="single" w:sz="4" w:space="0" w:color="auto"/>
            </w:tcBorders>
          </w:tcPr>
          <w:p w:rsidR="009F2C5D" w:rsidRPr="009279F1" w:rsidRDefault="009F2C5D" w:rsidP="00A87296">
            <w:pPr>
              <w:jc w:val="center"/>
              <w:rPr>
                <w:sz w:val="20"/>
              </w:rPr>
            </w:pPr>
            <w:r w:rsidRPr="009279F1">
              <w:rPr>
                <w:sz w:val="20"/>
              </w:rPr>
              <w:t>1</w:t>
            </w:r>
          </w:p>
        </w:tc>
        <w:tc>
          <w:tcPr>
            <w:tcW w:w="720" w:type="dxa"/>
            <w:tcBorders>
              <w:bottom w:val="single" w:sz="4" w:space="0" w:color="auto"/>
            </w:tcBorders>
          </w:tcPr>
          <w:p w:rsidR="009F2C5D" w:rsidRPr="009279F1" w:rsidRDefault="009F2C5D" w:rsidP="00A87296">
            <w:pPr>
              <w:jc w:val="center"/>
              <w:rPr>
                <w:sz w:val="20"/>
              </w:rPr>
            </w:pPr>
            <w:r w:rsidRPr="009279F1">
              <w:rPr>
                <w:sz w:val="20"/>
              </w:rPr>
              <w:t>1</w:t>
            </w:r>
          </w:p>
        </w:tc>
        <w:tc>
          <w:tcPr>
            <w:tcW w:w="630" w:type="dxa"/>
            <w:tcBorders>
              <w:bottom w:val="single" w:sz="4" w:space="0" w:color="auto"/>
            </w:tcBorders>
          </w:tcPr>
          <w:p w:rsidR="009F2C5D" w:rsidRPr="009279F1" w:rsidRDefault="009F2C5D" w:rsidP="00A87296">
            <w:pPr>
              <w:jc w:val="center"/>
              <w:rPr>
                <w:sz w:val="20"/>
                <w:lang w:val="es-CO"/>
              </w:rPr>
            </w:pPr>
          </w:p>
        </w:tc>
        <w:tc>
          <w:tcPr>
            <w:tcW w:w="720" w:type="dxa"/>
            <w:tcBorders>
              <w:bottom w:val="single" w:sz="4" w:space="0" w:color="auto"/>
            </w:tcBorders>
          </w:tcPr>
          <w:p w:rsidR="009F2C5D" w:rsidRPr="009279F1" w:rsidRDefault="009F2C5D" w:rsidP="00A87296">
            <w:pPr>
              <w:jc w:val="center"/>
              <w:rPr>
                <w:sz w:val="20"/>
                <w:lang w:val="es-CO"/>
              </w:rPr>
            </w:pPr>
            <w:r w:rsidRPr="009279F1">
              <w:rPr>
                <w:sz w:val="20"/>
                <w:lang w:val="es-CO"/>
              </w:rPr>
              <w:t>3</w:t>
            </w:r>
          </w:p>
        </w:tc>
        <w:tc>
          <w:tcPr>
            <w:tcW w:w="1373" w:type="dxa"/>
            <w:tcBorders>
              <w:bottom w:val="single" w:sz="4" w:space="0" w:color="auto"/>
            </w:tcBorders>
          </w:tcPr>
          <w:p w:rsidR="009F2C5D" w:rsidRPr="009279F1" w:rsidRDefault="009F2C5D" w:rsidP="00A87296">
            <w:pPr>
              <w:jc w:val="center"/>
              <w:rPr>
                <w:sz w:val="20"/>
                <w:lang w:val="es-CO"/>
              </w:rPr>
            </w:pPr>
          </w:p>
        </w:tc>
      </w:tr>
      <w:tr w:rsidR="009F2C5D" w:rsidRPr="009279F1" w:rsidTr="00A87296">
        <w:trPr>
          <w:trHeight w:val="368"/>
          <w:jc w:val="center"/>
        </w:trPr>
        <w:tc>
          <w:tcPr>
            <w:tcW w:w="4264" w:type="dxa"/>
            <w:tcBorders>
              <w:top w:val="single" w:sz="4" w:space="0" w:color="auto"/>
            </w:tcBorders>
            <w:vAlign w:val="center"/>
          </w:tcPr>
          <w:p w:rsidR="009F2C5D" w:rsidRPr="009279F1" w:rsidRDefault="009F2C5D" w:rsidP="009F2C5D">
            <w:pPr>
              <w:pStyle w:val="ListParagraph"/>
              <w:numPr>
                <w:ilvl w:val="1"/>
                <w:numId w:val="15"/>
              </w:numPr>
              <w:spacing w:after="0" w:line="240" w:lineRule="auto"/>
              <w:jc w:val="both"/>
              <w:rPr>
                <w:sz w:val="20"/>
                <w:lang w:val="es-ES"/>
              </w:rPr>
            </w:pPr>
            <w:r w:rsidRPr="009279F1">
              <w:rPr>
                <w:rFonts w:ascii="Times New Roman" w:hAnsi="Times New Roman"/>
                <w:sz w:val="20"/>
                <w:lang w:val="es-CO"/>
              </w:rPr>
              <w:t xml:space="preserve">Índice de calidad de la información de sustento de solicitudes de modificaciones presupuestales durante el ejercicio fiscal, </w:t>
            </w:r>
            <w:r>
              <w:rPr>
                <w:rFonts w:ascii="Times New Roman" w:hAnsi="Times New Roman"/>
                <w:sz w:val="20"/>
                <w:lang w:val="es-CO"/>
              </w:rPr>
              <w:t>diseñ</w:t>
            </w:r>
            <w:r w:rsidRPr="009279F1">
              <w:rPr>
                <w:rFonts w:ascii="Times New Roman" w:hAnsi="Times New Roman"/>
                <w:sz w:val="20"/>
                <w:lang w:val="es-CO"/>
              </w:rPr>
              <w:t>ado y difundido a las entidades</w:t>
            </w:r>
            <w:r w:rsidRPr="009279F1">
              <w:rPr>
                <w:rStyle w:val="FootnoteReference"/>
                <w:lang w:val="es-CO"/>
              </w:rPr>
              <w:footnoteReference w:id="7"/>
            </w:r>
          </w:p>
        </w:tc>
        <w:tc>
          <w:tcPr>
            <w:tcW w:w="1530" w:type="dxa"/>
            <w:tcBorders>
              <w:top w:val="single" w:sz="4" w:space="0" w:color="auto"/>
            </w:tcBorders>
          </w:tcPr>
          <w:p w:rsidR="009F2C5D" w:rsidRPr="009279F1" w:rsidRDefault="009F2C5D" w:rsidP="00A87296">
            <w:pPr>
              <w:jc w:val="center"/>
              <w:rPr>
                <w:sz w:val="20"/>
                <w:lang w:val="es-CO"/>
              </w:rPr>
            </w:pPr>
            <w:r w:rsidRPr="009279F1">
              <w:rPr>
                <w:sz w:val="20"/>
                <w:lang w:val="es-CO"/>
              </w:rPr>
              <w:t>Índice</w:t>
            </w:r>
          </w:p>
        </w:tc>
        <w:tc>
          <w:tcPr>
            <w:tcW w:w="1361" w:type="dxa"/>
            <w:tcBorders>
              <w:top w:val="single" w:sz="4" w:space="0" w:color="auto"/>
            </w:tcBorders>
          </w:tcPr>
          <w:p w:rsidR="009F2C5D" w:rsidRPr="009279F1" w:rsidRDefault="009F2C5D" w:rsidP="00A87296">
            <w:pPr>
              <w:jc w:val="center"/>
              <w:rPr>
                <w:sz w:val="20"/>
                <w:lang w:val="es-CO"/>
              </w:rPr>
            </w:pPr>
            <w:r w:rsidRPr="009279F1">
              <w:rPr>
                <w:sz w:val="20"/>
                <w:lang w:val="es-CO"/>
              </w:rPr>
              <w:t>0</w:t>
            </w:r>
          </w:p>
        </w:tc>
        <w:tc>
          <w:tcPr>
            <w:tcW w:w="701" w:type="dxa"/>
            <w:tcBorders>
              <w:top w:val="single" w:sz="4" w:space="0" w:color="auto"/>
            </w:tcBorders>
          </w:tcPr>
          <w:p w:rsidR="009F2C5D" w:rsidRPr="009279F1" w:rsidRDefault="009F2C5D" w:rsidP="00A87296">
            <w:pPr>
              <w:jc w:val="center"/>
              <w:rPr>
                <w:color w:val="000000"/>
                <w:sz w:val="20"/>
              </w:rPr>
            </w:pPr>
            <w:r w:rsidRPr="009279F1">
              <w:rPr>
                <w:color w:val="000000"/>
                <w:sz w:val="20"/>
              </w:rPr>
              <w:t>1</w:t>
            </w:r>
          </w:p>
        </w:tc>
        <w:tc>
          <w:tcPr>
            <w:tcW w:w="720" w:type="dxa"/>
            <w:tcBorders>
              <w:top w:val="single" w:sz="4" w:space="0" w:color="auto"/>
            </w:tcBorders>
          </w:tcPr>
          <w:p w:rsidR="009F2C5D" w:rsidRPr="009279F1" w:rsidRDefault="009F2C5D" w:rsidP="00A87296">
            <w:pPr>
              <w:jc w:val="center"/>
              <w:rPr>
                <w:color w:val="000000"/>
                <w:sz w:val="20"/>
              </w:rPr>
            </w:pPr>
          </w:p>
        </w:tc>
        <w:tc>
          <w:tcPr>
            <w:tcW w:w="649" w:type="dxa"/>
            <w:tcBorders>
              <w:top w:val="single" w:sz="4" w:space="0" w:color="auto"/>
            </w:tcBorders>
          </w:tcPr>
          <w:p w:rsidR="009F2C5D" w:rsidRPr="009279F1" w:rsidRDefault="009F2C5D" w:rsidP="00A87296">
            <w:pPr>
              <w:jc w:val="center"/>
              <w:rPr>
                <w:color w:val="000000"/>
                <w:sz w:val="20"/>
              </w:rPr>
            </w:pPr>
          </w:p>
        </w:tc>
        <w:tc>
          <w:tcPr>
            <w:tcW w:w="720" w:type="dxa"/>
            <w:tcBorders>
              <w:top w:val="single" w:sz="4" w:space="0" w:color="auto"/>
            </w:tcBorders>
          </w:tcPr>
          <w:p w:rsidR="009F2C5D" w:rsidRPr="009279F1" w:rsidRDefault="009F2C5D" w:rsidP="00A87296">
            <w:pPr>
              <w:jc w:val="center"/>
              <w:rPr>
                <w:color w:val="000000"/>
                <w:sz w:val="20"/>
              </w:rPr>
            </w:pPr>
          </w:p>
        </w:tc>
        <w:tc>
          <w:tcPr>
            <w:tcW w:w="630" w:type="dxa"/>
            <w:tcBorders>
              <w:top w:val="single" w:sz="4" w:space="0" w:color="auto"/>
            </w:tcBorders>
          </w:tcPr>
          <w:p w:rsidR="009F2C5D" w:rsidRPr="009279F1" w:rsidRDefault="009F2C5D" w:rsidP="00A87296">
            <w:pPr>
              <w:jc w:val="center"/>
              <w:rPr>
                <w:sz w:val="20"/>
                <w:lang w:val="es-CO"/>
              </w:rPr>
            </w:pPr>
          </w:p>
        </w:tc>
        <w:tc>
          <w:tcPr>
            <w:tcW w:w="720" w:type="dxa"/>
            <w:tcBorders>
              <w:top w:val="single" w:sz="4" w:space="0" w:color="auto"/>
            </w:tcBorders>
          </w:tcPr>
          <w:p w:rsidR="009F2C5D" w:rsidRPr="009279F1" w:rsidRDefault="009F2C5D" w:rsidP="00A87296">
            <w:pPr>
              <w:jc w:val="center"/>
              <w:rPr>
                <w:sz w:val="20"/>
                <w:lang w:val="es-CO"/>
              </w:rPr>
            </w:pPr>
            <w:r w:rsidRPr="009279F1">
              <w:rPr>
                <w:sz w:val="20"/>
                <w:lang w:val="es-CO"/>
              </w:rPr>
              <w:t>1</w:t>
            </w:r>
          </w:p>
        </w:tc>
        <w:tc>
          <w:tcPr>
            <w:tcW w:w="1373" w:type="dxa"/>
            <w:tcBorders>
              <w:top w:val="single" w:sz="4" w:space="0" w:color="auto"/>
            </w:tcBorders>
          </w:tcPr>
          <w:p w:rsidR="009F2C5D" w:rsidRPr="009279F1" w:rsidRDefault="009F2C5D" w:rsidP="00A87296">
            <w:pPr>
              <w:jc w:val="center"/>
              <w:rPr>
                <w:sz w:val="20"/>
                <w:lang w:val="es-CO"/>
              </w:rPr>
            </w:pPr>
            <w:r w:rsidRPr="009279F1">
              <w:rPr>
                <w:sz w:val="20"/>
                <w:lang w:val="es-CO"/>
              </w:rPr>
              <w:t>Informe de consultoría con la metodología, difundido por MEF-UPN y enviado al Banco</w:t>
            </w:r>
          </w:p>
        </w:tc>
      </w:tr>
      <w:tr w:rsidR="009F2C5D" w:rsidRPr="009279F1" w:rsidTr="00A87296">
        <w:trPr>
          <w:jc w:val="center"/>
        </w:trPr>
        <w:tc>
          <w:tcPr>
            <w:tcW w:w="4264" w:type="dxa"/>
          </w:tcPr>
          <w:p w:rsidR="009F2C5D" w:rsidRPr="009279F1" w:rsidRDefault="009F2C5D" w:rsidP="009F2C5D">
            <w:pPr>
              <w:pStyle w:val="ListParagraph"/>
              <w:numPr>
                <w:ilvl w:val="1"/>
                <w:numId w:val="15"/>
              </w:numPr>
              <w:spacing w:after="0" w:line="240" w:lineRule="auto"/>
              <w:jc w:val="both"/>
              <w:rPr>
                <w:sz w:val="20"/>
                <w:lang w:val="es-ES"/>
              </w:rPr>
            </w:pPr>
            <w:r w:rsidRPr="009279F1">
              <w:rPr>
                <w:rFonts w:ascii="Times New Roman" w:hAnsi="Times New Roman"/>
                <w:sz w:val="20"/>
                <w:lang w:val="es-CO"/>
              </w:rPr>
              <w:lastRenderedPageBreak/>
              <w:t>Funcionarios de órgano rector que participan en el plan de gestión del cambio y capacitación</w:t>
            </w:r>
          </w:p>
        </w:tc>
        <w:tc>
          <w:tcPr>
            <w:tcW w:w="1530" w:type="dxa"/>
          </w:tcPr>
          <w:p w:rsidR="009F2C5D" w:rsidRPr="009279F1" w:rsidRDefault="009F2C5D" w:rsidP="00A87296">
            <w:pPr>
              <w:jc w:val="center"/>
              <w:rPr>
                <w:sz w:val="20"/>
              </w:rPr>
            </w:pPr>
            <w:r w:rsidRPr="009279F1">
              <w:rPr>
                <w:sz w:val="20"/>
              </w:rPr>
              <w:t>Funcionarios</w:t>
            </w:r>
          </w:p>
        </w:tc>
        <w:tc>
          <w:tcPr>
            <w:tcW w:w="1361" w:type="dxa"/>
          </w:tcPr>
          <w:p w:rsidR="009F2C5D" w:rsidRPr="009279F1" w:rsidRDefault="009F2C5D" w:rsidP="00A87296">
            <w:pPr>
              <w:jc w:val="center"/>
              <w:rPr>
                <w:sz w:val="20"/>
                <w:lang w:val="es-CO"/>
              </w:rPr>
            </w:pPr>
            <w:r w:rsidRPr="009279F1">
              <w:rPr>
                <w:sz w:val="20"/>
                <w:lang w:val="es-CO"/>
              </w:rPr>
              <w:t>0</w:t>
            </w:r>
          </w:p>
        </w:tc>
        <w:tc>
          <w:tcPr>
            <w:tcW w:w="701" w:type="dxa"/>
          </w:tcPr>
          <w:p w:rsidR="009F2C5D" w:rsidRPr="009279F1" w:rsidRDefault="009F2C5D" w:rsidP="00A87296">
            <w:pPr>
              <w:jc w:val="center"/>
              <w:rPr>
                <w:color w:val="000000"/>
                <w:sz w:val="20"/>
              </w:rPr>
            </w:pPr>
            <w:r w:rsidRPr="009279F1">
              <w:rPr>
                <w:color w:val="000000"/>
                <w:sz w:val="20"/>
              </w:rPr>
              <w:t>10</w:t>
            </w:r>
          </w:p>
        </w:tc>
        <w:tc>
          <w:tcPr>
            <w:tcW w:w="720" w:type="dxa"/>
          </w:tcPr>
          <w:p w:rsidR="009F2C5D" w:rsidRPr="009279F1" w:rsidRDefault="009F2C5D" w:rsidP="00A87296">
            <w:pPr>
              <w:jc w:val="center"/>
              <w:rPr>
                <w:color w:val="000000"/>
                <w:sz w:val="20"/>
              </w:rPr>
            </w:pPr>
            <w:r w:rsidRPr="009279F1">
              <w:rPr>
                <w:color w:val="000000"/>
                <w:sz w:val="20"/>
              </w:rPr>
              <w:t>10</w:t>
            </w:r>
          </w:p>
        </w:tc>
        <w:tc>
          <w:tcPr>
            <w:tcW w:w="649" w:type="dxa"/>
          </w:tcPr>
          <w:p w:rsidR="009F2C5D" w:rsidRPr="009279F1" w:rsidRDefault="009F2C5D" w:rsidP="00A87296">
            <w:pPr>
              <w:jc w:val="center"/>
              <w:rPr>
                <w:color w:val="000000"/>
                <w:sz w:val="20"/>
              </w:rPr>
            </w:pPr>
            <w:r w:rsidRPr="009279F1">
              <w:rPr>
                <w:color w:val="000000"/>
                <w:sz w:val="20"/>
              </w:rPr>
              <w:t>10</w:t>
            </w:r>
          </w:p>
        </w:tc>
        <w:tc>
          <w:tcPr>
            <w:tcW w:w="720" w:type="dxa"/>
          </w:tcPr>
          <w:p w:rsidR="009F2C5D" w:rsidRPr="009279F1" w:rsidRDefault="009F2C5D" w:rsidP="00A87296">
            <w:pPr>
              <w:jc w:val="center"/>
              <w:rPr>
                <w:color w:val="000000"/>
                <w:sz w:val="20"/>
              </w:rPr>
            </w:pPr>
            <w:r w:rsidRPr="009279F1">
              <w:rPr>
                <w:color w:val="000000"/>
                <w:sz w:val="20"/>
              </w:rPr>
              <w:t>10</w:t>
            </w:r>
          </w:p>
        </w:tc>
        <w:tc>
          <w:tcPr>
            <w:tcW w:w="630" w:type="dxa"/>
          </w:tcPr>
          <w:p w:rsidR="009F2C5D" w:rsidRPr="009279F1" w:rsidRDefault="009F2C5D" w:rsidP="00A87296">
            <w:pPr>
              <w:jc w:val="center"/>
              <w:rPr>
                <w:sz w:val="20"/>
                <w:lang w:val="es-CO"/>
              </w:rPr>
            </w:pPr>
            <w:r w:rsidRPr="009279F1">
              <w:rPr>
                <w:sz w:val="20"/>
                <w:lang w:val="es-CO"/>
              </w:rPr>
              <w:t>10</w:t>
            </w:r>
          </w:p>
        </w:tc>
        <w:tc>
          <w:tcPr>
            <w:tcW w:w="720" w:type="dxa"/>
          </w:tcPr>
          <w:p w:rsidR="009F2C5D" w:rsidRPr="009279F1" w:rsidRDefault="009F2C5D" w:rsidP="00A87296">
            <w:pPr>
              <w:jc w:val="center"/>
              <w:rPr>
                <w:sz w:val="20"/>
                <w:lang w:val="es-CO"/>
              </w:rPr>
            </w:pPr>
            <w:r w:rsidRPr="009279F1">
              <w:rPr>
                <w:sz w:val="20"/>
                <w:lang w:val="es-CO"/>
              </w:rPr>
              <w:t>50</w:t>
            </w:r>
          </w:p>
        </w:tc>
        <w:tc>
          <w:tcPr>
            <w:tcW w:w="1373" w:type="dxa"/>
          </w:tcPr>
          <w:p w:rsidR="009F2C5D" w:rsidRPr="009279F1" w:rsidRDefault="009F2C5D" w:rsidP="00A87296">
            <w:pPr>
              <w:jc w:val="center"/>
              <w:rPr>
                <w:sz w:val="20"/>
                <w:lang w:val="es-CO"/>
              </w:rPr>
            </w:pPr>
          </w:p>
        </w:tc>
      </w:tr>
      <w:tr w:rsidR="009F2C5D" w:rsidRPr="009279F1" w:rsidTr="00A87296">
        <w:trPr>
          <w:jc w:val="center"/>
        </w:trPr>
        <w:tc>
          <w:tcPr>
            <w:tcW w:w="4264" w:type="dxa"/>
          </w:tcPr>
          <w:p w:rsidR="009F2C5D" w:rsidRPr="009279F1" w:rsidRDefault="009F2C5D" w:rsidP="009F2C5D">
            <w:pPr>
              <w:pStyle w:val="ListParagraph"/>
              <w:numPr>
                <w:ilvl w:val="1"/>
                <w:numId w:val="15"/>
              </w:numPr>
              <w:spacing w:after="0" w:line="240" w:lineRule="auto"/>
              <w:jc w:val="both"/>
              <w:rPr>
                <w:rFonts w:ascii="Times New Roman" w:hAnsi="Times New Roman"/>
                <w:sz w:val="20"/>
                <w:lang w:val="es-CO"/>
              </w:rPr>
            </w:pPr>
            <w:r>
              <w:rPr>
                <w:rFonts w:ascii="Times New Roman" w:hAnsi="Times New Roman"/>
                <w:sz w:val="20"/>
                <w:lang w:val="es-CO"/>
              </w:rPr>
              <w:t>Estrategia de abordaje y articulación con los organismos estatales elaborada</w:t>
            </w:r>
          </w:p>
        </w:tc>
        <w:tc>
          <w:tcPr>
            <w:tcW w:w="1530" w:type="dxa"/>
          </w:tcPr>
          <w:p w:rsidR="009F2C5D" w:rsidRPr="009279F1" w:rsidRDefault="009F2C5D" w:rsidP="00A87296">
            <w:pPr>
              <w:jc w:val="center"/>
              <w:rPr>
                <w:sz w:val="20"/>
              </w:rPr>
            </w:pPr>
            <w:r>
              <w:rPr>
                <w:sz w:val="20"/>
              </w:rPr>
              <w:t>Informe</w:t>
            </w:r>
          </w:p>
        </w:tc>
        <w:tc>
          <w:tcPr>
            <w:tcW w:w="1361" w:type="dxa"/>
          </w:tcPr>
          <w:p w:rsidR="009F2C5D" w:rsidRPr="009279F1" w:rsidRDefault="009F2C5D" w:rsidP="00A87296">
            <w:pPr>
              <w:jc w:val="center"/>
              <w:rPr>
                <w:sz w:val="20"/>
                <w:lang w:val="es-CO"/>
              </w:rPr>
            </w:pPr>
            <w:r>
              <w:rPr>
                <w:sz w:val="20"/>
                <w:lang w:val="es-CO"/>
              </w:rPr>
              <w:t>0</w:t>
            </w:r>
          </w:p>
        </w:tc>
        <w:tc>
          <w:tcPr>
            <w:tcW w:w="701" w:type="dxa"/>
          </w:tcPr>
          <w:p w:rsidR="009F2C5D" w:rsidRPr="009279F1" w:rsidRDefault="009F2C5D" w:rsidP="00A87296">
            <w:pPr>
              <w:jc w:val="center"/>
              <w:rPr>
                <w:color w:val="000000"/>
                <w:sz w:val="20"/>
              </w:rPr>
            </w:pPr>
            <w:r>
              <w:rPr>
                <w:color w:val="000000"/>
                <w:sz w:val="20"/>
              </w:rPr>
              <w:t>1</w:t>
            </w:r>
          </w:p>
        </w:tc>
        <w:tc>
          <w:tcPr>
            <w:tcW w:w="720" w:type="dxa"/>
          </w:tcPr>
          <w:p w:rsidR="009F2C5D" w:rsidRPr="009279F1" w:rsidRDefault="009F2C5D" w:rsidP="00A87296">
            <w:pPr>
              <w:jc w:val="center"/>
              <w:rPr>
                <w:color w:val="000000"/>
                <w:sz w:val="20"/>
              </w:rPr>
            </w:pPr>
          </w:p>
        </w:tc>
        <w:tc>
          <w:tcPr>
            <w:tcW w:w="649" w:type="dxa"/>
          </w:tcPr>
          <w:p w:rsidR="009F2C5D" w:rsidRPr="009279F1" w:rsidRDefault="009F2C5D" w:rsidP="00A87296">
            <w:pPr>
              <w:jc w:val="center"/>
              <w:rPr>
                <w:color w:val="000000"/>
                <w:sz w:val="20"/>
              </w:rPr>
            </w:pPr>
          </w:p>
        </w:tc>
        <w:tc>
          <w:tcPr>
            <w:tcW w:w="720" w:type="dxa"/>
          </w:tcPr>
          <w:p w:rsidR="009F2C5D" w:rsidRPr="009279F1" w:rsidRDefault="009F2C5D" w:rsidP="00A87296">
            <w:pPr>
              <w:jc w:val="center"/>
              <w:rPr>
                <w:color w:val="000000"/>
                <w:sz w:val="20"/>
              </w:rPr>
            </w:pPr>
          </w:p>
        </w:tc>
        <w:tc>
          <w:tcPr>
            <w:tcW w:w="630" w:type="dxa"/>
          </w:tcPr>
          <w:p w:rsidR="009F2C5D" w:rsidRPr="009279F1" w:rsidRDefault="009F2C5D" w:rsidP="00A87296">
            <w:pPr>
              <w:jc w:val="center"/>
              <w:rPr>
                <w:sz w:val="20"/>
                <w:lang w:val="es-CO"/>
              </w:rPr>
            </w:pPr>
          </w:p>
        </w:tc>
        <w:tc>
          <w:tcPr>
            <w:tcW w:w="720" w:type="dxa"/>
          </w:tcPr>
          <w:p w:rsidR="009F2C5D" w:rsidRPr="009279F1" w:rsidRDefault="009F2C5D" w:rsidP="00A87296">
            <w:pPr>
              <w:jc w:val="center"/>
              <w:rPr>
                <w:sz w:val="20"/>
                <w:lang w:val="es-CO"/>
              </w:rPr>
            </w:pPr>
          </w:p>
        </w:tc>
        <w:tc>
          <w:tcPr>
            <w:tcW w:w="1373" w:type="dxa"/>
          </w:tcPr>
          <w:p w:rsidR="009F2C5D" w:rsidRPr="009279F1" w:rsidRDefault="009F2C5D" w:rsidP="00A87296">
            <w:pPr>
              <w:jc w:val="center"/>
              <w:rPr>
                <w:sz w:val="20"/>
                <w:lang w:val="es-CO"/>
              </w:rPr>
            </w:pPr>
            <w:r>
              <w:rPr>
                <w:sz w:val="20"/>
                <w:lang w:val="es-CO"/>
              </w:rPr>
              <w:t>Informe de consultoría</w:t>
            </w:r>
          </w:p>
        </w:tc>
      </w:tr>
      <w:tr w:rsidR="009F2C5D" w:rsidRPr="009279F1" w:rsidTr="00A87296">
        <w:trPr>
          <w:jc w:val="center"/>
        </w:trPr>
        <w:tc>
          <w:tcPr>
            <w:tcW w:w="12668" w:type="dxa"/>
            <w:gridSpan w:val="10"/>
          </w:tcPr>
          <w:p w:rsidR="009F2C5D" w:rsidRPr="009279F1" w:rsidRDefault="009F2C5D" w:rsidP="00A87296">
            <w:pPr>
              <w:rPr>
                <w:b/>
                <w:sz w:val="20"/>
                <w:u w:val="single"/>
                <w:lang w:val="es-CO"/>
              </w:rPr>
            </w:pPr>
            <w:r w:rsidRPr="009279F1">
              <w:rPr>
                <w:sz w:val="20"/>
              </w:rPr>
              <w:br w:type="page"/>
            </w:r>
            <w:r w:rsidRPr="009279F1">
              <w:rPr>
                <w:b/>
                <w:sz w:val="20"/>
                <w:u w:val="single"/>
                <w:lang w:val="es-CO"/>
              </w:rPr>
              <w:t>COMPONENTE 2</w:t>
            </w:r>
            <w:r w:rsidRPr="009279F1">
              <w:rPr>
                <w:b/>
                <w:sz w:val="20"/>
                <w:lang w:val="es-CO"/>
              </w:rPr>
              <w:t>: Fortalecimiento de Sistemas de Información y Gestión en Organismos Estatales</w:t>
            </w:r>
          </w:p>
        </w:tc>
      </w:tr>
      <w:tr w:rsidR="009F2C5D" w:rsidRPr="009279F1" w:rsidTr="00A87296">
        <w:trPr>
          <w:jc w:val="center"/>
        </w:trPr>
        <w:tc>
          <w:tcPr>
            <w:tcW w:w="4264" w:type="dxa"/>
          </w:tcPr>
          <w:p w:rsidR="009F2C5D" w:rsidRPr="007B7B89" w:rsidRDefault="009F2C5D" w:rsidP="009F2C5D">
            <w:pPr>
              <w:pStyle w:val="ListParagraph"/>
              <w:numPr>
                <w:ilvl w:val="1"/>
                <w:numId w:val="21"/>
              </w:numPr>
              <w:spacing w:after="0" w:line="240" w:lineRule="auto"/>
              <w:jc w:val="both"/>
              <w:rPr>
                <w:sz w:val="20"/>
                <w:lang w:val="es-ES_tradnl"/>
              </w:rPr>
            </w:pPr>
            <w:r w:rsidRPr="007B7B89">
              <w:rPr>
                <w:sz w:val="20"/>
                <w:lang w:val="es-ES_tradnl"/>
              </w:rPr>
              <w:t>Proyectos de mejora de gestión presupuestaria y de la información en organismos participantes aprobados, ejecutados y evaluados</w:t>
            </w:r>
          </w:p>
        </w:tc>
        <w:tc>
          <w:tcPr>
            <w:tcW w:w="1530" w:type="dxa"/>
          </w:tcPr>
          <w:p w:rsidR="009F2C5D" w:rsidRPr="009279F1" w:rsidRDefault="009F2C5D" w:rsidP="00A87296">
            <w:pPr>
              <w:jc w:val="center"/>
              <w:rPr>
                <w:sz w:val="20"/>
              </w:rPr>
            </w:pPr>
            <w:r w:rsidRPr="009279F1">
              <w:rPr>
                <w:sz w:val="20"/>
                <w:lang w:val="es-CO"/>
              </w:rPr>
              <w:t>Proyectos</w:t>
            </w:r>
          </w:p>
        </w:tc>
        <w:tc>
          <w:tcPr>
            <w:tcW w:w="1361" w:type="dxa"/>
          </w:tcPr>
          <w:p w:rsidR="009F2C5D" w:rsidRPr="009279F1" w:rsidRDefault="009F2C5D" w:rsidP="00A87296">
            <w:pPr>
              <w:jc w:val="center"/>
              <w:rPr>
                <w:sz w:val="20"/>
              </w:rPr>
            </w:pPr>
            <w:r w:rsidRPr="009279F1">
              <w:rPr>
                <w:sz w:val="20"/>
                <w:lang w:val="es-CO"/>
              </w:rPr>
              <w:t>0</w:t>
            </w:r>
          </w:p>
        </w:tc>
        <w:tc>
          <w:tcPr>
            <w:tcW w:w="701" w:type="dxa"/>
          </w:tcPr>
          <w:p w:rsidR="009F2C5D" w:rsidRPr="009279F1" w:rsidRDefault="009F2C5D" w:rsidP="00A87296">
            <w:pPr>
              <w:rPr>
                <w:sz w:val="20"/>
              </w:rPr>
            </w:pPr>
          </w:p>
        </w:tc>
        <w:tc>
          <w:tcPr>
            <w:tcW w:w="720" w:type="dxa"/>
          </w:tcPr>
          <w:p w:rsidR="009F2C5D" w:rsidRPr="009279F1" w:rsidRDefault="009F2C5D" w:rsidP="00A87296">
            <w:pPr>
              <w:rPr>
                <w:sz w:val="20"/>
              </w:rPr>
            </w:pPr>
            <w:r w:rsidRPr="009279F1">
              <w:rPr>
                <w:color w:val="000000"/>
                <w:sz w:val="20"/>
              </w:rPr>
              <w:t>1</w:t>
            </w:r>
          </w:p>
        </w:tc>
        <w:tc>
          <w:tcPr>
            <w:tcW w:w="649" w:type="dxa"/>
          </w:tcPr>
          <w:p w:rsidR="009F2C5D" w:rsidRPr="009279F1" w:rsidRDefault="009F2C5D" w:rsidP="00A87296">
            <w:pPr>
              <w:rPr>
                <w:sz w:val="20"/>
              </w:rPr>
            </w:pPr>
            <w:r w:rsidRPr="009279F1">
              <w:rPr>
                <w:color w:val="000000"/>
                <w:sz w:val="20"/>
              </w:rPr>
              <w:t>2</w:t>
            </w:r>
          </w:p>
        </w:tc>
        <w:tc>
          <w:tcPr>
            <w:tcW w:w="720" w:type="dxa"/>
          </w:tcPr>
          <w:p w:rsidR="009F2C5D" w:rsidRPr="009279F1" w:rsidRDefault="009F2C5D" w:rsidP="00A87296">
            <w:pPr>
              <w:rPr>
                <w:sz w:val="20"/>
              </w:rPr>
            </w:pPr>
            <w:r w:rsidRPr="009279F1">
              <w:rPr>
                <w:color w:val="000000"/>
                <w:sz w:val="20"/>
              </w:rPr>
              <w:t>3</w:t>
            </w:r>
          </w:p>
        </w:tc>
        <w:tc>
          <w:tcPr>
            <w:tcW w:w="630" w:type="dxa"/>
          </w:tcPr>
          <w:p w:rsidR="009F2C5D" w:rsidRPr="009279F1" w:rsidRDefault="009F2C5D" w:rsidP="00A87296">
            <w:pPr>
              <w:rPr>
                <w:sz w:val="20"/>
              </w:rPr>
            </w:pPr>
            <w:r w:rsidRPr="009279F1">
              <w:rPr>
                <w:sz w:val="20"/>
                <w:lang w:val="es-CO"/>
              </w:rPr>
              <w:t>4</w:t>
            </w:r>
          </w:p>
        </w:tc>
        <w:tc>
          <w:tcPr>
            <w:tcW w:w="720" w:type="dxa"/>
          </w:tcPr>
          <w:p w:rsidR="009F2C5D" w:rsidRPr="009279F1" w:rsidRDefault="009F2C5D" w:rsidP="00A87296">
            <w:pPr>
              <w:rPr>
                <w:sz w:val="20"/>
              </w:rPr>
            </w:pPr>
            <w:r w:rsidRPr="009279F1">
              <w:rPr>
                <w:sz w:val="20"/>
                <w:lang w:val="es-CO"/>
              </w:rPr>
              <w:t>10</w:t>
            </w:r>
          </w:p>
        </w:tc>
        <w:tc>
          <w:tcPr>
            <w:tcW w:w="1373" w:type="dxa"/>
          </w:tcPr>
          <w:p w:rsidR="009F2C5D" w:rsidRPr="009279F1" w:rsidRDefault="009F2C5D" w:rsidP="00A87296">
            <w:pPr>
              <w:rPr>
                <w:sz w:val="20"/>
              </w:rPr>
            </w:pPr>
            <w:r>
              <w:rPr>
                <w:sz w:val="20"/>
              </w:rPr>
              <w:t xml:space="preserve">Habrá una evaluación externa final para cada proyecto </w:t>
            </w:r>
          </w:p>
        </w:tc>
      </w:tr>
      <w:tr w:rsidR="009F2C5D" w:rsidRPr="009279F1" w:rsidTr="00A87296">
        <w:trPr>
          <w:jc w:val="center"/>
        </w:trPr>
        <w:tc>
          <w:tcPr>
            <w:tcW w:w="4264" w:type="dxa"/>
          </w:tcPr>
          <w:p w:rsidR="009F2C5D" w:rsidRPr="007B7B89" w:rsidRDefault="009F2C5D" w:rsidP="009F2C5D">
            <w:pPr>
              <w:pStyle w:val="ListParagraph"/>
              <w:numPr>
                <w:ilvl w:val="1"/>
                <w:numId w:val="21"/>
              </w:numPr>
              <w:spacing w:after="0" w:line="240" w:lineRule="auto"/>
              <w:jc w:val="both"/>
              <w:rPr>
                <w:sz w:val="20"/>
                <w:lang w:val="es-ES_tradnl"/>
              </w:rPr>
            </w:pPr>
            <w:r w:rsidRPr="007B7B89">
              <w:rPr>
                <w:sz w:val="20"/>
                <w:lang w:val="es-ES_tradnl"/>
              </w:rPr>
              <w:t>Herramientas metodológicas para el análisis de datos y apoyo a la toma de decisiones desarrolladas y disponibles</w:t>
            </w:r>
          </w:p>
        </w:tc>
        <w:tc>
          <w:tcPr>
            <w:tcW w:w="1530" w:type="dxa"/>
          </w:tcPr>
          <w:p w:rsidR="009F2C5D" w:rsidRPr="009279F1" w:rsidRDefault="009F2C5D" w:rsidP="00A87296">
            <w:pPr>
              <w:jc w:val="center"/>
              <w:rPr>
                <w:sz w:val="20"/>
              </w:rPr>
            </w:pPr>
            <w:r w:rsidRPr="009279F1">
              <w:rPr>
                <w:sz w:val="20"/>
                <w:lang w:val="es-CO"/>
              </w:rPr>
              <w:t>Herramientas</w:t>
            </w:r>
          </w:p>
        </w:tc>
        <w:tc>
          <w:tcPr>
            <w:tcW w:w="1361" w:type="dxa"/>
          </w:tcPr>
          <w:p w:rsidR="009F2C5D" w:rsidRPr="009279F1" w:rsidRDefault="009F2C5D" w:rsidP="00A87296">
            <w:pPr>
              <w:jc w:val="center"/>
              <w:rPr>
                <w:sz w:val="20"/>
              </w:rPr>
            </w:pPr>
            <w:r w:rsidRPr="009279F1">
              <w:rPr>
                <w:sz w:val="20"/>
                <w:lang w:val="es-CO"/>
              </w:rPr>
              <w:t>0</w:t>
            </w:r>
          </w:p>
        </w:tc>
        <w:tc>
          <w:tcPr>
            <w:tcW w:w="701" w:type="dxa"/>
          </w:tcPr>
          <w:p w:rsidR="009F2C5D" w:rsidRPr="009279F1" w:rsidRDefault="009F2C5D" w:rsidP="00A87296">
            <w:pPr>
              <w:rPr>
                <w:sz w:val="20"/>
              </w:rPr>
            </w:pPr>
          </w:p>
        </w:tc>
        <w:tc>
          <w:tcPr>
            <w:tcW w:w="720" w:type="dxa"/>
          </w:tcPr>
          <w:p w:rsidR="009F2C5D" w:rsidRPr="009279F1" w:rsidRDefault="009F2C5D" w:rsidP="00A87296">
            <w:pPr>
              <w:rPr>
                <w:sz w:val="20"/>
              </w:rPr>
            </w:pPr>
            <w:r w:rsidRPr="009279F1">
              <w:rPr>
                <w:color w:val="000000"/>
                <w:sz w:val="20"/>
              </w:rPr>
              <w:t>1</w:t>
            </w:r>
          </w:p>
        </w:tc>
        <w:tc>
          <w:tcPr>
            <w:tcW w:w="649" w:type="dxa"/>
          </w:tcPr>
          <w:p w:rsidR="009F2C5D" w:rsidRPr="009279F1" w:rsidRDefault="009F2C5D" w:rsidP="00A87296">
            <w:pPr>
              <w:rPr>
                <w:sz w:val="20"/>
              </w:rPr>
            </w:pPr>
            <w:r w:rsidRPr="009279F1">
              <w:rPr>
                <w:color w:val="000000"/>
                <w:sz w:val="20"/>
              </w:rPr>
              <w:t>1</w:t>
            </w:r>
          </w:p>
        </w:tc>
        <w:tc>
          <w:tcPr>
            <w:tcW w:w="720" w:type="dxa"/>
          </w:tcPr>
          <w:p w:rsidR="009F2C5D" w:rsidRPr="009279F1" w:rsidRDefault="009F2C5D" w:rsidP="00A87296">
            <w:pPr>
              <w:rPr>
                <w:sz w:val="20"/>
              </w:rPr>
            </w:pPr>
            <w:r w:rsidRPr="009279F1">
              <w:rPr>
                <w:color w:val="000000"/>
                <w:sz w:val="20"/>
              </w:rPr>
              <w:t>1</w:t>
            </w:r>
          </w:p>
        </w:tc>
        <w:tc>
          <w:tcPr>
            <w:tcW w:w="630" w:type="dxa"/>
          </w:tcPr>
          <w:p w:rsidR="009F2C5D" w:rsidRPr="009279F1" w:rsidRDefault="009F2C5D" w:rsidP="00A87296">
            <w:pPr>
              <w:rPr>
                <w:sz w:val="20"/>
              </w:rPr>
            </w:pPr>
            <w:r w:rsidRPr="009279F1">
              <w:rPr>
                <w:sz w:val="20"/>
                <w:lang w:val="es-CO"/>
              </w:rPr>
              <w:t>2</w:t>
            </w:r>
          </w:p>
        </w:tc>
        <w:tc>
          <w:tcPr>
            <w:tcW w:w="720" w:type="dxa"/>
          </w:tcPr>
          <w:p w:rsidR="009F2C5D" w:rsidRPr="009279F1" w:rsidRDefault="009F2C5D" w:rsidP="00A87296">
            <w:pPr>
              <w:rPr>
                <w:sz w:val="20"/>
              </w:rPr>
            </w:pPr>
            <w:r w:rsidRPr="009279F1">
              <w:rPr>
                <w:sz w:val="20"/>
                <w:lang w:val="es-CO"/>
              </w:rPr>
              <w:t>5</w:t>
            </w:r>
          </w:p>
        </w:tc>
        <w:tc>
          <w:tcPr>
            <w:tcW w:w="1373" w:type="dxa"/>
          </w:tcPr>
          <w:p w:rsidR="009F2C5D" w:rsidRPr="009279F1" w:rsidRDefault="009F2C5D" w:rsidP="00A87296">
            <w:pPr>
              <w:rPr>
                <w:sz w:val="20"/>
              </w:rPr>
            </w:pPr>
          </w:p>
        </w:tc>
      </w:tr>
      <w:tr w:rsidR="009F2C5D" w:rsidRPr="009279F1" w:rsidTr="00A87296">
        <w:trPr>
          <w:jc w:val="center"/>
        </w:trPr>
        <w:tc>
          <w:tcPr>
            <w:tcW w:w="4264" w:type="dxa"/>
          </w:tcPr>
          <w:p w:rsidR="009F2C5D" w:rsidRPr="007B7B89" w:rsidRDefault="009F2C5D" w:rsidP="009F2C5D">
            <w:pPr>
              <w:pStyle w:val="ListParagraph"/>
              <w:numPr>
                <w:ilvl w:val="1"/>
                <w:numId w:val="21"/>
              </w:numPr>
              <w:spacing w:after="0" w:line="240" w:lineRule="auto"/>
              <w:jc w:val="both"/>
              <w:rPr>
                <w:sz w:val="20"/>
                <w:lang w:val="es-ES_tradnl"/>
              </w:rPr>
            </w:pPr>
            <w:r w:rsidRPr="007B7B89">
              <w:rPr>
                <w:sz w:val="20"/>
                <w:lang w:val="es-ES_tradnl"/>
              </w:rPr>
              <w:t>Funcionarios de entidades capacitados en el uso de las nuevas herramientas y metodologías de trabajo</w:t>
            </w:r>
          </w:p>
        </w:tc>
        <w:tc>
          <w:tcPr>
            <w:tcW w:w="1530" w:type="dxa"/>
          </w:tcPr>
          <w:p w:rsidR="009F2C5D" w:rsidRPr="009279F1" w:rsidRDefault="009F2C5D" w:rsidP="00A87296">
            <w:pPr>
              <w:jc w:val="center"/>
              <w:rPr>
                <w:sz w:val="20"/>
              </w:rPr>
            </w:pPr>
            <w:r w:rsidRPr="009279F1">
              <w:rPr>
                <w:sz w:val="20"/>
                <w:lang w:val="es-CO"/>
              </w:rPr>
              <w:t>Funcionarios</w:t>
            </w:r>
          </w:p>
        </w:tc>
        <w:tc>
          <w:tcPr>
            <w:tcW w:w="1361" w:type="dxa"/>
          </w:tcPr>
          <w:p w:rsidR="009F2C5D" w:rsidRPr="009279F1" w:rsidRDefault="009F2C5D" w:rsidP="00A87296">
            <w:pPr>
              <w:jc w:val="center"/>
              <w:rPr>
                <w:sz w:val="20"/>
              </w:rPr>
            </w:pPr>
            <w:r w:rsidRPr="009279F1">
              <w:rPr>
                <w:sz w:val="20"/>
                <w:lang w:val="es-CO"/>
              </w:rPr>
              <w:t>0</w:t>
            </w:r>
          </w:p>
        </w:tc>
        <w:tc>
          <w:tcPr>
            <w:tcW w:w="701" w:type="dxa"/>
          </w:tcPr>
          <w:p w:rsidR="009F2C5D" w:rsidRPr="009279F1" w:rsidRDefault="009F2C5D" w:rsidP="00A87296">
            <w:pPr>
              <w:rPr>
                <w:sz w:val="20"/>
              </w:rPr>
            </w:pPr>
            <w:r>
              <w:rPr>
                <w:sz w:val="20"/>
              </w:rPr>
              <w:t>20</w:t>
            </w:r>
          </w:p>
        </w:tc>
        <w:tc>
          <w:tcPr>
            <w:tcW w:w="720" w:type="dxa"/>
          </w:tcPr>
          <w:p w:rsidR="009F2C5D" w:rsidRPr="009279F1" w:rsidRDefault="009F2C5D" w:rsidP="00A87296">
            <w:pPr>
              <w:rPr>
                <w:sz w:val="20"/>
              </w:rPr>
            </w:pPr>
            <w:r w:rsidRPr="009279F1">
              <w:rPr>
                <w:color w:val="000000"/>
                <w:sz w:val="20"/>
              </w:rPr>
              <w:t>20</w:t>
            </w:r>
          </w:p>
        </w:tc>
        <w:tc>
          <w:tcPr>
            <w:tcW w:w="649" w:type="dxa"/>
          </w:tcPr>
          <w:p w:rsidR="009F2C5D" w:rsidRPr="009279F1" w:rsidRDefault="009F2C5D" w:rsidP="00A87296">
            <w:pPr>
              <w:rPr>
                <w:sz w:val="20"/>
              </w:rPr>
            </w:pPr>
            <w:r w:rsidRPr="009279F1">
              <w:rPr>
                <w:color w:val="000000"/>
                <w:sz w:val="20"/>
              </w:rPr>
              <w:t>20</w:t>
            </w:r>
          </w:p>
        </w:tc>
        <w:tc>
          <w:tcPr>
            <w:tcW w:w="720" w:type="dxa"/>
          </w:tcPr>
          <w:p w:rsidR="009F2C5D" w:rsidRPr="009279F1" w:rsidRDefault="009F2C5D" w:rsidP="00A87296">
            <w:pPr>
              <w:rPr>
                <w:sz w:val="20"/>
              </w:rPr>
            </w:pPr>
            <w:r w:rsidRPr="009279F1">
              <w:rPr>
                <w:color w:val="000000"/>
                <w:sz w:val="20"/>
              </w:rPr>
              <w:t>20</w:t>
            </w:r>
          </w:p>
        </w:tc>
        <w:tc>
          <w:tcPr>
            <w:tcW w:w="630" w:type="dxa"/>
          </w:tcPr>
          <w:p w:rsidR="009F2C5D" w:rsidRPr="009279F1" w:rsidRDefault="009F2C5D" w:rsidP="00A87296">
            <w:pPr>
              <w:rPr>
                <w:sz w:val="20"/>
              </w:rPr>
            </w:pPr>
            <w:r w:rsidRPr="009279F1">
              <w:rPr>
                <w:sz w:val="20"/>
                <w:lang w:val="es-CO"/>
              </w:rPr>
              <w:t>20</w:t>
            </w:r>
          </w:p>
        </w:tc>
        <w:tc>
          <w:tcPr>
            <w:tcW w:w="720" w:type="dxa"/>
          </w:tcPr>
          <w:p w:rsidR="009F2C5D" w:rsidRPr="009279F1" w:rsidRDefault="009F2C5D" w:rsidP="00A87296">
            <w:pPr>
              <w:rPr>
                <w:sz w:val="20"/>
              </w:rPr>
            </w:pPr>
            <w:r w:rsidRPr="009279F1">
              <w:rPr>
                <w:sz w:val="20"/>
                <w:lang w:val="es-CO"/>
              </w:rPr>
              <w:t>100</w:t>
            </w:r>
          </w:p>
        </w:tc>
        <w:tc>
          <w:tcPr>
            <w:tcW w:w="1373" w:type="dxa"/>
          </w:tcPr>
          <w:p w:rsidR="009F2C5D" w:rsidRPr="009279F1" w:rsidRDefault="009F2C5D" w:rsidP="00A87296">
            <w:pPr>
              <w:rPr>
                <w:sz w:val="20"/>
              </w:rPr>
            </w:pPr>
          </w:p>
        </w:tc>
      </w:tr>
      <w:tr w:rsidR="009F2C5D" w:rsidRPr="009279F1" w:rsidTr="00A87296">
        <w:trPr>
          <w:jc w:val="center"/>
        </w:trPr>
        <w:tc>
          <w:tcPr>
            <w:tcW w:w="4264" w:type="dxa"/>
          </w:tcPr>
          <w:p w:rsidR="009F2C5D" w:rsidRPr="007B7B89" w:rsidRDefault="009F2C5D" w:rsidP="009F2C5D">
            <w:pPr>
              <w:pStyle w:val="ListParagraph"/>
              <w:numPr>
                <w:ilvl w:val="1"/>
                <w:numId w:val="21"/>
              </w:numPr>
              <w:spacing w:after="0" w:line="240" w:lineRule="auto"/>
              <w:jc w:val="both"/>
              <w:rPr>
                <w:sz w:val="20"/>
                <w:lang w:val="es-ES_tradnl"/>
              </w:rPr>
            </w:pPr>
            <w:r w:rsidRPr="007B7B89">
              <w:rPr>
                <w:sz w:val="20"/>
                <w:lang w:val="es-ES_tradnl"/>
              </w:rPr>
              <w:t>Estudios relacionados a procesos de mejora de gestión y al uso de información en procesos decisorios realizados</w:t>
            </w:r>
          </w:p>
        </w:tc>
        <w:tc>
          <w:tcPr>
            <w:tcW w:w="1530" w:type="dxa"/>
          </w:tcPr>
          <w:p w:rsidR="009F2C5D" w:rsidRPr="009279F1" w:rsidRDefault="009F2C5D" w:rsidP="00A87296">
            <w:pPr>
              <w:jc w:val="center"/>
              <w:rPr>
                <w:sz w:val="20"/>
              </w:rPr>
            </w:pPr>
            <w:r w:rsidRPr="009279F1">
              <w:rPr>
                <w:sz w:val="20"/>
                <w:lang w:val="es-CO"/>
              </w:rPr>
              <w:t>Informes</w:t>
            </w:r>
          </w:p>
        </w:tc>
        <w:tc>
          <w:tcPr>
            <w:tcW w:w="1361" w:type="dxa"/>
          </w:tcPr>
          <w:p w:rsidR="009F2C5D" w:rsidRPr="009279F1" w:rsidRDefault="009F2C5D" w:rsidP="00A87296">
            <w:pPr>
              <w:jc w:val="center"/>
              <w:rPr>
                <w:sz w:val="20"/>
              </w:rPr>
            </w:pPr>
            <w:r w:rsidRPr="009279F1">
              <w:rPr>
                <w:sz w:val="20"/>
                <w:lang w:val="es-CO"/>
              </w:rPr>
              <w:t>0</w:t>
            </w:r>
          </w:p>
        </w:tc>
        <w:tc>
          <w:tcPr>
            <w:tcW w:w="701" w:type="dxa"/>
          </w:tcPr>
          <w:p w:rsidR="009F2C5D" w:rsidRPr="009279F1" w:rsidRDefault="009F2C5D" w:rsidP="00A87296">
            <w:pPr>
              <w:rPr>
                <w:sz w:val="20"/>
              </w:rPr>
            </w:pPr>
          </w:p>
        </w:tc>
        <w:tc>
          <w:tcPr>
            <w:tcW w:w="720" w:type="dxa"/>
          </w:tcPr>
          <w:p w:rsidR="009F2C5D" w:rsidRPr="009279F1" w:rsidRDefault="009F2C5D" w:rsidP="00A87296">
            <w:pPr>
              <w:rPr>
                <w:sz w:val="20"/>
              </w:rPr>
            </w:pPr>
            <w:r w:rsidRPr="009279F1">
              <w:rPr>
                <w:color w:val="000000"/>
                <w:sz w:val="20"/>
              </w:rPr>
              <w:t>1</w:t>
            </w:r>
          </w:p>
        </w:tc>
        <w:tc>
          <w:tcPr>
            <w:tcW w:w="649" w:type="dxa"/>
          </w:tcPr>
          <w:p w:rsidR="009F2C5D" w:rsidRPr="009279F1" w:rsidRDefault="009F2C5D" w:rsidP="00A87296">
            <w:pPr>
              <w:rPr>
                <w:sz w:val="20"/>
              </w:rPr>
            </w:pPr>
            <w:r w:rsidRPr="009279F1">
              <w:rPr>
                <w:color w:val="000000"/>
                <w:sz w:val="20"/>
              </w:rPr>
              <w:t>2</w:t>
            </w:r>
          </w:p>
        </w:tc>
        <w:tc>
          <w:tcPr>
            <w:tcW w:w="720" w:type="dxa"/>
          </w:tcPr>
          <w:p w:rsidR="009F2C5D" w:rsidRPr="009279F1" w:rsidRDefault="009F2C5D" w:rsidP="00A87296">
            <w:pPr>
              <w:rPr>
                <w:sz w:val="20"/>
              </w:rPr>
            </w:pPr>
            <w:r w:rsidRPr="009279F1">
              <w:rPr>
                <w:color w:val="000000"/>
                <w:sz w:val="20"/>
              </w:rPr>
              <w:t>1</w:t>
            </w:r>
          </w:p>
        </w:tc>
        <w:tc>
          <w:tcPr>
            <w:tcW w:w="630" w:type="dxa"/>
          </w:tcPr>
          <w:p w:rsidR="009F2C5D" w:rsidRPr="009279F1" w:rsidRDefault="009F2C5D" w:rsidP="00A87296">
            <w:pPr>
              <w:rPr>
                <w:sz w:val="20"/>
              </w:rPr>
            </w:pPr>
            <w:r w:rsidRPr="009279F1">
              <w:rPr>
                <w:sz w:val="20"/>
                <w:lang w:val="es-CO"/>
              </w:rPr>
              <w:t>2</w:t>
            </w:r>
          </w:p>
        </w:tc>
        <w:tc>
          <w:tcPr>
            <w:tcW w:w="720" w:type="dxa"/>
          </w:tcPr>
          <w:p w:rsidR="009F2C5D" w:rsidRPr="009279F1" w:rsidRDefault="009F2C5D" w:rsidP="00A87296">
            <w:pPr>
              <w:rPr>
                <w:sz w:val="20"/>
              </w:rPr>
            </w:pPr>
            <w:r w:rsidRPr="009279F1">
              <w:rPr>
                <w:sz w:val="20"/>
                <w:lang w:val="es-CO"/>
              </w:rPr>
              <w:t>6</w:t>
            </w:r>
          </w:p>
        </w:tc>
        <w:tc>
          <w:tcPr>
            <w:tcW w:w="1373" w:type="dxa"/>
          </w:tcPr>
          <w:p w:rsidR="009F2C5D" w:rsidRPr="009279F1" w:rsidRDefault="009F2C5D" w:rsidP="00A87296">
            <w:pPr>
              <w:rPr>
                <w:sz w:val="20"/>
              </w:rPr>
            </w:pPr>
          </w:p>
        </w:tc>
      </w:tr>
      <w:tr w:rsidR="009F2C5D" w:rsidRPr="009279F1" w:rsidTr="00A87296">
        <w:trPr>
          <w:jc w:val="center"/>
        </w:trPr>
        <w:tc>
          <w:tcPr>
            <w:tcW w:w="4264" w:type="dxa"/>
          </w:tcPr>
          <w:p w:rsidR="009F2C5D" w:rsidRPr="007B7B89" w:rsidRDefault="009F2C5D" w:rsidP="009F2C5D">
            <w:pPr>
              <w:pStyle w:val="ListParagraph"/>
              <w:numPr>
                <w:ilvl w:val="1"/>
                <w:numId w:val="21"/>
              </w:numPr>
              <w:spacing w:after="0" w:line="240" w:lineRule="auto"/>
              <w:jc w:val="both"/>
              <w:rPr>
                <w:sz w:val="20"/>
                <w:lang w:val="es-ES_tradnl"/>
              </w:rPr>
            </w:pPr>
            <w:r w:rsidRPr="007B7B89">
              <w:rPr>
                <w:sz w:val="20"/>
                <w:lang w:val="es-ES_tradnl"/>
              </w:rPr>
              <w:t>Talleres de intercambio de mejores prácticas realizados</w:t>
            </w:r>
          </w:p>
        </w:tc>
        <w:tc>
          <w:tcPr>
            <w:tcW w:w="1530" w:type="dxa"/>
          </w:tcPr>
          <w:p w:rsidR="009F2C5D" w:rsidRPr="009279F1" w:rsidRDefault="009F2C5D" w:rsidP="00A87296">
            <w:pPr>
              <w:jc w:val="center"/>
              <w:rPr>
                <w:sz w:val="20"/>
              </w:rPr>
            </w:pPr>
            <w:r w:rsidRPr="009279F1">
              <w:rPr>
                <w:sz w:val="20"/>
                <w:lang w:val="es-CO"/>
              </w:rPr>
              <w:t>Documentos</w:t>
            </w:r>
          </w:p>
        </w:tc>
        <w:tc>
          <w:tcPr>
            <w:tcW w:w="1361" w:type="dxa"/>
          </w:tcPr>
          <w:p w:rsidR="009F2C5D" w:rsidRPr="009279F1" w:rsidRDefault="009F2C5D" w:rsidP="00A87296">
            <w:pPr>
              <w:jc w:val="center"/>
              <w:rPr>
                <w:sz w:val="20"/>
              </w:rPr>
            </w:pPr>
            <w:r w:rsidRPr="009279F1">
              <w:rPr>
                <w:sz w:val="20"/>
                <w:lang w:val="es-CO"/>
              </w:rPr>
              <w:t>0</w:t>
            </w:r>
          </w:p>
        </w:tc>
        <w:tc>
          <w:tcPr>
            <w:tcW w:w="701" w:type="dxa"/>
          </w:tcPr>
          <w:p w:rsidR="009F2C5D" w:rsidRPr="009279F1" w:rsidRDefault="009F2C5D" w:rsidP="00A87296">
            <w:pPr>
              <w:rPr>
                <w:sz w:val="20"/>
              </w:rPr>
            </w:pPr>
            <w:r>
              <w:rPr>
                <w:sz w:val="20"/>
              </w:rPr>
              <w:t>1</w:t>
            </w:r>
          </w:p>
        </w:tc>
        <w:tc>
          <w:tcPr>
            <w:tcW w:w="720" w:type="dxa"/>
          </w:tcPr>
          <w:p w:rsidR="009F2C5D" w:rsidRPr="009279F1" w:rsidRDefault="009F2C5D" w:rsidP="00A87296">
            <w:pPr>
              <w:rPr>
                <w:sz w:val="20"/>
              </w:rPr>
            </w:pPr>
            <w:r w:rsidRPr="009279F1">
              <w:rPr>
                <w:color w:val="000000"/>
                <w:sz w:val="20"/>
              </w:rPr>
              <w:t>1</w:t>
            </w:r>
          </w:p>
        </w:tc>
        <w:tc>
          <w:tcPr>
            <w:tcW w:w="649" w:type="dxa"/>
          </w:tcPr>
          <w:p w:rsidR="009F2C5D" w:rsidRPr="009279F1" w:rsidRDefault="009F2C5D" w:rsidP="00A87296">
            <w:pPr>
              <w:rPr>
                <w:sz w:val="20"/>
              </w:rPr>
            </w:pPr>
            <w:r w:rsidRPr="009279F1">
              <w:rPr>
                <w:color w:val="000000"/>
                <w:sz w:val="20"/>
              </w:rPr>
              <w:t>1</w:t>
            </w:r>
          </w:p>
        </w:tc>
        <w:tc>
          <w:tcPr>
            <w:tcW w:w="720" w:type="dxa"/>
          </w:tcPr>
          <w:p w:rsidR="009F2C5D" w:rsidRPr="009279F1" w:rsidRDefault="009F2C5D" w:rsidP="00A87296">
            <w:pPr>
              <w:rPr>
                <w:sz w:val="20"/>
              </w:rPr>
            </w:pPr>
            <w:r w:rsidRPr="009279F1">
              <w:rPr>
                <w:color w:val="000000"/>
                <w:sz w:val="20"/>
              </w:rPr>
              <w:t>1</w:t>
            </w:r>
          </w:p>
        </w:tc>
        <w:tc>
          <w:tcPr>
            <w:tcW w:w="630" w:type="dxa"/>
          </w:tcPr>
          <w:p w:rsidR="009F2C5D" w:rsidRPr="009279F1" w:rsidRDefault="009F2C5D" w:rsidP="00A87296">
            <w:pPr>
              <w:rPr>
                <w:sz w:val="20"/>
              </w:rPr>
            </w:pPr>
            <w:r w:rsidRPr="009279F1">
              <w:rPr>
                <w:sz w:val="20"/>
                <w:lang w:val="es-CO"/>
              </w:rPr>
              <w:t>1</w:t>
            </w:r>
          </w:p>
        </w:tc>
        <w:tc>
          <w:tcPr>
            <w:tcW w:w="720" w:type="dxa"/>
          </w:tcPr>
          <w:p w:rsidR="009F2C5D" w:rsidRPr="009279F1" w:rsidRDefault="009F2C5D" w:rsidP="00A87296">
            <w:pPr>
              <w:rPr>
                <w:sz w:val="20"/>
              </w:rPr>
            </w:pPr>
            <w:r w:rsidRPr="009279F1">
              <w:rPr>
                <w:sz w:val="20"/>
                <w:lang w:val="es-CO"/>
              </w:rPr>
              <w:t>5</w:t>
            </w:r>
          </w:p>
        </w:tc>
        <w:tc>
          <w:tcPr>
            <w:tcW w:w="1373" w:type="dxa"/>
          </w:tcPr>
          <w:p w:rsidR="009F2C5D" w:rsidRPr="009279F1" w:rsidRDefault="009F2C5D" w:rsidP="00A87296">
            <w:pPr>
              <w:rPr>
                <w:sz w:val="20"/>
              </w:rPr>
            </w:pPr>
          </w:p>
        </w:tc>
      </w:tr>
    </w:tbl>
    <w:p w:rsidR="009F2C5D" w:rsidRDefault="009F2C5D" w:rsidP="00D026F6">
      <w:pPr>
        <w:spacing w:after="120"/>
        <w:jc w:val="center"/>
        <w:rPr>
          <w:b/>
        </w:rPr>
      </w:pPr>
    </w:p>
    <w:p w:rsidR="009F2C5D" w:rsidRDefault="009F2C5D" w:rsidP="00D026F6">
      <w:pPr>
        <w:spacing w:after="120"/>
        <w:jc w:val="center"/>
        <w:rPr>
          <w:b/>
        </w:rPr>
      </w:pPr>
    </w:p>
    <w:p w:rsidR="009F2C5D" w:rsidRDefault="009F2C5D" w:rsidP="00D026F6">
      <w:pPr>
        <w:spacing w:after="120"/>
        <w:jc w:val="center"/>
        <w:rPr>
          <w:b/>
        </w:rPr>
      </w:pPr>
    </w:p>
    <w:p w:rsidR="009F2C5D" w:rsidRDefault="009F2C5D" w:rsidP="00D026F6">
      <w:pPr>
        <w:spacing w:after="120"/>
        <w:jc w:val="center"/>
        <w:rPr>
          <w:b/>
        </w:rPr>
      </w:pPr>
    </w:p>
    <w:p w:rsidR="009F2C5D" w:rsidRPr="007303E8" w:rsidRDefault="009F2C5D" w:rsidP="00D026F6">
      <w:pPr>
        <w:spacing w:after="120"/>
        <w:jc w:val="center"/>
        <w:rPr>
          <w:b/>
        </w:rPr>
      </w:pPr>
    </w:p>
    <w:p w:rsidR="00B825F1" w:rsidRDefault="00B825F1" w:rsidP="00B825F1"/>
    <w:p w:rsidR="007950E5" w:rsidRDefault="007950E5" w:rsidP="00B825F1"/>
    <w:p w:rsidR="007950E5" w:rsidRDefault="007950E5" w:rsidP="00B825F1"/>
    <w:p w:rsidR="007950E5" w:rsidRDefault="007950E5" w:rsidP="00B825F1"/>
    <w:p w:rsidR="007950E5" w:rsidRDefault="007950E5" w:rsidP="00B825F1"/>
    <w:p w:rsidR="007950E5" w:rsidRDefault="007950E5" w:rsidP="00B825F1"/>
    <w:p w:rsidR="007950E5" w:rsidRDefault="007950E5" w:rsidP="00B825F1"/>
    <w:p w:rsidR="00D026F6" w:rsidRPr="007303E8" w:rsidRDefault="00D026F6" w:rsidP="00F67248">
      <w:pPr>
        <w:spacing w:after="120"/>
        <w:jc w:val="center"/>
        <w:rPr>
          <w:b/>
        </w:rPr>
        <w:sectPr w:rsidR="00D026F6" w:rsidRPr="007303E8" w:rsidSect="005F51BB">
          <w:pgSz w:w="15840" w:h="12240" w:orient="landscape"/>
          <w:pgMar w:top="1800" w:right="1440" w:bottom="1800" w:left="1440" w:header="720" w:footer="720" w:gutter="0"/>
          <w:cols w:space="720"/>
          <w:docGrid w:linePitch="360"/>
        </w:sectPr>
      </w:pPr>
    </w:p>
    <w:p w:rsidR="007C483F" w:rsidRPr="007303E8" w:rsidRDefault="007C483F" w:rsidP="00D94F84">
      <w:pPr>
        <w:pStyle w:val="Chapter"/>
        <w:tabs>
          <w:tab w:val="clear" w:pos="1440"/>
          <w:tab w:val="clear" w:pos="2088"/>
          <w:tab w:val="num" w:pos="0"/>
        </w:tabs>
        <w:ind w:left="0" w:firstLine="0"/>
      </w:pPr>
      <w:bookmarkStart w:id="9" w:name="_Toc392757490"/>
      <w:r w:rsidRPr="007303E8">
        <w:rPr>
          <w:rStyle w:val="BookTitle"/>
          <w:rFonts w:ascii="Times New Roman Bold" w:hAnsi="Times New Roman Bold"/>
          <w:smallCaps/>
        </w:rPr>
        <w:lastRenderedPageBreak/>
        <w:t>Plan</w:t>
      </w:r>
      <w:r w:rsidR="00B825F1">
        <w:rPr>
          <w:rStyle w:val="BookTitle"/>
          <w:rFonts w:ascii="Times New Roman Bold" w:hAnsi="Times New Roman Bold"/>
          <w:smallCaps/>
        </w:rPr>
        <w:t xml:space="preserve"> </w:t>
      </w:r>
      <w:r w:rsidRPr="007303E8">
        <w:rPr>
          <w:rStyle w:val="longtext"/>
          <w:color w:val="000000"/>
          <w:szCs w:val="24"/>
        </w:rPr>
        <w:t>de Evaluación del Programa</w:t>
      </w:r>
      <w:bookmarkEnd w:id="9"/>
    </w:p>
    <w:p w:rsidR="007C483F" w:rsidRPr="007303E8" w:rsidRDefault="00D17FC5" w:rsidP="00437629">
      <w:pPr>
        <w:pStyle w:val="FirstHeading"/>
        <w:ind w:left="720"/>
        <w:jc w:val="both"/>
      </w:pPr>
      <w:r w:rsidRPr="007303E8">
        <w:rPr>
          <w:highlight w:val="lightGray"/>
        </w:rPr>
        <w:fldChar w:fldCharType="begin"/>
      </w:r>
      <w:r w:rsidR="00382298" w:rsidRPr="007303E8">
        <w:rPr>
          <w:highlight w:val="lightGray"/>
        </w:rPr>
        <w:instrText xml:space="preserve"> SEQ "</w:instrText>
      </w:r>
      <w:r w:rsidR="007B7B89">
        <w:fldChar w:fldCharType="begin"/>
      </w:r>
      <w:r w:rsidR="007B7B89">
        <w:instrText xml:space="preserve"> SECTION  \* MERGEFORMAT </w:instrText>
      </w:r>
      <w:r w:rsidR="007B7B89">
        <w:fldChar w:fldCharType="separate"/>
      </w:r>
      <w:r w:rsidR="009777AD" w:rsidRPr="009777AD">
        <w:rPr>
          <w:highlight w:val="lightGray"/>
        </w:rPr>
        <w:instrText>7</w:instrText>
      </w:r>
      <w:r w:rsidR="007B7B89">
        <w:rPr>
          <w:highlight w:val="lightGray"/>
        </w:rPr>
        <w:fldChar w:fldCharType="end"/>
      </w:r>
      <w:r w:rsidR="00382298" w:rsidRPr="007303E8">
        <w:rPr>
          <w:highlight w:val="lightGray"/>
        </w:rPr>
        <w:instrText xml:space="preserve">#"\* ALPHABETIC \* MERGEFORMAT </w:instrText>
      </w:r>
      <w:r w:rsidRPr="007303E8">
        <w:rPr>
          <w:highlight w:val="lightGray"/>
        </w:rPr>
        <w:fldChar w:fldCharType="separate"/>
      </w:r>
      <w:bookmarkStart w:id="10" w:name="_Toc392757491"/>
      <w:r w:rsidR="009777AD">
        <w:rPr>
          <w:noProof/>
          <w:highlight w:val="lightGray"/>
        </w:rPr>
        <w:t>A</w:t>
      </w:r>
      <w:r w:rsidRPr="007303E8">
        <w:rPr>
          <w:highlight w:val="lightGray"/>
        </w:rPr>
        <w:fldChar w:fldCharType="end"/>
      </w:r>
      <w:r w:rsidR="00382298" w:rsidRPr="007303E8">
        <w:rPr>
          <w:highlight w:val="lightGray"/>
        </w:rPr>
        <w:t>.</w:t>
      </w:r>
      <w:r w:rsidR="00382298" w:rsidRPr="007303E8">
        <w:rPr>
          <w:highlight w:val="lightGray"/>
        </w:rPr>
        <w:tab/>
      </w:r>
      <w:r w:rsidR="007C483F" w:rsidRPr="007303E8">
        <w:t>Introducción</w:t>
      </w:r>
      <w:bookmarkEnd w:id="10"/>
    </w:p>
    <w:p w:rsidR="00A32A1F" w:rsidRDefault="00A32A1F" w:rsidP="00A32A1F">
      <w:pPr>
        <w:pStyle w:val="Paragraph"/>
        <w:tabs>
          <w:tab w:val="clear" w:pos="2736"/>
        </w:tabs>
        <w:ind w:left="720" w:hanging="720"/>
      </w:pPr>
      <w:bookmarkStart w:id="11" w:name="_Ref393874656"/>
      <w:r w:rsidRPr="001B6A0F">
        <w:t>En este i</w:t>
      </w:r>
      <w:r>
        <w:t>nforme se propone evaluar las</w:t>
      </w:r>
      <w:r w:rsidRPr="001B6A0F">
        <w:t xml:space="preserve"> variables </w:t>
      </w:r>
      <w:r>
        <w:t xml:space="preserve">que se presentan a continuación </w:t>
      </w:r>
      <w:r w:rsidRPr="001B6A0F">
        <w:t>con la metodología de diferencia en diferencias</w:t>
      </w:r>
      <w:r>
        <w:t xml:space="preserve">. El informe </w:t>
      </w:r>
      <w:r w:rsidRPr="001B6A0F">
        <w:t>se estructura de la siguiente manera: la próxima sección</w:t>
      </w:r>
      <w:r>
        <w:t xml:space="preserve"> presenta las variables de impacto sugeridas</w:t>
      </w:r>
      <w:r w:rsidRPr="001B6A0F">
        <w:t xml:space="preserve">. La tercera sección </w:t>
      </w:r>
      <w:r>
        <w:t>detalla la metodología de evaluación.</w:t>
      </w:r>
      <w:r w:rsidRPr="001B6A0F">
        <w:t xml:space="preserve"> La cuarta sección incluye los cálculos de potencia. La quinta sección incluye un cronograma tentativo</w:t>
      </w:r>
      <w:r w:rsidR="0035705E">
        <w:t>, un plan de trabajo, un presupuesto para la evaluación y el total, incluyendo también el monitoreo</w:t>
      </w:r>
      <w:r w:rsidR="0002522E">
        <w:t>.</w:t>
      </w:r>
      <w:r w:rsidRPr="001B6A0F">
        <w:t xml:space="preserve"> </w:t>
      </w:r>
    </w:p>
    <w:bookmarkEnd w:id="11"/>
    <w:p w:rsidR="00F67000" w:rsidRPr="00F67000" w:rsidRDefault="00D17FC5" w:rsidP="00437629">
      <w:pPr>
        <w:pStyle w:val="FirstHeading"/>
        <w:ind w:left="720"/>
        <w:jc w:val="both"/>
      </w:pPr>
      <w:r w:rsidRPr="007303E8">
        <w:rPr>
          <w:highlight w:val="lightGray"/>
        </w:rPr>
        <w:fldChar w:fldCharType="begin"/>
      </w:r>
      <w:r w:rsidR="00382298" w:rsidRPr="007303E8">
        <w:rPr>
          <w:highlight w:val="lightGray"/>
        </w:rPr>
        <w:instrText xml:space="preserve"> SEQ "</w:instrText>
      </w:r>
      <w:r w:rsidR="007B7B89">
        <w:fldChar w:fldCharType="begin"/>
      </w:r>
      <w:r w:rsidR="007B7B89">
        <w:instrText xml:space="preserve"> SECTION  \* MERGEFORMAT </w:instrText>
      </w:r>
      <w:r w:rsidR="007B7B89">
        <w:fldChar w:fldCharType="separate"/>
      </w:r>
      <w:r w:rsidR="009777AD" w:rsidRPr="009777AD">
        <w:rPr>
          <w:highlight w:val="lightGray"/>
        </w:rPr>
        <w:instrText>7</w:instrText>
      </w:r>
      <w:r w:rsidR="007B7B89">
        <w:rPr>
          <w:highlight w:val="lightGray"/>
        </w:rPr>
        <w:fldChar w:fldCharType="end"/>
      </w:r>
      <w:r w:rsidR="00382298" w:rsidRPr="007303E8">
        <w:rPr>
          <w:highlight w:val="lightGray"/>
        </w:rPr>
        <w:instrText xml:space="preserve">#"\* ALPHABETIC \* MERGEFORMAT </w:instrText>
      </w:r>
      <w:r w:rsidRPr="007303E8">
        <w:rPr>
          <w:highlight w:val="lightGray"/>
        </w:rPr>
        <w:fldChar w:fldCharType="separate"/>
      </w:r>
      <w:bookmarkStart w:id="12" w:name="_Toc392757492"/>
      <w:r w:rsidR="009777AD">
        <w:rPr>
          <w:noProof/>
          <w:highlight w:val="lightGray"/>
        </w:rPr>
        <w:t>B</w:t>
      </w:r>
      <w:r w:rsidRPr="007303E8">
        <w:rPr>
          <w:highlight w:val="lightGray"/>
        </w:rPr>
        <w:fldChar w:fldCharType="end"/>
      </w:r>
      <w:r w:rsidR="00382298" w:rsidRPr="007303E8">
        <w:rPr>
          <w:highlight w:val="lightGray"/>
        </w:rPr>
        <w:t>.</w:t>
      </w:r>
      <w:r w:rsidR="00382298" w:rsidRPr="007303E8">
        <w:rPr>
          <w:highlight w:val="lightGray"/>
        </w:rPr>
        <w:tab/>
      </w:r>
      <w:r w:rsidR="00F67000" w:rsidRPr="00F67000">
        <w:t>Variables de impacto y de control</w:t>
      </w:r>
    </w:p>
    <w:p w:rsidR="00F67000" w:rsidRPr="007303E8" w:rsidRDefault="00F67000" w:rsidP="00437629">
      <w:pPr>
        <w:pStyle w:val="Paragraph"/>
        <w:tabs>
          <w:tab w:val="clear" w:pos="2736"/>
        </w:tabs>
        <w:ind w:left="720" w:hanging="720"/>
      </w:pPr>
      <w:r w:rsidRPr="00F67000">
        <w:t>A continuación, se realiza una descripción (no exhaustiva) de las principales variables de impacto.</w:t>
      </w:r>
    </w:p>
    <w:p w:rsidR="00F67000" w:rsidRPr="000918F4" w:rsidRDefault="00F67000" w:rsidP="00F67000">
      <w:pPr>
        <w:pStyle w:val="Estilo3"/>
      </w:pPr>
      <w:r>
        <w:t>Cuadro V</w:t>
      </w:r>
      <w:r w:rsidR="00066ED6">
        <w:t>. Indicadore</w:t>
      </w:r>
      <w:r w:rsidR="008A6E1E">
        <w:t>s</w:t>
      </w:r>
      <w:r w:rsidRPr="000918F4">
        <w:t xml:space="preserve"> de impacto </w:t>
      </w:r>
    </w:p>
    <w:p w:rsidR="00F67000" w:rsidRDefault="00F67000" w:rsidP="00382298">
      <w:pPr>
        <w:pStyle w:val="FirstHeading"/>
      </w:pPr>
    </w:p>
    <w:tbl>
      <w:tblPr>
        <w:tblStyle w:val="DefaultTable"/>
        <w:tblW w:w="9003" w:type="dxa"/>
        <w:jc w:val="center"/>
        <w:tblInd w:w="1120" w:type="dxa"/>
        <w:tblCellMar>
          <w:left w:w="99" w:type="dxa"/>
          <w:right w:w="99" w:type="dxa"/>
        </w:tblCellMar>
        <w:tblLook w:val="0000" w:firstRow="0" w:lastRow="0" w:firstColumn="0" w:lastColumn="0" w:noHBand="0" w:noVBand="0"/>
      </w:tblPr>
      <w:tblGrid>
        <w:gridCol w:w="2017"/>
        <w:gridCol w:w="1870"/>
        <w:gridCol w:w="1754"/>
        <w:gridCol w:w="3362"/>
      </w:tblGrid>
      <w:tr w:rsidR="00BC7F6E" w:rsidTr="00136882">
        <w:trPr>
          <w:trHeight w:val="550"/>
          <w:tblHeader/>
          <w:jc w:val="center"/>
        </w:trPr>
        <w:tc>
          <w:tcPr>
            <w:tcW w:w="2017"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ParaAttribute21"/>
              <w:rPr>
                <w:rFonts w:eastAsia="Times New Roman"/>
                <w:sz w:val="24"/>
                <w:szCs w:val="24"/>
              </w:rPr>
            </w:pPr>
            <w:r>
              <w:rPr>
                <w:rStyle w:val="CharAttribute7"/>
                <w:rFonts w:eastAsia="Batang"/>
                <w:szCs w:val="24"/>
              </w:rPr>
              <w:t>Indicador</w:t>
            </w:r>
          </w:p>
        </w:tc>
        <w:tc>
          <w:tcPr>
            <w:tcW w:w="187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Pr="00B56C2D" w:rsidRDefault="00BC7F6E" w:rsidP="00136882">
            <w:pPr>
              <w:pStyle w:val="NoSpacing"/>
              <w:jc w:val="center"/>
              <w:rPr>
                <w:rFonts w:eastAsia="Times New Roman"/>
                <w:lang w:val="es-AR"/>
              </w:rPr>
            </w:pPr>
            <w:r w:rsidRPr="00B56C2D">
              <w:rPr>
                <w:rStyle w:val="CharAttribute7"/>
                <w:rFonts w:eastAsia="Batang"/>
                <w:szCs w:val="24"/>
                <w:lang w:val="es-AR"/>
              </w:rPr>
              <w:t>Fuente de  verificación</w:t>
            </w:r>
          </w:p>
        </w:tc>
        <w:tc>
          <w:tcPr>
            <w:tcW w:w="1754"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NoSpacing"/>
              <w:jc w:val="center"/>
              <w:rPr>
                <w:rFonts w:eastAsia="Times New Roman"/>
                <w:sz w:val="24"/>
                <w:szCs w:val="24"/>
              </w:rPr>
            </w:pPr>
            <w:r w:rsidRPr="008770F9">
              <w:rPr>
                <w:rStyle w:val="CharAttribute7"/>
                <w:rFonts w:eastAsia="Batang"/>
                <w:szCs w:val="24"/>
                <w:lang w:val="es-AR"/>
              </w:rPr>
              <w:t>Información sobre los datos</w:t>
            </w:r>
          </w:p>
        </w:tc>
        <w:tc>
          <w:tcPr>
            <w:tcW w:w="336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BC7F6E" w:rsidRDefault="00BC7F6E" w:rsidP="00136882">
            <w:pPr>
              <w:pStyle w:val="ParaAttribute21"/>
              <w:rPr>
                <w:rStyle w:val="CharAttribute7"/>
                <w:rFonts w:eastAsia="Batang"/>
                <w:szCs w:val="24"/>
              </w:rPr>
            </w:pPr>
            <w:r>
              <w:rPr>
                <w:rStyle w:val="CharAttribute7"/>
                <w:rFonts w:eastAsia="Batang"/>
                <w:szCs w:val="24"/>
              </w:rPr>
              <w:t>Observaciones</w:t>
            </w:r>
          </w:p>
        </w:tc>
      </w:tr>
      <w:tr w:rsidR="00BC7F6E" w:rsidRPr="00846702" w:rsidTr="00136882">
        <w:trPr>
          <w:trHeight w:val="453"/>
          <w:jc w:val="center"/>
        </w:trPr>
        <w:tc>
          <w:tcPr>
            <w:tcW w:w="9003" w:type="dxa"/>
            <w:gridSpan w:val="4"/>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Pr="00846702" w:rsidRDefault="00BC7F6E" w:rsidP="00136882">
            <w:pPr>
              <w:pStyle w:val="Anexo"/>
              <w:spacing w:line="240" w:lineRule="auto"/>
              <w:ind w:firstLine="9"/>
              <w:jc w:val="center"/>
              <w:rPr>
                <w:rFonts w:eastAsia="Batang"/>
                <w:b/>
                <w:lang w:val="es-AR"/>
              </w:rPr>
            </w:pPr>
            <w:r w:rsidRPr="00846702">
              <w:rPr>
                <w:rFonts w:eastAsia="Batang"/>
                <w:b/>
                <w:lang w:val="es-AR"/>
              </w:rPr>
              <w:t>Indicadores de impacto a nivel de la</w:t>
            </w:r>
            <w:r>
              <w:rPr>
                <w:rFonts w:eastAsia="Batang"/>
                <w:b/>
                <w:lang w:val="es-AR"/>
              </w:rPr>
              <w:t xml:space="preserve"> entidad ejecutora</w:t>
            </w:r>
          </w:p>
        </w:tc>
      </w:tr>
      <w:tr w:rsidR="00BC7F6E" w:rsidRPr="00846702" w:rsidTr="00136882">
        <w:trPr>
          <w:trHeight w:val="550"/>
          <w:jc w:val="center"/>
        </w:trPr>
        <w:tc>
          <w:tcPr>
            <w:tcW w:w="2017"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C51662" w:rsidP="007B7B89">
            <w:pPr>
              <w:pStyle w:val="Anexo"/>
              <w:spacing w:line="240" w:lineRule="auto"/>
              <w:ind w:firstLine="9"/>
            </w:pPr>
            <w:r>
              <w:t>Proporción del p</w:t>
            </w:r>
            <w:r w:rsidR="00BC7F6E" w:rsidRPr="00175AA3">
              <w:t>resupuesto no ejecutado del total del presupuesto nacional</w:t>
            </w:r>
          </w:p>
        </w:tc>
        <w:tc>
          <w:tcPr>
            <w:tcW w:w="187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7B7B89">
            <w:pPr>
              <w:pStyle w:val="Anexo"/>
              <w:spacing w:line="240" w:lineRule="auto"/>
              <w:ind w:firstLine="9"/>
            </w:pPr>
            <w:r w:rsidRPr="00B1079C">
              <w:t>Rendición de Cuentas y balance de Ejecución Presupuestal</w:t>
            </w:r>
          </w:p>
        </w:tc>
        <w:tc>
          <w:tcPr>
            <w:tcW w:w="1754"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ParaAttribute21"/>
              <w:rPr>
                <w:rFonts w:eastAsia="Times New Roman"/>
                <w:sz w:val="24"/>
                <w:szCs w:val="24"/>
              </w:rPr>
            </w:pPr>
            <w:r>
              <w:rPr>
                <w:rFonts w:eastAsia="Times New Roman"/>
                <w:sz w:val="24"/>
                <w:szCs w:val="24"/>
              </w:rPr>
              <w:t>Desde 2013</w:t>
            </w:r>
          </w:p>
        </w:tc>
        <w:tc>
          <w:tcPr>
            <w:tcW w:w="336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BC7F6E" w:rsidRPr="00846702" w:rsidRDefault="00BC7F6E" w:rsidP="007B7B89">
            <w:pPr>
              <w:pStyle w:val="Anexo"/>
              <w:spacing w:line="240" w:lineRule="auto"/>
              <w:ind w:firstLine="9"/>
              <w:rPr>
                <w:rFonts w:eastAsia="Batang"/>
                <w:lang w:val="es-AR"/>
              </w:rPr>
            </w:pPr>
            <w:r w:rsidRPr="008770F9">
              <w:rPr>
                <w:rFonts w:eastAsia="Batang"/>
                <w:lang w:val="es-AR"/>
              </w:rPr>
              <w:t xml:space="preserve">El indicador refiere al porcentaje no ejecutado del presupuesto al final de cada ejercicio fiscal, de los organismos de la Administración Central y del Artículo 220, más los subsidios y créditos </w:t>
            </w:r>
            <w:r w:rsidR="00066ED6">
              <w:rPr>
                <w:rFonts w:eastAsia="Batang"/>
                <w:lang w:val="es-AR"/>
              </w:rPr>
              <w:t>diversos</w:t>
            </w:r>
            <w:r w:rsidRPr="008770F9">
              <w:rPr>
                <w:rFonts w:eastAsia="Batang"/>
                <w:lang w:val="es-AR"/>
              </w:rPr>
              <w:t>.</w:t>
            </w:r>
          </w:p>
        </w:tc>
      </w:tr>
      <w:tr w:rsidR="00BC7F6E" w:rsidTr="00136882">
        <w:trPr>
          <w:trHeight w:val="550"/>
          <w:jc w:val="center"/>
        </w:trPr>
        <w:tc>
          <w:tcPr>
            <w:tcW w:w="2017"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Pr="007B7B89" w:rsidRDefault="00C835DA" w:rsidP="007B7B89">
            <w:pPr>
              <w:pStyle w:val="Anexo"/>
              <w:spacing w:line="240" w:lineRule="auto"/>
              <w:ind w:firstLine="9"/>
            </w:pPr>
            <w:r w:rsidRPr="007B7B89">
              <w:t>Disminuye el refuerzo presupuestal anual en relación al presupuesto aprobado al inicio del año en el rubro Funcionamiento en organismos de la muestra</w:t>
            </w:r>
          </w:p>
        </w:tc>
        <w:tc>
          <w:tcPr>
            <w:tcW w:w="187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7B7B89">
            <w:pPr>
              <w:pStyle w:val="Anexo"/>
              <w:spacing w:line="240" w:lineRule="auto"/>
              <w:ind w:firstLine="9"/>
            </w:pPr>
            <w:r w:rsidRPr="008770F9">
              <w:t>Rendición de Cuentas y Balance de Ejecución Anual. Informe Económico Financiero.</w:t>
            </w:r>
          </w:p>
        </w:tc>
        <w:tc>
          <w:tcPr>
            <w:tcW w:w="1754"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ParaAttribute21"/>
              <w:rPr>
                <w:rFonts w:eastAsia="Times New Roman"/>
                <w:sz w:val="24"/>
                <w:szCs w:val="24"/>
              </w:rPr>
            </w:pPr>
            <w:r>
              <w:rPr>
                <w:rFonts w:eastAsia="Times New Roman"/>
                <w:sz w:val="24"/>
                <w:szCs w:val="24"/>
              </w:rPr>
              <w:t>2012-2013</w:t>
            </w:r>
          </w:p>
        </w:tc>
        <w:tc>
          <w:tcPr>
            <w:tcW w:w="336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BC7F6E" w:rsidRDefault="00BC7F6E" w:rsidP="007B7B89">
            <w:pPr>
              <w:pStyle w:val="Anexo"/>
              <w:spacing w:line="240" w:lineRule="auto"/>
              <w:ind w:firstLine="18"/>
            </w:pPr>
            <w:r>
              <w:t>Refuerzo funcionamiento organismos participantes /</w:t>
            </w:r>
          </w:p>
          <w:p w:rsidR="00BC7F6E" w:rsidRDefault="00BC7F6E" w:rsidP="007B7B89">
            <w:pPr>
              <w:pStyle w:val="Anexo"/>
              <w:spacing w:line="240" w:lineRule="auto"/>
              <w:ind w:firstLine="0"/>
            </w:pPr>
            <w:r>
              <w:t>Presupuesto funcionamiento organismos participantes</w:t>
            </w:r>
          </w:p>
        </w:tc>
      </w:tr>
      <w:tr w:rsidR="00BC7F6E" w:rsidRPr="00846702" w:rsidTr="00136882">
        <w:trPr>
          <w:trHeight w:val="550"/>
          <w:jc w:val="center"/>
        </w:trPr>
        <w:tc>
          <w:tcPr>
            <w:tcW w:w="2017"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7B7B89">
            <w:pPr>
              <w:pStyle w:val="Anexo"/>
              <w:spacing w:line="240" w:lineRule="auto"/>
              <w:ind w:firstLine="9"/>
            </w:pPr>
            <w:r w:rsidRPr="00175AA3">
              <w:t xml:space="preserve">Porción de las propuestas presupuestales, enviadas al MEF por las entidades </w:t>
            </w:r>
            <w:r w:rsidR="00C835DA">
              <w:t>de la muestra</w:t>
            </w:r>
            <w:r w:rsidRPr="00175AA3">
              <w:t xml:space="preserve">, que se encuentran sustentadas y </w:t>
            </w:r>
            <w:r w:rsidRPr="00175AA3">
              <w:lastRenderedPageBreak/>
              <w:t>explicitadas a partir de estimaciones de costos y metas de producción y prestación de servicios</w:t>
            </w:r>
          </w:p>
        </w:tc>
        <w:tc>
          <w:tcPr>
            <w:tcW w:w="187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ParaAttribute21"/>
              <w:rPr>
                <w:rFonts w:eastAsia="Times New Roman"/>
                <w:sz w:val="24"/>
                <w:szCs w:val="24"/>
              </w:rPr>
            </w:pPr>
            <w:r>
              <w:rPr>
                <w:rFonts w:eastAsia="Times New Roman"/>
                <w:sz w:val="24"/>
                <w:szCs w:val="24"/>
              </w:rPr>
              <w:lastRenderedPageBreak/>
              <w:t>MEF</w:t>
            </w:r>
          </w:p>
        </w:tc>
        <w:tc>
          <w:tcPr>
            <w:tcW w:w="1754"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ParaAttribute21"/>
              <w:rPr>
                <w:rFonts w:eastAsia="Times New Roman"/>
                <w:sz w:val="24"/>
                <w:szCs w:val="24"/>
              </w:rPr>
            </w:pPr>
            <w:r>
              <w:rPr>
                <w:rFonts w:eastAsia="Times New Roman"/>
                <w:sz w:val="24"/>
                <w:szCs w:val="24"/>
              </w:rPr>
              <w:t>2014</w:t>
            </w:r>
          </w:p>
        </w:tc>
        <w:tc>
          <w:tcPr>
            <w:tcW w:w="336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BC7F6E" w:rsidRPr="00846702" w:rsidRDefault="00BC7F6E" w:rsidP="007B7B89">
            <w:pPr>
              <w:pStyle w:val="Anexo"/>
              <w:spacing w:line="240" w:lineRule="auto"/>
              <w:ind w:firstLine="9"/>
              <w:rPr>
                <w:rFonts w:eastAsia="Batang"/>
                <w:lang w:val="es-AR"/>
              </w:rPr>
            </w:pPr>
            <w:r>
              <w:rPr>
                <w:rFonts w:eastAsia="Batang"/>
                <w:lang w:val="es-AR"/>
              </w:rPr>
              <w:t>P</w:t>
            </w:r>
            <w:r w:rsidRPr="00401D31">
              <w:rPr>
                <w:rFonts w:eastAsia="Batang"/>
                <w:lang w:val="es-AR"/>
              </w:rPr>
              <w:t>orcentaje del monto del presupuesto solicitado por la entidad sustentada en estimaciones de la demanda de bienes y servicios a ser provistos.</w:t>
            </w:r>
          </w:p>
        </w:tc>
      </w:tr>
      <w:tr w:rsidR="00BC7F6E" w:rsidRPr="00846702" w:rsidTr="00136882">
        <w:trPr>
          <w:trHeight w:val="550"/>
          <w:jc w:val="center"/>
        </w:trPr>
        <w:tc>
          <w:tcPr>
            <w:tcW w:w="2017"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7B7B89">
            <w:pPr>
              <w:pStyle w:val="Anexo"/>
              <w:spacing w:line="240" w:lineRule="auto"/>
              <w:ind w:firstLine="9"/>
            </w:pPr>
            <w:r w:rsidRPr="00175AA3">
              <w:lastRenderedPageBreak/>
              <w:t xml:space="preserve">Porción de las propuestas presupuestales, enviadas al MEF, de las entidades </w:t>
            </w:r>
            <w:r w:rsidR="00C835DA">
              <w:t>de la muestra</w:t>
            </w:r>
            <w:r w:rsidR="00C835DA" w:rsidRPr="00175AA3">
              <w:t xml:space="preserve"> </w:t>
            </w:r>
            <w:r w:rsidRPr="00175AA3">
              <w:t>que consideran estimaciones de demanda de servicios en su formulación, cuando corresponda.</w:t>
            </w:r>
          </w:p>
        </w:tc>
        <w:tc>
          <w:tcPr>
            <w:tcW w:w="187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ParaAttribute21"/>
              <w:rPr>
                <w:rFonts w:eastAsia="Times New Roman"/>
                <w:sz w:val="24"/>
                <w:szCs w:val="24"/>
              </w:rPr>
            </w:pPr>
            <w:r>
              <w:rPr>
                <w:rFonts w:eastAsia="Times New Roman"/>
                <w:sz w:val="24"/>
                <w:szCs w:val="24"/>
              </w:rPr>
              <w:t>MEF</w:t>
            </w:r>
          </w:p>
        </w:tc>
        <w:tc>
          <w:tcPr>
            <w:tcW w:w="1754"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ParaAttribute21"/>
              <w:rPr>
                <w:rFonts w:eastAsia="Times New Roman"/>
                <w:sz w:val="24"/>
                <w:szCs w:val="24"/>
              </w:rPr>
            </w:pPr>
            <w:r>
              <w:rPr>
                <w:rFonts w:eastAsia="Times New Roman"/>
                <w:sz w:val="24"/>
                <w:szCs w:val="24"/>
              </w:rPr>
              <w:t>2014</w:t>
            </w:r>
          </w:p>
        </w:tc>
        <w:tc>
          <w:tcPr>
            <w:tcW w:w="336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BC7F6E" w:rsidRPr="00846702" w:rsidRDefault="00BC7F6E" w:rsidP="007B7B89">
            <w:pPr>
              <w:pStyle w:val="Anexo"/>
              <w:spacing w:line="240" w:lineRule="auto"/>
              <w:ind w:firstLine="9"/>
              <w:rPr>
                <w:rFonts w:eastAsia="Batang"/>
                <w:lang w:val="es-AR"/>
              </w:rPr>
            </w:pPr>
            <w:r>
              <w:rPr>
                <w:rFonts w:eastAsia="Batang"/>
                <w:lang w:val="es-AR"/>
              </w:rPr>
              <w:t>P</w:t>
            </w:r>
            <w:r w:rsidRPr="00401D31">
              <w:rPr>
                <w:rFonts w:eastAsia="Batang"/>
                <w:lang w:val="es-AR"/>
              </w:rPr>
              <w:t>orcentaje del monto del presupuesto solicitado por la entidad sustentada en estimaciones de la demanda de bienes y servicios a ser provistos.</w:t>
            </w:r>
          </w:p>
        </w:tc>
      </w:tr>
      <w:tr w:rsidR="00BC7F6E" w:rsidRPr="00846702" w:rsidTr="00136882">
        <w:trPr>
          <w:trHeight w:val="550"/>
          <w:jc w:val="center"/>
        </w:trPr>
        <w:tc>
          <w:tcPr>
            <w:tcW w:w="2017"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Pr="009D4C05" w:rsidRDefault="00BC7F6E" w:rsidP="007B7B89">
            <w:pPr>
              <w:pStyle w:val="Anexo"/>
              <w:spacing w:line="240" w:lineRule="auto"/>
              <w:ind w:firstLine="9"/>
            </w:pPr>
            <w:r w:rsidRPr="009D4C05">
              <w:t>Índice de desarrollo de los sistemas de información sobre gestión de servicios mejorado</w:t>
            </w:r>
          </w:p>
        </w:tc>
        <w:tc>
          <w:tcPr>
            <w:tcW w:w="187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ParaAttribute21"/>
              <w:rPr>
                <w:rFonts w:eastAsia="Times New Roman"/>
                <w:sz w:val="24"/>
                <w:szCs w:val="24"/>
              </w:rPr>
            </w:pPr>
            <w:r>
              <w:rPr>
                <w:rFonts w:eastAsia="Times New Roman"/>
                <w:sz w:val="24"/>
                <w:szCs w:val="24"/>
              </w:rPr>
              <w:t>AGESIC</w:t>
            </w:r>
          </w:p>
        </w:tc>
        <w:tc>
          <w:tcPr>
            <w:tcW w:w="1754"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BC7F6E" w:rsidRDefault="00BC7F6E" w:rsidP="00136882">
            <w:pPr>
              <w:pStyle w:val="ParaAttribute21"/>
              <w:rPr>
                <w:rFonts w:eastAsia="Times New Roman"/>
                <w:sz w:val="24"/>
                <w:szCs w:val="24"/>
              </w:rPr>
            </w:pPr>
            <w:r>
              <w:rPr>
                <w:rFonts w:eastAsia="Times New Roman"/>
                <w:sz w:val="24"/>
                <w:szCs w:val="24"/>
              </w:rPr>
              <w:t>2014</w:t>
            </w:r>
          </w:p>
        </w:tc>
        <w:tc>
          <w:tcPr>
            <w:tcW w:w="336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BC7F6E" w:rsidRPr="00846702" w:rsidRDefault="00C835DA" w:rsidP="007B7B89">
            <w:pPr>
              <w:pStyle w:val="Anexo"/>
              <w:spacing w:line="240" w:lineRule="auto"/>
              <w:ind w:firstLine="9"/>
              <w:rPr>
                <w:rFonts w:eastAsia="Batang"/>
                <w:lang w:val="es-AR"/>
              </w:rPr>
            </w:pPr>
            <w:r>
              <w:rPr>
                <w:rFonts w:eastAsia="Batang"/>
                <w:lang w:val="es-AR"/>
              </w:rPr>
              <w:t>Metodología AGESIC, Enlace Opcional 5</w:t>
            </w:r>
            <w:r w:rsidR="00BC7F6E">
              <w:rPr>
                <w:rFonts w:eastAsia="Batang"/>
                <w:lang w:val="es-AR"/>
              </w:rPr>
              <w:t>.</w:t>
            </w:r>
          </w:p>
        </w:tc>
      </w:tr>
    </w:tbl>
    <w:p w:rsidR="00C459A3" w:rsidRDefault="00C459A3">
      <w:r>
        <w:br w:type="page"/>
      </w:r>
    </w:p>
    <w:p w:rsidR="00B06B07" w:rsidRPr="00BC7F6E" w:rsidRDefault="00BC7F6E" w:rsidP="00437629">
      <w:pPr>
        <w:pStyle w:val="Paragraph"/>
        <w:tabs>
          <w:tab w:val="clear" w:pos="2736"/>
        </w:tabs>
        <w:ind w:left="720" w:hanging="720"/>
        <w:rPr>
          <w:rFonts w:eastAsia="Batang"/>
        </w:rPr>
      </w:pPr>
      <w:r w:rsidRPr="00BC7F6E">
        <w:rPr>
          <w:rStyle w:val="CharAttribute7"/>
          <w:rFonts w:eastAsia="Batang"/>
          <w:b w:val="0"/>
        </w:rPr>
        <w:lastRenderedPageBreak/>
        <w:t>Es importante destacar que para utilizar la metodología de evaluación que se describirá a continuación es necesario contar con datos de todas las entidades ejecutoras participantes y de las entidades ejecutoras que no hayan participado del proyecto.</w:t>
      </w:r>
    </w:p>
    <w:p w:rsidR="00A90B1B" w:rsidRPr="00F67000" w:rsidRDefault="00F67000" w:rsidP="00437629">
      <w:pPr>
        <w:pStyle w:val="FirstHeading"/>
        <w:numPr>
          <w:ilvl w:val="0"/>
          <w:numId w:val="0"/>
        </w:numPr>
        <w:tabs>
          <w:tab w:val="clear" w:pos="0"/>
          <w:tab w:val="clear" w:pos="86"/>
        </w:tabs>
        <w:ind w:left="720" w:hanging="720"/>
      </w:pPr>
      <w:r>
        <w:t xml:space="preserve">C. </w:t>
      </w:r>
      <w:r w:rsidR="00B06B07">
        <w:tab/>
      </w:r>
      <w:r w:rsidR="00A90B1B" w:rsidRPr="00F67000">
        <w:t>Meto</w:t>
      </w:r>
      <w:r w:rsidR="00F01966">
        <w:t>dología</w:t>
      </w:r>
      <w:r w:rsidR="00A90B1B" w:rsidRPr="00F67000">
        <w:t xml:space="preserve"> de evaluación</w:t>
      </w:r>
      <w:bookmarkEnd w:id="12"/>
    </w:p>
    <w:p w:rsidR="00BC7F6E" w:rsidRPr="001B6A0F" w:rsidRDefault="00BC7F6E" w:rsidP="00BC7F6E">
      <w:pPr>
        <w:pStyle w:val="Paragraph"/>
        <w:tabs>
          <w:tab w:val="clear" w:pos="2736"/>
        </w:tabs>
        <w:ind w:left="720" w:hanging="720"/>
      </w:pPr>
      <w:r w:rsidRPr="001B6A0F">
        <w:t xml:space="preserve">Se utilizará la metodología de diferencia en diferencias para evaluar el impacto de </w:t>
      </w:r>
      <w:r w:rsidRPr="001B6A0F">
        <w:rPr>
          <w:rFonts w:eastAsia="Gulim"/>
        </w:rPr>
        <w:t>fortalecimiento de las capacidades para la gestión de la información.</w:t>
      </w:r>
      <w:r>
        <w:rPr>
          <w:rStyle w:val="CharAttribute8"/>
          <w:rFonts w:eastAsia="Calibri"/>
        </w:rPr>
        <w:t xml:space="preserve"> La metodología de diferencia</w:t>
      </w:r>
      <w:r w:rsidRPr="001B6A0F">
        <w:rPr>
          <w:rStyle w:val="CharAttribute8"/>
          <w:rFonts w:eastAsia="Calibri"/>
        </w:rPr>
        <w:t xml:space="preserve"> en diferencias compara el cambio</w:t>
      </w:r>
      <w:r>
        <w:rPr>
          <w:rStyle w:val="CharAttribute8"/>
          <w:rFonts w:eastAsia="Calibri"/>
        </w:rPr>
        <w:t xml:space="preserve"> en la variable de interés en el</w:t>
      </w:r>
      <w:r w:rsidRPr="001B6A0F">
        <w:rPr>
          <w:rStyle w:val="CharAttribute8"/>
          <w:rFonts w:eastAsia="Calibri"/>
        </w:rPr>
        <w:t xml:space="preserve"> grupo de tratamiento antes y después de la intervención co</w:t>
      </w:r>
      <w:r>
        <w:rPr>
          <w:rStyle w:val="CharAttribute8"/>
          <w:rFonts w:eastAsia="Calibri"/>
        </w:rPr>
        <w:t>n el cambio de esa variable en un</w:t>
      </w:r>
      <w:r w:rsidRPr="001B6A0F">
        <w:rPr>
          <w:rStyle w:val="CharAttribute8"/>
          <w:rFonts w:eastAsia="Calibri"/>
        </w:rPr>
        <w:t xml:space="preserve"> grupo de control. Al comparar sólo los cambios se controla tanto por las características observables como inobservables que no varían en el tiempo. El cambio en el grupo de control es una estimación del contrafáctico, es decir, de lo que habría ocurrido en el grupo de tratamiento si no hubiera habido ninguna intervención.</w:t>
      </w:r>
    </w:p>
    <w:p w:rsidR="00BC7F6E" w:rsidRPr="001B6A0F" w:rsidRDefault="00D7690A" w:rsidP="00BC7F6E">
      <w:pPr>
        <w:pStyle w:val="Paragraph"/>
        <w:tabs>
          <w:tab w:val="clear" w:pos="2736"/>
        </w:tabs>
        <w:ind w:left="720" w:hanging="720"/>
      </w:pPr>
      <w:r w:rsidRPr="007303E8">
        <w:t xml:space="preserve"> </w:t>
      </w:r>
      <w:r w:rsidR="00BC7F6E">
        <w:rPr>
          <w:rStyle w:val="CharAttribute13"/>
        </w:rPr>
        <w:t xml:space="preserve">La </w:t>
      </w:r>
      <w:r w:rsidR="00BC7F6E" w:rsidRPr="001B6A0F">
        <w:rPr>
          <w:rStyle w:val="CharAttribute13"/>
        </w:rPr>
        <w:t>intervenci</w:t>
      </w:r>
      <w:r w:rsidR="00BC7F6E" w:rsidRPr="001B6A0F">
        <w:rPr>
          <w:rStyle w:val="CharAttribute13"/>
        </w:rPr>
        <w:t>ó</w:t>
      </w:r>
      <w:r w:rsidR="00BC7F6E" w:rsidRPr="001B6A0F">
        <w:rPr>
          <w:rStyle w:val="CharAttribute13"/>
        </w:rPr>
        <w:t>n se har</w:t>
      </w:r>
      <w:r w:rsidR="00BC7F6E" w:rsidRPr="001B6A0F">
        <w:rPr>
          <w:rStyle w:val="CharAttribute13"/>
        </w:rPr>
        <w:t>á</w:t>
      </w:r>
      <w:r w:rsidR="00BC7F6E" w:rsidRPr="001B6A0F">
        <w:rPr>
          <w:rStyle w:val="CharAttribute13"/>
        </w:rPr>
        <w:t xml:space="preserve"> a nivel de </w:t>
      </w:r>
      <w:r w:rsidR="00BC7F6E">
        <w:rPr>
          <w:rStyle w:val="CharAttribute13"/>
        </w:rPr>
        <w:t>las entidades ejecutoras, pero se har</w:t>
      </w:r>
      <w:r w:rsidR="00BC7F6E">
        <w:rPr>
          <w:rStyle w:val="CharAttribute13"/>
        </w:rPr>
        <w:t>á</w:t>
      </w:r>
      <w:r w:rsidR="00BC7F6E">
        <w:rPr>
          <w:rStyle w:val="CharAttribute13"/>
        </w:rPr>
        <w:t>n evaluaciones a nivel de la entidad y a nivel de solicitud. El universo se compone por 196 entidades ejecutoras en 2013, que emitieron en total 253 solicitudes de modificaci</w:t>
      </w:r>
      <w:r w:rsidR="00BC7F6E">
        <w:rPr>
          <w:rStyle w:val="CharAttribute13"/>
        </w:rPr>
        <w:t>ó</w:t>
      </w:r>
      <w:r w:rsidR="00BC7F6E">
        <w:rPr>
          <w:rStyle w:val="CharAttribute13"/>
        </w:rPr>
        <w:t xml:space="preserve">n en su presupuesto. </w:t>
      </w:r>
      <w:r w:rsidR="00BC7F6E" w:rsidRPr="001B6A0F">
        <w:rPr>
          <w:rStyle w:val="CharAttribute13"/>
        </w:rPr>
        <w:t xml:space="preserve">Las </w:t>
      </w:r>
      <w:r w:rsidR="00BC7F6E">
        <w:rPr>
          <w:rStyle w:val="CharAttribute13"/>
        </w:rPr>
        <w:t>entidades</w:t>
      </w:r>
      <w:r w:rsidR="00BC7F6E" w:rsidRPr="001B6A0F">
        <w:rPr>
          <w:rStyle w:val="CharAttribute13"/>
        </w:rPr>
        <w:t xml:space="preserve"> ejecutoras que no sean intervenidas compon</w:t>
      </w:r>
      <w:r w:rsidR="00BC7F6E">
        <w:rPr>
          <w:rStyle w:val="CharAttribute13"/>
        </w:rPr>
        <w:t>dr</w:t>
      </w:r>
      <w:r w:rsidR="00BC7F6E">
        <w:rPr>
          <w:rStyle w:val="CharAttribute13"/>
        </w:rPr>
        <w:t>á</w:t>
      </w:r>
      <w:r w:rsidR="00BC7F6E">
        <w:rPr>
          <w:rStyle w:val="CharAttribute13"/>
        </w:rPr>
        <w:t>n el grupo de control y las entidades</w:t>
      </w:r>
      <w:r w:rsidR="00BC7F6E" w:rsidRPr="001B6A0F">
        <w:rPr>
          <w:rStyle w:val="CharAttribute13"/>
        </w:rPr>
        <w:t xml:space="preserve"> ejecutoras que sean intervenidas compondr</w:t>
      </w:r>
      <w:r w:rsidR="00BC7F6E" w:rsidRPr="001B6A0F">
        <w:rPr>
          <w:rStyle w:val="CharAttribute13"/>
        </w:rPr>
        <w:t>á</w:t>
      </w:r>
      <w:r w:rsidR="00BC7F6E" w:rsidRPr="001B6A0F">
        <w:rPr>
          <w:rStyle w:val="CharAttribute13"/>
        </w:rPr>
        <w:t>n el grupo de tratamiento. Esta divisi</w:t>
      </w:r>
      <w:r w:rsidR="00BC7F6E" w:rsidRPr="001B6A0F">
        <w:rPr>
          <w:rStyle w:val="CharAttribute13"/>
        </w:rPr>
        <w:t>ó</w:t>
      </w:r>
      <w:r w:rsidR="00BC7F6E" w:rsidRPr="001B6A0F">
        <w:rPr>
          <w:rStyle w:val="CharAttribute13"/>
        </w:rPr>
        <w:t>n</w:t>
      </w:r>
      <w:r w:rsidR="00BC7F6E">
        <w:rPr>
          <w:rStyle w:val="CharAttribute13"/>
        </w:rPr>
        <w:t xml:space="preserve"> </w:t>
      </w:r>
      <w:r w:rsidR="00BC7F6E" w:rsidRPr="001B6A0F">
        <w:rPr>
          <w:rStyle w:val="CharAttribute13"/>
        </w:rPr>
        <w:t>ser</w:t>
      </w:r>
      <w:r w:rsidR="00BC7F6E" w:rsidRPr="001B6A0F">
        <w:rPr>
          <w:rStyle w:val="CharAttribute13"/>
        </w:rPr>
        <w:t>á</w:t>
      </w:r>
      <w:r w:rsidR="00BC7F6E" w:rsidRPr="001B6A0F">
        <w:rPr>
          <w:rStyle w:val="CharAttribute13"/>
        </w:rPr>
        <w:t xml:space="preserve"> definida por el Ministerio de Econom</w:t>
      </w:r>
      <w:r w:rsidR="00BC7F6E" w:rsidRPr="001B6A0F">
        <w:rPr>
          <w:rStyle w:val="CharAttribute13"/>
        </w:rPr>
        <w:t>í</w:t>
      </w:r>
      <w:r w:rsidR="00BC7F6E" w:rsidRPr="001B6A0F">
        <w:rPr>
          <w:rStyle w:val="CharAttribute13"/>
        </w:rPr>
        <w:t xml:space="preserve">a y Finanzas. </w:t>
      </w:r>
      <w:r w:rsidR="00BC7F6E">
        <w:rPr>
          <w:rStyle w:val="CharAttribute13"/>
        </w:rPr>
        <w:t>Si bien este proceso de selecci</w:t>
      </w:r>
      <w:r w:rsidR="00BC7F6E">
        <w:rPr>
          <w:rStyle w:val="CharAttribute13"/>
        </w:rPr>
        <w:t>ó</w:t>
      </w:r>
      <w:r w:rsidR="00BC7F6E">
        <w:rPr>
          <w:rStyle w:val="CharAttribute13"/>
        </w:rPr>
        <w:t>n puede generar que las entidades intervenidas sean distintas en promedio que las entidades no intervenidas, e</w:t>
      </w:r>
      <w:r w:rsidR="00BC7F6E" w:rsidRPr="001B6A0F">
        <w:rPr>
          <w:rStyle w:val="CharAttribute13"/>
        </w:rPr>
        <w:t>sto no es un problema en t</w:t>
      </w:r>
      <w:r w:rsidR="00BC7F6E" w:rsidRPr="001B6A0F">
        <w:rPr>
          <w:rStyle w:val="CharAttribute13"/>
        </w:rPr>
        <w:t>é</w:t>
      </w:r>
      <w:r w:rsidR="00BC7F6E" w:rsidRPr="001B6A0F">
        <w:rPr>
          <w:rStyle w:val="CharAttribute13"/>
        </w:rPr>
        <w:t>rminos de la evaluaci</w:t>
      </w:r>
      <w:r w:rsidR="00BC7F6E" w:rsidRPr="001B6A0F">
        <w:rPr>
          <w:rStyle w:val="CharAttribute13"/>
        </w:rPr>
        <w:t>ó</w:t>
      </w:r>
      <w:r w:rsidR="00BC7F6E" w:rsidRPr="001B6A0F">
        <w:rPr>
          <w:rStyle w:val="CharAttribute13"/>
        </w:rPr>
        <w:t xml:space="preserve">n ya que se utilizaran efectos fijos por </w:t>
      </w:r>
      <w:r w:rsidR="00BC7F6E">
        <w:rPr>
          <w:rStyle w:val="CharAttribute13"/>
        </w:rPr>
        <w:t>entidad</w:t>
      </w:r>
      <w:r w:rsidR="00BC7F6E" w:rsidRPr="001B6A0F">
        <w:rPr>
          <w:rStyle w:val="CharAttribute13"/>
        </w:rPr>
        <w:t xml:space="preserve"> ejecutora para controlar por es</w:t>
      </w:r>
      <w:r w:rsidR="00BC7F6E">
        <w:rPr>
          <w:rStyle w:val="CharAttribute13"/>
        </w:rPr>
        <w:t>t</w:t>
      </w:r>
      <w:r w:rsidR="00BC7F6E" w:rsidRPr="001B6A0F">
        <w:rPr>
          <w:rStyle w:val="CharAttribute13"/>
        </w:rPr>
        <w:t>as diferencias.</w:t>
      </w:r>
      <w:r w:rsidR="00BC7F6E">
        <w:rPr>
          <w:rStyle w:val="CharAttribute13"/>
        </w:rPr>
        <w:t xml:space="preserve"> Como se menciona anteriormente, es fundamental contar con datos tanto de las entidades ejecutoras tratadas como de las entidades ejecutoras de control para todas las vari</w:t>
      </w:r>
      <w:r w:rsidR="00C44EDD">
        <w:rPr>
          <w:rStyle w:val="CharAttribute13"/>
        </w:rPr>
        <w:t xml:space="preserve">ables mencionadas en el Cuadro </w:t>
      </w:r>
      <w:r w:rsidR="00BC7F6E">
        <w:rPr>
          <w:rStyle w:val="CharAttribute13"/>
        </w:rPr>
        <w:t>V.</w:t>
      </w:r>
    </w:p>
    <w:p w:rsidR="00D7690A" w:rsidRPr="007303E8" w:rsidRDefault="00D7690A" w:rsidP="00437629">
      <w:pPr>
        <w:pStyle w:val="Paragraph"/>
        <w:tabs>
          <w:tab w:val="clear" w:pos="2736"/>
        </w:tabs>
        <w:ind w:left="720" w:hanging="720"/>
      </w:pPr>
      <w:r w:rsidRPr="007303E8">
        <w:t>Formalmente, el método de diferencia en diferencias consiste en estimar el siguiente modelo de regresión:</w:t>
      </w:r>
    </w:p>
    <w:p w:rsidR="00D7690A" w:rsidRPr="007303E8" w:rsidRDefault="00D7690A" w:rsidP="00D7690A">
      <w:pPr>
        <w:pStyle w:val="Anexo"/>
        <w:spacing w:line="240" w:lineRule="auto"/>
        <w:rPr>
          <w:lang w:val="es-ES_tradnl"/>
        </w:rPr>
      </w:pPr>
    </w:p>
    <w:p w:rsidR="00D7690A" w:rsidRPr="00BC7F6E" w:rsidRDefault="00D7690A" w:rsidP="00D7690A">
      <w:pPr>
        <w:tabs>
          <w:tab w:val="num" w:pos="0"/>
        </w:tabs>
        <w:ind w:left="567" w:hanging="567"/>
        <w:jc w:val="center"/>
        <w:rPr>
          <w:szCs w:val="24"/>
        </w:rPr>
      </w:pPr>
      <w:r w:rsidRPr="00BC7F6E">
        <w:rPr>
          <w:i/>
          <w:szCs w:val="24"/>
        </w:rPr>
        <w:t>Y</w:t>
      </w:r>
      <w:r w:rsidRPr="00BC7F6E">
        <w:rPr>
          <w:i/>
          <w:szCs w:val="24"/>
          <w:vertAlign w:val="subscript"/>
        </w:rPr>
        <w:t>it</w:t>
      </w:r>
      <w:r w:rsidRPr="00BC7F6E">
        <w:rPr>
          <w:i/>
          <w:szCs w:val="24"/>
        </w:rPr>
        <w:t xml:space="preserve"> = </w:t>
      </w:r>
      <w:r w:rsidRPr="007303E8">
        <w:rPr>
          <w:i/>
          <w:szCs w:val="24"/>
        </w:rPr>
        <w:t>β</w:t>
      </w:r>
      <w:r w:rsidRPr="00BC7F6E">
        <w:rPr>
          <w:i/>
          <w:szCs w:val="24"/>
        </w:rPr>
        <w:t>T</w:t>
      </w:r>
      <w:r w:rsidRPr="00BC7F6E">
        <w:rPr>
          <w:i/>
          <w:szCs w:val="24"/>
          <w:vertAlign w:val="subscript"/>
        </w:rPr>
        <w:t>it</w:t>
      </w:r>
      <w:r w:rsidRPr="00BC7F6E">
        <w:rPr>
          <w:i/>
          <w:szCs w:val="24"/>
        </w:rPr>
        <w:t xml:space="preserve"> + </w:t>
      </w:r>
      <w:r w:rsidRPr="007303E8">
        <w:rPr>
          <w:szCs w:val="24"/>
        </w:rPr>
        <w:t>γ</w:t>
      </w:r>
      <w:r w:rsidRPr="00BC7F6E">
        <w:rPr>
          <w:i/>
          <w:szCs w:val="24"/>
        </w:rPr>
        <w:t>X</w:t>
      </w:r>
      <w:r w:rsidRPr="00BC7F6E">
        <w:rPr>
          <w:i/>
          <w:szCs w:val="24"/>
          <w:vertAlign w:val="subscript"/>
        </w:rPr>
        <w:t>it</w:t>
      </w:r>
      <w:r w:rsidRPr="00BC7F6E">
        <w:rPr>
          <w:i/>
          <w:szCs w:val="24"/>
        </w:rPr>
        <w:t xml:space="preserve"> + </w:t>
      </w:r>
      <w:r w:rsidRPr="007303E8">
        <w:rPr>
          <w:i/>
          <w:szCs w:val="24"/>
        </w:rPr>
        <w:t>α</w:t>
      </w:r>
      <w:r w:rsidRPr="00BC7F6E">
        <w:rPr>
          <w:i/>
          <w:szCs w:val="24"/>
          <w:vertAlign w:val="subscript"/>
        </w:rPr>
        <w:t xml:space="preserve">i </w:t>
      </w:r>
      <w:r w:rsidRPr="00BC7F6E">
        <w:rPr>
          <w:i/>
          <w:szCs w:val="24"/>
        </w:rPr>
        <w:t>+</w:t>
      </w:r>
      <w:r w:rsidRPr="007303E8">
        <w:rPr>
          <w:i/>
          <w:szCs w:val="24"/>
        </w:rPr>
        <w:t>μ</w:t>
      </w:r>
      <w:r w:rsidRPr="00BC7F6E">
        <w:rPr>
          <w:i/>
          <w:szCs w:val="24"/>
          <w:vertAlign w:val="subscript"/>
        </w:rPr>
        <w:t xml:space="preserve">t </w:t>
      </w:r>
      <w:r w:rsidRPr="00BC7F6E">
        <w:rPr>
          <w:i/>
          <w:szCs w:val="24"/>
        </w:rPr>
        <w:t>+</w:t>
      </w:r>
      <w:r w:rsidRPr="007303E8">
        <w:rPr>
          <w:i/>
          <w:szCs w:val="24"/>
        </w:rPr>
        <w:t>ε</w:t>
      </w:r>
      <w:r w:rsidRPr="00BC7F6E">
        <w:rPr>
          <w:i/>
          <w:szCs w:val="24"/>
          <w:vertAlign w:val="subscript"/>
        </w:rPr>
        <w:t>it</w:t>
      </w:r>
      <w:r w:rsidR="00BC7F6E" w:rsidRPr="00BC7F6E">
        <w:rPr>
          <w:i/>
          <w:szCs w:val="24"/>
          <w:vertAlign w:val="subscript"/>
        </w:rPr>
        <w:t xml:space="preserve"> </w:t>
      </w:r>
      <w:r w:rsidRPr="00BC7F6E">
        <w:rPr>
          <w:szCs w:val="24"/>
        </w:rPr>
        <w:t>(1)</w:t>
      </w:r>
    </w:p>
    <w:p w:rsidR="00D7690A" w:rsidRPr="00BC7F6E" w:rsidRDefault="00D7690A" w:rsidP="00D7690A">
      <w:pPr>
        <w:tabs>
          <w:tab w:val="num" w:pos="0"/>
        </w:tabs>
        <w:ind w:left="567" w:hanging="567"/>
        <w:jc w:val="center"/>
        <w:rPr>
          <w:szCs w:val="24"/>
        </w:rPr>
      </w:pPr>
    </w:p>
    <w:p w:rsidR="00136882" w:rsidRDefault="00D7690A" w:rsidP="00136882">
      <w:pPr>
        <w:pStyle w:val="Anexo"/>
        <w:spacing w:line="240" w:lineRule="auto"/>
        <w:ind w:left="720" w:firstLine="0"/>
        <w:rPr>
          <w:lang w:val="es-ES_tradnl"/>
        </w:rPr>
      </w:pPr>
      <w:r w:rsidRPr="007303E8">
        <w:rPr>
          <w:lang w:val="es-ES_tradnl"/>
        </w:rPr>
        <w:t xml:space="preserve">donde </w:t>
      </w:r>
      <w:r w:rsidRPr="007303E8">
        <w:rPr>
          <w:i/>
          <w:lang w:val="es-ES_tradnl"/>
        </w:rPr>
        <w:t>Y</w:t>
      </w:r>
      <w:r w:rsidRPr="007303E8">
        <w:rPr>
          <w:i/>
          <w:vertAlign w:val="subscript"/>
          <w:lang w:val="es-ES_tradnl"/>
        </w:rPr>
        <w:t>it</w:t>
      </w:r>
      <w:r w:rsidRPr="007303E8">
        <w:rPr>
          <w:lang w:val="es-ES_tradnl"/>
        </w:rPr>
        <w:t xml:space="preserve"> es alguna de las variables de impacto a analizar para la </w:t>
      </w:r>
      <w:r w:rsidR="004A1C2F">
        <w:rPr>
          <w:lang w:val="es-ES_tradnl"/>
        </w:rPr>
        <w:t>solicitud o entidad ejecutora</w:t>
      </w:r>
      <w:r w:rsidRPr="007303E8">
        <w:rPr>
          <w:lang w:val="es-ES_tradnl"/>
        </w:rPr>
        <w:t xml:space="preserve"> </w:t>
      </w:r>
      <w:r w:rsidRPr="007303E8">
        <w:rPr>
          <w:i/>
          <w:lang w:val="es-ES_tradnl"/>
        </w:rPr>
        <w:t>i</w:t>
      </w:r>
      <w:r w:rsidRPr="007303E8">
        <w:rPr>
          <w:lang w:val="es-ES_tradnl"/>
        </w:rPr>
        <w:t xml:space="preserve"> en el momento </w:t>
      </w:r>
      <w:r w:rsidRPr="007303E8">
        <w:rPr>
          <w:i/>
          <w:lang w:val="es-ES_tradnl"/>
        </w:rPr>
        <w:t xml:space="preserve">t </w:t>
      </w:r>
      <w:r w:rsidRPr="007303E8">
        <w:rPr>
          <w:lang w:val="es-ES_tradnl"/>
        </w:rPr>
        <w:t xml:space="preserve">(enumeradas en </w:t>
      </w:r>
      <w:r w:rsidR="005B3BEB">
        <w:rPr>
          <w:lang w:val="es-ES_tradnl"/>
        </w:rPr>
        <w:t xml:space="preserve">el Cuadro </w:t>
      </w:r>
      <w:r w:rsidR="004A1C2F">
        <w:rPr>
          <w:lang w:val="es-ES_tradnl"/>
        </w:rPr>
        <w:t>I</w:t>
      </w:r>
      <w:r w:rsidR="005B3BEB">
        <w:rPr>
          <w:lang w:val="es-ES_tradnl"/>
        </w:rPr>
        <w:t>V)</w:t>
      </w:r>
      <w:r w:rsidRPr="007303E8">
        <w:rPr>
          <w:lang w:val="es-ES_tradnl"/>
        </w:rPr>
        <w:t xml:space="preserve">, </w:t>
      </w:r>
      <w:r w:rsidRPr="007303E8">
        <w:rPr>
          <w:i/>
          <w:lang w:val="es-ES_tradnl"/>
        </w:rPr>
        <w:t>T</w:t>
      </w:r>
      <w:r w:rsidRPr="007303E8">
        <w:rPr>
          <w:i/>
          <w:vertAlign w:val="subscript"/>
          <w:lang w:val="es-ES_tradnl"/>
        </w:rPr>
        <w:t>it</w:t>
      </w:r>
      <w:r w:rsidRPr="007303E8">
        <w:rPr>
          <w:lang w:val="es-ES_tradnl"/>
        </w:rPr>
        <w:t xml:space="preserve"> es una variable dicotómica que toma valor uno si la</w:t>
      </w:r>
      <w:r w:rsidR="004A1C2F">
        <w:rPr>
          <w:lang w:val="es-ES_tradnl"/>
        </w:rPr>
        <w:t xml:space="preserve"> solicitud o entidad ejecutora</w:t>
      </w:r>
      <w:r w:rsidRPr="007303E8">
        <w:rPr>
          <w:i/>
          <w:lang w:val="es-ES_tradnl"/>
        </w:rPr>
        <w:t xml:space="preserve"> i</w:t>
      </w:r>
      <w:r w:rsidRPr="007303E8">
        <w:rPr>
          <w:lang w:val="es-ES_tradnl"/>
        </w:rPr>
        <w:t xml:space="preserve"> fue parte del programa en el momento </w:t>
      </w:r>
      <w:r w:rsidRPr="007303E8">
        <w:rPr>
          <w:i/>
          <w:lang w:val="es-ES_tradnl"/>
        </w:rPr>
        <w:t>t</w:t>
      </w:r>
      <w:r w:rsidRPr="007303E8">
        <w:rPr>
          <w:lang w:val="es-ES_tradnl"/>
        </w:rPr>
        <w:t xml:space="preserve"> y cero en caso contrario, β es el parámetro que recoge el impacto de interés y </w:t>
      </w:r>
      <w:r w:rsidRPr="007303E8">
        <w:rPr>
          <w:i/>
          <w:lang w:val="es-ES_tradnl"/>
        </w:rPr>
        <w:t>X</w:t>
      </w:r>
      <w:r w:rsidRPr="007303E8">
        <w:rPr>
          <w:i/>
          <w:vertAlign w:val="subscript"/>
          <w:lang w:val="es-ES_tradnl"/>
        </w:rPr>
        <w:t>it</w:t>
      </w:r>
      <w:r w:rsidRPr="007303E8">
        <w:rPr>
          <w:lang w:val="es-ES_tradnl"/>
        </w:rPr>
        <w:t xml:space="preserve"> es una matriz de características de </w:t>
      </w:r>
      <w:r w:rsidR="004A1C2F">
        <w:rPr>
          <w:lang w:val="es-ES_tradnl"/>
        </w:rPr>
        <w:t>solicitud o entidad ejecutora</w:t>
      </w:r>
      <w:r w:rsidRPr="007303E8">
        <w:rPr>
          <w:lang w:val="es-ES_tradnl"/>
        </w:rPr>
        <w:t>, denominadas variables de control. Los últimos tres términos de la ecuación (1) representan los determinantes inobservables que afectan las variables de impacto de las observaciones: α</w:t>
      </w:r>
      <w:r w:rsidRPr="007303E8">
        <w:rPr>
          <w:vertAlign w:val="subscript"/>
          <w:lang w:val="es-ES_tradnl"/>
        </w:rPr>
        <w:t>i</w:t>
      </w:r>
      <w:r w:rsidRPr="007303E8">
        <w:rPr>
          <w:lang w:val="es-ES_tradnl"/>
        </w:rPr>
        <w:t xml:space="preserve"> es un efecto fijo característico de cada </w:t>
      </w:r>
      <w:r w:rsidR="004A1C2F">
        <w:rPr>
          <w:lang w:val="es-ES_tradnl"/>
        </w:rPr>
        <w:t>solicitud o entidad ejecutora</w:t>
      </w:r>
      <w:r w:rsidRPr="007303E8">
        <w:rPr>
          <w:lang w:val="es-ES_tradnl"/>
        </w:rPr>
        <w:t>, μ</w:t>
      </w:r>
      <w:r w:rsidRPr="007303E8">
        <w:rPr>
          <w:vertAlign w:val="subscript"/>
          <w:lang w:val="es-ES_tradnl"/>
        </w:rPr>
        <w:t>t</w:t>
      </w:r>
      <w:r w:rsidRPr="007303E8">
        <w:rPr>
          <w:lang w:val="es-ES_tradnl"/>
        </w:rPr>
        <w:t xml:space="preserve"> es un efe</w:t>
      </w:r>
      <w:r w:rsidR="004A1C2F">
        <w:rPr>
          <w:lang w:val="es-ES_tradnl"/>
        </w:rPr>
        <w:t>cto temporal común a todas las solicitudes o entidades ejecutoras</w:t>
      </w:r>
      <w:r w:rsidRPr="007303E8">
        <w:rPr>
          <w:lang w:val="es-ES_tradnl"/>
        </w:rPr>
        <w:t xml:space="preserve"> en el momento</w:t>
      </w:r>
      <w:r w:rsidRPr="007303E8">
        <w:rPr>
          <w:i/>
          <w:lang w:val="es-ES_tradnl"/>
        </w:rPr>
        <w:t xml:space="preserve"> t</w:t>
      </w:r>
      <w:r w:rsidRPr="007303E8">
        <w:rPr>
          <w:lang w:val="es-ES_tradnl"/>
        </w:rPr>
        <w:t xml:space="preserve"> y ε</w:t>
      </w:r>
      <w:r w:rsidRPr="007303E8">
        <w:rPr>
          <w:vertAlign w:val="subscript"/>
          <w:lang w:val="es-ES_tradnl"/>
        </w:rPr>
        <w:t>it</w:t>
      </w:r>
      <w:r w:rsidRPr="007303E8">
        <w:rPr>
          <w:lang w:val="es-ES_tradnl"/>
        </w:rPr>
        <w:t xml:space="preserve"> es un término de error aleatorio que se supone no está correlacionado ni con </w:t>
      </w:r>
      <w:r w:rsidRPr="007303E8">
        <w:rPr>
          <w:i/>
          <w:lang w:val="es-ES_tradnl"/>
        </w:rPr>
        <w:t>X</w:t>
      </w:r>
      <w:r w:rsidRPr="007303E8">
        <w:rPr>
          <w:lang w:val="es-ES_tradnl"/>
        </w:rPr>
        <w:t xml:space="preserve"> ni con </w:t>
      </w:r>
      <w:r w:rsidRPr="007303E8">
        <w:rPr>
          <w:i/>
          <w:lang w:val="es-ES_tradnl"/>
        </w:rPr>
        <w:t>T</w:t>
      </w:r>
      <w:r w:rsidRPr="007303E8">
        <w:rPr>
          <w:lang w:val="es-ES_tradnl"/>
        </w:rPr>
        <w:t xml:space="preserve">. </w:t>
      </w:r>
    </w:p>
    <w:p w:rsidR="00136882" w:rsidRPr="00136882" w:rsidRDefault="00136882" w:rsidP="00136882">
      <w:pPr>
        <w:pStyle w:val="Paragraph"/>
        <w:tabs>
          <w:tab w:val="clear" w:pos="2736"/>
        </w:tabs>
        <w:ind w:left="720" w:hanging="720"/>
        <w:rPr>
          <w:rStyle w:val="CharAttribute8"/>
          <w:rFonts w:eastAsia="Calibri"/>
        </w:rPr>
      </w:pPr>
      <w:r>
        <w:rPr>
          <w:rStyle w:val="CharAttribute8"/>
          <w:rFonts w:eastAsia="Batang"/>
        </w:rPr>
        <w:t xml:space="preserve">El supuesto usual en econometría es que las observaciones correspondientes a cada solicitud son independientes. Sin embargo, en este contexto podría existir una potencial correlación entre las observaciones de una misma entidad ejecutora, lo que podría afectar la inferencia </w:t>
      </w:r>
      <w:r>
        <w:rPr>
          <w:rStyle w:val="CharAttribute8"/>
          <w:rFonts w:eastAsia="Batang"/>
        </w:rPr>
        <w:lastRenderedPageBreak/>
        <w:t xml:space="preserve">estadística. Lo correcto en términos econométricos sería agrupar los errores a nivel de la entidad ejecutora (en aquellos casos donde el análisis sea a nivel de la solicitud). </w:t>
      </w:r>
    </w:p>
    <w:p w:rsidR="00136882" w:rsidRDefault="00136882" w:rsidP="00F01966">
      <w:pPr>
        <w:pStyle w:val="FirstHeading"/>
        <w:numPr>
          <w:ilvl w:val="0"/>
          <w:numId w:val="0"/>
        </w:numPr>
        <w:tabs>
          <w:tab w:val="clear" w:pos="0"/>
          <w:tab w:val="clear" w:pos="86"/>
        </w:tabs>
        <w:ind w:left="720" w:hanging="720"/>
        <w:rPr>
          <w:rStyle w:val="CharAttribute8"/>
          <w:rFonts w:eastAsia="Batang"/>
        </w:rPr>
      </w:pPr>
      <w:r>
        <w:t>D.</w:t>
      </w:r>
      <w:r>
        <w:tab/>
      </w:r>
      <w:r w:rsidRPr="00A941FC">
        <w:rPr>
          <w:rStyle w:val="CharAttribute8"/>
          <w:rFonts w:eastAsia="Batang"/>
        </w:rPr>
        <w:t>Cálculos de potencia</w:t>
      </w:r>
      <w:r w:rsidRPr="007D0CD2">
        <w:rPr>
          <w:rStyle w:val="CharAttribute8"/>
          <w:rFonts w:eastAsia="Batang"/>
          <w:vertAlign w:val="superscript"/>
        </w:rPr>
        <w:footnoteReference w:id="8"/>
      </w:r>
    </w:p>
    <w:p w:rsidR="00136882" w:rsidRPr="00136882" w:rsidRDefault="00136882" w:rsidP="00136882">
      <w:pPr>
        <w:pStyle w:val="Paragraph"/>
        <w:tabs>
          <w:tab w:val="clear" w:pos="2736"/>
        </w:tabs>
        <w:ind w:left="720" w:hanging="720"/>
        <w:rPr>
          <w:rStyle w:val="CharAttribute13"/>
        </w:rPr>
      </w:pPr>
      <w:r w:rsidRPr="00A941FC">
        <w:rPr>
          <w:rStyle w:val="CharAttribute13"/>
        </w:rPr>
        <w:t>Para poder llevar a cabo la evaluaci</w:t>
      </w:r>
      <w:r w:rsidRPr="00A941FC">
        <w:rPr>
          <w:rStyle w:val="CharAttribute13"/>
        </w:rPr>
        <w:t>ó</w:t>
      </w:r>
      <w:r w:rsidRPr="00A941FC">
        <w:rPr>
          <w:rStyle w:val="CharAttribute13"/>
        </w:rPr>
        <w:t>n</w:t>
      </w:r>
      <w:r>
        <w:rPr>
          <w:rStyle w:val="CharAttribute13"/>
        </w:rPr>
        <w:t>,</w:t>
      </w:r>
      <w:r w:rsidRPr="00A941FC">
        <w:rPr>
          <w:rStyle w:val="CharAttribute13"/>
        </w:rPr>
        <w:t xml:space="preserve"> dado el n</w:t>
      </w:r>
      <w:r w:rsidRPr="00A941FC">
        <w:rPr>
          <w:rStyle w:val="CharAttribute13"/>
        </w:rPr>
        <w:t>ú</w:t>
      </w:r>
      <w:r w:rsidRPr="00A941FC">
        <w:rPr>
          <w:rStyle w:val="CharAttribute13"/>
        </w:rPr>
        <w:t>mero de observaciones que ser</w:t>
      </w:r>
      <w:r w:rsidRPr="00A941FC">
        <w:rPr>
          <w:rStyle w:val="CharAttribute13"/>
        </w:rPr>
        <w:t>á</w:t>
      </w:r>
      <w:r>
        <w:rPr>
          <w:rStyle w:val="CharAttribute13"/>
        </w:rPr>
        <w:t>n intervenida</w:t>
      </w:r>
      <w:r w:rsidRPr="00A941FC">
        <w:rPr>
          <w:rStyle w:val="CharAttribute13"/>
        </w:rPr>
        <w:t xml:space="preserve">s y la potencia que uno </w:t>
      </w:r>
      <w:r>
        <w:rPr>
          <w:rStyle w:val="CharAttribute13"/>
        </w:rPr>
        <w:t xml:space="preserve">desea tener, </w:t>
      </w:r>
      <w:r w:rsidRPr="00A941FC">
        <w:rPr>
          <w:rStyle w:val="CharAttribute13"/>
        </w:rPr>
        <w:t xml:space="preserve">es necesario </w:t>
      </w:r>
      <w:r>
        <w:rPr>
          <w:rStyle w:val="CharAttribute13"/>
        </w:rPr>
        <w:t>saber</w:t>
      </w:r>
      <w:r w:rsidRPr="00A941FC">
        <w:rPr>
          <w:rStyle w:val="CharAttribute13"/>
        </w:rPr>
        <w:t xml:space="preserve"> cu</w:t>
      </w:r>
      <w:r w:rsidRPr="00A941FC">
        <w:rPr>
          <w:rStyle w:val="CharAttribute13"/>
        </w:rPr>
        <w:t>á</w:t>
      </w:r>
      <w:r w:rsidRPr="00A941FC">
        <w:rPr>
          <w:rStyle w:val="CharAttribute13"/>
        </w:rPr>
        <w:t>l es el efecto m</w:t>
      </w:r>
      <w:r w:rsidRPr="00A941FC">
        <w:rPr>
          <w:rStyle w:val="CharAttribute13"/>
        </w:rPr>
        <w:t>í</w:t>
      </w:r>
      <w:r w:rsidRPr="00A941FC">
        <w:rPr>
          <w:rStyle w:val="CharAttribute13"/>
        </w:rPr>
        <w:t>nimo detectable que el an</w:t>
      </w:r>
      <w:r w:rsidRPr="00A941FC">
        <w:rPr>
          <w:rStyle w:val="CharAttribute13"/>
        </w:rPr>
        <w:t>á</w:t>
      </w:r>
      <w:r w:rsidRPr="00A941FC">
        <w:rPr>
          <w:rStyle w:val="CharAttribute13"/>
        </w:rPr>
        <w:t xml:space="preserve">lisis va a poder capturar. </w:t>
      </w:r>
    </w:p>
    <w:p w:rsidR="00136882" w:rsidRDefault="00CC79B8" w:rsidP="00F01966">
      <w:pPr>
        <w:pStyle w:val="Paragraph"/>
        <w:numPr>
          <w:ilvl w:val="0"/>
          <w:numId w:val="0"/>
        </w:numPr>
        <w:ind w:firstLine="720"/>
        <w:rPr>
          <w:rStyle w:val="CharAttribute21"/>
          <w:szCs w:val="24"/>
        </w:rPr>
      </w:pPr>
      <w:r>
        <w:rPr>
          <w:rStyle w:val="CharAttribute21"/>
          <w:szCs w:val="24"/>
        </w:rPr>
        <w:t>D.1.</w:t>
      </w:r>
      <w:r>
        <w:rPr>
          <w:rStyle w:val="CharAttribute21"/>
          <w:szCs w:val="24"/>
        </w:rPr>
        <w:tab/>
      </w:r>
      <w:r w:rsidRPr="00F01966">
        <w:rPr>
          <w:rStyle w:val="CharAttribute21"/>
          <w:rFonts w:hAnsi="Times New Roman"/>
          <w:szCs w:val="24"/>
        </w:rPr>
        <w:t>Evaluación al nivel</w:t>
      </w:r>
      <w:r>
        <w:rPr>
          <w:rStyle w:val="CharAttribute21"/>
          <w:szCs w:val="24"/>
        </w:rPr>
        <w:t xml:space="preserve"> de la entidad ejecutora</w:t>
      </w:r>
    </w:p>
    <w:p w:rsidR="00CC79B8" w:rsidRDefault="00CC79B8" w:rsidP="00CC79B8">
      <w:pPr>
        <w:pStyle w:val="Paragraph"/>
        <w:tabs>
          <w:tab w:val="clear" w:pos="2736"/>
        </w:tabs>
        <w:ind w:left="720" w:hanging="720"/>
        <w:rPr>
          <w:rStyle w:val="CharAttribute13"/>
        </w:rPr>
      </w:pPr>
      <w:r w:rsidRPr="00B9064B">
        <w:rPr>
          <w:rStyle w:val="CharAttribute13"/>
        </w:rPr>
        <w:t xml:space="preserve">Para </w:t>
      </w:r>
      <w:r>
        <w:rPr>
          <w:rStyle w:val="CharAttribute13"/>
        </w:rPr>
        <w:t xml:space="preserve">las </w:t>
      </w:r>
      <w:r w:rsidR="00C44EDD">
        <w:rPr>
          <w:rStyle w:val="CharAttribute13"/>
        </w:rPr>
        <w:t xml:space="preserve">variables citadas en el Cuadro </w:t>
      </w:r>
      <w:r>
        <w:rPr>
          <w:rStyle w:val="CharAttribute13"/>
        </w:rPr>
        <w:t>V</w:t>
      </w:r>
      <w:r w:rsidRPr="00B9064B">
        <w:rPr>
          <w:rStyle w:val="CharAttribute13"/>
        </w:rPr>
        <w:t xml:space="preserve"> que ser</w:t>
      </w:r>
      <w:r w:rsidRPr="00B9064B">
        <w:rPr>
          <w:rStyle w:val="CharAttribute13"/>
        </w:rPr>
        <w:t>á</w:t>
      </w:r>
      <w:r w:rsidRPr="00B9064B">
        <w:rPr>
          <w:rStyle w:val="CharAttribute13"/>
        </w:rPr>
        <w:t xml:space="preserve">n evaluadas al nivel de </w:t>
      </w:r>
      <w:r>
        <w:rPr>
          <w:rStyle w:val="CharAttribute13"/>
        </w:rPr>
        <w:t>la entidad ejecutora</w:t>
      </w:r>
      <w:r w:rsidRPr="00B9064B">
        <w:rPr>
          <w:rStyle w:val="CharAttribute13"/>
        </w:rPr>
        <w:t xml:space="preserve"> tenemos 1</w:t>
      </w:r>
      <w:r>
        <w:rPr>
          <w:rStyle w:val="CharAttribute13"/>
        </w:rPr>
        <w:t>0</w:t>
      </w:r>
      <w:r w:rsidR="008856A6">
        <w:rPr>
          <w:rStyle w:val="CharAttribute13"/>
        </w:rPr>
        <w:t xml:space="preserve"> </w:t>
      </w:r>
      <w:r>
        <w:rPr>
          <w:rStyle w:val="CharAttribute13"/>
        </w:rPr>
        <w:t>entidades</w:t>
      </w:r>
      <w:r w:rsidRPr="00B9064B">
        <w:rPr>
          <w:rStyle w:val="CharAttribute13"/>
        </w:rPr>
        <w:t xml:space="preserve"> tratadas y</w:t>
      </w:r>
      <w:r>
        <w:rPr>
          <w:rStyle w:val="CharAttribute13"/>
        </w:rPr>
        <w:t>,</w:t>
      </w:r>
      <w:r w:rsidRPr="00B9064B">
        <w:rPr>
          <w:rStyle w:val="CharAttribute13"/>
        </w:rPr>
        <w:t xml:space="preserve"> como m</w:t>
      </w:r>
      <w:r w:rsidRPr="00B9064B">
        <w:rPr>
          <w:rStyle w:val="CharAttribute13"/>
        </w:rPr>
        <w:t>í</w:t>
      </w:r>
      <w:r w:rsidRPr="00B9064B">
        <w:rPr>
          <w:rStyle w:val="CharAttribute13"/>
        </w:rPr>
        <w:t>nimo, 1</w:t>
      </w:r>
      <w:r>
        <w:rPr>
          <w:rStyle w:val="CharAttribute13"/>
        </w:rPr>
        <w:t>0</w:t>
      </w:r>
      <w:r w:rsidR="008856A6">
        <w:rPr>
          <w:rStyle w:val="CharAttribute13"/>
        </w:rPr>
        <w:t xml:space="preserve"> </w:t>
      </w:r>
      <w:r>
        <w:rPr>
          <w:rStyle w:val="CharAttribute13"/>
        </w:rPr>
        <w:t>entidades</w:t>
      </w:r>
      <w:r w:rsidRPr="00B9064B">
        <w:rPr>
          <w:rStyle w:val="CharAttribute13"/>
        </w:rPr>
        <w:t xml:space="preserve"> que ser</w:t>
      </w:r>
      <w:r w:rsidRPr="00B9064B">
        <w:rPr>
          <w:rStyle w:val="CharAttribute13"/>
        </w:rPr>
        <w:t>á</w:t>
      </w:r>
      <w:r w:rsidRPr="00B9064B">
        <w:rPr>
          <w:rStyle w:val="CharAttribute13"/>
        </w:rPr>
        <w:t>n utilizadas de control</w:t>
      </w:r>
      <w:r>
        <w:rPr>
          <w:rStyle w:val="CharAttribute13"/>
        </w:rPr>
        <w:t>,</w:t>
      </w:r>
      <w:r w:rsidR="004D4BEE">
        <w:rPr>
          <w:rStyle w:val="CharAttribute13"/>
        </w:rPr>
        <w:t xml:space="preserve"> </w:t>
      </w:r>
      <w:r>
        <w:rPr>
          <w:rStyle w:val="CharAttribute13"/>
        </w:rPr>
        <w:t>seguidas a lo largo del tiempo</w:t>
      </w:r>
      <w:r w:rsidRPr="00B9064B">
        <w:rPr>
          <w:rStyle w:val="CharAttribute13"/>
        </w:rPr>
        <w:t>.</w:t>
      </w:r>
      <w:r>
        <w:rPr>
          <w:rStyle w:val="CharAttribute13"/>
        </w:rPr>
        <w:t xml:space="preserve"> Suponiendo que el seguimiento se hace a lo largo de cinco a</w:t>
      </w:r>
      <w:r>
        <w:rPr>
          <w:rStyle w:val="CharAttribute13"/>
        </w:rPr>
        <w:t>ñ</w:t>
      </w:r>
      <w:r>
        <w:rPr>
          <w:rStyle w:val="CharAttribute13"/>
        </w:rPr>
        <w:t>os con una frecuencia anual, fijando una potencia de 0.80, un nivel de significatividad de 0.05 y suponiendo desv</w:t>
      </w:r>
      <w:r>
        <w:rPr>
          <w:rStyle w:val="CharAttribute13"/>
        </w:rPr>
        <w:t>í</w:t>
      </w:r>
      <w:r>
        <w:rPr>
          <w:rStyle w:val="CharAttribute13"/>
        </w:rPr>
        <w:t>os est</w:t>
      </w:r>
      <w:r>
        <w:rPr>
          <w:rStyle w:val="CharAttribute13"/>
        </w:rPr>
        <w:t>á</w:t>
      </w:r>
      <w:r>
        <w:rPr>
          <w:rStyle w:val="CharAttribute13"/>
        </w:rPr>
        <w:t>ndares intra-cluster e inter-cluster iguales a uno iguales a uno, el efecto m</w:t>
      </w:r>
      <w:r>
        <w:rPr>
          <w:rStyle w:val="CharAttribute13"/>
        </w:rPr>
        <w:t>í</w:t>
      </w:r>
      <w:r>
        <w:rPr>
          <w:rStyle w:val="CharAttribute13"/>
        </w:rPr>
        <w:t>nimo detectable es de 1.38</w:t>
      </w:r>
      <w:r w:rsidR="008856A6">
        <w:rPr>
          <w:rStyle w:val="CharAttribute13"/>
        </w:rPr>
        <w:t xml:space="preserve"> </w:t>
      </w:r>
      <w:r>
        <w:rPr>
          <w:rStyle w:val="CharAttribute8"/>
          <w:rFonts w:eastAsia="Batang"/>
        </w:rPr>
        <w:t>para cualquier variable de interés (debido a que está medido en términos de desvíos estándar)</w:t>
      </w:r>
      <w:r>
        <w:rPr>
          <w:rStyle w:val="CharAttribute13"/>
        </w:rPr>
        <w:t>.</w:t>
      </w:r>
    </w:p>
    <w:p w:rsidR="00CC79B8" w:rsidRDefault="00CC79B8" w:rsidP="00CC79B8">
      <w:pPr>
        <w:pStyle w:val="Paragraph"/>
        <w:numPr>
          <w:ilvl w:val="0"/>
          <w:numId w:val="0"/>
        </w:numPr>
        <w:jc w:val="center"/>
        <w:rPr>
          <w:rStyle w:val="AnexoCar"/>
          <w:rFonts w:eastAsiaTheme="minorHAnsi"/>
          <w:b/>
        </w:rPr>
      </w:pPr>
    </w:p>
    <w:p w:rsidR="00CC79B8" w:rsidRPr="00CC79B8" w:rsidRDefault="00CC79B8" w:rsidP="00CC79B8">
      <w:pPr>
        <w:pStyle w:val="Paragraph"/>
        <w:numPr>
          <w:ilvl w:val="0"/>
          <w:numId w:val="0"/>
        </w:numPr>
        <w:jc w:val="center"/>
        <w:rPr>
          <w:rStyle w:val="CharAttribute13"/>
          <w:lang w:val="es-ES"/>
        </w:rPr>
      </w:pPr>
      <w:r>
        <w:rPr>
          <w:rStyle w:val="AnexoCar"/>
          <w:rFonts w:eastAsiaTheme="minorHAnsi"/>
          <w:b/>
        </w:rPr>
        <w:t>Figura 1</w:t>
      </w:r>
      <w:r w:rsidRPr="0078276E">
        <w:rPr>
          <w:rStyle w:val="AnexoCar"/>
          <w:rFonts w:eastAsiaTheme="minorHAnsi"/>
          <w:b/>
        </w:rPr>
        <w:t xml:space="preserve">. Potencia estadística y efecto mínimo estandarizado para la evaluación a nivel de la </w:t>
      </w:r>
      <w:r>
        <w:rPr>
          <w:rStyle w:val="AnexoCar"/>
          <w:rFonts w:eastAsiaTheme="minorHAnsi"/>
          <w:b/>
        </w:rPr>
        <w:t>entidad ejecutora</w:t>
      </w:r>
    </w:p>
    <w:p w:rsidR="00136882" w:rsidRPr="00A941FC" w:rsidRDefault="00CC79B8" w:rsidP="00136882">
      <w:pPr>
        <w:pStyle w:val="Estilo4"/>
        <w:ind w:left="709" w:firstLine="0"/>
        <w:rPr>
          <w:rStyle w:val="CharAttribute8"/>
          <w:rFonts w:eastAsia="Batang"/>
          <w:kern w:val="0"/>
          <w:lang w:eastAsia="en-US"/>
        </w:rPr>
      </w:pPr>
      <w:r w:rsidRPr="00CC79B8">
        <w:rPr>
          <w:rStyle w:val="CharAttribute8"/>
          <w:rFonts w:eastAsia="Batang"/>
          <w:noProof/>
          <w:kern w:val="0"/>
          <w:lang w:val="en-US" w:eastAsia="en-US"/>
        </w:rPr>
        <w:drawing>
          <wp:inline distT="0" distB="0" distL="0" distR="0" wp14:anchorId="0DCBBCC7" wp14:editId="5C15C93A">
            <wp:extent cx="5443870" cy="3344451"/>
            <wp:effectExtent l="0" t="0" r="4445" b="8890"/>
            <wp:docPr id="1" name="Picture 1" descr="C:\Users\mgibbons\Documents\Rossi\Uruguay\unidades9-15.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gibbons\Documents\Rossi\Uruguay\unidades9-15.em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43966" cy="3344510"/>
                    </a:xfrm>
                    <a:prstGeom prst="rect">
                      <a:avLst/>
                    </a:prstGeom>
                    <a:noFill/>
                    <a:ln>
                      <a:noFill/>
                    </a:ln>
                  </pic:spPr>
                </pic:pic>
              </a:graphicData>
            </a:graphic>
          </wp:inline>
        </w:drawing>
      </w:r>
    </w:p>
    <w:p w:rsidR="00CC79B8" w:rsidRDefault="00CC79B8" w:rsidP="00F01966">
      <w:pPr>
        <w:pStyle w:val="ParaAttribute8"/>
        <w:spacing w:line="480" w:lineRule="auto"/>
        <w:ind w:left="630" w:firstLine="720"/>
        <w:rPr>
          <w:rFonts w:eastAsia="Times New Roman"/>
          <w:sz w:val="24"/>
          <w:szCs w:val="24"/>
        </w:rPr>
      </w:pPr>
      <w:bookmarkStart w:id="13" w:name="_Toc392757499"/>
      <w:r>
        <w:rPr>
          <w:rStyle w:val="CharAttribute21"/>
          <w:szCs w:val="24"/>
        </w:rPr>
        <w:lastRenderedPageBreak/>
        <w:t>D.2</w:t>
      </w:r>
      <w:r>
        <w:rPr>
          <w:rStyle w:val="CharAttribute21"/>
          <w:szCs w:val="24"/>
        </w:rPr>
        <w:tab/>
        <w:t xml:space="preserve"> Evaluaci</w:t>
      </w:r>
      <w:r w:rsidRPr="00E03C00">
        <w:rPr>
          <w:rStyle w:val="CharAttribute21"/>
          <w:szCs w:val="24"/>
        </w:rPr>
        <w:t>ó</w:t>
      </w:r>
      <w:r>
        <w:rPr>
          <w:rStyle w:val="CharAttribute21"/>
          <w:szCs w:val="24"/>
        </w:rPr>
        <w:t>n al nivel de la solicitud</w:t>
      </w:r>
    </w:p>
    <w:p w:rsidR="00CC79B8" w:rsidRDefault="00CC79B8" w:rsidP="00CC79B8">
      <w:pPr>
        <w:pStyle w:val="Paragraph"/>
        <w:tabs>
          <w:tab w:val="clear" w:pos="2736"/>
        </w:tabs>
        <w:ind w:left="1350" w:hanging="720"/>
        <w:rPr>
          <w:rStyle w:val="CharAttribute13"/>
        </w:rPr>
      </w:pPr>
      <w:r w:rsidRPr="00B9064B">
        <w:rPr>
          <w:rStyle w:val="CharAttribute13"/>
        </w:rPr>
        <w:t xml:space="preserve">Para </w:t>
      </w:r>
      <w:r>
        <w:rPr>
          <w:rStyle w:val="CharAttribute13"/>
        </w:rPr>
        <w:t xml:space="preserve">las </w:t>
      </w:r>
      <w:r w:rsidR="00C44EDD">
        <w:rPr>
          <w:rStyle w:val="CharAttribute13"/>
        </w:rPr>
        <w:t xml:space="preserve">variables citadas en el Cuadro </w:t>
      </w:r>
      <w:r>
        <w:rPr>
          <w:rStyle w:val="CharAttribute13"/>
        </w:rPr>
        <w:t>V</w:t>
      </w:r>
      <w:r w:rsidRPr="00B9064B">
        <w:rPr>
          <w:rStyle w:val="CharAttribute13"/>
        </w:rPr>
        <w:t xml:space="preserve"> que ser</w:t>
      </w:r>
      <w:r w:rsidRPr="00B9064B">
        <w:rPr>
          <w:rStyle w:val="CharAttribute13"/>
        </w:rPr>
        <w:t>á</w:t>
      </w:r>
      <w:r w:rsidRPr="00B9064B">
        <w:rPr>
          <w:rStyle w:val="CharAttribute13"/>
        </w:rPr>
        <w:t>n evaluadas al nivel de la solicitud, la intervenci</w:t>
      </w:r>
      <w:r w:rsidRPr="00B9064B">
        <w:rPr>
          <w:rStyle w:val="CharAttribute13"/>
        </w:rPr>
        <w:t>ó</w:t>
      </w:r>
      <w:r w:rsidRPr="00B9064B">
        <w:rPr>
          <w:rStyle w:val="CharAttribute13"/>
        </w:rPr>
        <w:t xml:space="preserve">n es a nivel de la </w:t>
      </w:r>
      <w:r>
        <w:rPr>
          <w:rStyle w:val="CharAttribute13"/>
        </w:rPr>
        <w:t>entidad</w:t>
      </w:r>
      <w:r w:rsidRPr="00B9064B">
        <w:rPr>
          <w:rStyle w:val="CharAttribute13"/>
        </w:rPr>
        <w:t xml:space="preserve"> ejecutora (se suponen 2 solicitudes por </w:t>
      </w:r>
      <w:r>
        <w:rPr>
          <w:rStyle w:val="CharAttribute13"/>
        </w:rPr>
        <w:t>entidad</w:t>
      </w:r>
      <w:r w:rsidRPr="00B9064B">
        <w:rPr>
          <w:rStyle w:val="CharAttribute13"/>
        </w:rPr>
        <w:t xml:space="preserve"> ejecutora), y tenemos 1</w:t>
      </w:r>
      <w:r>
        <w:rPr>
          <w:rStyle w:val="CharAttribute13"/>
        </w:rPr>
        <w:t>0</w:t>
      </w:r>
      <w:r w:rsidR="008856A6">
        <w:rPr>
          <w:rStyle w:val="CharAttribute13"/>
        </w:rPr>
        <w:t xml:space="preserve"> </w:t>
      </w:r>
      <w:r>
        <w:rPr>
          <w:rStyle w:val="CharAttribute13"/>
        </w:rPr>
        <w:t>entidades</w:t>
      </w:r>
      <w:r w:rsidRPr="00B9064B">
        <w:rPr>
          <w:rStyle w:val="CharAttribute13"/>
        </w:rPr>
        <w:t xml:space="preserve"> tratadas (</w:t>
      </w:r>
      <w:r w:rsidRPr="00B9064B">
        <w:rPr>
          <w:rStyle w:val="CharAttribute18"/>
        </w:rPr>
        <w:t>clusters</w:t>
      </w:r>
      <w:r w:rsidRPr="00B9064B">
        <w:rPr>
          <w:rStyle w:val="CharAttribute13"/>
        </w:rPr>
        <w:t>) y</w:t>
      </w:r>
      <w:r>
        <w:rPr>
          <w:rStyle w:val="CharAttribute13"/>
        </w:rPr>
        <w:t>,</w:t>
      </w:r>
      <w:r w:rsidRPr="00B9064B">
        <w:rPr>
          <w:rStyle w:val="CharAttribute13"/>
        </w:rPr>
        <w:t xml:space="preserve"> como m</w:t>
      </w:r>
      <w:r w:rsidRPr="00B9064B">
        <w:rPr>
          <w:rStyle w:val="CharAttribute13"/>
        </w:rPr>
        <w:t>í</w:t>
      </w:r>
      <w:r w:rsidRPr="00B9064B">
        <w:rPr>
          <w:rStyle w:val="CharAttribute13"/>
        </w:rPr>
        <w:t>nimo, 1</w:t>
      </w:r>
      <w:r>
        <w:rPr>
          <w:rStyle w:val="CharAttribute13"/>
        </w:rPr>
        <w:t>0</w:t>
      </w:r>
      <w:r w:rsidR="008856A6">
        <w:rPr>
          <w:rStyle w:val="CharAttribute13"/>
        </w:rPr>
        <w:t xml:space="preserve"> </w:t>
      </w:r>
      <w:r>
        <w:rPr>
          <w:rStyle w:val="CharAttribute13"/>
        </w:rPr>
        <w:t>entidades</w:t>
      </w:r>
      <w:r w:rsidRPr="00B9064B">
        <w:rPr>
          <w:rStyle w:val="CharAttribute13"/>
        </w:rPr>
        <w:t xml:space="preserve"> que ser</w:t>
      </w:r>
      <w:r w:rsidRPr="00B9064B">
        <w:rPr>
          <w:rStyle w:val="CharAttribute13"/>
        </w:rPr>
        <w:t>á</w:t>
      </w:r>
      <w:r w:rsidRPr="00B9064B">
        <w:rPr>
          <w:rStyle w:val="CharAttribute13"/>
        </w:rPr>
        <w:t>n utilizadas de control</w:t>
      </w:r>
      <w:r>
        <w:rPr>
          <w:rStyle w:val="CharAttribute13"/>
        </w:rPr>
        <w:t>,</w:t>
      </w:r>
      <w:r w:rsidR="004D4BEE">
        <w:rPr>
          <w:rStyle w:val="CharAttribute13"/>
        </w:rPr>
        <w:t xml:space="preserve"> </w:t>
      </w:r>
      <w:r>
        <w:rPr>
          <w:rStyle w:val="CharAttribute13"/>
        </w:rPr>
        <w:t>seguidas a lo largo del tiempo</w:t>
      </w:r>
      <w:r w:rsidRPr="00B9064B">
        <w:rPr>
          <w:rStyle w:val="CharAttribute13"/>
        </w:rPr>
        <w:t>.</w:t>
      </w:r>
      <w:r>
        <w:rPr>
          <w:rStyle w:val="CharAttribute13"/>
        </w:rPr>
        <w:t xml:space="preserve"> </w:t>
      </w:r>
      <w:r w:rsidR="0002522E">
        <w:rPr>
          <w:rStyle w:val="CharAttribute13"/>
        </w:rPr>
        <w:t>Suponiendo que el seguimiento se hace a lo largo de cinco a</w:t>
      </w:r>
      <w:r w:rsidR="0002522E">
        <w:rPr>
          <w:rStyle w:val="CharAttribute13"/>
        </w:rPr>
        <w:t>ñ</w:t>
      </w:r>
      <w:r w:rsidR="0002522E">
        <w:rPr>
          <w:rStyle w:val="CharAttribute13"/>
        </w:rPr>
        <w:t>os con una frecuencia anual, fijando una potencia de 0.80, un nivel de significatividad de 0.05, suponiendo desv</w:t>
      </w:r>
      <w:r w:rsidR="0002522E">
        <w:rPr>
          <w:rStyle w:val="CharAttribute13"/>
        </w:rPr>
        <w:t>í</w:t>
      </w:r>
      <w:r w:rsidR="0002522E">
        <w:rPr>
          <w:rStyle w:val="CharAttribute13"/>
        </w:rPr>
        <w:t>os est</w:t>
      </w:r>
      <w:r w:rsidR="0002522E">
        <w:rPr>
          <w:rStyle w:val="CharAttribute13"/>
        </w:rPr>
        <w:t>á</w:t>
      </w:r>
      <w:r w:rsidR="0002522E">
        <w:rPr>
          <w:rStyle w:val="CharAttribute13"/>
        </w:rPr>
        <w:t>ndares intra-cluster e inter-cluster iguales a uno y una correlaci</w:t>
      </w:r>
      <w:r w:rsidR="0002522E">
        <w:rPr>
          <w:rStyle w:val="CharAttribute13"/>
        </w:rPr>
        <w:t>ó</w:t>
      </w:r>
      <w:r w:rsidR="0002522E">
        <w:rPr>
          <w:rStyle w:val="CharAttribute13"/>
        </w:rPr>
        <w:t>n intra-</w:t>
      </w:r>
      <w:r w:rsidR="0002522E">
        <w:rPr>
          <w:rStyle w:val="CharAttribute18"/>
        </w:rPr>
        <w:t>clusters</w:t>
      </w:r>
      <w:r w:rsidR="0002522E">
        <w:rPr>
          <w:rStyle w:val="CharAttribute13"/>
        </w:rPr>
        <w:t xml:space="preserve"> de entre 0.05 y 0.10</w:t>
      </w:r>
      <w:r w:rsidR="0002522E">
        <w:rPr>
          <w:rStyle w:val="CharAttribute20"/>
        </w:rPr>
        <w:footnoteReference w:id="9"/>
      </w:r>
      <w:r w:rsidR="0002522E">
        <w:rPr>
          <w:rStyle w:val="CharAttribute13"/>
        </w:rPr>
        <w:t>, el efecto m</w:t>
      </w:r>
      <w:r w:rsidR="0002522E">
        <w:rPr>
          <w:rStyle w:val="CharAttribute13"/>
        </w:rPr>
        <w:t>í</w:t>
      </w:r>
      <w:r w:rsidR="0002522E">
        <w:rPr>
          <w:rStyle w:val="CharAttribute13"/>
        </w:rPr>
        <w:t xml:space="preserve">nimo detectable es de entre 0.985 y 1.00 </w:t>
      </w:r>
      <w:r w:rsidR="0002522E">
        <w:rPr>
          <w:rStyle w:val="CharAttribute8"/>
          <w:rFonts w:eastAsia="Batang"/>
        </w:rPr>
        <w:t>para cualquier variable de interés (debido a que está medido en términos de desvíos estándar)</w:t>
      </w:r>
      <w:r w:rsidR="0002522E">
        <w:rPr>
          <w:rStyle w:val="CharAttribute13"/>
        </w:rPr>
        <w:t xml:space="preserve">. </w:t>
      </w:r>
      <w:r>
        <w:rPr>
          <w:rStyle w:val="CharAttribute13"/>
        </w:rPr>
        <w:t>En el caso que haya una solicitud por entidad ejecutora, el efecto m</w:t>
      </w:r>
      <w:r>
        <w:rPr>
          <w:rStyle w:val="CharAttribute13"/>
        </w:rPr>
        <w:t>í</w:t>
      </w:r>
      <w:r>
        <w:rPr>
          <w:rStyle w:val="CharAttribute13"/>
        </w:rPr>
        <w:t>nimo detectable ser</w:t>
      </w:r>
      <w:r>
        <w:rPr>
          <w:rStyle w:val="CharAttribute13"/>
        </w:rPr>
        <w:t>í</w:t>
      </w:r>
      <w:r>
        <w:rPr>
          <w:rStyle w:val="CharAttribute13"/>
        </w:rPr>
        <w:t>a de 1.36.</w:t>
      </w:r>
    </w:p>
    <w:p w:rsidR="00CC79B8" w:rsidRPr="00CC79B8" w:rsidRDefault="00CC79B8" w:rsidP="00CC79B8">
      <w:pPr>
        <w:pStyle w:val="Chapter"/>
        <w:numPr>
          <w:ilvl w:val="0"/>
          <w:numId w:val="0"/>
        </w:numPr>
        <w:tabs>
          <w:tab w:val="clear" w:pos="1440"/>
          <w:tab w:val="left" w:pos="720"/>
        </w:tabs>
        <w:ind w:left="288"/>
        <w:rPr>
          <w:lang w:val="es-ES"/>
        </w:rPr>
      </w:pPr>
      <w:r w:rsidRPr="00CC79B8">
        <w:rPr>
          <w:rFonts w:eastAsia="Batang"/>
        </w:rPr>
        <w:t>Figura 2. Potencia estadística y efecto mínimo estandarizado para la evaluación a nivel de la solicitud</w:t>
      </w:r>
    </w:p>
    <w:p w:rsidR="00CC79B8" w:rsidRDefault="00CC79B8" w:rsidP="00CC79B8">
      <w:pPr>
        <w:pStyle w:val="Chapter"/>
        <w:numPr>
          <w:ilvl w:val="0"/>
          <w:numId w:val="0"/>
        </w:numPr>
        <w:tabs>
          <w:tab w:val="clear" w:pos="1440"/>
          <w:tab w:val="left" w:pos="720"/>
        </w:tabs>
        <w:ind w:left="288"/>
        <w:jc w:val="left"/>
      </w:pPr>
      <w:r w:rsidRPr="00CC79B8">
        <w:rPr>
          <w:noProof/>
          <w:lang w:val="en-US"/>
        </w:rPr>
        <w:drawing>
          <wp:inline distT="0" distB="0" distL="0" distR="0" wp14:anchorId="4AD592FB" wp14:editId="7E748A03">
            <wp:extent cx="5953892" cy="3623329"/>
            <wp:effectExtent l="0" t="0" r="8890" b="0"/>
            <wp:docPr id="2" name="Picture 2" descr="C:\Users\mgibbons\Documents\Rossi\Uruguay\solicitudes.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gibbons\Documents\Rossi\Uruguay\solicitudes.em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54261" cy="3623554"/>
                    </a:xfrm>
                    <a:prstGeom prst="rect">
                      <a:avLst/>
                    </a:prstGeom>
                    <a:noFill/>
                    <a:ln>
                      <a:noFill/>
                    </a:ln>
                  </pic:spPr>
                </pic:pic>
              </a:graphicData>
            </a:graphic>
          </wp:inline>
        </w:drawing>
      </w:r>
    </w:p>
    <w:p w:rsidR="008856A6" w:rsidRDefault="008856A6" w:rsidP="007B7B89"/>
    <w:p w:rsidR="008856A6" w:rsidRDefault="008856A6" w:rsidP="007B7B89">
      <w:pPr>
        <w:pStyle w:val="Paragraph"/>
        <w:tabs>
          <w:tab w:val="clear" w:pos="2736"/>
        </w:tabs>
        <w:ind w:left="1350" w:hanging="720"/>
      </w:pPr>
      <w:r w:rsidRPr="008856A6">
        <w:t>Para tres de los indicadores se tienen datos sobre las medias y los desvíos estándar de las unidades que provisionalmente formarían parte de los grupos de control y tratados. En este caso, se consideran como tratadas: Ministerio del Interior, DGI, DNA, ANEP, IN</w:t>
      </w:r>
      <w:r>
        <w:t>AU, y ASSE. En el Cuadro VI</w:t>
      </w:r>
      <w:r w:rsidRPr="008856A6">
        <w:t xml:space="preserve"> se presenta el valor mínimo </w:t>
      </w:r>
      <w:r w:rsidRPr="008856A6">
        <w:lastRenderedPageBreak/>
        <w:t>detectable en términos de las unidades de medida de las variables de interés considerando una potencia de 80%.</w:t>
      </w:r>
    </w:p>
    <w:p w:rsidR="008856A6" w:rsidRDefault="008856A6" w:rsidP="007B7B89">
      <w:pPr>
        <w:pStyle w:val="Chapter"/>
        <w:numPr>
          <w:ilvl w:val="0"/>
          <w:numId w:val="0"/>
        </w:numPr>
        <w:ind w:left="1728"/>
        <w:jc w:val="left"/>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35705E" w:rsidRDefault="0035705E" w:rsidP="007B7B89">
      <w:pPr>
        <w:jc w:val="center"/>
        <w:rPr>
          <w:b/>
          <w:lang w:val="es-ES"/>
        </w:rPr>
      </w:pPr>
    </w:p>
    <w:p w:rsidR="008856A6" w:rsidRDefault="008856A6" w:rsidP="007B7B89">
      <w:pPr>
        <w:jc w:val="center"/>
        <w:rPr>
          <w:b/>
          <w:lang w:val="es-ES"/>
        </w:rPr>
      </w:pPr>
      <w:r>
        <w:rPr>
          <w:b/>
          <w:lang w:val="es-ES"/>
        </w:rPr>
        <w:t>Cuadro VI</w:t>
      </w:r>
      <w:r w:rsidRPr="008856A6">
        <w:rPr>
          <w:b/>
          <w:lang w:val="es-ES"/>
        </w:rPr>
        <w:t>. Detalle potencia estadística</w:t>
      </w:r>
    </w:p>
    <w:p w:rsidR="008856A6" w:rsidRPr="008856A6" w:rsidRDefault="008856A6" w:rsidP="007B7B89">
      <w:pPr>
        <w:jc w:val="center"/>
        <w:rPr>
          <w:b/>
          <w:lang w:val="es-ES"/>
        </w:rPr>
      </w:pPr>
    </w:p>
    <w:tbl>
      <w:tblPr>
        <w:tblW w:w="5610" w:type="pct"/>
        <w:jc w:val="center"/>
        <w:tblInd w:w="-609" w:type="dxa"/>
        <w:tblLayout w:type="fixed"/>
        <w:tblCellMar>
          <w:left w:w="99" w:type="dxa"/>
          <w:right w:w="99" w:type="dxa"/>
        </w:tblCellMar>
        <w:tblLook w:val="0000" w:firstRow="0" w:lastRow="0" w:firstColumn="0" w:lastColumn="0" w:noHBand="0" w:noVBand="0"/>
      </w:tblPr>
      <w:tblGrid>
        <w:gridCol w:w="1999"/>
        <w:gridCol w:w="1089"/>
        <w:gridCol w:w="1341"/>
        <w:gridCol w:w="1089"/>
        <w:gridCol w:w="1336"/>
        <w:gridCol w:w="2283"/>
        <w:gridCol w:w="1890"/>
      </w:tblGrid>
      <w:tr w:rsidR="008856A6" w:rsidRPr="008856A6" w:rsidTr="00FF17C5">
        <w:trPr>
          <w:trHeight w:val="550"/>
          <w:tblHeader/>
          <w:jc w:val="center"/>
        </w:trPr>
        <w:tc>
          <w:tcPr>
            <w:tcW w:w="906" w:type="pct"/>
            <w:vMerge w:val="restart"/>
            <w:tcBorders>
              <w:top w:val="single" w:sz="4" w:space="0" w:color="000000"/>
              <w:left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ES"/>
              </w:rPr>
            </w:pPr>
            <w:r w:rsidRPr="008856A6">
              <w:rPr>
                <w:b/>
                <w:lang w:val="es-ES"/>
              </w:rPr>
              <w:t>Indicador</w:t>
            </w:r>
          </w:p>
        </w:tc>
        <w:tc>
          <w:tcPr>
            <w:tcW w:w="1102" w:type="pct"/>
            <w:gridSpan w:val="2"/>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b/>
                <w:lang w:val="es-AR"/>
              </w:rPr>
            </w:pPr>
            <w:r w:rsidRPr="008856A6">
              <w:rPr>
                <w:b/>
                <w:lang w:val="es-AR"/>
              </w:rPr>
              <w:t>Tratados</w:t>
            </w:r>
          </w:p>
        </w:tc>
        <w:tc>
          <w:tcPr>
            <w:tcW w:w="1100" w:type="pct"/>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b/>
                <w:lang w:val="es-AR"/>
              </w:rPr>
            </w:pPr>
            <w:r w:rsidRPr="008856A6">
              <w:rPr>
                <w:b/>
                <w:lang w:val="es-AR"/>
              </w:rPr>
              <w:t>Controles</w:t>
            </w:r>
          </w:p>
        </w:tc>
        <w:tc>
          <w:tcPr>
            <w:tcW w:w="1035" w:type="pct"/>
            <w:vMerge w:val="restart"/>
            <w:tcBorders>
              <w:top w:val="single" w:sz="4" w:space="0" w:color="000000"/>
              <w:left w:val="single" w:sz="4" w:space="0" w:color="000000"/>
              <w:right w:val="single" w:sz="4" w:space="0" w:color="000000"/>
            </w:tcBorders>
            <w:shd w:val="solid" w:color="FFFFFF" w:fill="FFFFFF"/>
            <w:vAlign w:val="center"/>
          </w:tcPr>
          <w:p w:rsidR="008856A6" w:rsidRPr="008856A6" w:rsidRDefault="008856A6" w:rsidP="008856A6">
            <w:pPr>
              <w:rPr>
                <w:b/>
                <w:lang w:val="es-AR"/>
              </w:rPr>
            </w:pPr>
            <w:r w:rsidRPr="008856A6">
              <w:rPr>
                <w:b/>
                <w:lang w:val="es-AR"/>
              </w:rPr>
              <w:t>Efecto estandarizado mínimo detectable con una potencia de 80%</w:t>
            </w:r>
          </w:p>
        </w:tc>
        <w:tc>
          <w:tcPr>
            <w:tcW w:w="857" w:type="pct"/>
            <w:vMerge w:val="restart"/>
            <w:tcBorders>
              <w:top w:val="single" w:sz="4" w:space="0" w:color="000000"/>
              <w:left w:val="single" w:sz="4" w:space="0" w:color="000000"/>
              <w:right w:val="single" w:sz="4" w:space="0" w:color="000000"/>
            </w:tcBorders>
            <w:shd w:val="solid" w:color="FFFFFF" w:fill="FFFFFF"/>
            <w:vAlign w:val="center"/>
          </w:tcPr>
          <w:p w:rsidR="008856A6" w:rsidRPr="008856A6" w:rsidRDefault="008856A6" w:rsidP="008856A6">
            <w:pPr>
              <w:rPr>
                <w:b/>
                <w:lang w:val="es-AR"/>
              </w:rPr>
            </w:pPr>
            <w:r w:rsidRPr="008856A6">
              <w:rPr>
                <w:b/>
                <w:lang w:val="es-AR"/>
              </w:rPr>
              <w:t>Diferencia mínima a detectar en la unidad de cada variable</w:t>
            </w:r>
          </w:p>
        </w:tc>
      </w:tr>
      <w:tr w:rsidR="008856A6" w:rsidRPr="008856A6" w:rsidTr="00FF17C5">
        <w:trPr>
          <w:trHeight w:val="550"/>
          <w:tblHeader/>
          <w:jc w:val="center"/>
        </w:trPr>
        <w:tc>
          <w:tcPr>
            <w:tcW w:w="906" w:type="pct"/>
            <w:vMerge/>
            <w:tcBorders>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b/>
                <w:lang w:val="es-ES"/>
              </w:rPr>
            </w:pPr>
          </w:p>
        </w:tc>
        <w:tc>
          <w:tcPr>
            <w:tcW w:w="494"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b/>
                <w:lang w:val="es-AR"/>
              </w:rPr>
            </w:pPr>
            <w:r w:rsidRPr="008856A6">
              <w:rPr>
                <w:b/>
                <w:lang w:val="es-AR"/>
              </w:rPr>
              <w:t>Media</w:t>
            </w:r>
          </w:p>
          <w:p w:rsidR="008856A6" w:rsidRPr="008856A6" w:rsidRDefault="008856A6" w:rsidP="008856A6">
            <w:pPr>
              <w:rPr>
                <w:lang w:val="en-US"/>
              </w:rPr>
            </w:pPr>
          </w:p>
        </w:tc>
        <w:tc>
          <w:tcPr>
            <w:tcW w:w="608"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b/>
                <w:lang w:val="es-AR"/>
              </w:rPr>
            </w:pPr>
            <w:r w:rsidRPr="008856A6">
              <w:rPr>
                <w:b/>
                <w:lang w:val="es-AR"/>
              </w:rPr>
              <w:t>Desvío estándar</w:t>
            </w:r>
          </w:p>
        </w:tc>
        <w:tc>
          <w:tcPr>
            <w:tcW w:w="494"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b/>
                <w:lang w:val="es-AR"/>
              </w:rPr>
            </w:pPr>
            <w:r w:rsidRPr="008856A6">
              <w:rPr>
                <w:b/>
                <w:lang w:val="es-AR"/>
              </w:rPr>
              <w:t>Media</w:t>
            </w:r>
          </w:p>
          <w:p w:rsidR="008856A6" w:rsidRPr="008856A6" w:rsidRDefault="008856A6" w:rsidP="008856A6">
            <w:pPr>
              <w:rPr>
                <w:lang w:val="en-US"/>
              </w:rPr>
            </w:pPr>
          </w:p>
        </w:tc>
        <w:tc>
          <w:tcPr>
            <w:tcW w:w="606"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b/>
                <w:lang w:val="es-AR"/>
              </w:rPr>
            </w:pPr>
            <w:r w:rsidRPr="008856A6">
              <w:rPr>
                <w:b/>
                <w:lang w:val="es-AR"/>
              </w:rPr>
              <w:t>Desvío estándar</w:t>
            </w:r>
          </w:p>
        </w:tc>
        <w:tc>
          <w:tcPr>
            <w:tcW w:w="1035" w:type="pct"/>
            <w:vMerge/>
            <w:tcBorders>
              <w:left w:val="single" w:sz="4" w:space="0" w:color="000000"/>
              <w:bottom w:val="single" w:sz="4" w:space="0" w:color="000000"/>
              <w:right w:val="single" w:sz="4" w:space="0" w:color="000000"/>
            </w:tcBorders>
            <w:shd w:val="solid" w:color="FFFFFF" w:fill="FFFFFF"/>
          </w:tcPr>
          <w:p w:rsidR="008856A6" w:rsidRPr="008856A6" w:rsidRDefault="008856A6" w:rsidP="008856A6">
            <w:pPr>
              <w:rPr>
                <w:b/>
                <w:lang w:val="es-AR"/>
              </w:rPr>
            </w:pPr>
          </w:p>
        </w:tc>
        <w:tc>
          <w:tcPr>
            <w:tcW w:w="857" w:type="pct"/>
            <w:vMerge/>
            <w:tcBorders>
              <w:left w:val="single" w:sz="4" w:space="0" w:color="000000"/>
              <w:bottom w:val="single" w:sz="4" w:space="0" w:color="000000"/>
              <w:right w:val="single" w:sz="4" w:space="0" w:color="000000"/>
            </w:tcBorders>
            <w:shd w:val="solid" w:color="FFFFFF" w:fill="FFFFFF"/>
          </w:tcPr>
          <w:p w:rsidR="008856A6" w:rsidRPr="008856A6" w:rsidRDefault="008856A6" w:rsidP="008856A6">
            <w:pPr>
              <w:rPr>
                <w:b/>
                <w:lang w:val="es-AR"/>
              </w:rPr>
            </w:pPr>
          </w:p>
        </w:tc>
      </w:tr>
      <w:tr w:rsidR="008856A6" w:rsidRPr="008856A6" w:rsidTr="00FF17C5">
        <w:trPr>
          <w:trHeight w:val="453"/>
          <w:jc w:val="center"/>
        </w:trPr>
        <w:tc>
          <w:tcPr>
            <w:tcW w:w="5000" w:type="pct"/>
            <w:gridSpan w:val="7"/>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b/>
                <w:lang w:val="es-AR"/>
              </w:rPr>
            </w:pPr>
            <w:r w:rsidRPr="008856A6">
              <w:rPr>
                <w:b/>
                <w:lang w:val="es-AR"/>
              </w:rPr>
              <w:t>Indicadores de impacto a nivel de la entidad ejecutora</w:t>
            </w:r>
          </w:p>
        </w:tc>
      </w:tr>
      <w:tr w:rsidR="008856A6" w:rsidRPr="008856A6" w:rsidTr="00FF17C5">
        <w:trPr>
          <w:trHeight w:val="550"/>
          <w:jc w:val="center"/>
        </w:trPr>
        <w:tc>
          <w:tcPr>
            <w:tcW w:w="906"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AR"/>
              </w:rPr>
            </w:pPr>
            <w:r w:rsidRPr="008856A6">
              <w:t>Proporción sobre el presupuesto del r</w:t>
            </w:r>
            <w:r w:rsidRPr="008856A6">
              <w:rPr>
                <w:lang w:val="es-AR"/>
              </w:rPr>
              <w:t>efuerzo presupuestal anual en relación al presupuesto disponible al inicio del año en el rubro Funcionamiento</w:t>
            </w:r>
          </w:p>
        </w:tc>
        <w:tc>
          <w:tcPr>
            <w:tcW w:w="494"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ES"/>
              </w:rPr>
            </w:pPr>
            <w:r w:rsidRPr="008856A6">
              <w:rPr>
                <w:lang w:val="es-ES"/>
              </w:rPr>
              <w:t>0.0527</w:t>
            </w:r>
          </w:p>
        </w:tc>
        <w:tc>
          <w:tcPr>
            <w:tcW w:w="608"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ES"/>
              </w:rPr>
            </w:pPr>
            <w:r w:rsidRPr="008856A6">
              <w:rPr>
                <w:lang w:val="es-ES"/>
              </w:rPr>
              <w:t>0.0263</w:t>
            </w:r>
          </w:p>
        </w:tc>
        <w:tc>
          <w:tcPr>
            <w:tcW w:w="494"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ES"/>
              </w:rPr>
            </w:pPr>
            <w:r w:rsidRPr="008856A6">
              <w:rPr>
                <w:lang w:val="es-ES"/>
              </w:rPr>
              <w:t>0.0689</w:t>
            </w:r>
          </w:p>
        </w:tc>
        <w:tc>
          <w:tcPr>
            <w:tcW w:w="606"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ES"/>
              </w:rPr>
            </w:pPr>
            <w:r w:rsidRPr="008856A6">
              <w:rPr>
                <w:lang w:val="es-ES"/>
              </w:rPr>
              <w:t>0.0670</w:t>
            </w:r>
          </w:p>
        </w:tc>
        <w:tc>
          <w:tcPr>
            <w:tcW w:w="1035"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ES"/>
              </w:rPr>
            </w:pPr>
            <w:r w:rsidRPr="008856A6">
              <w:rPr>
                <w:lang w:val="es-ES"/>
              </w:rPr>
              <w:t>1.382</w:t>
            </w:r>
          </w:p>
        </w:tc>
        <w:tc>
          <w:tcPr>
            <w:tcW w:w="857"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ES"/>
              </w:rPr>
            </w:pPr>
            <w:r w:rsidRPr="008856A6">
              <w:rPr>
                <w:lang w:val="es-ES"/>
              </w:rPr>
              <w:t>0.077</w:t>
            </w:r>
          </w:p>
        </w:tc>
      </w:tr>
      <w:tr w:rsidR="008856A6" w:rsidRPr="008856A6" w:rsidTr="00FF17C5">
        <w:trPr>
          <w:trHeight w:val="550"/>
          <w:jc w:val="center"/>
        </w:trPr>
        <w:tc>
          <w:tcPr>
            <w:tcW w:w="906"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ES"/>
              </w:rPr>
            </w:pPr>
            <w:r w:rsidRPr="008856A6">
              <w:rPr>
                <w:lang w:val="es-ES"/>
              </w:rPr>
              <w:t xml:space="preserve">Porción de las propuestas presupuestales, enviadas al MEF por las entidades participantes, que se encuentran sustentadas y explicitadas a partir de estimaciones de costos y metas de </w:t>
            </w:r>
            <w:r w:rsidRPr="008856A6">
              <w:rPr>
                <w:lang w:val="es-ES"/>
              </w:rPr>
              <w:lastRenderedPageBreak/>
              <w:t>producción y prestación de servicios</w:t>
            </w:r>
          </w:p>
        </w:tc>
        <w:tc>
          <w:tcPr>
            <w:tcW w:w="494"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ES"/>
              </w:rPr>
            </w:pPr>
            <w:r w:rsidRPr="008856A6">
              <w:rPr>
                <w:lang w:val="es-ES"/>
              </w:rPr>
              <w:lastRenderedPageBreak/>
              <w:t>0.078</w:t>
            </w:r>
          </w:p>
        </w:tc>
        <w:tc>
          <w:tcPr>
            <w:tcW w:w="608"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ES"/>
              </w:rPr>
            </w:pPr>
            <w:r w:rsidRPr="008856A6">
              <w:rPr>
                <w:lang w:val="es-ES"/>
              </w:rPr>
              <w:t>0.066</w:t>
            </w:r>
          </w:p>
        </w:tc>
        <w:tc>
          <w:tcPr>
            <w:tcW w:w="494"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AR"/>
              </w:rPr>
            </w:pPr>
            <w:r w:rsidRPr="008856A6">
              <w:rPr>
                <w:lang w:val="es-AR"/>
              </w:rPr>
              <w:t>0.1311</w:t>
            </w:r>
          </w:p>
        </w:tc>
        <w:tc>
          <w:tcPr>
            <w:tcW w:w="606"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AR"/>
              </w:rPr>
            </w:pPr>
            <w:r w:rsidRPr="008856A6">
              <w:rPr>
                <w:lang w:val="es-AR"/>
              </w:rPr>
              <w:t>0.0912</w:t>
            </w:r>
          </w:p>
        </w:tc>
        <w:tc>
          <w:tcPr>
            <w:tcW w:w="1035"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AR"/>
              </w:rPr>
            </w:pPr>
            <w:r w:rsidRPr="008856A6">
              <w:rPr>
                <w:lang w:val="es-ES"/>
              </w:rPr>
              <w:t>1.382</w:t>
            </w:r>
          </w:p>
        </w:tc>
        <w:tc>
          <w:tcPr>
            <w:tcW w:w="857"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AR"/>
              </w:rPr>
            </w:pPr>
            <w:r w:rsidRPr="008856A6">
              <w:rPr>
                <w:lang w:val="es-ES"/>
              </w:rPr>
              <w:t>0.121</w:t>
            </w:r>
          </w:p>
        </w:tc>
      </w:tr>
      <w:tr w:rsidR="008856A6" w:rsidRPr="008856A6" w:rsidTr="00FF17C5">
        <w:trPr>
          <w:trHeight w:val="550"/>
          <w:jc w:val="center"/>
        </w:trPr>
        <w:tc>
          <w:tcPr>
            <w:tcW w:w="906"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ES"/>
              </w:rPr>
            </w:pPr>
            <w:r w:rsidRPr="008856A6">
              <w:rPr>
                <w:lang w:val="es-ES"/>
              </w:rPr>
              <w:lastRenderedPageBreak/>
              <w:t>Índice de desarrollo de los sistemas de información sobre gestión de servicios mejorado</w:t>
            </w:r>
          </w:p>
        </w:tc>
        <w:tc>
          <w:tcPr>
            <w:tcW w:w="494"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ES"/>
              </w:rPr>
            </w:pPr>
            <w:r w:rsidRPr="008856A6">
              <w:rPr>
                <w:lang w:val="es-ES"/>
              </w:rPr>
              <w:t>4.58</w:t>
            </w:r>
          </w:p>
        </w:tc>
        <w:tc>
          <w:tcPr>
            <w:tcW w:w="608" w:type="pct"/>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vAlign w:val="center"/>
          </w:tcPr>
          <w:p w:rsidR="008856A6" w:rsidRPr="008856A6" w:rsidRDefault="008856A6" w:rsidP="008856A6">
            <w:pPr>
              <w:rPr>
                <w:lang w:val="es-ES"/>
              </w:rPr>
            </w:pPr>
            <w:r w:rsidRPr="008856A6">
              <w:rPr>
                <w:lang w:val="es-ES"/>
              </w:rPr>
              <w:t>2.32</w:t>
            </w:r>
          </w:p>
        </w:tc>
        <w:tc>
          <w:tcPr>
            <w:tcW w:w="494"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ES"/>
              </w:rPr>
            </w:pPr>
            <w:r w:rsidRPr="008856A6">
              <w:rPr>
                <w:lang w:val="es-ES"/>
              </w:rPr>
              <w:t>1.89</w:t>
            </w:r>
          </w:p>
        </w:tc>
        <w:tc>
          <w:tcPr>
            <w:tcW w:w="606"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ES"/>
              </w:rPr>
            </w:pPr>
            <w:r w:rsidRPr="008856A6">
              <w:rPr>
                <w:lang w:val="es-ES"/>
              </w:rPr>
              <w:t>1.76</w:t>
            </w:r>
          </w:p>
        </w:tc>
        <w:tc>
          <w:tcPr>
            <w:tcW w:w="1035"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lang w:val="es-ES"/>
              </w:rPr>
            </w:pPr>
            <w:r w:rsidRPr="008856A6">
              <w:rPr>
                <w:lang w:val="es-ES"/>
              </w:rPr>
              <w:t>1.382</w:t>
            </w:r>
          </w:p>
        </w:tc>
        <w:tc>
          <w:tcPr>
            <w:tcW w:w="857" w:type="pct"/>
            <w:tcBorders>
              <w:top w:val="single" w:sz="4" w:space="0" w:color="000000"/>
              <w:left w:val="single" w:sz="4" w:space="0" w:color="000000"/>
              <w:bottom w:val="single" w:sz="4" w:space="0" w:color="000000"/>
              <w:right w:val="single" w:sz="4" w:space="0" w:color="000000"/>
            </w:tcBorders>
            <w:shd w:val="solid" w:color="FFFFFF" w:fill="FFFFFF"/>
            <w:vAlign w:val="center"/>
          </w:tcPr>
          <w:p w:rsidR="008856A6" w:rsidRPr="008856A6" w:rsidRDefault="008856A6" w:rsidP="008856A6">
            <w:pPr>
              <w:rPr>
                <w:u w:val="single"/>
                <w:lang w:val="es-ES"/>
              </w:rPr>
            </w:pPr>
            <w:r w:rsidRPr="008856A6">
              <w:rPr>
                <w:lang w:val="es-ES"/>
              </w:rPr>
              <w:t>3.127</w:t>
            </w:r>
          </w:p>
        </w:tc>
      </w:tr>
    </w:tbl>
    <w:p w:rsidR="008856A6" w:rsidRPr="008856A6" w:rsidRDefault="008856A6" w:rsidP="007B7B89"/>
    <w:p w:rsidR="00D7690A" w:rsidRPr="007303E8" w:rsidRDefault="00D7690A" w:rsidP="00437629">
      <w:pPr>
        <w:pStyle w:val="Chapter"/>
        <w:tabs>
          <w:tab w:val="clear" w:pos="1440"/>
          <w:tab w:val="clear" w:pos="2088"/>
          <w:tab w:val="left" w:pos="720"/>
        </w:tabs>
        <w:ind w:left="0"/>
      </w:pPr>
      <w:r w:rsidRPr="007303E8">
        <w:t>Cronograma y presupuesto</w:t>
      </w:r>
      <w:bookmarkEnd w:id="13"/>
    </w:p>
    <w:p w:rsidR="006B7FC0" w:rsidRPr="00CF2569" w:rsidRDefault="00573C76" w:rsidP="00437629">
      <w:pPr>
        <w:pStyle w:val="Paragraph"/>
        <w:tabs>
          <w:tab w:val="clear" w:pos="2736"/>
        </w:tabs>
        <w:ind w:left="1350" w:hanging="720"/>
      </w:pPr>
      <w:r w:rsidRPr="00573C76">
        <w:t xml:space="preserve">El consultor que lleve a cabo la evaluación deberá contar con un PhD en Economía y tener amplia experiencia en la evaluación de impacto de programas sociales. </w:t>
      </w:r>
      <w:r>
        <w:t>El Cua</w:t>
      </w:r>
      <w:r w:rsidR="00CC79B8">
        <w:t>dro V</w:t>
      </w:r>
      <w:r w:rsidR="00C44EDD">
        <w:t>I</w:t>
      </w:r>
      <w:r w:rsidR="008856A6">
        <w:t>I</w:t>
      </w:r>
      <w:r w:rsidRPr="00573C76">
        <w:t xml:space="preserve"> presenta el cronograma </w:t>
      </w:r>
      <w:r w:rsidR="00CC79B8">
        <w:t>tentativo suponiendo que el programa se inicia en 2015</w:t>
      </w:r>
      <w:r w:rsidR="008856A6">
        <w:t xml:space="preserve"> y, en el Cuadro VIII el Plan de Trabajo, el presupuesto de evaluación y el presupuesto total de monitoreo y evaluación.</w:t>
      </w:r>
      <w:r w:rsidR="00CC79B8">
        <w:t>.</w:t>
      </w:r>
    </w:p>
    <w:p w:rsidR="006B7FC0" w:rsidRDefault="000F6E59" w:rsidP="006B7FC0">
      <w:pPr>
        <w:jc w:val="center"/>
        <w:rPr>
          <w:b/>
        </w:rPr>
      </w:pPr>
      <w:r>
        <w:rPr>
          <w:b/>
        </w:rPr>
        <w:t>Cuadro V</w:t>
      </w:r>
      <w:r w:rsidR="00C44EDD">
        <w:rPr>
          <w:b/>
        </w:rPr>
        <w:t>I</w:t>
      </w:r>
      <w:r w:rsidR="008856A6">
        <w:rPr>
          <w:b/>
        </w:rPr>
        <w:t>I</w:t>
      </w:r>
      <w:r w:rsidR="006B7FC0" w:rsidRPr="007303E8">
        <w:rPr>
          <w:b/>
        </w:rPr>
        <w:t xml:space="preserve">: </w:t>
      </w:r>
      <w:r w:rsidR="00573C76" w:rsidRPr="00573C76">
        <w:rPr>
          <w:b/>
        </w:rPr>
        <w:t>Cronograma tentativo</w:t>
      </w:r>
    </w:p>
    <w:tbl>
      <w:tblPr>
        <w:tblW w:w="94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31"/>
        <w:gridCol w:w="284"/>
        <w:gridCol w:w="283"/>
        <w:gridCol w:w="284"/>
        <w:gridCol w:w="283"/>
        <w:gridCol w:w="284"/>
        <w:gridCol w:w="283"/>
        <w:gridCol w:w="284"/>
        <w:gridCol w:w="283"/>
        <w:gridCol w:w="236"/>
        <w:gridCol w:w="236"/>
        <w:gridCol w:w="236"/>
        <w:gridCol w:w="237"/>
        <w:gridCol w:w="236"/>
        <w:gridCol w:w="236"/>
        <w:gridCol w:w="236"/>
        <w:gridCol w:w="237"/>
        <w:gridCol w:w="236"/>
        <w:gridCol w:w="236"/>
        <w:gridCol w:w="236"/>
        <w:gridCol w:w="237"/>
        <w:gridCol w:w="236"/>
        <w:gridCol w:w="236"/>
        <w:gridCol w:w="236"/>
        <w:gridCol w:w="237"/>
      </w:tblGrid>
      <w:tr w:rsidR="000F6E59" w:rsidRPr="00903CBC" w:rsidTr="000F6E59">
        <w:trPr>
          <w:trHeight w:hRule="exact" w:val="852"/>
          <w:tblHeader/>
          <w:jc w:val="center"/>
        </w:trPr>
        <w:tc>
          <w:tcPr>
            <w:tcW w:w="3431" w:type="dxa"/>
            <w:vMerge w:val="restart"/>
            <w:shd w:val="clear" w:color="auto" w:fill="C6D9F1" w:themeFill="text2" w:themeFillTint="33"/>
            <w:vAlign w:val="center"/>
          </w:tcPr>
          <w:p w:rsidR="000F6E59" w:rsidRPr="00903CBC" w:rsidRDefault="000F6E59" w:rsidP="00573C76">
            <w:pPr>
              <w:jc w:val="center"/>
              <w:rPr>
                <w:b/>
                <w:szCs w:val="24"/>
                <w:lang w:val="es-AR"/>
              </w:rPr>
            </w:pPr>
            <w:r w:rsidRPr="00903CBC">
              <w:rPr>
                <w:b/>
                <w:szCs w:val="24"/>
                <w:lang w:val="es-AR"/>
              </w:rPr>
              <w:br w:type="page"/>
              <w:t>Principales actividades d</w:t>
            </w:r>
            <w:r>
              <w:rPr>
                <w:b/>
                <w:szCs w:val="24"/>
                <w:lang w:val="es-AR"/>
              </w:rPr>
              <w:t>e la evaluación de impacto por intervención</w:t>
            </w:r>
          </w:p>
        </w:tc>
        <w:tc>
          <w:tcPr>
            <w:tcW w:w="1134" w:type="dxa"/>
            <w:gridSpan w:val="4"/>
            <w:shd w:val="clear" w:color="auto" w:fill="C6D9F1" w:themeFill="text2" w:themeFillTint="33"/>
            <w:vAlign w:val="center"/>
          </w:tcPr>
          <w:p w:rsidR="000F6E59" w:rsidRPr="00903CBC" w:rsidRDefault="000F6E59" w:rsidP="00573C76">
            <w:pPr>
              <w:jc w:val="center"/>
              <w:rPr>
                <w:b/>
                <w:szCs w:val="24"/>
                <w:lang w:val="es-AR"/>
              </w:rPr>
            </w:pPr>
            <w:r>
              <w:rPr>
                <w:b/>
                <w:szCs w:val="24"/>
                <w:lang w:val="es-AR"/>
              </w:rPr>
              <w:t>2015</w:t>
            </w:r>
          </w:p>
        </w:tc>
        <w:tc>
          <w:tcPr>
            <w:tcW w:w="1134" w:type="dxa"/>
            <w:gridSpan w:val="4"/>
            <w:shd w:val="clear" w:color="auto" w:fill="C6D9F1" w:themeFill="text2" w:themeFillTint="33"/>
            <w:vAlign w:val="center"/>
          </w:tcPr>
          <w:p w:rsidR="000F6E59" w:rsidRPr="00903CBC" w:rsidRDefault="000F6E59" w:rsidP="00573C76">
            <w:pPr>
              <w:jc w:val="center"/>
              <w:rPr>
                <w:b/>
                <w:szCs w:val="24"/>
                <w:lang w:val="es-AR"/>
              </w:rPr>
            </w:pPr>
            <w:r>
              <w:rPr>
                <w:b/>
                <w:szCs w:val="24"/>
                <w:lang w:val="es-AR"/>
              </w:rPr>
              <w:t>2016</w:t>
            </w:r>
          </w:p>
        </w:tc>
        <w:tc>
          <w:tcPr>
            <w:tcW w:w="945" w:type="dxa"/>
            <w:gridSpan w:val="4"/>
            <w:shd w:val="clear" w:color="auto" w:fill="C6D9F1" w:themeFill="text2" w:themeFillTint="33"/>
            <w:vAlign w:val="center"/>
          </w:tcPr>
          <w:p w:rsidR="000F6E59" w:rsidRDefault="000F6E59" w:rsidP="00573C76">
            <w:pPr>
              <w:jc w:val="center"/>
              <w:rPr>
                <w:b/>
                <w:szCs w:val="24"/>
                <w:lang w:val="es-AR"/>
              </w:rPr>
            </w:pPr>
            <w:r>
              <w:rPr>
                <w:b/>
                <w:szCs w:val="24"/>
                <w:lang w:val="es-AR"/>
              </w:rPr>
              <w:t>2017</w:t>
            </w:r>
          </w:p>
        </w:tc>
        <w:tc>
          <w:tcPr>
            <w:tcW w:w="945" w:type="dxa"/>
            <w:gridSpan w:val="4"/>
            <w:shd w:val="clear" w:color="auto" w:fill="C6D9F1" w:themeFill="text2" w:themeFillTint="33"/>
            <w:vAlign w:val="center"/>
          </w:tcPr>
          <w:p w:rsidR="000F6E59" w:rsidRDefault="000F6E59" w:rsidP="00573C76">
            <w:pPr>
              <w:jc w:val="center"/>
              <w:rPr>
                <w:b/>
                <w:szCs w:val="24"/>
                <w:lang w:val="es-AR"/>
              </w:rPr>
            </w:pPr>
            <w:r>
              <w:rPr>
                <w:b/>
                <w:szCs w:val="24"/>
                <w:lang w:val="es-AR"/>
              </w:rPr>
              <w:t>2018</w:t>
            </w:r>
          </w:p>
        </w:tc>
        <w:tc>
          <w:tcPr>
            <w:tcW w:w="945" w:type="dxa"/>
            <w:gridSpan w:val="4"/>
            <w:shd w:val="clear" w:color="auto" w:fill="C6D9F1" w:themeFill="text2" w:themeFillTint="33"/>
            <w:vAlign w:val="center"/>
          </w:tcPr>
          <w:p w:rsidR="000F6E59" w:rsidRDefault="000F6E59" w:rsidP="00573C76">
            <w:pPr>
              <w:jc w:val="center"/>
              <w:rPr>
                <w:b/>
                <w:szCs w:val="24"/>
                <w:lang w:val="es-AR"/>
              </w:rPr>
            </w:pPr>
            <w:r>
              <w:rPr>
                <w:b/>
                <w:szCs w:val="24"/>
                <w:lang w:val="es-AR"/>
              </w:rPr>
              <w:t>2019</w:t>
            </w:r>
          </w:p>
        </w:tc>
        <w:tc>
          <w:tcPr>
            <w:tcW w:w="945" w:type="dxa"/>
            <w:gridSpan w:val="4"/>
            <w:shd w:val="clear" w:color="auto" w:fill="C6D9F1" w:themeFill="text2" w:themeFillTint="33"/>
          </w:tcPr>
          <w:p w:rsidR="000F6E59" w:rsidRDefault="000F6E59" w:rsidP="00573C76">
            <w:pPr>
              <w:jc w:val="center"/>
              <w:rPr>
                <w:b/>
                <w:szCs w:val="24"/>
                <w:lang w:val="es-AR"/>
              </w:rPr>
            </w:pPr>
          </w:p>
          <w:p w:rsidR="000F6E59" w:rsidRDefault="000F6E59" w:rsidP="00573C76">
            <w:pPr>
              <w:jc w:val="center"/>
              <w:rPr>
                <w:b/>
                <w:szCs w:val="24"/>
                <w:lang w:val="es-AR"/>
              </w:rPr>
            </w:pPr>
            <w:r>
              <w:rPr>
                <w:b/>
                <w:szCs w:val="24"/>
                <w:lang w:val="es-AR"/>
              </w:rPr>
              <w:t>2020</w:t>
            </w:r>
          </w:p>
        </w:tc>
      </w:tr>
      <w:tr w:rsidR="00F66AEF" w:rsidRPr="00903CBC" w:rsidTr="00F3132F">
        <w:trPr>
          <w:trHeight w:val="335"/>
          <w:tblHeader/>
          <w:jc w:val="center"/>
        </w:trPr>
        <w:tc>
          <w:tcPr>
            <w:tcW w:w="3431" w:type="dxa"/>
            <w:vMerge/>
            <w:shd w:val="clear" w:color="auto" w:fill="C6D9F1" w:themeFill="text2" w:themeFillTint="33"/>
          </w:tcPr>
          <w:p w:rsidR="00F66AEF" w:rsidRPr="00903CBC" w:rsidRDefault="00F66AEF" w:rsidP="00573C76">
            <w:pPr>
              <w:jc w:val="center"/>
              <w:rPr>
                <w:b/>
                <w:szCs w:val="24"/>
                <w:lang w:val="es-AR"/>
              </w:rPr>
            </w:pPr>
          </w:p>
        </w:tc>
        <w:tc>
          <w:tcPr>
            <w:tcW w:w="284" w:type="dxa"/>
            <w:shd w:val="clear" w:color="auto" w:fill="C6D9F1" w:themeFill="text2" w:themeFillTint="33"/>
            <w:vAlign w:val="center"/>
          </w:tcPr>
          <w:p w:rsidR="00F66AEF" w:rsidRPr="00903CBC" w:rsidRDefault="00F66AEF" w:rsidP="00573C76">
            <w:pPr>
              <w:jc w:val="center"/>
              <w:rPr>
                <w:b/>
                <w:szCs w:val="24"/>
                <w:lang w:val="es-AR"/>
              </w:rPr>
            </w:pPr>
            <w:r w:rsidRPr="00903CBC">
              <w:rPr>
                <w:b/>
                <w:szCs w:val="24"/>
                <w:lang w:val="es-AR"/>
              </w:rPr>
              <w:t>1</w:t>
            </w:r>
          </w:p>
        </w:tc>
        <w:tc>
          <w:tcPr>
            <w:tcW w:w="283" w:type="dxa"/>
            <w:shd w:val="clear" w:color="auto" w:fill="C6D9F1" w:themeFill="text2" w:themeFillTint="33"/>
            <w:vAlign w:val="center"/>
          </w:tcPr>
          <w:p w:rsidR="00F66AEF" w:rsidRPr="00903CBC" w:rsidRDefault="00F66AEF" w:rsidP="00573C76">
            <w:pPr>
              <w:jc w:val="center"/>
              <w:rPr>
                <w:b/>
                <w:szCs w:val="24"/>
                <w:lang w:val="es-AR"/>
              </w:rPr>
            </w:pPr>
            <w:r w:rsidRPr="00903CBC">
              <w:rPr>
                <w:b/>
                <w:szCs w:val="24"/>
                <w:lang w:val="es-AR"/>
              </w:rPr>
              <w:t>2</w:t>
            </w:r>
          </w:p>
        </w:tc>
        <w:tc>
          <w:tcPr>
            <w:tcW w:w="284" w:type="dxa"/>
            <w:shd w:val="clear" w:color="auto" w:fill="C6D9F1" w:themeFill="text2" w:themeFillTint="33"/>
            <w:vAlign w:val="center"/>
          </w:tcPr>
          <w:p w:rsidR="00F66AEF" w:rsidRPr="00903CBC" w:rsidRDefault="00F66AEF" w:rsidP="00573C76">
            <w:pPr>
              <w:jc w:val="center"/>
              <w:rPr>
                <w:b/>
                <w:szCs w:val="24"/>
                <w:lang w:val="es-AR"/>
              </w:rPr>
            </w:pPr>
            <w:r w:rsidRPr="00903CBC">
              <w:rPr>
                <w:b/>
                <w:szCs w:val="24"/>
                <w:lang w:val="es-AR"/>
              </w:rPr>
              <w:t>3</w:t>
            </w:r>
          </w:p>
        </w:tc>
        <w:tc>
          <w:tcPr>
            <w:tcW w:w="283" w:type="dxa"/>
            <w:shd w:val="clear" w:color="auto" w:fill="C6D9F1" w:themeFill="text2" w:themeFillTint="33"/>
            <w:vAlign w:val="center"/>
          </w:tcPr>
          <w:p w:rsidR="00F66AEF" w:rsidRPr="00903CBC" w:rsidRDefault="00F66AEF" w:rsidP="00573C76">
            <w:pPr>
              <w:jc w:val="center"/>
              <w:rPr>
                <w:b/>
                <w:szCs w:val="24"/>
                <w:lang w:val="es-AR"/>
              </w:rPr>
            </w:pPr>
            <w:r w:rsidRPr="00903CBC">
              <w:rPr>
                <w:b/>
                <w:szCs w:val="24"/>
                <w:lang w:val="es-AR"/>
              </w:rPr>
              <w:t>4</w:t>
            </w:r>
          </w:p>
        </w:tc>
        <w:tc>
          <w:tcPr>
            <w:tcW w:w="284" w:type="dxa"/>
            <w:shd w:val="clear" w:color="auto" w:fill="C6D9F1" w:themeFill="text2" w:themeFillTint="33"/>
            <w:vAlign w:val="center"/>
          </w:tcPr>
          <w:p w:rsidR="00F66AEF" w:rsidRPr="00903CBC" w:rsidRDefault="00F66AEF" w:rsidP="00573C76">
            <w:pPr>
              <w:jc w:val="center"/>
              <w:rPr>
                <w:b/>
                <w:szCs w:val="24"/>
                <w:lang w:val="es-AR"/>
              </w:rPr>
            </w:pPr>
            <w:r w:rsidRPr="00903CBC">
              <w:rPr>
                <w:b/>
                <w:szCs w:val="24"/>
                <w:lang w:val="es-AR"/>
              </w:rPr>
              <w:t>1</w:t>
            </w:r>
          </w:p>
        </w:tc>
        <w:tc>
          <w:tcPr>
            <w:tcW w:w="283" w:type="dxa"/>
            <w:shd w:val="clear" w:color="auto" w:fill="C6D9F1" w:themeFill="text2" w:themeFillTint="33"/>
            <w:vAlign w:val="center"/>
          </w:tcPr>
          <w:p w:rsidR="00F66AEF" w:rsidRPr="00903CBC" w:rsidRDefault="00F66AEF" w:rsidP="00573C76">
            <w:pPr>
              <w:jc w:val="center"/>
              <w:rPr>
                <w:b/>
                <w:szCs w:val="24"/>
                <w:lang w:val="es-AR"/>
              </w:rPr>
            </w:pPr>
            <w:r w:rsidRPr="00903CBC">
              <w:rPr>
                <w:b/>
                <w:szCs w:val="24"/>
                <w:lang w:val="es-AR"/>
              </w:rPr>
              <w:t>2</w:t>
            </w:r>
          </w:p>
        </w:tc>
        <w:tc>
          <w:tcPr>
            <w:tcW w:w="284" w:type="dxa"/>
            <w:shd w:val="clear" w:color="auto" w:fill="C6D9F1" w:themeFill="text2" w:themeFillTint="33"/>
            <w:vAlign w:val="center"/>
          </w:tcPr>
          <w:p w:rsidR="00F66AEF" w:rsidRPr="00903CBC" w:rsidRDefault="00F66AEF" w:rsidP="00573C76">
            <w:pPr>
              <w:jc w:val="center"/>
              <w:rPr>
                <w:b/>
                <w:szCs w:val="24"/>
                <w:lang w:val="es-AR"/>
              </w:rPr>
            </w:pPr>
            <w:r w:rsidRPr="00903CBC">
              <w:rPr>
                <w:b/>
                <w:szCs w:val="24"/>
                <w:lang w:val="es-AR"/>
              </w:rPr>
              <w:t>3</w:t>
            </w:r>
          </w:p>
        </w:tc>
        <w:tc>
          <w:tcPr>
            <w:tcW w:w="283" w:type="dxa"/>
            <w:shd w:val="clear" w:color="auto" w:fill="C6D9F1" w:themeFill="text2" w:themeFillTint="33"/>
            <w:vAlign w:val="center"/>
          </w:tcPr>
          <w:p w:rsidR="00F66AEF" w:rsidRPr="00903CBC" w:rsidRDefault="00F66AEF" w:rsidP="00573C76">
            <w:pPr>
              <w:jc w:val="center"/>
              <w:rPr>
                <w:b/>
                <w:szCs w:val="24"/>
                <w:lang w:val="es-AR"/>
              </w:rPr>
            </w:pPr>
            <w:r w:rsidRPr="00903CBC">
              <w:rPr>
                <w:b/>
                <w:szCs w:val="24"/>
                <w:lang w:val="es-AR"/>
              </w:rPr>
              <w:t>4</w:t>
            </w:r>
          </w:p>
        </w:tc>
        <w:tc>
          <w:tcPr>
            <w:tcW w:w="236"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1</w:t>
            </w:r>
          </w:p>
        </w:tc>
        <w:tc>
          <w:tcPr>
            <w:tcW w:w="236"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2</w:t>
            </w:r>
          </w:p>
        </w:tc>
        <w:tc>
          <w:tcPr>
            <w:tcW w:w="236"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3</w:t>
            </w:r>
          </w:p>
        </w:tc>
        <w:tc>
          <w:tcPr>
            <w:tcW w:w="237"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4</w:t>
            </w:r>
          </w:p>
        </w:tc>
        <w:tc>
          <w:tcPr>
            <w:tcW w:w="236"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1</w:t>
            </w:r>
          </w:p>
        </w:tc>
        <w:tc>
          <w:tcPr>
            <w:tcW w:w="236"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2</w:t>
            </w:r>
          </w:p>
        </w:tc>
        <w:tc>
          <w:tcPr>
            <w:tcW w:w="236"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3</w:t>
            </w:r>
          </w:p>
        </w:tc>
        <w:tc>
          <w:tcPr>
            <w:tcW w:w="237"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4</w:t>
            </w:r>
          </w:p>
        </w:tc>
        <w:tc>
          <w:tcPr>
            <w:tcW w:w="236"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1</w:t>
            </w:r>
          </w:p>
        </w:tc>
        <w:tc>
          <w:tcPr>
            <w:tcW w:w="236"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2</w:t>
            </w:r>
          </w:p>
        </w:tc>
        <w:tc>
          <w:tcPr>
            <w:tcW w:w="236"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3</w:t>
            </w:r>
          </w:p>
        </w:tc>
        <w:tc>
          <w:tcPr>
            <w:tcW w:w="237" w:type="dxa"/>
            <w:shd w:val="clear" w:color="auto" w:fill="C6D9F1" w:themeFill="text2" w:themeFillTint="33"/>
            <w:vAlign w:val="center"/>
          </w:tcPr>
          <w:p w:rsidR="00F66AEF" w:rsidRPr="00903CBC" w:rsidRDefault="00F66AEF" w:rsidP="00573C76">
            <w:pPr>
              <w:jc w:val="center"/>
              <w:rPr>
                <w:b/>
                <w:szCs w:val="24"/>
                <w:lang w:val="es-AR"/>
              </w:rPr>
            </w:pPr>
            <w:r>
              <w:rPr>
                <w:b/>
                <w:szCs w:val="24"/>
                <w:lang w:val="es-AR"/>
              </w:rPr>
              <w:t>4</w:t>
            </w:r>
          </w:p>
        </w:tc>
        <w:tc>
          <w:tcPr>
            <w:tcW w:w="236" w:type="dxa"/>
            <w:shd w:val="clear" w:color="auto" w:fill="C6D9F1" w:themeFill="text2" w:themeFillTint="33"/>
          </w:tcPr>
          <w:p w:rsidR="00F66AEF" w:rsidRDefault="00F66AEF" w:rsidP="00573C76">
            <w:pPr>
              <w:jc w:val="center"/>
              <w:rPr>
                <w:b/>
                <w:szCs w:val="24"/>
                <w:lang w:val="es-AR"/>
              </w:rPr>
            </w:pPr>
            <w:r>
              <w:rPr>
                <w:b/>
                <w:szCs w:val="24"/>
                <w:lang w:val="es-AR"/>
              </w:rPr>
              <w:t>1</w:t>
            </w:r>
          </w:p>
        </w:tc>
        <w:tc>
          <w:tcPr>
            <w:tcW w:w="236" w:type="dxa"/>
            <w:shd w:val="clear" w:color="auto" w:fill="C6D9F1" w:themeFill="text2" w:themeFillTint="33"/>
          </w:tcPr>
          <w:p w:rsidR="00F66AEF" w:rsidRDefault="00F66AEF" w:rsidP="00573C76">
            <w:pPr>
              <w:jc w:val="center"/>
              <w:rPr>
                <w:b/>
                <w:szCs w:val="24"/>
                <w:lang w:val="es-AR"/>
              </w:rPr>
            </w:pPr>
            <w:r>
              <w:rPr>
                <w:b/>
                <w:szCs w:val="24"/>
                <w:lang w:val="es-AR"/>
              </w:rPr>
              <w:t>2</w:t>
            </w:r>
          </w:p>
        </w:tc>
        <w:tc>
          <w:tcPr>
            <w:tcW w:w="236" w:type="dxa"/>
            <w:shd w:val="clear" w:color="auto" w:fill="C6D9F1" w:themeFill="text2" w:themeFillTint="33"/>
          </w:tcPr>
          <w:p w:rsidR="00F66AEF" w:rsidRDefault="00F66AEF" w:rsidP="00573C76">
            <w:pPr>
              <w:jc w:val="center"/>
              <w:rPr>
                <w:b/>
                <w:szCs w:val="24"/>
                <w:lang w:val="es-AR"/>
              </w:rPr>
            </w:pPr>
            <w:r>
              <w:rPr>
                <w:b/>
                <w:szCs w:val="24"/>
                <w:lang w:val="es-AR"/>
              </w:rPr>
              <w:t>3</w:t>
            </w:r>
          </w:p>
        </w:tc>
        <w:tc>
          <w:tcPr>
            <w:tcW w:w="237" w:type="dxa"/>
            <w:shd w:val="clear" w:color="auto" w:fill="C6D9F1" w:themeFill="text2" w:themeFillTint="33"/>
          </w:tcPr>
          <w:p w:rsidR="00F66AEF" w:rsidRDefault="00F66AEF" w:rsidP="00573C76">
            <w:pPr>
              <w:jc w:val="center"/>
              <w:rPr>
                <w:b/>
                <w:szCs w:val="24"/>
                <w:lang w:val="es-AR"/>
              </w:rPr>
            </w:pPr>
            <w:r>
              <w:rPr>
                <w:b/>
                <w:szCs w:val="24"/>
                <w:lang w:val="es-AR"/>
              </w:rPr>
              <w:t>4</w:t>
            </w:r>
          </w:p>
        </w:tc>
      </w:tr>
      <w:tr w:rsidR="00F66AEF" w:rsidRPr="00903CBC" w:rsidTr="00F3132F">
        <w:trPr>
          <w:jc w:val="center"/>
        </w:trPr>
        <w:tc>
          <w:tcPr>
            <w:tcW w:w="3431" w:type="dxa"/>
            <w:shd w:val="clear" w:color="auto" w:fill="auto"/>
          </w:tcPr>
          <w:p w:rsidR="00F66AEF" w:rsidRPr="00903CBC" w:rsidRDefault="00F66AEF" w:rsidP="00573C76">
            <w:pPr>
              <w:rPr>
                <w:szCs w:val="24"/>
                <w:lang w:val="es-AR"/>
              </w:rPr>
            </w:pPr>
            <w:r w:rsidRPr="00903CBC">
              <w:rPr>
                <w:szCs w:val="24"/>
                <w:lang w:val="es-AR"/>
              </w:rPr>
              <w:t>Selección de consultores</w:t>
            </w: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r>
              <w:rPr>
                <w:szCs w:val="24"/>
                <w:lang w:val="es-AR"/>
              </w:rPr>
              <w:t>x</w:t>
            </w: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7" w:type="dxa"/>
          </w:tcPr>
          <w:p w:rsidR="00F66AEF" w:rsidRPr="00903CBC" w:rsidRDefault="00F66AEF" w:rsidP="00573C76">
            <w:pPr>
              <w:jc w:val="center"/>
              <w:rPr>
                <w:szCs w:val="24"/>
                <w:lang w:val="es-AR"/>
              </w:rPr>
            </w:pPr>
          </w:p>
        </w:tc>
      </w:tr>
      <w:tr w:rsidR="00F66AEF" w:rsidRPr="00903CBC" w:rsidTr="00F3132F">
        <w:trPr>
          <w:jc w:val="center"/>
        </w:trPr>
        <w:tc>
          <w:tcPr>
            <w:tcW w:w="3431" w:type="dxa"/>
            <w:shd w:val="clear" w:color="auto" w:fill="auto"/>
          </w:tcPr>
          <w:p w:rsidR="00F66AEF" w:rsidRPr="00903CBC" w:rsidRDefault="00F66AEF" w:rsidP="00573C76">
            <w:pPr>
              <w:rPr>
                <w:szCs w:val="24"/>
                <w:lang w:val="es-AR"/>
              </w:rPr>
            </w:pPr>
            <w:r w:rsidRPr="00903CBC">
              <w:rPr>
                <w:szCs w:val="24"/>
                <w:lang w:val="es-AR"/>
              </w:rPr>
              <w:t>Recolección y entrada de datos de la línea de base</w:t>
            </w: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r>
              <w:rPr>
                <w:szCs w:val="24"/>
                <w:lang w:val="es-AR"/>
              </w:rPr>
              <w:t>x</w:t>
            </w: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7" w:type="dxa"/>
          </w:tcPr>
          <w:p w:rsidR="00F66AEF" w:rsidRPr="00903CBC" w:rsidRDefault="00F66AEF" w:rsidP="00573C76">
            <w:pPr>
              <w:jc w:val="center"/>
              <w:rPr>
                <w:szCs w:val="24"/>
                <w:lang w:val="es-AR"/>
              </w:rPr>
            </w:pPr>
          </w:p>
        </w:tc>
      </w:tr>
      <w:tr w:rsidR="00F66AEF" w:rsidRPr="00903CBC" w:rsidTr="00F3132F">
        <w:trPr>
          <w:jc w:val="center"/>
        </w:trPr>
        <w:tc>
          <w:tcPr>
            <w:tcW w:w="3431" w:type="dxa"/>
            <w:shd w:val="clear" w:color="auto" w:fill="auto"/>
          </w:tcPr>
          <w:p w:rsidR="00F66AEF" w:rsidRPr="00903CBC" w:rsidRDefault="00F66AEF" w:rsidP="00573C76">
            <w:pPr>
              <w:rPr>
                <w:szCs w:val="24"/>
                <w:lang w:val="es-AR"/>
              </w:rPr>
            </w:pPr>
            <w:r w:rsidRPr="00903CBC">
              <w:rPr>
                <w:szCs w:val="24"/>
                <w:lang w:val="es-AR"/>
              </w:rPr>
              <w:t>Recolección</w:t>
            </w:r>
            <w:r>
              <w:rPr>
                <w:szCs w:val="24"/>
                <w:lang w:val="es-AR"/>
              </w:rPr>
              <w:t xml:space="preserve"> y entrada de datos anuales</w:t>
            </w: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r>
              <w:rPr>
                <w:szCs w:val="24"/>
                <w:lang w:val="es-AR"/>
              </w:rPr>
              <w:t>x</w:t>
            </w: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r>
              <w:rPr>
                <w:szCs w:val="24"/>
                <w:lang w:val="es-AR"/>
              </w:rPr>
              <w:t>x</w:t>
            </w: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r>
              <w:rPr>
                <w:szCs w:val="24"/>
                <w:lang w:val="es-AR"/>
              </w:rPr>
              <w:t>x</w:t>
            </w: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r>
              <w:rPr>
                <w:szCs w:val="24"/>
                <w:lang w:val="es-AR"/>
              </w:rPr>
              <w:t>x</w:t>
            </w: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tcPr>
          <w:p w:rsidR="00F66AEF" w:rsidRDefault="00F66AEF" w:rsidP="00573C76">
            <w:pPr>
              <w:jc w:val="center"/>
              <w:rPr>
                <w:szCs w:val="24"/>
                <w:lang w:val="es-AR"/>
              </w:rPr>
            </w:pPr>
            <w:r>
              <w:rPr>
                <w:szCs w:val="24"/>
                <w:lang w:val="es-AR"/>
              </w:rPr>
              <w:t>x</w:t>
            </w:r>
          </w:p>
          <w:p w:rsidR="00F66AEF" w:rsidRDefault="00F66AEF" w:rsidP="00573C76">
            <w:pPr>
              <w:jc w:val="center"/>
              <w:rPr>
                <w:szCs w:val="24"/>
                <w:lang w:val="es-AR"/>
              </w:rPr>
            </w:pPr>
          </w:p>
        </w:tc>
        <w:tc>
          <w:tcPr>
            <w:tcW w:w="236" w:type="dxa"/>
          </w:tcPr>
          <w:p w:rsidR="00F66AEF" w:rsidRDefault="00F66AEF" w:rsidP="00573C76">
            <w:pPr>
              <w:jc w:val="center"/>
              <w:rPr>
                <w:szCs w:val="24"/>
                <w:lang w:val="es-AR"/>
              </w:rPr>
            </w:pPr>
          </w:p>
        </w:tc>
        <w:tc>
          <w:tcPr>
            <w:tcW w:w="236" w:type="dxa"/>
          </w:tcPr>
          <w:p w:rsidR="00F66AEF" w:rsidRDefault="00F66AEF" w:rsidP="00573C76">
            <w:pPr>
              <w:jc w:val="center"/>
              <w:rPr>
                <w:szCs w:val="24"/>
                <w:lang w:val="es-AR"/>
              </w:rPr>
            </w:pPr>
          </w:p>
        </w:tc>
        <w:tc>
          <w:tcPr>
            <w:tcW w:w="237" w:type="dxa"/>
          </w:tcPr>
          <w:p w:rsidR="00F66AEF" w:rsidRDefault="00F66AEF" w:rsidP="00573C76">
            <w:pPr>
              <w:jc w:val="center"/>
              <w:rPr>
                <w:szCs w:val="24"/>
                <w:lang w:val="es-AR"/>
              </w:rPr>
            </w:pPr>
          </w:p>
        </w:tc>
      </w:tr>
      <w:tr w:rsidR="00F66AEF" w:rsidRPr="00903CBC" w:rsidTr="00F3132F">
        <w:trPr>
          <w:jc w:val="center"/>
        </w:trPr>
        <w:tc>
          <w:tcPr>
            <w:tcW w:w="3431" w:type="dxa"/>
            <w:shd w:val="clear" w:color="auto" w:fill="auto"/>
          </w:tcPr>
          <w:p w:rsidR="00F66AEF" w:rsidRPr="00903CBC" w:rsidRDefault="00F66AEF" w:rsidP="00573C76">
            <w:pPr>
              <w:rPr>
                <w:szCs w:val="24"/>
                <w:lang w:val="es-AR"/>
              </w:rPr>
            </w:pPr>
            <w:r w:rsidRPr="00903CBC">
              <w:rPr>
                <w:szCs w:val="24"/>
                <w:lang w:val="es-AR"/>
              </w:rPr>
              <w:t xml:space="preserve">Análisis de </w:t>
            </w:r>
            <w:r>
              <w:rPr>
                <w:szCs w:val="24"/>
                <w:lang w:val="es-AR"/>
              </w:rPr>
              <w:t>dat</w:t>
            </w:r>
            <w:r w:rsidRPr="00903CBC">
              <w:rPr>
                <w:szCs w:val="24"/>
                <w:lang w:val="es-AR"/>
              </w:rPr>
              <w:t>os</w:t>
            </w: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r>
              <w:rPr>
                <w:szCs w:val="24"/>
                <w:lang w:val="es-AR"/>
              </w:rPr>
              <w:t>x</w:t>
            </w: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r>
              <w:rPr>
                <w:szCs w:val="24"/>
                <w:lang w:val="es-AR"/>
              </w:rPr>
              <w:t>x</w:t>
            </w: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r>
              <w:rPr>
                <w:szCs w:val="24"/>
                <w:lang w:val="es-AR"/>
              </w:rPr>
              <w:t>x</w:t>
            </w: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r>
              <w:rPr>
                <w:szCs w:val="24"/>
                <w:lang w:val="es-AR"/>
              </w:rPr>
              <w:t>x</w:t>
            </w: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r>
              <w:rPr>
                <w:szCs w:val="24"/>
                <w:lang w:val="es-AR"/>
              </w:rPr>
              <w:t>x</w:t>
            </w:r>
          </w:p>
        </w:tc>
        <w:tc>
          <w:tcPr>
            <w:tcW w:w="236" w:type="dxa"/>
          </w:tcPr>
          <w:p w:rsidR="00F66AEF" w:rsidRPr="00903CBC" w:rsidRDefault="00F66AEF" w:rsidP="00573C76">
            <w:pPr>
              <w:jc w:val="center"/>
              <w:rPr>
                <w:szCs w:val="24"/>
                <w:lang w:val="es-AR"/>
              </w:rPr>
            </w:pPr>
            <w:r>
              <w:rPr>
                <w:szCs w:val="24"/>
                <w:lang w:val="es-AR"/>
              </w:rPr>
              <w:t>x</w:t>
            </w:r>
          </w:p>
        </w:tc>
        <w:tc>
          <w:tcPr>
            <w:tcW w:w="237" w:type="dxa"/>
          </w:tcPr>
          <w:p w:rsidR="00F66AEF" w:rsidRPr="00903CBC" w:rsidRDefault="00F66AEF" w:rsidP="00573C76">
            <w:pPr>
              <w:jc w:val="center"/>
              <w:rPr>
                <w:szCs w:val="24"/>
                <w:lang w:val="es-AR"/>
              </w:rPr>
            </w:pPr>
          </w:p>
        </w:tc>
      </w:tr>
      <w:tr w:rsidR="00F66AEF" w:rsidRPr="00903CBC" w:rsidTr="00F3132F">
        <w:trPr>
          <w:jc w:val="center"/>
        </w:trPr>
        <w:tc>
          <w:tcPr>
            <w:tcW w:w="3431" w:type="dxa"/>
            <w:shd w:val="clear" w:color="auto" w:fill="auto"/>
          </w:tcPr>
          <w:p w:rsidR="00F66AEF" w:rsidRPr="00903CBC" w:rsidRDefault="00F66AEF" w:rsidP="00573C76">
            <w:pPr>
              <w:rPr>
                <w:szCs w:val="24"/>
                <w:lang w:val="es-AR"/>
              </w:rPr>
            </w:pPr>
            <w:r w:rsidRPr="00903CBC">
              <w:rPr>
                <w:szCs w:val="24"/>
                <w:lang w:val="es-AR"/>
              </w:rPr>
              <w:t>Borrador de informe</w:t>
            </w: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7"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7"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r>
              <w:rPr>
                <w:szCs w:val="24"/>
                <w:lang w:val="es-AR"/>
              </w:rPr>
              <w:t>x</w:t>
            </w:r>
          </w:p>
        </w:tc>
        <w:tc>
          <w:tcPr>
            <w:tcW w:w="237" w:type="dxa"/>
          </w:tcPr>
          <w:p w:rsidR="00F66AEF" w:rsidRPr="00903CBC" w:rsidRDefault="00F66AEF" w:rsidP="00573C76">
            <w:pPr>
              <w:jc w:val="center"/>
              <w:rPr>
                <w:szCs w:val="24"/>
                <w:lang w:val="es-AR"/>
              </w:rPr>
            </w:pPr>
          </w:p>
        </w:tc>
      </w:tr>
      <w:tr w:rsidR="00F66AEF" w:rsidRPr="00903CBC" w:rsidTr="00F3132F">
        <w:trPr>
          <w:jc w:val="center"/>
        </w:trPr>
        <w:tc>
          <w:tcPr>
            <w:tcW w:w="3431" w:type="dxa"/>
            <w:shd w:val="clear" w:color="auto" w:fill="auto"/>
          </w:tcPr>
          <w:p w:rsidR="00F66AEF" w:rsidRPr="00903CBC" w:rsidRDefault="00F66AEF" w:rsidP="00573C76">
            <w:pPr>
              <w:rPr>
                <w:szCs w:val="24"/>
                <w:lang w:val="es-AR"/>
              </w:rPr>
            </w:pPr>
            <w:r w:rsidRPr="00903CBC">
              <w:rPr>
                <w:szCs w:val="24"/>
                <w:lang w:val="es-AR"/>
              </w:rPr>
              <w:t>Presentación informe final</w:t>
            </w: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84" w:type="dxa"/>
            <w:shd w:val="clear" w:color="auto" w:fill="auto"/>
            <w:vAlign w:val="center"/>
          </w:tcPr>
          <w:p w:rsidR="00F66AEF" w:rsidRPr="00903CBC" w:rsidRDefault="00F66AEF" w:rsidP="00573C76">
            <w:pPr>
              <w:jc w:val="center"/>
              <w:rPr>
                <w:szCs w:val="24"/>
                <w:lang w:val="es-AR"/>
              </w:rPr>
            </w:pPr>
          </w:p>
        </w:tc>
        <w:tc>
          <w:tcPr>
            <w:tcW w:w="283" w:type="dxa"/>
            <w:shd w:val="clear" w:color="auto" w:fill="auto"/>
            <w:vAlign w:val="center"/>
          </w:tcPr>
          <w:p w:rsidR="00F66AEF" w:rsidRPr="00903CBC"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7"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7"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Default="00F66AEF" w:rsidP="00573C76">
            <w:pPr>
              <w:jc w:val="center"/>
              <w:rPr>
                <w:szCs w:val="24"/>
                <w:lang w:val="es-AR"/>
              </w:rPr>
            </w:pPr>
          </w:p>
        </w:tc>
        <w:tc>
          <w:tcPr>
            <w:tcW w:w="236" w:type="dxa"/>
            <w:vAlign w:val="center"/>
          </w:tcPr>
          <w:p w:rsidR="00F66AEF" w:rsidRPr="00903CBC" w:rsidRDefault="00F66AEF" w:rsidP="00573C76">
            <w:pPr>
              <w:jc w:val="center"/>
              <w:rPr>
                <w:szCs w:val="24"/>
                <w:lang w:val="es-AR"/>
              </w:rPr>
            </w:pPr>
          </w:p>
        </w:tc>
        <w:tc>
          <w:tcPr>
            <w:tcW w:w="237" w:type="dxa"/>
            <w:vAlign w:val="center"/>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6" w:type="dxa"/>
          </w:tcPr>
          <w:p w:rsidR="00F66AEF" w:rsidRPr="00903CBC" w:rsidRDefault="00F66AEF" w:rsidP="00573C76">
            <w:pPr>
              <w:jc w:val="center"/>
              <w:rPr>
                <w:szCs w:val="24"/>
                <w:lang w:val="es-AR"/>
              </w:rPr>
            </w:pPr>
          </w:p>
        </w:tc>
        <w:tc>
          <w:tcPr>
            <w:tcW w:w="237" w:type="dxa"/>
          </w:tcPr>
          <w:p w:rsidR="00F66AEF" w:rsidRPr="00903CBC" w:rsidRDefault="00F66AEF" w:rsidP="00573C76">
            <w:pPr>
              <w:jc w:val="center"/>
              <w:rPr>
                <w:szCs w:val="24"/>
                <w:lang w:val="es-AR"/>
              </w:rPr>
            </w:pPr>
            <w:r>
              <w:rPr>
                <w:szCs w:val="24"/>
                <w:lang w:val="es-AR"/>
              </w:rPr>
              <w:t>x</w:t>
            </w:r>
          </w:p>
        </w:tc>
      </w:tr>
    </w:tbl>
    <w:p w:rsidR="00573C76" w:rsidRDefault="00573C76" w:rsidP="006B7FC0">
      <w:pPr>
        <w:jc w:val="center"/>
        <w:rPr>
          <w:b/>
        </w:rPr>
      </w:pPr>
    </w:p>
    <w:p w:rsidR="00573C76" w:rsidRPr="007303E8" w:rsidRDefault="00573C76" w:rsidP="006B7FC0">
      <w:pPr>
        <w:jc w:val="center"/>
        <w:rPr>
          <w:b/>
        </w:rPr>
      </w:pPr>
    </w:p>
    <w:p w:rsidR="00483492" w:rsidRDefault="00483492" w:rsidP="00CF2569">
      <w:pPr>
        <w:pStyle w:val="Estilo3"/>
        <w:ind w:firstLine="0"/>
      </w:pPr>
    </w:p>
    <w:tbl>
      <w:tblPr>
        <w:tblpPr w:leftFromText="141" w:rightFromText="141" w:vertAnchor="text" w:horzAnchor="margin" w:tblpXSpec="center" w:tblpY="412"/>
        <w:tblW w:w="10087"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A0" w:firstRow="1" w:lastRow="0" w:firstColumn="1" w:lastColumn="0" w:noHBand="0" w:noVBand="1"/>
      </w:tblPr>
      <w:tblGrid>
        <w:gridCol w:w="2161"/>
        <w:gridCol w:w="485"/>
        <w:gridCol w:w="236"/>
        <w:gridCol w:w="628"/>
        <w:gridCol w:w="284"/>
        <w:gridCol w:w="425"/>
        <w:gridCol w:w="284"/>
        <w:gridCol w:w="567"/>
        <w:gridCol w:w="283"/>
        <w:gridCol w:w="567"/>
        <w:gridCol w:w="425"/>
        <w:gridCol w:w="1418"/>
        <w:gridCol w:w="1106"/>
        <w:gridCol w:w="1218"/>
      </w:tblGrid>
      <w:tr w:rsidR="008022C0" w:rsidRPr="008022C0" w:rsidTr="00291633">
        <w:trPr>
          <w:trHeight w:val="1290"/>
          <w:tblHeader/>
        </w:trPr>
        <w:tc>
          <w:tcPr>
            <w:tcW w:w="2161" w:type="dxa"/>
            <w:vMerge w:val="restart"/>
            <w:tcBorders>
              <w:top w:val="single" w:sz="8" w:space="0" w:color="000000"/>
              <w:left w:val="single" w:sz="8"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C44EDD">
            <w:pPr>
              <w:jc w:val="both"/>
              <w:rPr>
                <w:b/>
                <w:sz w:val="20"/>
              </w:rPr>
            </w:pPr>
            <w:r w:rsidRPr="008022C0">
              <w:rPr>
                <w:b/>
                <w:sz w:val="20"/>
              </w:rPr>
              <w:t>I Principales actividades de evaluación/Productos por actividad</w:t>
            </w:r>
          </w:p>
          <w:p w:rsidR="008022C0" w:rsidRPr="008022C0" w:rsidRDefault="008022C0" w:rsidP="00C44EDD">
            <w:pPr>
              <w:jc w:val="both"/>
              <w:rPr>
                <w:b/>
                <w:sz w:val="20"/>
              </w:rPr>
            </w:pPr>
            <w:r w:rsidRPr="008022C0">
              <w:rPr>
                <w:b/>
                <w:sz w:val="20"/>
              </w:rPr>
              <w:t xml:space="preserve">(x semestre x año de </w:t>
            </w:r>
            <w:r w:rsidRPr="008022C0">
              <w:rPr>
                <w:b/>
                <w:sz w:val="20"/>
              </w:rPr>
              <w:lastRenderedPageBreak/>
              <w:t>ejecución)</w:t>
            </w:r>
          </w:p>
        </w:tc>
        <w:tc>
          <w:tcPr>
            <w:tcW w:w="721" w:type="dxa"/>
            <w:gridSpan w:val="2"/>
            <w:tcBorders>
              <w:top w:val="single" w:sz="8"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jc w:val="center"/>
              <w:rPr>
                <w:b/>
                <w:sz w:val="20"/>
              </w:rPr>
            </w:pPr>
            <w:r w:rsidRPr="008022C0">
              <w:rPr>
                <w:b/>
                <w:sz w:val="20"/>
              </w:rPr>
              <w:lastRenderedPageBreak/>
              <w:t>Costo</w:t>
            </w:r>
            <w:r>
              <w:rPr>
                <w:b/>
                <w:sz w:val="20"/>
              </w:rPr>
              <w:t xml:space="preserve"> miles</w:t>
            </w:r>
            <w:r w:rsidRPr="008022C0">
              <w:rPr>
                <w:b/>
                <w:sz w:val="20"/>
              </w:rPr>
              <w:t>/Año 1</w:t>
            </w:r>
          </w:p>
        </w:tc>
        <w:tc>
          <w:tcPr>
            <w:tcW w:w="912" w:type="dxa"/>
            <w:gridSpan w:val="2"/>
            <w:tcBorders>
              <w:top w:val="single" w:sz="8"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jc w:val="center"/>
              <w:rPr>
                <w:b/>
                <w:sz w:val="20"/>
              </w:rPr>
            </w:pPr>
            <w:r>
              <w:rPr>
                <w:b/>
                <w:sz w:val="20"/>
              </w:rPr>
              <w:t>Costo miles/</w:t>
            </w:r>
            <w:r w:rsidRPr="008022C0">
              <w:rPr>
                <w:b/>
                <w:sz w:val="20"/>
              </w:rPr>
              <w:t>Año 2</w:t>
            </w:r>
          </w:p>
        </w:tc>
        <w:tc>
          <w:tcPr>
            <w:tcW w:w="709" w:type="dxa"/>
            <w:gridSpan w:val="2"/>
            <w:tcBorders>
              <w:top w:val="single" w:sz="8"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jc w:val="center"/>
              <w:rPr>
                <w:b/>
                <w:sz w:val="20"/>
              </w:rPr>
            </w:pPr>
            <w:r>
              <w:rPr>
                <w:b/>
                <w:sz w:val="20"/>
              </w:rPr>
              <w:t>Costo miles/</w:t>
            </w:r>
            <w:r w:rsidRPr="008022C0">
              <w:rPr>
                <w:b/>
                <w:sz w:val="20"/>
              </w:rPr>
              <w:t>Año 3</w:t>
            </w:r>
          </w:p>
        </w:tc>
        <w:tc>
          <w:tcPr>
            <w:tcW w:w="850" w:type="dxa"/>
            <w:gridSpan w:val="2"/>
            <w:tcBorders>
              <w:top w:val="single" w:sz="8"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jc w:val="center"/>
              <w:rPr>
                <w:b/>
                <w:sz w:val="20"/>
              </w:rPr>
            </w:pPr>
            <w:r>
              <w:rPr>
                <w:b/>
                <w:sz w:val="20"/>
              </w:rPr>
              <w:t>Costo miles/</w:t>
            </w:r>
            <w:r w:rsidRPr="008022C0">
              <w:rPr>
                <w:b/>
                <w:sz w:val="20"/>
              </w:rPr>
              <w:t>Año 4</w:t>
            </w:r>
          </w:p>
        </w:tc>
        <w:tc>
          <w:tcPr>
            <w:tcW w:w="992" w:type="dxa"/>
            <w:gridSpan w:val="2"/>
            <w:tcBorders>
              <w:top w:val="single" w:sz="8"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jc w:val="center"/>
              <w:rPr>
                <w:b/>
                <w:sz w:val="20"/>
              </w:rPr>
            </w:pPr>
            <w:r>
              <w:rPr>
                <w:b/>
                <w:sz w:val="20"/>
              </w:rPr>
              <w:t>Costo miles/</w:t>
            </w:r>
            <w:r w:rsidRPr="008022C0">
              <w:rPr>
                <w:b/>
                <w:sz w:val="20"/>
              </w:rPr>
              <w:t>Año  5</w:t>
            </w:r>
          </w:p>
        </w:tc>
        <w:tc>
          <w:tcPr>
            <w:tcW w:w="1418" w:type="dxa"/>
            <w:vMerge w:val="restart"/>
            <w:tcBorders>
              <w:top w:val="single" w:sz="8"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jc w:val="center"/>
              <w:rPr>
                <w:b/>
                <w:sz w:val="20"/>
              </w:rPr>
            </w:pPr>
            <w:r w:rsidRPr="008022C0">
              <w:rPr>
                <w:b/>
                <w:sz w:val="20"/>
              </w:rPr>
              <w:t>Responsable</w:t>
            </w:r>
          </w:p>
        </w:tc>
        <w:tc>
          <w:tcPr>
            <w:tcW w:w="1106" w:type="dxa"/>
            <w:vMerge w:val="restart"/>
            <w:tcBorders>
              <w:top w:val="single" w:sz="8"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jc w:val="center"/>
              <w:rPr>
                <w:b/>
                <w:sz w:val="20"/>
              </w:rPr>
            </w:pPr>
            <w:r w:rsidRPr="008022C0">
              <w:rPr>
                <w:b/>
                <w:sz w:val="20"/>
              </w:rPr>
              <w:t>Costo (US$)</w:t>
            </w:r>
          </w:p>
        </w:tc>
        <w:tc>
          <w:tcPr>
            <w:tcW w:w="1218" w:type="dxa"/>
            <w:vMerge w:val="restart"/>
            <w:tcBorders>
              <w:top w:val="single" w:sz="8" w:space="0" w:color="000000"/>
              <w:left w:val="single" w:sz="6" w:space="0" w:color="000000"/>
              <w:bottom w:val="single" w:sz="6" w:space="0" w:color="000000"/>
              <w:right w:val="single" w:sz="8" w:space="0" w:color="000000"/>
            </w:tcBorders>
            <w:shd w:val="clear" w:color="auto" w:fill="C6D9F1" w:themeFill="text2" w:themeFillTint="33"/>
            <w:vAlign w:val="center"/>
            <w:hideMark/>
          </w:tcPr>
          <w:p w:rsidR="008022C0" w:rsidRPr="008022C0" w:rsidRDefault="008022C0" w:rsidP="000E2316">
            <w:pPr>
              <w:jc w:val="center"/>
              <w:rPr>
                <w:b/>
                <w:sz w:val="20"/>
              </w:rPr>
            </w:pPr>
            <w:r w:rsidRPr="008022C0">
              <w:rPr>
                <w:b/>
                <w:sz w:val="20"/>
              </w:rPr>
              <w:t>Financiamiento</w:t>
            </w:r>
          </w:p>
        </w:tc>
      </w:tr>
      <w:tr w:rsidR="008022C0" w:rsidRPr="008022C0" w:rsidTr="00291633">
        <w:trPr>
          <w:trHeight w:val="316"/>
          <w:tblHeader/>
        </w:trPr>
        <w:tc>
          <w:tcPr>
            <w:tcW w:w="2161" w:type="dxa"/>
            <w:vMerge/>
            <w:tcBorders>
              <w:top w:val="single" w:sz="8" w:space="0" w:color="000000"/>
              <w:left w:val="single" w:sz="8"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rPr>
                <w:sz w:val="20"/>
              </w:rPr>
            </w:pPr>
          </w:p>
        </w:tc>
        <w:tc>
          <w:tcPr>
            <w:tcW w:w="485"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291633" w:rsidP="000E2316">
            <w:pPr>
              <w:jc w:val="center"/>
              <w:rPr>
                <w:b/>
                <w:sz w:val="20"/>
              </w:rPr>
            </w:pPr>
            <w:r>
              <w:rPr>
                <w:b/>
                <w:sz w:val="20"/>
              </w:rPr>
              <w:t>$</w:t>
            </w:r>
          </w:p>
        </w:tc>
        <w:tc>
          <w:tcPr>
            <w:tcW w:w="236"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rsidR="008022C0" w:rsidRPr="008022C0" w:rsidRDefault="00291633" w:rsidP="000E2316">
            <w:pPr>
              <w:jc w:val="center"/>
              <w:rPr>
                <w:b/>
                <w:sz w:val="20"/>
              </w:rPr>
            </w:pPr>
            <w:r>
              <w:rPr>
                <w:b/>
                <w:sz w:val="20"/>
              </w:rPr>
              <w:t>1</w:t>
            </w:r>
          </w:p>
        </w:tc>
        <w:tc>
          <w:tcPr>
            <w:tcW w:w="628"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rsidR="008022C0" w:rsidRPr="008022C0" w:rsidRDefault="00291633" w:rsidP="000E2316">
            <w:pPr>
              <w:jc w:val="center"/>
              <w:rPr>
                <w:b/>
                <w:sz w:val="20"/>
              </w:rPr>
            </w:pPr>
            <w:r>
              <w:rPr>
                <w:b/>
                <w:sz w:val="20"/>
              </w:rPr>
              <w:t>$</w:t>
            </w:r>
          </w:p>
        </w:tc>
        <w:tc>
          <w:tcPr>
            <w:tcW w:w="284"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rsidR="008022C0" w:rsidRPr="008022C0" w:rsidRDefault="00291633" w:rsidP="000E2316">
            <w:pPr>
              <w:jc w:val="center"/>
              <w:rPr>
                <w:b/>
                <w:sz w:val="20"/>
              </w:rPr>
            </w:pPr>
            <w:r>
              <w:rPr>
                <w:b/>
                <w:sz w:val="20"/>
              </w:rPr>
              <w:t>2</w:t>
            </w:r>
          </w:p>
        </w:tc>
        <w:tc>
          <w:tcPr>
            <w:tcW w:w="425"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rsidR="008022C0" w:rsidRPr="008022C0" w:rsidRDefault="00291633" w:rsidP="000E2316">
            <w:pPr>
              <w:jc w:val="center"/>
              <w:rPr>
                <w:b/>
                <w:sz w:val="20"/>
              </w:rPr>
            </w:pPr>
            <w:r>
              <w:rPr>
                <w:b/>
                <w:sz w:val="20"/>
              </w:rPr>
              <w:t>$</w:t>
            </w:r>
          </w:p>
        </w:tc>
        <w:tc>
          <w:tcPr>
            <w:tcW w:w="284"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rsidR="008022C0" w:rsidRPr="008022C0" w:rsidRDefault="00291633" w:rsidP="000E2316">
            <w:pPr>
              <w:jc w:val="center"/>
              <w:rPr>
                <w:b/>
                <w:sz w:val="20"/>
              </w:rPr>
            </w:pPr>
            <w:r>
              <w:rPr>
                <w:b/>
                <w:sz w:val="20"/>
              </w:rPr>
              <w:t>3</w:t>
            </w:r>
          </w:p>
        </w:tc>
        <w:tc>
          <w:tcPr>
            <w:tcW w:w="567"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rsidR="008022C0" w:rsidRPr="008022C0" w:rsidRDefault="00291633" w:rsidP="000E2316">
            <w:pPr>
              <w:jc w:val="center"/>
              <w:rPr>
                <w:b/>
                <w:sz w:val="20"/>
              </w:rPr>
            </w:pPr>
            <w:r>
              <w:rPr>
                <w:b/>
                <w:sz w:val="20"/>
              </w:rPr>
              <w:t>$</w:t>
            </w:r>
          </w:p>
        </w:tc>
        <w:tc>
          <w:tcPr>
            <w:tcW w:w="283"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rsidR="008022C0" w:rsidRPr="008022C0" w:rsidRDefault="00291633" w:rsidP="000E2316">
            <w:pPr>
              <w:jc w:val="center"/>
              <w:rPr>
                <w:b/>
                <w:sz w:val="20"/>
              </w:rPr>
            </w:pPr>
            <w:r>
              <w:rPr>
                <w:b/>
                <w:sz w:val="20"/>
              </w:rPr>
              <w:t>4</w:t>
            </w:r>
          </w:p>
        </w:tc>
        <w:tc>
          <w:tcPr>
            <w:tcW w:w="567"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rsidR="008022C0" w:rsidRPr="008022C0" w:rsidRDefault="00291633" w:rsidP="000E2316">
            <w:pPr>
              <w:jc w:val="center"/>
              <w:rPr>
                <w:b/>
                <w:sz w:val="20"/>
              </w:rPr>
            </w:pPr>
            <w:r>
              <w:rPr>
                <w:b/>
                <w:sz w:val="20"/>
              </w:rPr>
              <w:t>$</w:t>
            </w:r>
          </w:p>
        </w:tc>
        <w:tc>
          <w:tcPr>
            <w:tcW w:w="425"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rsidR="008022C0" w:rsidRPr="008022C0" w:rsidRDefault="00291633" w:rsidP="000E2316">
            <w:pPr>
              <w:jc w:val="center"/>
              <w:rPr>
                <w:b/>
                <w:sz w:val="20"/>
              </w:rPr>
            </w:pPr>
            <w:r>
              <w:rPr>
                <w:b/>
                <w:sz w:val="20"/>
              </w:rPr>
              <w:t>5</w:t>
            </w:r>
          </w:p>
        </w:tc>
        <w:tc>
          <w:tcPr>
            <w:tcW w:w="1418" w:type="dxa"/>
            <w:vMerge/>
            <w:tcBorders>
              <w:top w:val="single" w:sz="8"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rPr>
                <w:sz w:val="20"/>
              </w:rPr>
            </w:pPr>
          </w:p>
        </w:tc>
        <w:tc>
          <w:tcPr>
            <w:tcW w:w="1106" w:type="dxa"/>
            <w:vMerge/>
            <w:tcBorders>
              <w:top w:val="single" w:sz="8" w:space="0" w:color="000000"/>
              <w:left w:val="single" w:sz="6" w:space="0" w:color="000000"/>
              <w:bottom w:val="single" w:sz="6" w:space="0" w:color="000000"/>
              <w:right w:val="single" w:sz="6" w:space="0" w:color="000000"/>
            </w:tcBorders>
            <w:shd w:val="clear" w:color="auto" w:fill="C6D9F1" w:themeFill="text2" w:themeFillTint="33"/>
            <w:vAlign w:val="center"/>
            <w:hideMark/>
          </w:tcPr>
          <w:p w:rsidR="008022C0" w:rsidRPr="008022C0" w:rsidRDefault="008022C0" w:rsidP="000E2316">
            <w:pPr>
              <w:rPr>
                <w:sz w:val="20"/>
              </w:rPr>
            </w:pPr>
          </w:p>
        </w:tc>
        <w:tc>
          <w:tcPr>
            <w:tcW w:w="1218" w:type="dxa"/>
            <w:vMerge/>
            <w:tcBorders>
              <w:top w:val="single" w:sz="8" w:space="0" w:color="000000"/>
              <w:left w:val="single" w:sz="6" w:space="0" w:color="000000"/>
              <w:bottom w:val="single" w:sz="6" w:space="0" w:color="000000"/>
              <w:right w:val="single" w:sz="8" w:space="0" w:color="000000"/>
            </w:tcBorders>
            <w:shd w:val="clear" w:color="auto" w:fill="C6D9F1" w:themeFill="text2" w:themeFillTint="33"/>
            <w:vAlign w:val="center"/>
            <w:hideMark/>
          </w:tcPr>
          <w:p w:rsidR="008022C0" w:rsidRPr="008022C0" w:rsidRDefault="008022C0" w:rsidP="000E2316">
            <w:pPr>
              <w:rPr>
                <w:sz w:val="20"/>
              </w:rPr>
            </w:pPr>
          </w:p>
        </w:tc>
      </w:tr>
      <w:tr w:rsidR="008022C0" w:rsidRPr="008022C0" w:rsidTr="00291633">
        <w:trPr>
          <w:trHeight w:val="316"/>
        </w:trPr>
        <w:tc>
          <w:tcPr>
            <w:tcW w:w="2161" w:type="dxa"/>
            <w:tcBorders>
              <w:top w:val="single" w:sz="6" w:space="0" w:color="000000"/>
              <w:left w:val="single" w:sz="8" w:space="0" w:color="000000"/>
              <w:bottom w:val="single" w:sz="6" w:space="0" w:color="000000"/>
              <w:right w:val="single" w:sz="6" w:space="0" w:color="000000"/>
            </w:tcBorders>
            <w:shd w:val="clear" w:color="auto" w:fill="F2F2F2" w:themeFill="background1" w:themeFillShade="F2"/>
            <w:hideMark/>
          </w:tcPr>
          <w:p w:rsidR="008022C0" w:rsidRPr="008022C0" w:rsidRDefault="008022C0" w:rsidP="000E2316">
            <w:pPr>
              <w:rPr>
                <w:sz w:val="20"/>
              </w:rPr>
            </w:pPr>
            <w:r w:rsidRPr="008022C0">
              <w:rPr>
                <w:sz w:val="20"/>
              </w:rPr>
              <w:lastRenderedPageBreak/>
              <w:t>Intermedia</w:t>
            </w:r>
          </w:p>
        </w:tc>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236"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628"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284"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425"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r>
              <w:rPr>
                <w:sz w:val="20"/>
              </w:rPr>
              <w:t>6.</w:t>
            </w:r>
          </w:p>
        </w:tc>
        <w:tc>
          <w:tcPr>
            <w:tcW w:w="284"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r w:rsidRPr="008022C0">
              <w:rPr>
                <w:sz w:val="20"/>
              </w:rPr>
              <w:t>X</w:t>
            </w:r>
          </w:p>
        </w:tc>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283"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425"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141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8022C0" w:rsidRPr="008022C0" w:rsidRDefault="008022C0" w:rsidP="000E2316">
            <w:pPr>
              <w:rPr>
                <w:sz w:val="20"/>
              </w:rPr>
            </w:pPr>
            <w:r w:rsidRPr="008022C0">
              <w:rPr>
                <w:sz w:val="20"/>
              </w:rPr>
              <w:t xml:space="preserve">Experto externo con el apoyo del EPM y del OE </w:t>
            </w:r>
          </w:p>
        </w:tc>
        <w:tc>
          <w:tcPr>
            <w:tcW w:w="110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8022C0" w:rsidRPr="008022C0" w:rsidRDefault="008022C0" w:rsidP="000E2316">
            <w:pPr>
              <w:jc w:val="center"/>
              <w:rPr>
                <w:sz w:val="20"/>
              </w:rPr>
            </w:pPr>
            <w:r w:rsidRPr="008022C0">
              <w:rPr>
                <w:sz w:val="20"/>
              </w:rPr>
              <w:t>6,000</w:t>
            </w:r>
          </w:p>
        </w:tc>
        <w:tc>
          <w:tcPr>
            <w:tcW w:w="1218" w:type="dxa"/>
            <w:tcBorders>
              <w:top w:val="single" w:sz="6" w:space="0" w:color="000000"/>
              <w:left w:val="single" w:sz="6" w:space="0" w:color="000000"/>
              <w:bottom w:val="single" w:sz="6" w:space="0" w:color="000000"/>
              <w:right w:val="single" w:sz="8" w:space="0" w:color="000000"/>
            </w:tcBorders>
            <w:shd w:val="clear" w:color="auto" w:fill="F2F2F2" w:themeFill="background1" w:themeFillShade="F2"/>
            <w:hideMark/>
          </w:tcPr>
          <w:p w:rsidR="008022C0" w:rsidRPr="008022C0" w:rsidRDefault="008022C0" w:rsidP="000E2316">
            <w:pPr>
              <w:jc w:val="center"/>
              <w:rPr>
                <w:sz w:val="20"/>
              </w:rPr>
            </w:pPr>
            <w:r w:rsidRPr="008022C0">
              <w:rPr>
                <w:sz w:val="20"/>
              </w:rPr>
              <w:t>UR-L1098</w:t>
            </w:r>
          </w:p>
        </w:tc>
      </w:tr>
      <w:tr w:rsidR="008022C0" w:rsidRPr="008022C0" w:rsidTr="00291633">
        <w:trPr>
          <w:trHeight w:val="316"/>
        </w:trPr>
        <w:tc>
          <w:tcPr>
            <w:tcW w:w="2161" w:type="dxa"/>
            <w:tcBorders>
              <w:top w:val="single" w:sz="6" w:space="0" w:color="000000"/>
              <w:left w:val="single" w:sz="8" w:space="0" w:color="000000"/>
              <w:bottom w:val="single" w:sz="6" w:space="0" w:color="000000"/>
              <w:right w:val="single" w:sz="6" w:space="0" w:color="000000"/>
            </w:tcBorders>
            <w:shd w:val="clear" w:color="auto" w:fill="F2F2F2" w:themeFill="background1" w:themeFillShade="F2"/>
            <w:hideMark/>
          </w:tcPr>
          <w:p w:rsidR="008022C0" w:rsidRPr="008022C0" w:rsidRDefault="008022C0" w:rsidP="000E2316">
            <w:pPr>
              <w:rPr>
                <w:sz w:val="20"/>
              </w:rPr>
            </w:pPr>
            <w:r w:rsidRPr="008022C0">
              <w:rPr>
                <w:sz w:val="20"/>
              </w:rPr>
              <w:t>Final</w:t>
            </w:r>
          </w:p>
        </w:tc>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236"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628"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284"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425"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284"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283"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r>
              <w:rPr>
                <w:sz w:val="20"/>
              </w:rPr>
              <w:t>37</w:t>
            </w:r>
          </w:p>
        </w:tc>
        <w:tc>
          <w:tcPr>
            <w:tcW w:w="425"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r w:rsidRPr="008022C0">
              <w:rPr>
                <w:sz w:val="20"/>
              </w:rPr>
              <w:t>X</w:t>
            </w:r>
          </w:p>
        </w:tc>
        <w:tc>
          <w:tcPr>
            <w:tcW w:w="141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8022C0" w:rsidRPr="008022C0" w:rsidRDefault="008022C0" w:rsidP="000E2316">
            <w:pPr>
              <w:rPr>
                <w:sz w:val="20"/>
              </w:rPr>
            </w:pPr>
            <w:r w:rsidRPr="008022C0">
              <w:rPr>
                <w:sz w:val="20"/>
              </w:rPr>
              <w:t>Experto externo con el apoyo del EPM y del OE</w:t>
            </w:r>
          </w:p>
        </w:tc>
        <w:tc>
          <w:tcPr>
            <w:tcW w:w="110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8022C0" w:rsidRPr="008022C0" w:rsidRDefault="008022C0" w:rsidP="000E2316">
            <w:pPr>
              <w:jc w:val="center"/>
              <w:rPr>
                <w:sz w:val="20"/>
              </w:rPr>
            </w:pPr>
            <w:r w:rsidRPr="008022C0">
              <w:rPr>
                <w:sz w:val="20"/>
              </w:rPr>
              <w:t>37,000</w:t>
            </w:r>
          </w:p>
        </w:tc>
        <w:tc>
          <w:tcPr>
            <w:tcW w:w="1218" w:type="dxa"/>
            <w:tcBorders>
              <w:top w:val="single" w:sz="6" w:space="0" w:color="000000"/>
              <w:left w:val="single" w:sz="6" w:space="0" w:color="000000"/>
              <w:bottom w:val="single" w:sz="6" w:space="0" w:color="000000"/>
              <w:right w:val="single" w:sz="8" w:space="0" w:color="000000"/>
            </w:tcBorders>
            <w:shd w:val="clear" w:color="auto" w:fill="F2F2F2" w:themeFill="background1" w:themeFillShade="F2"/>
            <w:hideMark/>
          </w:tcPr>
          <w:p w:rsidR="008022C0" w:rsidRPr="008022C0" w:rsidRDefault="008022C0" w:rsidP="000E2316">
            <w:pPr>
              <w:jc w:val="center"/>
              <w:rPr>
                <w:sz w:val="20"/>
              </w:rPr>
            </w:pPr>
            <w:r w:rsidRPr="008022C0">
              <w:rPr>
                <w:sz w:val="20"/>
              </w:rPr>
              <w:t>UR-L1098</w:t>
            </w:r>
          </w:p>
        </w:tc>
      </w:tr>
      <w:tr w:rsidR="008022C0" w:rsidRPr="008022C0" w:rsidTr="00291633">
        <w:trPr>
          <w:trHeight w:val="316"/>
        </w:trPr>
        <w:tc>
          <w:tcPr>
            <w:tcW w:w="2161" w:type="dxa"/>
            <w:tcBorders>
              <w:top w:val="single" w:sz="6" w:space="0" w:color="000000"/>
              <w:left w:val="single" w:sz="8" w:space="0" w:color="000000"/>
              <w:bottom w:val="single" w:sz="6" w:space="0" w:color="000000"/>
              <w:right w:val="single" w:sz="6" w:space="0" w:color="000000"/>
            </w:tcBorders>
            <w:shd w:val="clear" w:color="auto" w:fill="F2F2F2" w:themeFill="background1" w:themeFillShade="F2"/>
            <w:hideMark/>
          </w:tcPr>
          <w:p w:rsidR="008022C0" w:rsidRPr="008022C0" w:rsidRDefault="008022C0" w:rsidP="000E2316">
            <w:pPr>
              <w:rPr>
                <w:sz w:val="20"/>
              </w:rPr>
            </w:pPr>
            <w:r w:rsidRPr="008022C0">
              <w:rPr>
                <w:sz w:val="20"/>
              </w:rPr>
              <w:t>Impacto</w:t>
            </w:r>
          </w:p>
        </w:tc>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291633" w:rsidP="000E2316">
            <w:pPr>
              <w:rPr>
                <w:sz w:val="20"/>
              </w:rPr>
            </w:pPr>
            <w:r>
              <w:rPr>
                <w:sz w:val="20"/>
              </w:rPr>
              <w:t>5</w:t>
            </w:r>
          </w:p>
        </w:tc>
        <w:tc>
          <w:tcPr>
            <w:tcW w:w="236"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r w:rsidRPr="008022C0">
              <w:rPr>
                <w:sz w:val="20"/>
              </w:rPr>
              <w:t>X</w:t>
            </w:r>
          </w:p>
        </w:tc>
        <w:tc>
          <w:tcPr>
            <w:tcW w:w="628"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291633" w:rsidP="000E2316">
            <w:pPr>
              <w:rPr>
                <w:sz w:val="20"/>
              </w:rPr>
            </w:pPr>
            <w:r>
              <w:rPr>
                <w:sz w:val="20"/>
              </w:rPr>
              <w:t>5</w:t>
            </w:r>
          </w:p>
        </w:tc>
        <w:tc>
          <w:tcPr>
            <w:tcW w:w="284"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291633" w:rsidP="000E2316">
            <w:pPr>
              <w:rPr>
                <w:sz w:val="20"/>
              </w:rPr>
            </w:pPr>
            <w:r>
              <w:rPr>
                <w:sz w:val="20"/>
              </w:rPr>
              <w:t>X</w:t>
            </w:r>
          </w:p>
        </w:tc>
        <w:tc>
          <w:tcPr>
            <w:tcW w:w="425"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291633" w:rsidP="000E2316">
            <w:pPr>
              <w:rPr>
                <w:sz w:val="20"/>
              </w:rPr>
            </w:pPr>
            <w:r>
              <w:rPr>
                <w:sz w:val="20"/>
              </w:rPr>
              <w:t>5</w:t>
            </w:r>
          </w:p>
        </w:tc>
        <w:tc>
          <w:tcPr>
            <w:tcW w:w="284"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291633" w:rsidP="000E2316">
            <w:pPr>
              <w:rPr>
                <w:sz w:val="20"/>
              </w:rPr>
            </w:pPr>
            <w:r>
              <w:rPr>
                <w:sz w:val="20"/>
              </w:rPr>
              <w:t>X</w:t>
            </w:r>
          </w:p>
        </w:tc>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291633" w:rsidP="000E2316">
            <w:pPr>
              <w:rPr>
                <w:sz w:val="20"/>
              </w:rPr>
            </w:pPr>
            <w:r>
              <w:rPr>
                <w:sz w:val="20"/>
              </w:rPr>
              <w:t>5</w:t>
            </w:r>
          </w:p>
        </w:tc>
        <w:tc>
          <w:tcPr>
            <w:tcW w:w="283"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r w:rsidRPr="008022C0">
              <w:rPr>
                <w:sz w:val="20"/>
              </w:rPr>
              <w:t>X</w:t>
            </w:r>
          </w:p>
        </w:tc>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291633" w:rsidP="000E2316">
            <w:pPr>
              <w:rPr>
                <w:sz w:val="20"/>
              </w:rPr>
            </w:pPr>
            <w:r>
              <w:rPr>
                <w:sz w:val="20"/>
              </w:rPr>
              <w:t>30</w:t>
            </w:r>
          </w:p>
        </w:tc>
        <w:tc>
          <w:tcPr>
            <w:tcW w:w="425" w:type="dxa"/>
            <w:tcBorders>
              <w:top w:val="single" w:sz="6" w:space="0" w:color="000000"/>
              <w:left w:val="single" w:sz="6" w:space="0" w:color="000000"/>
              <w:bottom w:val="single" w:sz="6" w:space="0" w:color="000000"/>
              <w:right w:val="single" w:sz="6" w:space="0" w:color="000000"/>
            </w:tcBorders>
            <w:shd w:val="clear" w:color="auto" w:fill="auto"/>
          </w:tcPr>
          <w:p w:rsidR="008022C0" w:rsidRPr="008022C0" w:rsidRDefault="008022C0" w:rsidP="000E2316">
            <w:pPr>
              <w:rPr>
                <w:sz w:val="20"/>
              </w:rPr>
            </w:pPr>
          </w:p>
        </w:tc>
        <w:tc>
          <w:tcPr>
            <w:tcW w:w="141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8022C0" w:rsidRPr="008022C0" w:rsidRDefault="008022C0" w:rsidP="000E2316">
            <w:pPr>
              <w:rPr>
                <w:sz w:val="20"/>
              </w:rPr>
            </w:pPr>
            <w:r w:rsidRPr="008022C0">
              <w:rPr>
                <w:sz w:val="20"/>
              </w:rPr>
              <w:t>Experto externo con el apoyo del EPM y del OE</w:t>
            </w:r>
          </w:p>
        </w:tc>
        <w:tc>
          <w:tcPr>
            <w:tcW w:w="110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8022C0" w:rsidRPr="008022C0" w:rsidRDefault="00291633" w:rsidP="00291633">
            <w:pPr>
              <w:jc w:val="right"/>
              <w:rPr>
                <w:sz w:val="20"/>
              </w:rPr>
            </w:pPr>
            <w:r>
              <w:rPr>
                <w:sz w:val="20"/>
              </w:rPr>
              <w:t>50,000 (5,000 por año y 30</w:t>
            </w:r>
            <w:r w:rsidR="008022C0" w:rsidRPr="008022C0">
              <w:rPr>
                <w:sz w:val="20"/>
              </w:rPr>
              <w:t>,000 en el último)</w:t>
            </w:r>
          </w:p>
        </w:tc>
        <w:tc>
          <w:tcPr>
            <w:tcW w:w="1218" w:type="dxa"/>
            <w:tcBorders>
              <w:top w:val="single" w:sz="6" w:space="0" w:color="000000"/>
              <w:left w:val="single" w:sz="6" w:space="0" w:color="000000"/>
              <w:bottom w:val="single" w:sz="6" w:space="0" w:color="000000"/>
              <w:right w:val="single" w:sz="8" w:space="0" w:color="000000"/>
            </w:tcBorders>
            <w:shd w:val="clear" w:color="auto" w:fill="F2F2F2" w:themeFill="background1" w:themeFillShade="F2"/>
            <w:hideMark/>
          </w:tcPr>
          <w:p w:rsidR="008022C0" w:rsidRPr="008022C0" w:rsidRDefault="008022C0" w:rsidP="000E2316">
            <w:pPr>
              <w:rPr>
                <w:sz w:val="20"/>
              </w:rPr>
            </w:pPr>
            <w:r w:rsidRPr="008022C0">
              <w:rPr>
                <w:sz w:val="20"/>
              </w:rPr>
              <w:t>UR-L1098</w:t>
            </w:r>
          </w:p>
        </w:tc>
      </w:tr>
      <w:tr w:rsidR="008022C0" w:rsidRPr="008022C0" w:rsidTr="00291633">
        <w:trPr>
          <w:trHeight w:val="513"/>
        </w:trPr>
        <w:tc>
          <w:tcPr>
            <w:tcW w:w="2161" w:type="dxa"/>
            <w:tcBorders>
              <w:top w:val="single" w:sz="6" w:space="0" w:color="000000"/>
              <w:left w:val="single" w:sz="8" w:space="0" w:color="000000"/>
              <w:bottom w:val="single" w:sz="6" w:space="0" w:color="000000"/>
              <w:right w:val="single" w:sz="6" w:space="0" w:color="000000"/>
            </w:tcBorders>
            <w:hideMark/>
          </w:tcPr>
          <w:p w:rsidR="008022C0" w:rsidRPr="008022C0" w:rsidRDefault="008022C0" w:rsidP="000E2316">
            <w:pPr>
              <w:rPr>
                <w:b/>
                <w:sz w:val="20"/>
              </w:rPr>
            </w:pPr>
            <w:r w:rsidRPr="008022C0">
              <w:rPr>
                <w:b/>
                <w:sz w:val="20"/>
              </w:rPr>
              <w:t>Costo Total Evaluaciones</w:t>
            </w:r>
          </w:p>
        </w:tc>
        <w:tc>
          <w:tcPr>
            <w:tcW w:w="485"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236"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628"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284"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425"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284"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567"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283"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567"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425"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1418"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1106" w:type="dxa"/>
            <w:tcBorders>
              <w:top w:val="single" w:sz="6" w:space="0" w:color="000000"/>
              <w:left w:val="single" w:sz="6" w:space="0" w:color="000000"/>
              <w:bottom w:val="single" w:sz="6" w:space="0" w:color="000000"/>
              <w:right w:val="single" w:sz="6" w:space="0" w:color="000000"/>
            </w:tcBorders>
            <w:hideMark/>
          </w:tcPr>
          <w:p w:rsidR="008022C0" w:rsidRPr="008022C0" w:rsidRDefault="008022C0" w:rsidP="000E2316">
            <w:pPr>
              <w:jc w:val="right"/>
              <w:rPr>
                <w:b/>
                <w:sz w:val="20"/>
              </w:rPr>
            </w:pPr>
            <w:r w:rsidRPr="008022C0">
              <w:rPr>
                <w:b/>
                <w:sz w:val="20"/>
              </w:rPr>
              <w:t>93.000</w:t>
            </w:r>
          </w:p>
        </w:tc>
        <w:tc>
          <w:tcPr>
            <w:tcW w:w="1218" w:type="dxa"/>
            <w:tcBorders>
              <w:top w:val="single" w:sz="6" w:space="0" w:color="000000"/>
              <w:left w:val="single" w:sz="6" w:space="0" w:color="000000"/>
              <w:bottom w:val="single" w:sz="6" w:space="0" w:color="000000"/>
              <w:right w:val="single" w:sz="8" w:space="0" w:color="000000"/>
            </w:tcBorders>
            <w:hideMark/>
          </w:tcPr>
          <w:p w:rsidR="008022C0" w:rsidRPr="008022C0" w:rsidRDefault="008022C0" w:rsidP="000E2316">
            <w:pPr>
              <w:rPr>
                <w:b/>
                <w:sz w:val="20"/>
              </w:rPr>
            </w:pPr>
            <w:r w:rsidRPr="008022C0">
              <w:rPr>
                <w:b/>
                <w:sz w:val="20"/>
              </w:rPr>
              <w:t>UR-L1098</w:t>
            </w:r>
          </w:p>
        </w:tc>
      </w:tr>
      <w:tr w:rsidR="008022C0" w:rsidRPr="008022C0" w:rsidTr="00291633">
        <w:trPr>
          <w:trHeight w:val="513"/>
        </w:trPr>
        <w:tc>
          <w:tcPr>
            <w:tcW w:w="2161" w:type="dxa"/>
            <w:tcBorders>
              <w:top w:val="single" w:sz="6" w:space="0" w:color="000000"/>
              <w:left w:val="single" w:sz="8" w:space="0" w:color="000000"/>
              <w:bottom w:val="single" w:sz="6" w:space="0" w:color="000000"/>
              <w:right w:val="single" w:sz="6" w:space="0" w:color="000000"/>
            </w:tcBorders>
            <w:hideMark/>
          </w:tcPr>
          <w:p w:rsidR="008022C0" w:rsidRPr="008022C0" w:rsidRDefault="008022C0" w:rsidP="000E2316">
            <w:pPr>
              <w:rPr>
                <w:b/>
                <w:sz w:val="20"/>
              </w:rPr>
            </w:pPr>
            <w:r w:rsidRPr="008022C0">
              <w:rPr>
                <w:b/>
                <w:sz w:val="20"/>
              </w:rPr>
              <w:t>II. Costo Monitoreo</w:t>
            </w:r>
          </w:p>
        </w:tc>
        <w:tc>
          <w:tcPr>
            <w:tcW w:w="485"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236"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628"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284"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425"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284"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567"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283"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567"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425"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1418" w:type="dxa"/>
            <w:tcBorders>
              <w:top w:val="single" w:sz="6" w:space="0" w:color="000000"/>
              <w:left w:val="single" w:sz="6" w:space="0" w:color="000000"/>
              <w:bottom w:val="single" w:sz="6" w:space="0" w:color="000000"/>
              <w:right w:val="single" w:sz="6" w:space="0" w:color="000000"/>
            </w:tcBorders>
          </w:tcPr>
          <w:p w:rsidR="008022C0" w:rsidRPr="008022C0" w:rsidRDefault="008022C0" w:rsidP="000E2316">
            <w:pPr>
              <w:rPr>
                <w:b/>
                <w:sz w:val="20"/>
              </w:rPr>
            </w:pPr>
          </w:p>
        </w:tc>
        <w:tc>
          <w:tcPr>
            <w:tcW w:w="1106" w:type="dxa"/>
            <w:tcBorders>
              <w:top w:val="single" w:sz="6" w:space="0" w:color="000000"/>
              <w:left w:val="single" w:sz="6" w:space="0" w:color="000000"/>
              <w:bottom w:val="single" w:sz="6" w:space="0" w:color="000000"/>
              <w:right w:val="single" w:sz="6" w:space="0" w:color="000000"/>
            </w:tcBorders>
            <w:hideMark/>
          </w:tcPr>
          <w:p w:rsidR="008022C0" w:rsidRPr="008022C0" w:rsidRDefault="008022C0" w:rsidP="000E2316">
            <w:pPr>
              <w:jc w:val="right"/>
              <w:rPr>
                <w:b/>
                <w:sz w:val="20"/>
              </w:rPr>
            </w:pPr>
            <w:r w:rsidRPr="008022C0">
              <w:rPr>
                <w:b/>
                <w:sz w:val="20"/>
              </w:rPr>
              <w:t>144,000</w:t>
            </w:r>
          </w:p>
        </w:tc>
        <w:tc>
          <w:tcPr>
            <w:tcW w:w="1218" w:type="dxa"/>
            <w:tcBorders>
              <w:top w:val="single" w:sz="6" w:space="0" w:color="000000"/>
              <w:left w:val="single" w:sz="6" w:space="0" w:color="000000"/>
              <w:bottom w:val="single" w:sz="6" w:space="0" w:color="000000"/>
              <w:right w:val="single" w:sz="8" w:space="0" w:color="000000"/>
            </w:tcBorders>
          </w:tcPr>
          <w:p w:rsidR="008022C0" w:rsidRPr="008022C0" w:rsidRDefault="00291633" w:rsidP="00291633">
            <w:pPr>
              <w:rPr>
                <w:b/>
                <w:sz w:val="20"/>
              </w:rPr>
            </w:pPr>
            <w:r>
              <w:rPr>
                <w:b/>
                <w:sz w:val="20"/>
              </w:rPr>
              <w:t>UR-Ll098</w:t>
            </w:r>
          </w:p>
        </w:tc>
      </w:tr>
      <w:tr w:rsidR="008022C0" w:rsidRPr="008022C0" w:rsidTr="00291633">
        <w:trPr>
          <w:trHeight w:val="513"/>
        </w:trPr>
        <w:tc>
          <w:tcPr>
            <w:tcW w:w="2161" w:type="dxa"/>
            <w:tcBorders>
              <w:top w:val="single" w:sz="6" w:space="0" w:color="000000"/>
              <w:left w:val="single" w:sz="8" w:space="0" w:color="000000"/>
              <w:bottom w:val="single" w:sz="8" w:space="0" w:color="000000"/>
              <w:right w:val="single" w:sz="6" w:space="0" w:color="000000"/>
            </w:tcBorders>
          </w:tcPr>
          <w:p w:rsidR="008022C0" w:rsidRPr="008022C0" w:rsidRDefault="008022C0" w:rsidP="000E2316">
            <w:pPr>
              <w:rPr>
                <w:b/>
                <w:sz w:val="20"/>
              </w:rPr>
            </w:pPr>
            <w:r w:rsidRPr="008022C0">
              <w:rPr>
                <w:b/>
                <w:sz w:val="20"/>
              </w:rPr>
              <w:t>Costo Total de Monitoreo y Evaluación</w:t>
            </w:r>
          </w:p>
        </w:tc>
        <w:tc>
          <w:tcPr>
            <w:tcW w:w="485"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236"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628"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284"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425"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284"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567"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283"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567"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425"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1418" w:type="dxa"/>
            <w:tcBorders>
              <w:top w:val="single" w:sz="6" w:space="0" w:color="000000"/>
              <w:left w:val="single" w:sz="6" w:space="0" w:color="000000"/>
              <w:bottom w:val="single" w:sz="8" w:space="0" w:color="000000"/>
              <w:right w:val="single" w:sz="6" w:space="0" w:color="000000"/>
            </w:tcBorders>
          </w:tcPr>
          <w:p w:rsidR="008022C0" w:rsidRPr="008022C0" w:rsidRDefault="008022C0" w:rsidP="000E2316">
            <w:pPr>
              <w:rPr>
                <w:b/>
                <w:sz w:val="20"/>
              </w:rPr>
            </w:pPr>
          </w:p>
        </w:tc>
        <w:tc>
          <w:tcPr>
            <w:tcW w:w="1106" w:type="dxa"/>
            <w:tcBorders>
              <w:top w:val="single" w:sz="6" w:space="0" w:color="000000"/>
              <w:left w:val="single" w:sz="6" w:space="0" w:color="000000"/>
              <w:bottom w:val="single" w:sz="8" w:space="0" w:color="000000"/>
              <w:right w:val="single" w:sz="6" w:space="0" w:color="000000"/>
            </w:tcBorders>
          </w:tcPr>
          <w:p w:rsidR="008022C0" w:rsidRPr="008022C0" w:rsidRDefault="00291633" w:rsidP="000E2316">
            <w:pPr>
              <w:jc w:val="right"/>
              <w:rPr>
                <w:b/>
                <w:sz w:val="20"/>
              </w:rPr>
            </w:pPr>
            <w:r>
              <w:rPr>
                <w:b/>
                <w:sz w:val="20"/>
              </w:rPr>
              <w:t>237</w:t>
            </w:r>
            <w:r w:rsidR="008022C0" w:rsidRPr="008022C0">
              <w:rPr>
                <w:b/>
                <w:sz w:val="20"/>
              </w:rPr>
              <w:t>.000</w:t>
            </w:r>
          </w:p>
        </w:tc>
        <w:tc>
          <w:tcPr>
            <w:tcW w:w="1218" w:type="dxa"/>
            <w:tcBorders>
              <w:top w:val="single" w:sz="6" w:space="0" w:color="000000"/>
              <w:left w:val="single" w:sz="6" w:space="0" w:color="000000"/>
              <w:bottom w:val="single" w:sz="8" w:space="0" w:color="000000"/>
              <w:right w:val="single" w:sz="8" w:space="0" w:color="000000"/>
            </w:tcBorders>
          </w:tcPr>
          <w:p w:rsidR="008022C0" w:rsidRPr="00291633" w:rsidRDefault="00291633" w:rsidP="000E2316">
            <w:pPr>
              <w:rPr>
                <w:b/>
                <w:sz w:val="20"/>
              </w:rPr>
            </w:pPr>
            <w:r w:rsidRPr="00291633">
              <w:rPr>
                <w:b/>
                <w:sz w:val="20"/>
              </w:rPr>
              <w:t>UR-L1098</w:t>
            </w:r>
          </w:p>
        </w:tc>
      </w:tr>
    </w:tbl>
    <w:p w:rsidR="00483492" w:rsidRPr="008022C0" w:rsidRDefault="00C44EDD" w:rsidP="00CF2569">
      <w:pPr>
        <w:pStyle w:val="Estilo3"/>
        <w:ind w:firstLine="0"/>
        <w:rPr>
          <w:sz w:val="20"/>
          <w:szCs w:val="20"/>
        </w:rPr>
      </w:pPr>
      <w:r w:rsidRPr="008022C0">
        <w:rPr>
          <w:sz w:val="20"/>
          <w:szCs w:val="20"/>
        </w:rPr>
        <w:t>Cuadro VII</w:t>
      </w:r>
      <w:r w:rsidR="008856A6">
        <w:rPr>
          <w:sz w:val="20"/>
          <w:szCs w:val="20"/>
        </w:rPr>
        <w:t>I</w:t>
      </w:r>
      <w:r w:rsidR="000E2316" w:rsidRPr="008022C0">
        <w:rPr>
          <w:sz w:val="20"/>
          <w:szCs w:val="20"/>
        </w:rPr>
        <w:t>. Plan de Trabajo y Presupuesto de Evaluación</w:t>
      </w:r>
    </w:p>
    <w:p w:rsidR="000E2316" w:rsidRPr="008022C0" w:rsidRDefault="000E2316">
      <w:pPr>
        <w:rPr>
          <w:b/>
          <w:spacing w:val="0"/>
          <w:kern w:val="2"/>
          <w:sz w:val="20"/>
          <w:lang w:val="es-ES" w:eastAsia="ko-KR"/>
        </w:rPr>
      </w:pPr>
      <w:r w:rsidRPr="008022C0">
        <w:rPr>
          <w:sz w:val="20"/>
        </w:rPr>
        <w:br w:type="page"/>
      </w:r>
    </w:p>
    <w:p w:rsidR="0008471D" w:rsidRPr="00176A62" w:rsidRDefault="0008471D" w:rsidP="0008471D">
      <w:pPr>
        <w:pStyle w:val="Anexo"/>
        <w:ind w:firstLine="0"/>
        <w:jc w:val="center"/>
        <w:rPr>
          <w:b/>
          <w:lang w:eastAsia="es-ES"/>
        </w:rPr>
      </w:pPr>
      <w:r w:rsidRPr="00176A62">
        <w:rPr>
          <w:b/>
        </w:rPr>
        <w:lastRenderedPageBreak/>
        <w:t>Anexo</w:t>
      </w:r>
      <w:r w:rsidR="001D4F03">
        <w:rPr>
          <w:b/>
        </w:rPr>
        <w:t xml:space="preserve"> I</w:t>
      </w:r>
      <w:r w:rsidRPr="00176A62">
        <w:rPr>
          <w:b/>
        </w:rPr>
        <w:t>: Cuestionario del Modelo de Madurez de Gobierno Electrónico de AGESIC</w:t>
      </w:r>
    </w:p>
    <w:tbl>
      <w:tblPr>
        <w:tblW w:w="0" w:type="auto"/>
        <w:jc w:val="center"/>
        <w:tblInd w:w="-1701" w:type="dxa"/>
        <w:tblCellMar>
          <w:left w:w="70" w:type="dxa"/>
          <w:right w:w="70" w:type="dxa"/>
        </w:tblCellMar>
        <w:tblLook w:val="04A0" w:firstRow="1" w:lastRow="0" w:firstColumn="1" w:lastColumn="0" w:noHBand="0" w:noVBand="1"/>
      </w:tblPr>
      <w:tblGrid>
        <w:gridCol w:w="1281"/>
        <w:gridCol w:w="2296"/>
        <w:gridCol w:w="2748"/>
        <w:gridCol w:w="5146"/>
      </w:tblGrid>
      <w:tr w:rsidR="0008471D" w:rsidRPr="00B54C11" w:rsidTr="00F3132F">
        <w:trPr>
          <w:trHeight w:val="567"/>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Área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Subcategoría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Pregunta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Respuesta</w:t>
            </w:r>
          </w:p>
        </w:tc>
      </w:tr>
      <w:tr w:rsidR="0008471D" w:rsidRPr="007D0CD2" w:rsidTr="00F3132F">
        <w:trPr>
          <w:trHeight w:val="675"/>
          <w:jc w:val="center"/>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b/>
                <w:bCs/>
                <w:sz w:val="22"/>
                <w:szCs w:val="22"/>
                <w:lang w:val="es-AR" w:eastAsia="es-AR"/>
              </w:rPr>
            </w:pPr>
            <w:r>
              <w:rPr>
                <w:b/>
                <w:bCs/>
                <w:sz w:val="22"/>
                <w:szCs w:val="22"/>
                <w:lang w:val="es-AR" w:eastAsia="es-AR"/>
              </w:rPr>
              <w:t>Ope</w:t>
            </w:r>
            <w:r w:rsidRPr="00B54C11">
              <w:rPr>
                <w:b/>
                <w:bCs/>
                <w:sz w:val="22"/>
                <w:szCs w:val="22"/>
                <w:lang w:val="es-AR" w:eastAsia="es-AR"/>
              </w:rPr>
              <w:t>raciones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Gestión</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Pr>
                <w:sz w:val="22"/>
                <w:szCs w:val="22"/>
                <w:lang w:val="es-AR" w:eastAsia="es-AR"/>
              </w:rPr>
              <w:t xml:space="preserve">Su organización ¿realiza una </w:t>
            </w:r>
            <w:r w:rsidRPr="00B54C11">
              <w:rPr>
                <w:sz w:val="22"/>
                <w:szCs w:val="22"/>
                <w:lang w:val="es-AR" w:eastAsia="es-AR"/>
              </w:rPr>
              <w:t>rendición de cuentas pública?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A) no</w:t>
            </w:r>
            <w:r w:rsidRPr="00B54C11">
              <w:rPr>
                <w:sz w:val="22"/>
                <w:szCs w:val="22"/>
                <w:lang w:val="es-AR" w:eastAsia="es-AR"/>
              </w:rPr>
              <w:br/>
              <w:t>B) si</w:t>
            </w:r>
            <w:r w:rsidRPr="00B54C11">
              <w:rPr>
                <w:sz w:val="22"/>
                <w:szCs w:val="22"/>
                <w:lang w:val="es-AR" w:eastAsia="es-AR"/>
              </w:rPr>
              <w:br/>
              <w:t xml:space="preserve">C) si y se utiliza para gestionar </w:t>
            </w:r>
            <w:r w:rsidR="00121891" w:rsidRPr="00B54C11">
              <w:rPr>
                <w:sz w:val="22"/>
                <w:szCs w:val="22"/>
                <w:lang w:val="es-AR" w:eastAsia="es-AR"/>
              </w:rPr>
              <w:t>desvíos</w:t>
            </w: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73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¿Cuál es el nivel de cumplimiento de los compromisos institucionales?</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A) menos del 60%</w:t>
            </w:r>
            <w:r w:rsidRPr="00B54C11">
              <w:rPr>
                <w:sz w:val="22"/>
                <w:szCs w:val="22"/>
                <w:lang w:val="es-AR" w:eastAsia="es-AR"/>
              </w:rPr>
              <w:br/>
              <w:t xml:space="preserve">B) entre 60 y 80% </w:t>
            </w:r>
            <w:r w:rsidRPr="00B54C11">
              <w:rPr>
                <w:sz w:val="22"/>
                <w:szCs w:val="22"/>
                <w:lang w:val="es-AR" w:eastAsia="es-AR"/>
              </w:rPr>
              <w:br/>
              <w:t>C) más del 80%</w:t>
            </w:r>
          </w:p>
        </w:tc>
      </w:tr>
      <w:tr w:rsidR="0008471D" w:rsidRPr="007D0CD2" w:rsidTr="00F3132F">
        <w:trPr>
          <w:trHeight w:val="96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Ejecución (Procesos-Proyectos)</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¿Utiliza una metodología de gestión de proyectos?</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 xml:space="preserve">A) Ad-hoc </w:t>
            </w:r>
            <w:r w:rsidRPr="00B54C11">
              <w:rPr>
                <w:sz w:val="22"/>
                <w:szCs w:val="22"/>
                <w:lang w:val="es-AR" w:eastAsia="es-AR"/>
              </w:rPr>
              <w:br/>
              <w:t>B) estándares definidos y adoptados para proyectos claves</w:t>
            </w:r>
            <w:r w:rsidRPr="00B54C11">
              <w:rPr>
                <w:sz w:val="22"/>
                <w:szCs w:val="22"/>
                <w:lang w:val="es-AR" w:eastAsia="es-AR"/>
              </w:rPr>
              <w:br/>
              <w:t>C) sí, hay una metodología, procedimientos y PMO implementados para su cumplimiento</w:t>
            </w:r>
          </w:p>
        </w:tc>
      </w:tr>
      <w:tr w:rsidR="0008471D" w:rsidRPr="007D0CD2" w:rsidTr="00F3132F">
        <w:trPr>
          <w:trHeight w:val="96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¿Qué % de sus proyectos están gestionados en base a su enfoque metodológico?</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A) menos del 20%</w:t>
            </w:r>
            <w:r w:rsidRPr="00B54C11">
              <w:rPr>
                <w:sz w:val="22"/>
                <w:szCs w:val="22"/>
                <w:lang w:val="es-AR" w:eastAsia="es-AR"/>
              </w:rPr>
              <w:br/>
              <w:t xml:space="preserve">B) del 20% al 60%" </w:t>
            </w:r>
            <w:r w:rsidRPr="00B54C11">
              <w:rPr>
                <w:sz w:val="22"/>
                <w:szCs w:val="22"/>
                <w:lang w:val="es-AR" w:eastAsia="es-AR"/>
              </w:rPr>
              <w:br/>
              <w:t>C) más del 60%"</w:t>
            </w:r>
          </w:p>
        </w:tc>
      </w:tr>
      <w:tr w:rsidR="0008471D" w:rsidRPr="007D0CD2" w:rsidTr="00F3132F">
        <w:trPr>
          <w:trHeight w:val="96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Sus procesos, ¿están documentados?</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A) no</w:t>
            </w:r>
            <w:r w:rsidRPr="00B54C11">
              <w:rPr>
                <w:sz w:val="22"/>
                <w:szCs w:val="22"/>
                <w:lang w:val="es-AR" w:eastAsia="es-AR"/>
              </w:rPr>
              <w:br/>
              <w:t>B) un porcentaje menor</w:t>
            </w:r>
            <w:r w:rsidRPr="00B54C11">
              <w:rPr>
                <w:sz w:val="22"/>
                <w:szCs w:val="22"/>
                <w:lang w:val="es-AR" w:eastAsia="es-AR"/>
              </w:rPr>
              <w:br/>
              <w:t>C)la mayoría</w:t>
            </w:r>
            <w:r w:rsidRPr="00B54C11">
              <w:rPr>
                <w:sz w:val="22"/>
                <w:szCs w:val="22"/>
                <w:lang w:val="es-AR" w:eastAsia="es-AR"/>
              </w:rPr>
              <w:br/>
              <w:t>D) totalmente</w:t>
            </w:r>
          </w:p>
        </w:tc>
      </w:tr>
      <w:tr w:rsidR="0008471D" w:rsidRPr="007D0CD2" w:rsidTr="00F3132F">
        <w:trPr>
          <w:trHeight w:val="96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¿Tiene un proceso formal de medición de sus procesos (costos, tiempo, calidad, riesgo)?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 xml:space="preserve">A) no   </w:t>
            </w:r>
            <w:r w:rsidRPr="00B54C11">
              <w:rPr>
                <w:sz w:val="22"/>
                <w:szCs w:val="22"/>
                <w:lang w:val="es-AR" w:eastAsia="es-AR"/>
              </w:rPr>
              <w:br/>
              <w:t xml:space="preserve">B) si   </w:t>
            </w:r>
            <w:r w:rsidRPr="00B54C11">
              <w:rPr>
                <w:sz w:val="22"/>
                <w:szCs w:val="22"/>
                <w:lang w:val="es-AR" w:eastAsia="es-AR"/>
              </w:rPr>
              <w:br/>
              <w:t xml:space="preserve">C) implementado </w:t>
            </w:r>
            <w:r w:rsidRPr="00B54C11">
              <w:rPr>
                <w:sz w:val="22"/>
                <w:szCs w:val="22"/>
                <w:lang w:val="es-AR" w:eastAsia="es-AR"/>
              </w:rPr>
              <w:br/>
              <w:t>D) con actualización periódica</w:t>
            </w: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Recursos ("origen" de los mismos)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¿Cómo se planifican los recursos?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A) no se identifican los recursos</w:t>
            </w:r>
            <w:r w:rsidRPr="00B54C11">
              <w:rPr>
                <w:sz w:val="22"/>
                <w:szCs w:val="22"/>
                <w:lang w:val="es-AR" w:eastAsia="es-AR"/>
              </w:rPr>
              <w:br/>
              <w:t xml:space="preserve">B) se identifican requerimientos </w:t>
            </w:r>
            <w:r w:rsidRPr="00B54C11">
              <w:rPr>
                <w:sz w:val="22"/>
                <w:szCs w:val="22"/>
                <w:lang w:val="es-AR" w:eastAsia="es-AR"/>
              </w:rPr>
              <w:br/>
              <w:t xml:space="preserve">C) se definen </w:t>
            </w:r>
            <w:r w:rsidRPr="00B54C11">
              <w:rPr>
                <w:sz w:val="22"/>
                <w:szCs w:val="22"/>
                <w:lang w:val="es-AR" w:eastAsia="es-AR"/>
              </w:rPr>
              <w:br/>
              <w:t>D) se planifican y presupuestan y hay planes de contingencias para recursos crítico</w:t>
            </w:r>
            <w:r>
              <w:rPr>
                <w:sz w:val="22"/>
                <w:szCs w:val="22"/>
                <w:lang w:val="es-AR" w:eastAsia="es-AR"/>
              </w:rPr>
              <w:t>s</w:t>
            </w: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Información</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Contenido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¿Gestiona la calidad de datos?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A) No</w:t>
            </w:r>
            <w:r w:rsidRPr="00B54C11">
              <w:rPr>
                <w:sz w:val="22"/>
                <w:szCs w:val="22"/>
                <w:lang w:val="es-AR" w:eastAsia="es-AR"/>
              </w:rPr>
              <w:br/>
              <w:t>B) Se cuenta con definiciones relacionadas a la calidad de los datos.</w:t>
            </w:r>
            <w:r w:rsidRPr="00B54C11">
              <w:rPr>
                <w:sz w:val="22"/>
                <w:szCs w:val="22"/>
                <w:lang w:val="es-AR" w:eastAsia="es-AR"/>
              </w:rPr>
              <w:br/>
              <w:t xml:space="preserve">C) Se gestiona la calidad de datos en forma reactiva (Ej.: frente a una migración). </w:t>
            </w:r>
            <w:r w:rsidRPr="00B54C11">
              <w:rPr>
                <w:sz w:val="22"/>
                <w:szCs w:val="22"/>
                <w:lang w:val="es-AR" w:eastAsia="es-AR"/>
              </w:rPr>
              <w:br/>
              <w:t>D) Se gestiona la calidad de datos en forma preventiva.</w:t>
            </w: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192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¿En que nivel se encuentra la gestión de activos de información?</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A) No se maneja el concepto de activo de información.</w:t>
            </w:r>
            <w:r w:rsidRPr="00B54C11">
              <w:rPr>
                <w:sz w:val="22"/>
                <w:szCs w:val="22"/>
                <w:lang w:val="es-AR" w:eastAsia="es-AR"/>
              </w:rPr>
              <w:br/>
              <w:t>B) Se reconoce la necesidad  de contar con la gestión de activos de información.</w:t>
            </w:r>
            <w:r>
              <w:rPr>
                <w:sz w:val="22"/>
                <w:szCs w:val="22"/>
                <w:lang w:val="es-AR" w:eastAsia="es-AR"/>
              </w:rPr>
              <w:t xml:space="preserve"> </w:t>
            </w:r>
            <w:r w:rsidRPr="00B54C11">
              <w:rPr>
                <w:sz w:val="22"/>
                <w:szCs w:val="22"/>
                <w:lang w:val="es-AR" w:eastAsia="es-AR"/>
              </w:rPr>
              <w:t xml:space="preserve">Existen algunas iniciativas. </w:t>
            </w:r>
            <w:r w:rsidRPr="00B54C11">
              <w:rPr>
                <w:sz w:val="22"/>
                <w:szCs w:val="22"/>
                <w:lang w:val="es-AR" w:eastAsia="es-AR"/>
              </w:rPr>
              <w:br/>
              <w:t>C) Se cuenta con una definición formal de activo de información, con procesos y responsables definidos, aunque no integral a la organización.</w:t>
            </w:r>
            <w:r w:rsidRPr="00B54C11">
              <w:rPr>
                <w:sz w:val="22"/>
                <w:szCs w:val="22"/>
                <w:lang w:val="es-AR" w:eastAsia="es-AR"/>
              </w:rPr>
              <w:br/>
              <w:t>D) La gestión de activos se encuentra  definida e implementada en toda la organización.</w:t>
            </w:r>
          </w:p>
        </w:tc>
      </w:tr>
      <w:tr w:rsidR="0008471D" w:rsidRPr="007D0CD2" w:rsidTr="00F3132F">
        <w:trPr>
          <w:trHeight w:val="192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¿Su organización cuenta con un inventario de activos de información?</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 xml:space="preserve">A) No se cuenta con un inventario de activos de información. </w:t>
            </w:r>
            <w:r w:rsidRPr="00B54C11">
              <w:rPr>
                <w:sz w:val="22"/>
                <w:szCs w:val="22"/>
                <w:lang w:val="es-AR" w:eastAsia="es-AR"/>
              </w:rPr>
              <w:br/>
              <w:t>B) Se reconoce la necesidad de identificar los activos de información pero no se tiene un inventario documentado.</w:t>
            </w:r>
            <w:r w:rsidRPr="00B54C11">
              <w:rPr>
                <w:sz w:val="22"/>
                <w:szCs w:val="22"/>
                <w:lang w:val="es-AR" w:eastAsia="es-AR"/>
              </w:rPr>
              <w:br/>
              <w:t xml:space="preserve">C) Se cuenta con un inventario de activos de información documentado y aprobado, pero es parcial a la organización. </w:t>
            </w:r>
            <w:r w:rsidRPr="00B54C11">
              <w:rPr>
                <w:sz w:val="22"/>
                <w:szCs w:val="22"/>
                <w:lang w:val="es-AR" w:eastAsia="es-AR"/>
              </w:rPr>
              <w:br/>
              <w:t>D) El inventario de activos de información es gestionado y controlado a través de herramientas automatizadas.</w:t>
            </w: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Tecnología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Redes y Conectividad</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¿Qué nivel de conectividad tiene</w:t>
            </w:r>
            <w:r>
              <w:rPr>
                <w:sz w:val="22"/>
                <w:szCs w:val="22"/>
                <w:lang w:val="es-AR" w:eastAsia="es-AR"/>
              </w:rPr>
              <w:t xml:space="preserve"> con el resto de los organismos</w:t>
            </w:r>
            <w:r w:rsidRPr="00B54C11">
              <w:rPr>
                <w:sz w:val="22"/>
                <w:szCs w:val="22"/>
                <w:lang w:val="es-AR" w:eastAsia="es-AR"/>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 xml:space="preserve">A) No hay conectividad con otras organizaciones. </w:t>
            </w:r>
            <w:r w:rsidRPr="00B54C11">
              <w:rPr>
                <w:sz w:val="22"/>
                <w:szCs w:val="22"/>
                <w:lang w:val="es-AR" w:eastAsia="es-AR"/>
              </w:rPr>
              <w:br/>
              <w:t xml:space="preserve">B) Se realiza conectividad a demanda, no planificada, punto a punto. </w:t>
            </w:r>
            <w:r w:rsidRPr="00B54C11">
              <w:rPr>
                <w:sz w:val="22"/>
                <w:szCs w:val="22"/>
                <w:lang w:val="es-AR" w:eastAsia="es-AR"/>
              </w:rPr>
              <w:br/>
              <w:t>C) Se tiene implementado una estructura de comunicación para conectar con el resto de los organismos.</w:t>
            </w:r>
            <w:r w:rsidRPr="00B54C11">
              <w:rPr>
                <w:sz w:val="22"/>
                <w:szCs w:val="22"/>
                <w:lang w:val="es-AR" w:eastAsia="es-AR"/>
              </w:rPr>
              <w:br/>
              <w:t>D) La estructura de comunicación es escalable permitiendo la incorporación rápidamente de nuevas organizaciones.</w:t>
            </w: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7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120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Integración</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¿Cómo se comunican sus aplicaciones entre sí?</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08471D">
            <w:pPr>
              <w:ind w:firstLineChars="100" w:firstLine="217"/>
              <w:jc w:val="center"/>
              <w:rPr>
                <w:sz w:val="22"/>
                <w:szCs w:val="22"/>
                <w:lang w:val="es-AR" w:eastAsia="es-AR"/>
              </w:rPr>
            </w:pPr>
            <w:r w:rsidRPr="00B54C11">
              <w:rPr>
                <w:sz w:val="22"/>
                <w:szCs w:val="22"/>
                <w:lang w:val="es-AR" w:eastAsia="es-AR"/>
              </w:rPr>
              <w:t xml:space="preserve">A) No se comunican entre si. </w:t>
            </w:r>
            <w:r w:rsidRPr="00B54C11">
              <w:rPr>
                <w:sz w:val="22"/>
                <w:szCs w:val="22"/>
                <w:lang w:val="es-AR" w:eastAsia="es-AR"/>
              </w:rPr>
              <w:br/>
              <w:t>B) Ad-</w:t>
            </w:r>
            <w:r w:rsidR="0002522E" w:rsidRPr="00B54C11">
              <w:rPr>
                <w:sz w:val="22"/>
                <w:szCs w:val="22"/>
                <w:lang w:val="es-AR" w:eastAsia="es-AR"/>
              </w:rPr>
              <w:t>hoc.</w:t>
            </w:r>
            <w:r w:rsidR="0002522E">
              <w:rPr>
                <w:sz w:val="22"/>
                <w:szCs w:val="22"/>
                <w:lang w:val="es-AR" w:eastAsia="es-AR"/>
              </w:rPr>
              <w:t xml:space="preserve"> </w:t>
            </w:r>
            <w:r w:rsidR="0002522E" w:rsidRPr="00B54C11">
              <w:rPr>
                <w:sz w:val="22"/>
                <w:szCs w:val="22"/>
                <w:lang w:val="es-AR" w:eastAsia="es-AR"/>
              </w:rPr>
              <w:t>Se</w:t>
            </w:r>
            <w:r w:rsidRPr="00B54C11">
              <w:rPr>
                <w:sz w:val="22"/>
                <w:szCs w:val="22"/>
                <w:lang w:val="es-AR" w:eastAsia="es-AR"/>
              </w:rPr>
              <w:t xml:space="preserve"> construye en función de cada necesidad.</w:t>
            </w:r>
            <w:r w:rsidRPr="00B54C11">
              <w:rPr>
                <w:sz w:val="22"/>
                <w:szCs w:val="22"/>
                <w:lang w:val="es-AR" w:eastAsia="es-AR"/>
              </w:rPr>
              <w:br/>
              <w:t>C) Existe una definición documentada para la integración.</w:t>
            </w:r>
            <w:r w:rsidRPr="00B54C11">
              <w:rPr>
                <w:sz w:val="22"/>
                <w:szCs w:val="22"/>
                <w:lang w:val="es-AR" w:eastAsia="es-AR"/>
              </w:rPr>
              <w:br/>
              <w:t>D) Se cuenta con una plataforma de intercambio basada en SOA y que cumple con los lineamientos de AGESIC.</w:t>
            </w: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¿En qué nivel se encuentra la integración de los diferentes canales que cuenta la organización?</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 xml:space="preserve">A) No existe integración entre canales (sistemas aislados). </w:t>
            </w:r>
            <w:r w:rsidRPr="00B54C11">
              <w:rPr>
                <w:sz w:val="22"/>
                <w:szCs w:val="22"/>
                <w:lang w:val="es-AR" w:eastAsia="es-AR"/>
              </w:rPr>
              <w:br/>
              <w:t>B) La integración se realiza en forma Ad- Hoc (punto a punto).</w:t>
            </w:r>
            <w:r w:rsidRPr="00B54C11">
              <w:rPr>
                <w:sz w:val="22"/>
                <w:szCs w:val="22"/>
                <w:lang w:val="es-AR" w:eastAsia="es-AR"/>
              </w:rPr>
              <w:br/>
              <w:t>C) Se cuenta con una definición documentada para la integración entre los canales. Los sistemas tienden a ser comunes.</w:t>
            </w:r>
            <w:r w:rsidRPr="00B54C11">
              <w:rPr>
                <w:sz w:val="22"/>
                <w:szCs w:val="22"/>
                <w:lang w:val="es-AR" w:eastAsia="es-AR"/>
              </w:rPr>
              <w:br/>
              <w:t>D) Componentes comunes están desarrollados e integrados a través de los diferentes canales.</w:t>
            </w: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7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B54C11" w:rsidTr="00F3132F">
        <w:trPr>
          <w:trHeight w:val="240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Estándares</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¿H</w:t>
            </w:r>
            <w:r>
              <w:rPr>
                <w:sz w:val="22"/>
                <w:szCs w:val="22"/>
                <w:lang w:val="es-AR" w:eastAsia="es-AR"/>
              </w:rPr>
              <w:t>a adoptado algún estándar de TI</w:t>
            </w:r>
            <w:r w:rsidRPr="00B54C11">
              <w:rPr>
                <w:sz w:val="22"/>
                <w:szCs w:val="22"/>
                <w:lang w:val="es-AR" w:eastAsia="es-AR"/>
              </w:rPr>
              <w:t>?</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08471D">
            <w:pPr>
              <w:ind w:firstLineChars="100" w:firstLine="217"/>
              <w:jc w:val="center"/>
              <w:rPr>
                <w:sz w:val="22"/>
                <w:szCs w:val="22"/>
                <w:lang w:val="es-AR" w:eastAsia="es-AR"/>
              </w:rPr>
            </w:pPr>
            <w:r w:rsidRPr="00B54C11">
              <w:rPr>
                <w:sz w:val="22"/>
                <w:szCs w:val="22"/>
                <w:lang w:val="es-AR" w:eastAsia="es-AR"/>
              </w:rPr>
              <w:t>A) No hemos adoptado estándares.</w:t>
            </w:r>
            <w:r w:rsidRPr="00B54C11">
              <w:rPr>
                <w:sz w:val="22"/>
                <w:szCs w:val="22"/>
                <w:lang w:val="es-AR" w:eastAsia="es-AR"/>
              </w:rPr>
              <w:br/>
              <w:t>B) Si, se cuenta con algunas definiciones del organismo y  están incorporadas parcialmente.</w:t>
            </w:r>
            <w:r w:rsidRPr="00B54C11">
              <w:rPr>
                <w:sz w:val="22"/>
                <w:szCs w:val="22"/>
                <w:lang w:val="es-AR" w:eastAsia="es-AR"/>
              </w:rPr>
              <w:br/>
              <w:t>C) Se definió la necesidad de adoptar alguno de los estándares reconocidos.</w:t>
            </w:r>
            <w:r w:rsidRPr="00B54C11">
              <w:rPr>
                <w:sz w:val="22"/>
                <w:szCs w:val="22"/>
                <w:lang w:val="es-AR" w:eastAsia="es-AR"/>
              </w:rPr>
              <w:br/>
              <w:t>D) Se definió al menos un estándar y está alineado con las recomendaciones de AGESIC, se cuenta con capacitación extendida. Se cuenta con algunos procesos documentados y basados en este estándar. Se analizan posibles certificaciones.</w:t>
            </w:r>
          </w:p>
        </w:tc>
      </w:tr>
      <w:tr w:rsidR="0008471D" w:rsidRPr="007D0CD2" w:rsidTr="00F3132F">
        <w:trPr>
          <w:trHeight w:val="1114"/>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¿Desde cuándo ha adoptado estándares?</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08471D">
            <w:pPr>
              <w:ind w:firstLineChars="100" w:firstLine="217"/>
              <w:jc w:val="center"/>
              <w:rPr>
                <w:sz w:val="22"/>
                <w:szCs w:val="22"/>
                <w:lang w:val="es-AR" w:eastAsia="es-AR"/>
              </w:rPr>
            </w:pPr>
            <w:r w:rsidRPr="00B54C11">
              <w:rPr>
                <w:sz w:val="22"/>
                <w:szCs w:val="22"/>
                <w:lang w:val="es-AR" w:eastAsia="es-AR"/>
              </w:rPr>
              <w:t xml:space="preserve">A) No hemos adoptado estándares. </w:t>
            </w:r>
            <w:r w:rsidRPr="00B54C11">
              <w:rPr>
                <w:sz w:val="22"/>
                <w:szCs w:val="22"/>
                <w:lang w:val="es-AR" w:eastAsia="es-AR"/>
              </w:rPr>
              <w:br/>
              <w:t>B) Menos de 12 meses.</w:t>
            </w:r>
            <w:r w:rsidRPr="00B54C11">
              <w:rPr>
                <w:sz w:val="22"/>
                <w:szCs w:val="22"/>
                <w:lang w:val="es-AR" w:eastAsia="es-AR"/>
              </w:rPr>
              <w:br/>
              <w:t>C) 12-24 meses.</w:t>
            </w:r>
            <w:r w:rsidRPr="00B54C11">
              <w:rPr>
                <w:sz w:val="22"/>
                <w:szCs w:val="22"/>
                <w:lang w:val="es-AR" w:eastAsia="es-AR"/>
              </w:rPr>
              <w:br/>
              <w:t>D) Más de 24 meses.</w:t>
            </w:r>
          </w:p>
        </w:tc>
      </w:tr>
      <w:tr w:rsidR="0008471D" w:rsidRPr="007D0CD2" w:rsidTr="00F3132F">
        <w:trPr>
          <w:trHeight w:val="168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¿Existe algún rol de cumplimiento de los estándares en su organización?</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 xml:space="preserve">A) No. </w:t>
            </w:r>
            <w:r w:rsidRPr="00B54C11">
              <w:rPr>
                <w:sz w:val="22"/>
                <w:szCs w:val="22"/>
                <w:lang w:val="es-AR" w:eastAsia="es-AR"/>
              </w:rPr>
              <w:br/>
              <w:t xml:space="preserve">B) Se asignaron tareas y responsabilidades no formales y distribuidas entre distintos actores. C) Se cuenta con un rol definido formalmente en la estructura de TI, con actividades y responsabilidades. </w:t>
            </w:r>
            <w:r w:rsidRPr="00B54C11">
              <w:rPr>
                <w:sz w:val="22"/>
                <w:szCs w:val="22"/>
                <w:lang w:val="es-AR" w:eastAsia="es-AR"/>
              </w:rPr>
              <w:br/>
              <w:t>D) Existe una estructura formal en TI co</w:t>
            </w:r>
            <w:r>
              <w:rPr>
                <w:sz w:val="22"/>
                <w:szCs w:val="22"/>
                <w:lang w:val="es-AR" w:eastAsia="es-AR"/>
              </w:rPr>
              <w:t>n responsabilidades específicas</w:t>
            </w:r>
            <w:r w:rsidRPr="00B54C11">
              <w:rPr>
                <w:sz w:val="22"/>
                <w:szCs w:val="22"/>
                <w:lang w:val="es-AR" w:eastAsia="es-AR"/>
              </w:rPr>
              <w:t>.</w:t>
            </w: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3"/>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255"/>
          <w:jc w:val="center"/>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Desempeño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b/>
                <w:bCs/>
                <w:sz w:val="22"/>
                <w:szCs w:val="22"/>
                <w:lang w:val="es-AR" w:eastAsia="es-AR"/>
              </w:rPr>
            </w:pPr>
            <w:r w:rsidRPr="00B54C11">
              <w:rPr>
                <w:b/>
                <w:bCs/>
                <w:sz w:val="22"/>
                <w:szCs w:val="22"/>
                <w:lang w:val="es-AR" w:eastAsia="es-AR"/>
              </w:rPr>
              <w:t>Marco de medición del desempeño (actividades, resultados, impactos).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¿Su organismo tiene Cuadro de Mando Integral?</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 xml:space="preserve">A) no y no se identifican metas para todas las dimensiones claves </w:t>
            </w:r>
            <w:r w:rsidRPr="00B54C11">
              <w:rPr>
                <w:sz w:val="22"/>
                <w:szCs w:val="22"/>
                <w:lang w:val="es-AR" w:eastAsia="es-AR"/>
              </w:rPr>
              <w:br/>
              <w:t xml:space="preserve">B) no pero las metas están definidas </w:t>
            </w:r>
            <w:r w:rsidRPr="00B54C11">
              <w:rPr>
                <w:sz w:val="22"/>
                <w:szCs w:val="22"/>
                <w:lang w:val="es-AR" w:eastAsia="es-AR"/>
              </w:rPr>
              <w:br/>
              <w:t xml:space="preserve">C) si y no implementado </w:t>
            </w:r>
            <w:r w:rsidRPr="00B54C11">
              <w:rPr>
                <w:sz w:val="22"/>
                <w:szCs w:val="22"/>
                <w:lang w:val="es-AR" w:eastAsia="es-AR"/>
              </w:rPr>
              <w:br/>
              <w:t>D) implementado</w:t>
            </w:r>
          </w:p>
        </w:tc>
      </w:tr>
      <w:tr w:rsidR="0008471D" w:rsidRPr="007D0CD2" w:rsidTr="00F3132F">
        <w:trPr>
          <w:trHeight w:val="105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r w:rsidR="0008471D" w:rsidRPr="007D0CD2" w:rsidTr="00F3132F">
        <w:trPr>
          <w:trHeight w:val="168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¿Tiene metas definidas, documentadas y comunicadas?</w:t>
            </w:r>
          </w:p>
        </w:tc>
        <w:tc>
          <w:tcPr>
            <w:tcW w:w="0" w:type="auto"/>
            <w:tcBorders>
              <w:top w:val="nil"/>
              <w:left w:val="nil"/>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 xml:space="preserve">A) no </w:t>
            </w:r>
            <w:r w:rsidRPr="00B54C11">
              <w:rPr>
                <w:sz w:val="22"/>
                <w:szCs w:val="22"/>
                <w:lang w:val="es-AR" w:eastAsia="es-AR"/>
              </w:rPr>
              <w:br/>
              <w:t xml:space="preserve">B) definidas y documentadas para las iniciativas estratégicas claves </w:t>
            </w:r>
            <w:r w:rsidRPr="00B54C11">
              <w:rPr>
                <w:sz w:val="22"/>
                <w:szCs w:val="22"/>
                <w:lang w:val="es-AR" w:eastAsia="es-AR"/>
              </w:rPr>
              <w:br/>
              <w:t xml:space="preserve">C) definidas, documentadas y comunicadas a algunas áreas </w:t>
            </w:r>
            <w:r w:rsidRPr="00B54C11">
              <w:rPr>
                <w:sz w:val="22"/>
                <w:szCs w:val="22"/>
                <w:lang w:val="es-AR" w:eastAsia="es-AR"/>
              </w:rPr>
              <w:br/>
              <w:t>D) comunicadas a nivel interno y externo</w:t>
            </w:r>
          </w:p>
        </w:tc>
      </w:tr>
      <w:tr w:rsidR="0008471D" w:rsidRPr="007D0CD2" w:rsidTr="00F3132F">
        <w:trPr>
          <w:trHeight w:val="1200"/>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¿Se utilizan las medidas de desempeño para ajustar planes, operaciones y prestación de servicios?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8471D" w:rsidRPr="00B54C11" w:rsidRDefault="0008471D" w:rsidP="00F3132F">
            <w:pPr>
              <w:jc w:val="center"/>
              <w:rPr>
                <w:sz w:val="22"/>
                <w:szCs w:val="22"/>
                <w:lang w:val="es-AR" w:eastAsia="es-AR"/>
              </w:rPr>
            </w:pPr>
            <w:r w:rsidRPr="00B54C11">
              <w:rPr>
                <w:sz w:val="22"/>
                <w:szCs w:val="22"/>
                <w:lang w:val="es-AR" w:eastAsia="es-AR"/>
              </w:rPr>
              <w:t xml:space="preserve">A) no </w:t>
            </w:r>
            <w:r w:rsidRPr="00B54C11">
              <w:rPr>
                <w:sz w:val="22"/>
                <w:szCs w:val="22"/>
                <w:lang w:val="es-AR" w:eastAsia="es-AR"/>
              </w:rPr>
              <w:br/>
              <w:t xml:space="preserve">B) para alguno de los servicios </w:t>
            </w:r>
            <w:r w:rsidRPr="00B54C11">
              <w:rPr>
                <w:sz w:val="22"/>
                <w:szCs w:val="22"/>
                <w:lang w:val="es-AR" w:eastAsia="es-AR"/>
              </w:rPr>
              <w:br/>
              <w:t>C) para todos los servicios</w:t>
            </w:r>
          </w:p>
        </w:tc>
      </w:tr>
      <w:tr w:rsidR="0008471D" w:rsidRPr="007D0CD2" w:rsidTr="00F3132F">
        <w:trPr>
          <w:trHeight w:val="255"/>
          <w:jc w:val="center"/>
        </w:trPr>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b/>
                <w:bCs/>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c>
          <w:tcPr>
            <w:tcW w:w="0" w:type="auto"/>
            <w:vMerge/>
            <w:tcBorders>
              <w:top w:val="nil"/>
              <w:left w:val="single" w:sz="4" w:space="0" w:color="auto"/>
              <w:bottom w:val="single" w:sz="4" w:space="0" w:color="auto"/>
              <w:right w:val="single" w:sz="4" w:space="0" w:color="auto"/>
            </w:tcBorders>
            <w:vAlign w:val="center"/>
            <w:hideMark/>
          </w:tcPr>
          <w:p w:rsidR="0008471D" w:rsidRPr="00B54C11" w:rsidRDefault="0008471D" w:rsidP="00F3132F">
            <w:pPr>
              <w:jc w:val="center"/>
              <w:rPr>
                <w:sz w:val="22"/>
                <w:szCs w:val="22"/>
                <w:lang w:val="es-AR" w:eastAsia="es-AR"/>
              </w:rPr>
            </w:pPr>
          </w:p>
        </w:tc>
      </w:tr>
    </w:tbl>
    <w:p w:rsidR="0008471D" w:rsidRPr="00B54C11" w:rsidRDefault="0008471D" w:rsidP="0008471D">
      <w:pPr>
        <w:pStyle w:val="ParaAttribute0"/>
        <w:rPr>
          <w:rFonts w:eastAsia="Times New Roman"/>
          <w:sz w:val="24"/>
          <w:szCs w:val="24"/>
          <w:lang w:val="es-AR"/>
        </w:rPr>
      </w:pPr>
    </w:p>
    <w:p w:rsidR="001D4F03" w:rsidRDefault="001D4F03">
      <w:pPr>
        <w:rPr>
          <w:b/>
          <w:spacing w:val="0"/>
          <w:kern w:val="2"/>
          <w:szCs w:val="24"/>
          <w:lang w:val="es-AR" w:eastAsia="ko-KR"/>
        </w:rPr>
      </w:pPr>
      <w:r>
        <w:rPr>
          <w:lang w:val="es-AR"/>
        </w:rPr>
        <w:br w:type="page"/>
      </w:r>
    </w:p>
    <w:p w:rsidR="00F50418" w:rsidRPr="0008471D" w:rsidRDefault="009777AD" w:rsidP="00437629">
      <w:pPr>
        <w:pStyle w:val="Estilo3"/>
        <w:ind w:firstLine="0"/>
        <w:jc w:val="left"/>
        <w:rPr>
          <w:lang w:val="es-AR"/>
        </w:rPr>
      </w:pPr>
      <w:r>
        <w:rPr>
          <w:lang w:val="es-AR"/>
        </w:rPr>
        <w:lastRenderedPageBreak/>
        <w:t>Anexo II:</w:t>
      </w:r>
      <w:r w:rsidR="001D4F03">
        <w:rPr>
          <w:lang w:val="es-AR"/>
        </w:rPr>
        <w:t xml:space="preserve"> Relevamiento AGESIC para</w:t>
      </w:r>
      <w:r>
        <w:rPr>
          <w:lang w:val="es-AR"/>
        </w:rPr>
        <w:t xml:space="preserve"> </w:t>
      </w:r>
      <w:r w:rsidR="001D4F03">
        <w:rPr>
          <w:lang w:val="es-AR"/>
        </w:rPr>
        <w:t xml:space="preserve">el </w:t>
      </w:r>
      <w:r w:rsidR="001D4F03" w:rsidRPr="00760239">
        <w:t>Í</w:t>
      </w:r>
      <w:r w:rsidR="001D4F03" w:rsidRPr="00F231C7">
        <w:t>ndice de Desarrollo de la Gestión de Información sobre Servicios Prestados</w:t>
      </w:r>
    </w:p>
    <w:p w:rsidR="00F50418" w:rsidRDefault="00F50418" w:rsidP="00437629">
      <w:pPr>
        <w:pStyle w:val="Estilo3"/>
        <w:ind w:firstLine="0"/>
        <w:jc w:val="left"/>
        <w:rPr>
          <w:lang w:val="es-ES_tradnl"/>
        </w:rPr>
      </w:pPr>
    </w:p>
    <w:p w:rsidR="001D4F03" w:rsidRPr="00D94F84" w:rsidRDefault="001D4F03" w:rsidP="001D4F03">
      <w:pPr>
        <w:spacing w:after="200" w:line="276" w:lineRule="auto"/>
        <w:rPr>
          <w:rFonts w:asciiTheme="minorHAnsi" w:eastAsiaTheme="minorHAnsi" w:hAnsiTheme="minorHAnsi" w:cstheme="minorBidi"/>
          <w:spacing w:val="0"/>
          <w:sz w:val="22"/>
          <w:szCs w:val="22"/>
        </w:rPr>
      </w:pPr>
    </w:p>
    <w:tbl>
      <w:tblPr>
        <w:tblStyle w:val="TableGrid1"/>
        <w:tblW w:w="0" w:type="auto"/>
        <w:tblInd w:w="570" w:type="dxa"/>
        <w:tblLook w:val="04A0" w:firstRow="1" w:lastRow="0" w:firstColumn="1" w:lastColumn="0" w:noHBand="0" w:noVBand="1"/>
      </w:tblPr>
      <w:tblGrid>
        <w:gridCol w:w="573"/>
        <w:gridCol w:w="7322"/>
      </w:tblGrid>
      <w:tr w:rsidR="001D4F03" w:rsidRPr="001D4F03" w:rsidTr="001D4F03">
        <w:trPr>
          <w:trHeight w:val="585"/>
        </w:trPr>
        <w:tc>
          <w:tcPr>
            <w:tcW w:w="7895" w:type="dxa"/>
            <w:gridSpan w:val="2"/>
            <w:noWrap/>
            <w:vAlign w:val="center"/>
            <w:hideMark/>
          </w:tcPr>
          <w:p w:rsidR="001D4F03" w:rsidRPr="001D4F03" w:rsidRDefault="001D4F03" w:rsidP="001D4F03">
            <w:pPr>
              <w:rPr>
                <w:rFonts w:asciiTheme="minorHAnsi" w:eastAsiaTheme="minorHAnsi" w:hAnsiTheme="minorHAnsi"/>
                <w:b/>
                <w:bCs/>
                <w:spacing w:val="0"/>
                <w:szCs w:val="24"/>
                <w:u w:val="single"/>
                <w:lang w:val="es-ES"/>
              </w:rPr>
            </w:pPr>
            <w:r w:rsidRPr="001D4F03">
              <w:rPr>
                <w:rFonts w:asciiTheme="minorHAnsi" w:eastAsiaTheme="minorHAnsi" w:hAnsiTheme="minorHAnsi"/>
                <w:b/>
                <w:bCs/>
                <w:spacing w:val="0"/>
                <w:szCs w:val="24"/>
                <w:u w:val="single"/>
                <w:lang w:val="es-ES"/>
              </w:rPr>
              <w:t xml:space="preserve">SECCION  I) Existencia de un catálogo de servicios o productos </w:t>
            </w:r>
          </w:p>
        </w:tc>
      </w:tr>
      <w:tr w:rsidR="001D4F03" w:rsidRPr="001D4F03" w:rsidTr="001D4F03">
        <w:trPr>
          <w:trHeight w:val="737"/>
        </w:trPr>
        <w:tc>
          <w:tcPr>
            <w:tcW w:w="7895" w:type="dxa"/>
            <w:gridSpan w:val="2"/>
            <w:noWrap/>
            <w:vAlign w:val="center"/>
            <w:hideMark/>
          </w:tcPr>
          <w:p w:rsidR="001D4F03" w:rsidRPr="001D4F03" w:rsidRDefault="001D4F03" w:rsidP="001D4F03">
            <w:pPr>
              <w:rPr>
                <w:rFonts w:ascii="Calibri" w:hAnsi="Calibri"/>
                <w:b/>
                <w:bCs/>
                <w:color w:val="000000"/>
                <w:spacing w:val="0"/>
                <w:sz w:val="22"/>
                <w:lang w:val="es-ES" w:eastAsia="es-ES"/>
              </w:rPr>
            </w:pPr>
            <w:r w:rsidRPr="001D4F03">
              <w:rPr>
                <w:rFonts w:ascii="Calibri" w:hAnsi="Calibri"/>
                <w:b/>
                <w:bCs/>
                <w:color w:val="000000"/>
                <w:spacing w:val="0"/>
                <w:sz w:val="22"/>
                <w:u w:val="single"/>
                <w:lang w:val="es-ES" w:eastAsia="es-ES"/>
              </w:rPr>
              <w:t>Pregunta 1)</w:t>
            </w:r>
            <w:r w:rsidRPr="001D4F03">
              <w:rPr>
                <w:rFonts w:ascii="Calibri" w:hAnsi="Calibri"/>
                <w:b/>
                <w:bCs/>
                <w:color w:val="000000"/>
                <w:spacing w:val="0"/>
                <w:sz w:val="22"/>
                <w:lang w:val="es-ES" w:eastAsia="es-ES"/>
              </w:rPr>
              <w:t xml:space="preserve"> Cartera de servicios o productos </w:t>
            </w:r>
          </w:p>
        </w:tc>
      </w:tr>
      <w:tr w:rsidR="001D4F03" w:rsidRPr="001D4F03" w:rsidTr="001D4F03">
        <w:trPr>
          <w:trHeight w:val="1268"/>
        </w:trPr>
        <w:tc>
          <w:tcPr>
            <w:tcW w:w="7895" w:type="dxa"/>
            <w:gridSpan w:val="2"/>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 xml:space="preserve">Se entiende por </w:t>
            </w:r>
            <w:r w:rsidRPr="001D4F03">
              <w:rPr>
                <w:rFonts w:asciiTheme="minorHAnsi" w:eastAsiaTheme="minorHAnsi" w:hAnsiTheme="minorHAnsi"/>
                <w:b/>
                <w:bCs/>
                <w:spacing w:val="0"/>
                <w:sz w:val="22"/>
                <w:lang w:val="es-ES"/>
              </w:rPr>
              <w:t>catálogo</w:t>
            </w:r>
            <w:r w:rsidRPr="001D4F03">
              <w:rPr>
                <w:rFonts w:asciiTheme="minorHAnsi" w:eastAsiaTheme="minorHAnsi" w:hAnsiTheme="minorHAnsi"/>
                <w:spacing w:val="0"/>
                <w:sz w:val="22"/>
                <w:lang w:val="es-ES"/>
              </w:rPr>
              <w:t xml:space="preserve"> una lista consolidada de los servicios o productos, y para  cada producto o servicio, una ficha con información básica : nombre del servicio o producto, programa al que pertenece (si aplica), forma de producción (directa o externalizada), costo unitario previsto, destinatarios, lugar de prestación o entrega.</w:t>
            </w:r>
          </w:p>
        </w:tc>
      </w:tr>
      <w:tr w:rsidR="001D4F03" w:rsidRPr="001D4F03" w:rsidTr="001D4F03">
        <w:trPr>
          <w:trHeight w:val="675"/>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 xml:space="preserve">a) </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Sí. Existe un catálogo completo que abarca todos los servicios y productos,  y una ficha para cada servicio o producto que contiene los datos descritos anteriormente.</w:t>
            </w:r>
          </w:p>
        </w:tc>
      </w:tr>
      <w:tr w:rsidR="001D4F03" w:rsidRPr="001D4F03" w:rsidTr="001D4F03">
        <w:trPr>
          <w:trHeight w:val="630"/>
        </w:trPr>
        <w:tc>
          <w:tcPr>
            <w:tcW w:w="573" w:type="dxa"/>
            <w:noWrap/>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b)</w:t>
            </w:r>
          </w:p>
        </w:tc>
        <w:tc>
          <w:tcPr>
            <w:tcW w:w="7322" w:type="dxa"/>
            <w:noWrap/>
            <w:hideMark/>
          </w:tcPr>
          <w:p w:rsidR="001D4F03" w:rsidRPr="001D4F03" w:rsidRDefault="001D4F03" w:rsidP="001D4F03">
            <w:pPr>
              <w:rPr>
                <w:rFonts w:asciiTheme="minorHAnsi" w:eastAsiaTheme="minorHAnsi" w:hAnsiTheme="minorHAnsi"/>
                <w:spacing w:val="0"/>
                <w:sz w:val="22"/>
                <w:u w:val="single"/>
                <w:lang w:val="es-ES"/>
              </w:rPr>
            </w:pPr>
            <w:r w:rsidRPr="001D4F03">
              <w:rPr>
                <w:rFonts w:asciiTheme="minorHAnsi" w:eastAsiaTheme="minorHAnsi" w:hAnsiTheme="minorHAnsi"/>
                <w:spacing w:val="0"/>
                <w:sz w:val="22"/>
                <w:u w:val="single"/>
                <w:lang w:val="es-ES"/>
              </w:rPr>
              <w:t>Parcialmente</w:t>
            </w:r>
          </w:p>
        </w:tc>
      </w:tr>
      <w:tr w:rsidR="001D4F03" w:rsidRPr="001D4F03" w:rsidTr="001D4F03">
        <w:trPr>
          <w:trHeight w:val="1043"/>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b.1)</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Existe una lista consolidada que abarca todos los servicios o productos, y para cada uno de ellos una ficha, aunque ésta no contiene todos los datos descritos anteriormente.</w:t>
            </w:r>
          </w:p>
        </w:tc>
      </w:tr>
      <w:tr w:rsidR="001D4F03" w:rsidRPr="001D4F03" w:rsidTr="001D4F03">
        <w:trPr>
          <w:trHeight w:val="1005"/>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b.2)</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Existe una lista consolidada pero que no contiene la totalidad de los servicios o productos, sino sólo algún tipo  de ellos. Para estos servicios o productos existe una ficha completa.</w:t>
            </w:r>
          </w:p>
        </w:tc>
      </w:tr>
      <w:tr w:rsidR="001D4F03" w:rsidRPr="001D4F03" w:rsidTr="001D4F03">
        <w:trPr>
          <w:trHeight w:val="1155"/>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b.3)</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Existe una lista consolidada pero que no contiene la totalidad de los servicios o productos, sino sólo algún tipo  de ellos. Para estos servicios o productos existe una ficha que no contiene todos los datos descritos anteriormente.</w:t>
            </w:r>
          </w:p>
        </w:tc>
      </w:tr>
      <w:tr w:rsidR="001D4F03" w:rsidRPr="001D4F03" w:rsidTr="001D4F03">
        <w:trPr>
          <w:trHeight w:val="692"/>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c)</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No existe un catálogo.</w:t>
            </w:r>
          </w:p>
        </w:tc>
      </w:tr>
      <w:tr w:rsidR="001D4F03" w:rsidRPr="001D4F03" w:rsidTr="001D4F03">
        <w:trPr>
          <w:trHeight w:val="960"/>
        </w:trPr>
        <w:tc>
          <w:tcPr>
            <w:tcW w:w="7895" w:type="dxa"/>
            <w:gridSpan w:val="2"/>
            <w:noWrap/>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u w:val="single"/>
                <w:lang w:val="es-ES"/>
              </w:rPr>
              <w:t>Pregunta 2)</w:t>
            </w:r>
            <w:r w:rsidRPr="001D4F03">
              <w:rPr>
                <w:rFonts w:asciiTheme="minorHAnsi" w:eastAsiaTheme="minorHAnsi" w:hAnsiTheme="minorHAnsi"/>
                <w:b/>
                <w:bCs/>
                <w:spacing w:val="0"/>
                <w:sz w:val="22"/>
                <w:lang w:val="es-ES"/>
              </w:rPr>
              <w:t xml:space="preserve"> Existencia de metas y costos de producción de servicios o productos </w:t>
            </w:r>
          </w:p>
        </w:tc>
      </w:tr>
      <w:tr w:rsidR="001D4F03" w:rsidRPr="001D4F03" w:rsidTr="001D4F03">
        <w:trPr>
          <w:trHeight w:val="728"/>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 xml:space="preserve">a) </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Sí. Existe un detalle de las metas anuales o plurianuales de producción de los servicios y productos, con sus costos de producción asociados.</w:t>
            </w:r>
          </w:p>
        </w:tc>
      </w:tr>
      <w:tr w:rsidR="001D4F03" w:rsidRPr="001D4F03" w:rsidTr="001D4F03">
        <w:trPr>
          <w:trHeight w:val="525"/>
        </w:trPr>
        <w:tc>
          <w:tcPr>
            <w:tcW w:w="573" w:type="dxa"/>
            <w:noWrap/>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b)</w:t>
            </w:r>
          </w:p>
        </w:tc>
        <w:tc>
          <w:tcPr>
            <w:tcW w:w="7322" w:type="dxa"/>
            <w:noWrap/>
            <w:hideMark/>
          </w:tcPr>
          <w:p w:rsidR="001D4F03" w:rsidRPr="001D4F03" w:rsidRDefault="001D4F03" w:rsidP="001D4F03">
            <w:pPr>
              <w:rPr>
                <w:rFonts w:asciiTheme="minorHAnsi" w:eastAsiaTheme="minorHAnsi" w:hAnsiTheme="minorHAnsi"/>
                <w:spacing w:val="0"/>
                <w:sz w:val="22"/>
                <w:u w:val="single"/>
                <w:lang w:val="es-ES"/>
              </w:rPr>
            </w:pPr>
            <w:r w:rsidRPr="001D4F03">
              <w:rPr>
                <w:rFonts w:asciiTheme="minorHAnsi" w:eastAsiaTheme="minorHAnsi" w:hAnsiTheme="minorHAnsi"/>
                <w:spacing w:val="0"/>
                <w:sz w:val="22"/>
                <w:u w:val="single"/>
                <w:lang w:val="es-ES"/>
              </w:rPr>
              <w:t>Parcialmente</w:t>
            </w:r>
          </w:p>
        </w:tc>
      </w:tr>
      <w:tr w:rsidR="001D4F03" w:rsidRPr="001D4F03" w:rsidTr="001D4F03">
        <w:trPr>
          <w:trHeight w:val="710"/>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b.1)</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Existe un detalle de las metas anuales o plurianuales, pero no se cuenta con sus costos de producción</w:t>
            </w:r>
          </w:p>
        </w:tc>
      </w:tr>
      <w:tr w:rsidR="001D4F03" w:rsidRPr="001D4F03" w:rsidTr="001D4F03">
        <w:trPr>
          <w:trHeight w:val="750"/>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lastRenderedPageBreak/>
              <w:t>b.2)</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Existe un detalle de los costos de producción de los servicios y productos, pero no se cuenta con metas anuales o plurianuales.</w:t>
            </w:r>
          </w:p>
        </w:tc>
      </w:tr>
      <w:tr w:rsidR="001D4F03" w:rsidRPr="001D4F03" w:rsidTr="001D4F03">
        <w:trPr>
          <w:trHeight w:val="683"/>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b.3)</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Para algunos servicios o productos se cuenta con metas aunque no con costos, y para otros a la inversa, en la mayoría de los casos o en todos los casos.</w:t>
            </w:r>
          </w:p>
        </w:tc>
      </w:tr>
      <w:tr w:rsidR="001D4F03" w:rsidRPr="001D4F03" w:rsidTr="001D4F03">
        <w:trPr>
          <w:trHeight w:val="440"/>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c)</w:t>
            </w:r>
          </w:p>
        </w:tc>
        <w:tc>
          <w:tcPr>
            <w:tcW w:w="7322" w:type="dxa"/>
            <w:noWrap/>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No existe detalle de metas ni costos para los servicios o productos.</w:t>
            </w:r>
          </w:p>
        </w:tc>
      </w:tr>
      <w:tr w:rsidR="001D4F03" w:rsidRPr="001D4F03" w:rsidTr="001D4F03">
        <w:trPr>
          <w:trHeight w:val="980"/>
        </w:trPr>
        <w:tc>
          <w:tcPr>
            <w:tcW w:w="7895" w:type="dxa"/>
            <w:gridSpan w:val="2"/>
            <w:noWrap/>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u w:val="single"/>
                <w:lang w:val="es-ES"/>
              </w:rPr>
              <w:t>Pregunta 3)</w:t>
            </w:r>
            <w:r w:rsidRPr="001D4F03">
              <w:rPr>
                <w:rFonts w:asciiTheme="minorHAnsi" w:eastAsiaTheme="minorHAnsi" w:hAnsiTheme="minorHAnsi"/>
                <w:b/>
                <w:bCs/>
                <w:spacing w:val="0"/>
                <w:sz w:val="22"/>
                <w:lang w:val="es-ES"/>
              </w:rPr>
              <w:t xml:space="preserve"> Existencia de unidades responsables para las metas de servicios o productos </w:t>
            </w:r>
          </w:p>
        </w:tc>
      </w:tr>
      <w:tr w:rsidR="001D4F03" w:rsidRPr="001D4F03" w:rsidTr="001D4F03">
        <w:trPr>
          <w:trHeight w:val="615"/>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 xml:space="preserve">a) </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Sí. Las metas anuales o plurianuales de servicios y productos detallan las entidades o unidades organizativas responsables.</w:t>
            </w:r>
          </w:p>
        </w:tc>
      </w:tr>
      <w:tr w:rsidR="001D4F03" w:rsidRPr="001D4F03" w:rsidTr="001D4F03">
        <w:trPr>
          <w:trHeight w:val="585"/>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w:t>
            </w:r>
          </w:p>
        </w:tc>
        <w:tc>
          <w:tcPr>
            <w:tcW w:w="7322"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Parcialmente. Únicamente las metas anuales detallan las entidades o unidades organizativas responsables.</w:t>
            </w:r>
          </w:p>
        </w:tc>
      </w:tr>
      <w:tr w:rsidR="001D4F03" w:rsidRPr="001D4F03" w:rsidTr="001D4F03">
        <w:trPr>
          <w:trHeight w:val="300"/>
        </w:trPr>
        <w:tc>
          <w:tcPr>
            <w:tcW w:w="57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c)</w:t>
            </w:r>
          </w:p>
        </w:tc>
        <w:tc>
          <w:tcPr>
            <w:tcW w:w="7322" w:type="dxa"/>
            <w:noWrap/>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No, no existen o detallan.</w:t>
            </w:r>
          </w:p>
        </w:tc>
      </w:tr>
    </w:tbl>
    <w:p w:rsidR="001D4F03" w:rsidRPr="001D4F03" w:rsidRDefault="001D4F03" w:rsidP="001D4F03">
      <w:pPr>
        <w:spacing w:after="200" w:line="276" w:lineRule="auto"/>
        <w:rPr>
          <w:rFonts w:asciiTheme="minorHAnsi" w:eastAsiaTheme="minorHAnsi" w:hAnsiTheme="minorHAnsi" w:cstheme="minorBidi"/>
          <w:spacing w:val="0"/>
          <w:sz w:val="22"/>
          <w:szCs w:val="22"/>
          <w:lang w:val="es-ES"/>
        </w:rPr>
      </w:pPr>
    </w:p>
    <w:p w:rsidR="001D4F03" w:rsidRPr="001D4F03" w:rsidRDefault="001D4F03" w:rsidP="001D4F03">
      <w:pPr>
        <w:spacing w:after="200" w:line="276" w:lineRule="auto"/>
        <w:rPr>
          <w:rFonts w:asciiTheme="minorHAnsi" w:eastAsiaTheme="minorHAnsi" w:hAnsiTheme="minorHAnsi" w:cstheme="minorBidi"/>
          <w:spacing w:val="0"/>
          <w:sz w:val="22"/>
          <w:szCs w:val="22"/>
          <w:lang w:val="es-ES"/>
        </w:rPr>
      </w:pPr>
    </w:p>
    <w:tbl>
      <w:tblPr>
        <w:tblStyle w:val="TableGrid1"/>
        <w:tblW w:w="0" w:type="auto"/>
        <w:tblInd w:w="510" w:type="dxa"/>
        <w:tblLook w:val="04A0" w:firstRow="1" w:lastRow="0" w:firstColumn="1" w:lastColumn="0" w:noHBand="0" w:noVBand="1"/>
      </w:tblPr>
      <w:tblGrid>
        <w:gridCol w:w="403"/>
        <w:gridCol w:w="7564"/>
      </w:tblGrid>
      <w:tr w:rsidR="001D4F03" w:rsidRPr="001D4F03" w:rsidTr="001D4F03">
        <w:trPr>
          <w:trHeight w:val="1200"/>
        </w:trPr>
        <w:tc>
          <w:tcPr>
            <w:tcW w:w="7967" w:type="dxa"/>
            <w:gridSpan w:val="2"/>
            <w:vAlign w:val="center"/>
            <w:hideMark/>
          </w:tcPr>
          <w:p w:rsidR="001D4F03" w:rsidRPr="001D4F03" w:rsidRDefault="001D4F03" w:rsidP="001D4F03">
            <w:pPr>
              <w:rPr>
                <w:rFonts w:asciiTheme="minorHAnsi" w:eastAsiaTheme="minorHAnsi" w:hAnsiTheme="minorHAnsi"/>
                <w:b/>
                <w:bCs/>
                <w:spacing w:val="0"/>
                <w:szCs w:val="24"/>
                <w:u w:val="single"/>
                <w:lang w:val="es-ES"/>
              </w:rPr>
            </w:pPr>
            <w:r w:rsidRPr="001D4F03">
              <w:rPr>
                <w:rFonts w:asciiTheme="minorHAnsi" w:eastAsiaTheme="minorHAnsi" w:hAnsiTheme="minorHAnsi"/>
                <w:b/>
                <w:bCs/>
                <w:spacing w:val="0"/>
                <w:szCs w:val="24"/>
                <w:u w:val="single"/>
                <w:lang w:val="es-ES"/>
              </w:rPr>
              <w:t>SECCION II) Sistema de Información que integra los datos sobre la producción de servicios y productos</w:t>
            </w:r>
          </w:p>
        </w:tc>
      </w:tr>
      <w:tr w:rsidR="001D4F03" w:rsidRPr="001D4F03" w:rsidTr="001D4F03">
        <w:trPr>
          <w:trHeight w:val="908"/>
        </w:trPr>
        <w:tc>
          <w:tcPr>
            <w:tcW w:w="7967" w:type="dxa"/>
            <w:gridSpan w:val="2"/>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u w:val="single"/>
                <w:lang w:val="es-ES"/>
              </w:rPr>
              <w:t>Pregunta 4)</w:t>
            </w:r>
            <w:r w:rsidRPr="001D4F03">
              <w:rPr>
                <w:rFonts w:asciiTheme="minorHAnsi" w:eastAsiaTheme="minorHAnsi" w:hAnsiTheme="minorHAnsi"/>
                <w:b/>
                <w:bCs/>
                <w:spacing w:val="0"/>
                <w:sz w:val="22"/>
                <w:lang w:val="es-ES"/>
              </w:rPr>
              <w:t xml:space="preserve"> Existencia de un sistema de información para el seguimiento mediante indicadores de desempeño.</w:t>
            </w:r>
          </w:p>
        </w:tc>
      </w:tr>
      <w:tr w:rsidR="001D4F03" w:rsidRPr="001D4F03" w:rsidTr="001D4F03">
        <w:trPr>
          <w:trHeight w:val="675"/>
        </w:trPr>
        <w:tc>
          <w:tcPr>
            <w:tcW w:w="403" w:type="dxa"/>
            <w:noWrap/>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 xml:space="preserve">a) </w:t>
            </w:r>
          </w:p>
        </w:tc>
        <w:tc>
          <w:tcPr>
            <w:tcW w:w="7564" w:type="dxa"/>
            <w:vAlign w:val="center"/>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 xml:space="preserve">Sí. </w:t>
            </w:r>
          </w:p>
        </w:tc>
      </w:tr>
      <w:tr w:rsidR="001D4F03" w:rsidRPr="001D4F03" w:rsidTr="001D4F03">
        <w:trPr>
          <w:trHeight w:val="630"/>
        </w:trPr>
        <w:tc>
          <w:tcPr>
            <w:tcW w:w="403" w:type="dxa"/>
            <w:noWrap/>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w:t>
            </w:r>
          </w:p>
        </w:tc>
        <w:tc>
          <w:tcPr>
            <w:tcW w:w="7564" w:type="dxa"/>
            <w:noWrap/>
            <w:vAlign w:val="center"/>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No.</w:t>
            </w:r>
          </w:p>
        </w:tc>
      </w:tr>
      <w:tr w:rsidR="001D4F03" w:rsidRPr="001D4F03" w:rsidTr="001D4F03">
        <w:trPr>
          <w:trHeight w:val="1682"/>
        </w:trPr>
        <w:tc>
          <w:tcPr>
            <w:tcW w:w="7967" w:type="dxa"/>
            <w:gridSpan w:val="2"/>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u w:val="single"/>
                <w:lang w:val="es-ES"/>
              </w:rPr>
              <w:t>Pregunta 5)</w:t>
            </w:r>
            <w:r w:rsidRPr="001D4F03">
              <w:rPr>
                <w:rFonts w:asciiTheme="minorHAnsi" w:eastAsiaTheme="minorHAnsi" w:hAnsiTheme="minorHAnsi"/>
                <w:b/>
                <w:bCs/>
                <w:spacing w:val="0"/>
                <w:sz w:val="22"/>
                <w:lang w:val="es-ES"/>
              </w:rPr>
              <w:t xml:space="preserve"> En caso de existir, el sistema incluye información histórica sobre la producción de servicios y productos (por ejemplo : nro de escuelas construidas, nro de pabellones hospitalarios modernizados, nro de certificados de tal tipo entregados a los ciudadanos, etc.) </w:t>
            </w:r>
          </w:p>
        </w:tc>
      </w:tr>
      <w:tr w:rsidR="001D4F03" w:rsidRPr="001D4F03" w:rsidTr="001D4F03">
        <w:trPr>
          <w:trHeight w:val="620"/>
        </w:trPr>
        <w:tc>
          <w:tcPr>
            <w:tcW w:w="403" w:type="dxa"/>
            <w:noWrap/>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a)</w:t>
            </w:r>
          </w:p>
        </w:tc>
        <w:tc>
          <w:tcPr>
            <w:tcW w:w="7564" w:type="dxa"/>
            <w:vAlign w:val="center"/>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Sí.</w:t>
            </w:r>
          </w:p>
        </w:tc>
      </w:tr>
      <w:tr w:rsidR="001D4F03" w:rsidRPr="001D4F03" w:rsidTr="001D4F03">
        <w:trPr>
          <w:trHeight w:val="530"/>
        </w:trPr>
        <w:tc>
          <w:tcPr>
            <w:tcW w:w="403" w:type="dxa"/>
            <w:noWrap/>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w:t>
            </w:r>
          </w:p>
        </w:tc>
        <w:tc>
          <w:tcPr>
            <w:tcW w:w="7564" w:type="dxa"/>
            <w:vAlign w:val="center"/>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No.</w:t>
            </w:r>
          </w:p>
        </w:tc>
      </w:tr>
      <w:tr w:rsidR="001D4F03" w:rsidRPr="001D4F03" w:rsidTr="001D4F03">
        <w:trPr>
          <w:trHeight w:val="1187"/>
        </w:trPr>
        <w:tc>
          <w:tcPr>
            <w:tcW w:w="7967" w:type="dxa"/>
            <w:gridSpan w:val="2"/>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u w:val="single"/>
                <w:lang w:val="es-ES"/>
              </w:rPr>
              <w:lastRenderedPageBreak/>
              <w:t>Pregunta 6)</w:t>
            </w:r>
            <w:r w:rsidRPr="001D4F03">
              <w:rPr>
                <w:rFonts w:asciiTheme="minorHAnsi" w:eastAsiaTheme="minorHAnsi" w:hAnsiTheme="minorHAnsi"/>
                <w:b/>
                <w:bCs/>
                <w:spacing w:val="0"/>
                <w:sz w:val="22"/>
                <w:lang w:val="es-ES"/>
              </w:rPr>
              <w:t xml:space="preserve"> En caso de existir, el sistema incluye información de cobertura de los servicios y productos entregados  (por ejemplo : nro de estudiantes atendidos, nro de pacientes atendidos, cantidad de ciudadanos atendidos, etc.).</w:t>
            </w:r>
          </w:p>
        </w:tc>
      </w:tr>
      <w:tr w:rsidR="001D4F03" w:rsidRPr="001D4F03" w:rsidTr="001D4F03">
        <w:trPr>
          <w:trHeight w:val="548"/>
        </w:trPr>
        <w:tc>
          <w:tcPr>
            <w:tcW w:w="40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 xml:space="preserve">a) </w:t>
            </w:r>
          </w:p>
        </w:tc>
        <w:tc>
          <w:tcPr>
            <w:tcW w:w="7564"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Sí.</w:t>
            </w:r>
          </w:p>
        </w:tc>
      </w:tr>
      <w:tr w:rsidR="001D4F03" w:rsidRPr="001D4F03" w:rsidTr="001D4F03">
        <w:trPr>
          <w:trHeight w:val="525"/>
        </w:trPr>
        <w:tc>
          <w:tcPr>
            <w:tcW w:w="40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w:t>
            </w:r>
          </w:p>
        </w:tc>
        <w:tc>
          <w:tcPr>
            <w:tcW w:w="7564" w:type="dxa"/>
            <w:noWrap/>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No.</w:t>
            </w:r>
          </w:p>
        </w:tc>
      </w:tr>
      <w:tr w:rsidR="001D4F03" w:rsidRPr="001D4F03" w:rsidTr="001D4F03">
        <w:trPr>
          <w:trHeight w:val="1250"/>
        </w:trPr>
        <w:tc>
          <w:tcPr>
            <w:tcW w:w="7967" w:type="dxa"/>
            <w:gridSpan w:val="2"/>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u w:val="single"/>
                <w:lang w:val="es-ES"/>
              </w:rPr>
              <w:t>Pregunta 7)</w:t>
            </w:r>
            <w:r w:rsidRPr="001D4F03">
              <w:rPr>
                <w:rFonts w:asciiTheme="minorHAnsi" w:eastAsiaTheme="minorHAnsi" w:hAnsiTheme="minorHAnsi"/>
                <w:b/>
                <w:bCs/>
                <w:spacing w:val="0"/>
                <w:sz w:val="22"/>
                <w:lang w:val="es-ES"/>
              </w:rPr>
              <w:t xml:space="preserve">  En caso de existir, el sistema incluye información sobre la calidad de los servicios y productos (por ejemplo : pruebas estandarizadas de rendimiento escolar, encuestas de satisfacción a ciudadanos, etc.)</w:t>
            </w:r>
          </w:p>
        </w:tc>
      </w:tr>
      <w:tr w:rsidR="001D4F03" w:rsidRPr="001D4F03" w:rsidTr="001D4F03">
        <w:trPr>
          <w:trHeight w:val="440"/>
        </w:trPr>
        <w:tc>
          <w:tcPr>
            <w:tcW w:w="40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 xml:space="preserve">a) </w:t>
            </w:r>
          </w:p>
        </w:tc>
        <w:tc>
          <w:tcPr>
            <w:tcW w:w="7564"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 xml:space="preserve">Sí. </w:t>
            </w:r>
          </w:p>
        </w:tc>
      </w:tr>
      <w:tr w:rsidR="001D4F03" w:rsidRPr="001D4F03" w:rsidTr="001D4F03">
        <w:trPr>
          <w:trHeight w:val="485"/>
        </w:trPr>
        <w:tc>
          <w:tcPr>
            <w:tcW w:w="40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w:t>
            </w:r>
          </w:p>
        </w:tc>
        <w:tc>
          <w:tcPr>
            <w:tcW w:w="7564"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No.</w:t>
            </w:r>
          </w:p>
        </w:tc>
      </w:tr>
      <w:tr w:rsidR="001D4F03" w:rsidRPr="001D4F03" w:rsidTr="001D4F03">
        <w:trPr>
          <w:trHeight w:val="1115"/>
        </w:trPr>
        <w:tc>
          <w:tcPr>
            <w:tcW w:w="7967" w:type="dxa"/>
            <w:gridSpan w:val="2"/>
            <w:vAlign w:val="center"/>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u w:val="single"/>
                <w:lang w:val="es-ES"/>
              </w:rPr>
              <w:t>Pregunta 8)</w:t>
            </w:r>
            <w:r w:rsidRPr="001D4F03">
              <w:rPr>
                <w:rFonts w:asciiTheme="minorHAnsi" w:eastAsiaTheme="minorHAnsi" w:hAnsiTheme="minorHAnsi"/>
                <w:b/>
                <w:bCs/>
                <w:spacing w:val="0"/>
                <w:sz w:val="22"/>
                <w:lang w:val="es-ES"/>
              </w:rPr>
              <w:t xml:space="preserve">  En caso de existir, el sistema incluye información sobre los costos de los servicios y productos</w:t>
            </w:r>
          </w:p>
        </w:tc>
      </w:tr>
      <w:tr w:rsidR="001D4F03" w:rsidRPr="001D4F03" w:rsidTr="001D4F03">
        <w:trPr>
          <w:trHeight w:val="440"/>
        </w:trPr>
        <w:tc>
          <w:tcPr>
            <w:tcW w:w="40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 xml:space="preserve">a) </w:t>
            </w:r>
          </w:p>
        </w:tc>
        <w:tc>
          <w:tcPr>
            <w:tcW w:w="7564"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 xml:space="preserve">Sí. </w:t>
            </w:r>
          </w:p>
        </w:tc>
      </w:tr>
      <w:tr w:rsidR="001D4F03" w:rsidRPr="001D4F03" w:rsidTr="001D4F03">
        <w:trPr>
          <w:trHeight w:val="585"/>
        </w:trPr>
        <w:tc>
          <w:tcPr>
            <w:tcW w:w="403" w:type="dxa"/>
            <w:noWrap/>
            <w:hideMark/>
          </w:tcPr>
          <w:p w:rsidR="001D4F03" w:rsidRPr="001D4F03" w:rsidRDefault="001D4F03" w:rsidP="001D4F03">
            <w:pPr>
              <w:rPr>
                <w:rFonts w:asciiTheme="minorHAnsi" w:eastAsiaTheme="minorHAnsi" w:hAnsiTheme="minorHAnsi"/>
                <w:b/>
                <w:bCs/>
                <w:spacing w:val="0"/>
                <w:sz w:val="22"/>
                <w:lang w:val="es-ES"/>
              </w:rPr>
            </w:pPr>
            <w:r w:rsidRPr="001D4F03">
              <w:rPr>
                <w:rFonts w:asciiTheme="minorHAnsi" w:eastAsiaTheme="minorHAnsi" w:hAnsiTheme="minorHAnsi"/>
                <w:b/>
                <w:bCs/>
                <w:spacing w:val="0"/>
                <w:sz w:val="22"/>
                <w:lang w:val="es-ES"/>
              </w:rPr>
              <w:t>b)</w:t>
            </w:r>
          </w:p>
        </w:tc>
        <w:tc>
          <w:tcPr>
            <w:tcW w:w="7564" w:type="dxa"/>
            <w:hideMark/>
          </w:tcPr>
          <w:p w:rsidR="001D4F03" w:rsidRPr="001D4F03" w:rsidRDefault="001D4F03" w:rsidP="001D4F03">
            <w:pPr>
              <w:rPr>
                <w:rFonts w:asciiTheme="minorHAnsi" w:eastAsiaTheme="minorHAnsi" w:hAnsiTheme="minorHAnsi"/>
                <w:spacing w:val="0"/>
                <w:sz w:val="22"/>
                <w:lang w:val="es-ES"/>
              </w:rPr>
            </w:pPr>
            <w:r w:rsidRPr="001D4F03">
              <w:rPr>
                <w:rFonts w:asciiTheme="minorHAnsi" w:eastAsiaTheme="minorHAnsi" w:hAnsiTheme="minorHAnsi"/>
                <w:spacing w:val="0"/>
                <w:sz w:val="22"/>
                <w:lang w:val="es-ES"/>
              </w:rPr>
              <w:t>No.</w:t>
            </w:r>
          </w:p>
        </w:tc>
      </w:tr>
    </w:tbl>
    <w:tbl>
      <w:tblPr>
        <w:tblpPr w:leftFromText="141" w:rightFromText="141" w:vertAnchor="text" w:horzAnchor="margin" w:tblpY="6119"/>
        <w:tblW w:w="8010" w:type="dxa"/>
        <w:tblCellMar>
          <w:left w:w="70" w:type="dxa"/>
          <w:right w:w="70" w:type="dxa"/>
        </w:tblCellMar>
        <w:tblLook w:val="04A0" w:firstRow="1" w:lastRow="0" w:firstColumn="1" w:lastColumn="0" w:noHBand="0" w:noVBand="1"/>
      </w:tblPr>
      <w:tblGrid>
        <w:gridCol w:w="402"/>
        <w:gridCol w:w="7608"/>
      </w:tblGrid>
      <w:tr w:rsidR="00354DE9" w:rsidRPr="001D4F03" w:rsidTr="00354DE9">
        <w:trPr>
          <w:trHeight w:val="1457"/>
        </w:trPr>
        <w:tc>
          <w:tcPr>
            <w:tcW w:w="80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4DE9" w:rsidRDefault="00354DE9" w:rsidP="00354DE9">
            <w:pPr>
              <w:rPr>
                <w:rFonts w:ascii="Calibri" w:hAnsi="Calibri"/>
                <w:b/>
                <w:bCs/>
                <w:color w:val="000000"/>
                <w:spacing w:val="0"/>
                <w:sz w:val="22"/>
                <w:szCs w:val="22"/>
                <w:u w:val="single"/>
                <w:lang w:val="es-ES" w:eastAsia="es-ES"/>
              </w:rPr>
            </w:pPr>
          </w:p>
          <w:p w:rsidR="00354DE9" w:rsidRPr="001D4F03" w:rsidRDefault="00354DE9" w:rsidP="00354DE9">
            <w:pPr>
              <w:rPr>
                <w:rFonts w:ascii="Calibri" w:hAnsi="Calibri"/>
                <w:b/>
                <w:bCs/>
                <w:color w:val="000000"/>
                <w:spacing w:val="0"/>
                <w:sz w:val="22"/>
                <w:szCs w:val="22"/>
                <w:lang w:val="es-ES" w:eastAsia="es-ES"/>
              </w:rPr>
            </w:pPr>
            <w:r w:rsidRPr="001D4F03">
              <w:rPr>
                <w:rFonts w:ascii="Calibri" w:hAnsi="Calibri"/>
                <w:b/>
                <w:bCs/>
                <w:color w:val="000000"/>
                <w:spacing w:val="0"/>
                <w:sz w:val="22"/>
                <w:szCs w:val="22"/>
                <w:u w:val="single"/>
                <w:lang w:val="es-ES" w:eastAsia="es-ES"/>
              </w:rPr>
              <w:t>SECCIÓN III)</w:t>
            </w:r>
            <w:r w:rsidRPr="001D4F03">
              <w:rPr>
                <w:rFonts w:ascii="Calibri" w:hAnsi="Calibri"/>
                <w:b/>
                <w:bCs/>
                <w:color w:val="000000"/>
                <w:spacing w:val="0"/>
                <w:sz w:val="22"/>
                <w:szCs w:val="22"/>
                <w:lang w:val="es-ES" w:eastAsia="es-ES"/>
              </w:rPr>
              <w:t xml:space="preserve"> Procesos para garantizar la calidad de los indicadores del sistema de seguimiento </w:t>
            </w:r>
            <w:r w:rsidRPr="001D4F03">
              <w:rPr>
                <w:rFonts w:ascii="Calibri" w:hAnsi="Calibri"/>
                <w:color w:val="000000"/>
                <w:spacing w:val="0"/>
                <w:sz w:val="22"/>
                <w:szCs w:val="22"/>
                <w:lang w:val="es-ES" w:eastAsia="es-ES"/>
              </w:rPr>
              <w:t>Los datos  que alimentan los sistemas de información deben pasar por un proceso que asegure la calidad de los indicadores. Para conseguir esto se requieren metodologías predefinidas.</w:t>
            </w:r>
          </w:p>
        </w:tc>
      </w:tr>
      <w:tr w:rsidR="00354DE9" w:rsidRPr="001D4F03" w:rsidTr="00354DE9">
        <w:trPr>
          <w:trHeight w:val="800"/>
        </w:trPr>
        <w:tc>
          <w:tcPr>
            <w:tcW w:w="8010" w:type="dxa"/>
            <w:gridSpan w:val="2"/>
            <w:tcBorders>
              <w:top w:val="single" w:sz="4" w:space="0" w:color="auto"/>
              <w:left w:val="single" w:sz="4" w:space="0" w:color="auto"/>
              <w:bottom w:val="nil"/>
              <w:right w:val="single" w:sz="4" w:space="0" w:color="000000"/>
            </w:tcBorders>
            <w:shd w:val="clear" w:color="auto" w:fill="auto"/>
            <w:vAlign w:val="center"/>
            <w:hideMark/>
          </w:tcPr>
          <w:p w:rsidR="00354DE9" w:rsidRPr="001D4F03" w:rsidRDefault="00354DE9" w:rsidP="00354DE9">
            <w:pPr>
              <w:rPr>
                <w:rFonts w:ascii="Calibri" w:hAnsi="Calibri"/>
                <w:b/>
                <w:bCs/>
                <w:color w:val="000000"/>
                <w:spacing w:val="0"/>
                <w:sz w:val="22"/>
                <w:szCs w:val="22"/>
                <w:lang w:val="es-ES" w:eastAsia="es-ES"/>
              </w:rPr>
            </w:pPr>
            <w:r w:rsidRPr="001D4F03">
              <w:rPr>
                <w:rFonts w:ascii="Calibri" w:hAnsi="Calibri"/>
                <w:b/>
                <w:bCs/>
                <w:color w:val="000000"/>
                <w:spacing w:val="0"/>
                <w:sz w:val="22"/>
                <w:szCs w:val="22"/>
                <w:u w:val="single"/>
                <w:lang w:val="es-ES" w:eastAsia="es-ES"/>
              </w:rPr>
              <w:lastRenderedPageBreak/>
              <w:t>Pregunta 9)</w:t>
            </w:r>
            <w:r w:rsidRPr="001D4F03">
              <w:rPr>
                <w:rFonts w:ascii="Calibri" w:hAnsi="Calibri"/>
                <w:b/>
                <w:bCs/>
                <w:color w:val="000000"/>
                <w:spacing w:val="0"/>
                <w:sz w:val="22"/>
                <w:szCs w:val="22"/>
                <w:lang w:val="es-ES" w:eastAsia="es-ES"/>
              </w:rPr>
              <w:t xml:space="preserve"> Existencia de metodologías para la elaboración de los indicadores de desempeño</w:t>
            </w:r>
          </w:p>
        </w:tc>
      </w:tr>
      <w:tr w:rsidR="00354DE9" w:rsidRPr="001D4F03" w:rsidTr="00354DE9">
        <w:trPr>
          <w:trHeight w:val="675"/>
        </w:trPr>
        <w:tc>
          <w:tcPr>
            <w:tcW w:w="402" w:type="dxa"/>
            <w:tcBorders>
              <w:top w:val="nil"/>
              <w:left w:val="single" w:sz="4" w:space="0" w:color="auto"/>
              <w:bottom w:val="nil"/>
              <w:right w:val="nil"/>
            </w:tcBorders>
            <w:shd w:val="clear" w:color="auto" w:fill="auto"/>
            <w:noWrap/>
            <w:vAlign w:val="center"/>
            <w:hideMark/>
          </w:tcPr>
          <w:p w:rsidR="00354DE9" w:rsidRPr="001D4F03" w:rsidRDefault="00354DE9" w:rsidP="00354DE9">
            <w:pPr>
              <w:rPr>
                <w:rFonts w:ascii="Calibri" w:hAnsi="Calibri"/>
                <w:b/>
                <w:bCs/>
                <w:color w:val="000000"/>
                <w:spacing w:val="0"/>
                <w:sz w:val="22"/>
                <w:szCs w:val="22"/>
                <w:lang w:val="es-ES" w:eastAsia="es-ES"/>
              </w:rPr>
            </w:pPr>
            <w:r w:rsidRPr="001D4F03">
              <w:rPr>
                <w:rFonts w:ascii="Calibri" w:hAnsi="Calibri"/>
                <w:b/>
                <w:bCs/>
                <w:color w:val="000000"/>
                <w:spacing w:val="0"/>
                <w:sz w:val="22"/>
                <w:szCs w:val="22"/>
                <w:lang w:val="es-ES" w:eastAsia="es-ES"/>
              </w:rPr>
              <w:t xml:space="preserve">a) </w:t>
            </w:r>
          </w:p>
        </w:tc>
        <w:tc>
          <w:tcPr>
            <w:tcW w:w="7608" w:type="dxa"/>
            <w:tcBorders>
              <w:top w:val="nil"/>
              <w:left w:val="nil"/>
              <w:bottom w:val="nil"/>
              <w:right w:val="single" w:sz="4" w:space="0" w:color="000000"/>
            </w:tcBorders>
            <w:shd w:val="clear" w:color="auto" w:fill="auto"/>
            <w:hideMark/>
          </w:tcPr>
          <w:p w:rsidR="00354DE9" w:rsidRPr="001D4F03" w:rsidRDefault="00354DE9" w:rsidP="00354DE9">
            <w:pPr>
              <w:rPr>
                <w:rFonts w:ascii="Calibri" w:hAnsi="Calibri"/>
                <w:color w:val="000000"/>
                <w:spacing w:val="0"/>
                <w:sz w:val="22"/>
                <w:szCs w:val="22"/>
                <w:lang w:val="es-ES" w:eastAsia="es-ES"/>
              </w:rPr>
            </w:pPr>
            <w:r w:rsidRPr="001D4F03">
              <w:rPr>
                <w:rFonts w:ascii="Calibri" w:hAnsi="Calibri"/>
                <w:color w:val="000000"/>
                <w:spacing w:val="0"/>
                <w:sz w:val="22"/>
                <w:szCs w:val="22"/>
                <w:lang w:val="es-ES" w:eastAsia="es-ES"/>
              </w:rPr>
              <w:t>Sí. Existen metodologías definidas para la elaboración de indicadores y estas detallan requisitos de calidad que deben cumplirse.</w:t>
            </w:r>
          </w:p>
        </w:tc>
      </w:tr>
      <w:tr w:rsidR="00354DE9" w:rsidRPr="001D4F03" w:rsidTr="00354DE9">
        <w:trPr>
          <w:trHeight w:val="495"/>
        </w:trPr>
        <w:tc>
          <w:tcPr>
            <w:tcW w:w="402" w:type="dxa"/>
            <w:tcBorders>
              <w:top w:val="nil"/>
              <w:left w:val="single" w:sz="4" w:space="0" w:color="auto"/>
              <w:bottom w:val="nil"/>
              <w:right w:val="nil"/>
            </w:tcBorders>
            <w:shd w:val="clear" w:color="auto" w:fill="auto"/>
            <w:noWrap/>
            <w:vAlign w:val="bottom"/>
            <w:hideMark/>
          </w:tcPr>
          <w:p w:rsidR="00354DE9" w:rsidRPr="001D4F03" w:rsidRDefault="00354DE9" w:rsidP="00354DE9">
            <w:pPr>
              <w:rPr>
                <w:rFonts w:ascii="Calibri" w:hAnsi="Calibri"/>
                <w:b/>
                <w:bCs/>
                <w:color w:val="000000"/>
                <w:spacing w:val="0"/>
                <w:sz w:val="22"/>
                <w:szCs w:val="22"/>
                <w:lang w:val="es-ES" w:eastAsia="es-ES"/>
              </w:rPr>
            </w:pPr>
            <w:r w:rsidRPr="001D4F03">
              <w:rPr>
                <w:rFonts w:ascii="Calibri" w:hAnsi="Calibri"/>
                <w:b/>
                <w:bCs/>
                <w:color w:val="000000"/>
                <w:spacing w:val="0"/>
                <w:sz w:val="22"/>
                <w:szCs w:val="22"/>
                <w:lang w:val="es-ES" w:eastAsia="es-ES"/>
              </w:rPr>
              <w:t>b)</w:t>
            </w:r>
          </w:p>
        </w:tc>
        <w:tc>
          <w:tcPr>
            <w:tcW w:w="7608" w:type="dxa"/>
            <w:tcBorders>
              <w:top w:val="nil"/>
              <w:left w:val="nil"/>
              <w:bottom w:val="nil"/>
              <w:right w:val="single" w:sz="4" w:space="0" w:color="000000"/>
            </w:tcBorders>
            <w:shd w:val="clear" w:color="auto" w:fill="auto"/>
            <w:vAlign w:val="bottom"/>
            <w:hideMark/>
          </w:tcPr>
          <w:p w:rsidR="00354DE9" w:rsidRPr="001D4F03" w:rsidRDefault="00354DE9" w:rsidP="00354DE9">
            <w:pPr>
              <w:rPr>
                <w:rFonts w:ascii="Calibri" w:hAnsi="Calibri"/>
                <w:color w:val="000000"/>
                <w:spacing w:val="0"/>
                <w:sz w:val="22"/>
                <w:szCs w:val="22"/>
                <w:lang w:val="es-ES" w:eastAsia="es-ES"/>
              </w:rPr>
            </w:pPr>
            <w:r w:rsidRPr="001D4F03">
              <w:rPr>
                <w:rFonts w:ascii="Calibri" w:hAnsi="Calibri"/>
                <w:color w:val="000000"/>
                <w:spacing w:val="0"/>
                <w:sz w:val="22"/>
                <w:szCs w:val="22"/>
                <w:lang w:val="es-ES" w:eastAsia="es-ES"/>
              </w:rPr>
              <w:t>Sí, parcialmente. Existen metodologías definidas para la elaboración de indicadores, pero éstas no detallan requisitos de calidad.</w:t>
            </w:r>
          </w:p>
        </w:tc>
      </w:tr>
      <w:tr w:rsidR="00354DE9" w:rsidRPr="001D4F03" w:rsidTr="00354DE9">
        <w:trPr>
          <w:trHeight w:val="675"/>
        </w:trPr>
        <w:tc>
          <w:tcPr>
            <w:tcW w:w="402" w:type="dxa"/>
            <w:tcBorders>
              <w:top w:val="nil"/>
              <w:left w:val="single" w:sz="4" w:space="0" w:color="auto"/>
              <w:bottom w:val="nil"/>
              <w:right w:val="nil"/>
            </w:tcBorders>
            <w:shd w:val="clear" w:color="auto" w:fill="auto"/>
            <w:noWrap/>
            <w:vAlign w:val="center"/>
            <w:hideMark/>
          </w:tcPr>
          <w:p w:rsidR="00354DE9" w:rsidRPr="001D4F03" w:rsidRDefault="00354DE9" w:rsidP="00354DE9">
            <w:pPr>
              <w:rPr>
                <w:rFonts w:ascii="Calibri" w:hAnsi="Calibri"/>
                <w:b/>
                <w:bCs/>
                <w:color w:val="000000"/>
                <w:spacing w:val="0"/>
                <w:sz w:val="22"/>
                <w:szCs w:val="22"/>
                <w:lang w:val="es-ES" w:eastAsia="es-ES"/>
              </w:rPr>
            </w:pPr>
            <w:r w:rsidRPr="001D4F03">
              <w:rPr>
                <w:rFonts w:ascii="Calibri" w:hAnsi="Calibri"/>
                <w:b/>
                <w:bCs/>
                <w:color w:val="000000"/>
                <w:spacing w:val="0"/>
                <w:sz w:val="22"/>
                <w:szCs w:val="22"/>
                <w:lang w:val="es-ES" w:eastAsia="es-ES"/>
              </w:rPr>
              <w:t>c)</w:t>
            </w:r>
          </w:p>
        </w:tc>
        <w:tc>
          <w:tcPr>
            <w:tcW w:w="7608" w:type="dxa"/>
            <w:tcBorders>
              <w:top w:val="nil"/>
              <w:left w:val="nil"/>
              <w:bottom w:val="nil"/>
              <w:right w:val="single" w:sz="4" w:space="0" w:color="000000"/>
            </w:tcBorders>
            <w:shd w:val="clear" w:color="auto" w:fill="auto"/>
            <w:vAlign w:val="center"/>
            <w:hideMark/>
          </w:tcPr>
          <w:p w:rsidR="00354DE9" w:rsidRPr="001D4F03" w:rsidRDefault="00354DE9" w:rsidP="00354DE9">
            <w:pPr>
              <w:rPr>
                <w:rFonts w:ascii="Calibri" w:hAnsi="Calibri"/>
                <w:color w:val="000000"/>
                <w:spacing w:val="0"/>
                <w:sz w:val="22"/>
                <w:szCs w:val="22"/>
                <w:lang w:val="es-ES" w:eastAsia="es-ES"/>
              </w:rPr>
            </w:pPr>
            <w:r w:rsidRPr="001D4F03">
              <w:rPr>
                <w:rFonts w:ascii="Calibri" w:hAnsi="Calibri"/>
                <w:color w:val="000000"/>
                <w:spacing w:val="0"/>
                <w:sz w:val="22"/>
                <w:szCs w:val="22"/>
                <w:lang w:val="es-ES" w:eastAsia="es-ES"/>
              </w:rPr>
              <w:t>No existen.</w:t>
            </w:r>
          </w:p>
        </w:tc>
      </w:tr>
      <w:tr w:rsidR="00354DE9" w:rsidRPr="001D4F03" w:rsidTr="00354DE9">
        <w:trPr>
          <w:trHeight w:val="1005"/>
        </w:trPr>
        <w:tc>
          <w:tcPr>
            <w:tcW w:w="8010" w:type="dxa"/>
            <w:gridSpan w:val="2"/>
            <w:tcBorders>
              <w:top w:val="single" w:sz="4" w:space="0" w:color="auto"/>
              <w:left w:val="single" w:sz="4" w:space="0" w:color="auto"/>
              <w:bottom w:val="nil"/>
              <w:right w:val="single" w:sz="4" w:space="0" w:color="000000"/>
            </w:tcBorders>
            <w:shd w:val="clear" w:color="auto" w:fill="auto"/>
            <w:vAlign w:val="center"/>
            <w:hideMark/>
          </w:tcPr>
          <w:p w:rsidR="00354DE9" w:rsidRPr="001D4F03" w:rsidRDefault="00354DE9" w:rsidP="00354DE9">
            <w:pPr>
              <w:rPr>
                <w:rFonts w:ascii="Calibri" w:hAnsi="Calibri"/>
                <w:b/>
                <w:bCs/>
                <w:color w:val="000000"/>
                <w:spacing w:val="0"/>
                <w:sz w:val="22"/>
                <w:szCs w:val="22"/>
                <w:lang w:val="es-ES" w:eastAsia="es-ES"/>
              </w:rPr>
            </w:pPr>
            <w:r w:rsidRPr="001D4F03">
              <w:rPr>
                <w:rFonts w:ascii="Calibri" w:hAnsi="Calibri"/>
                <w:b/>
                <w:bCs/>
                <w:color w:val="000000"/>
                <w:spacing w:val="0"/>
                <w:sz w:val="22"/>
                <w:szCs w:val="22"/>
                <w:u w:val="single"/>
                <w:lang w:val="es-ES" w:eastAsia="es-ES"/>
              </w:rPr>
              <w:t>Pregunta 10)</w:t>
            </w:r>
            <w:r w:rsidRPr="001D4F03">
              <w:rPr>
                <w:rFonts w:ascii="Calibri" w:hAnsi="Calibri"/>
                <w:b/>
                <w:bCs/>
                <w:color w:val="000000"/>
                <w:spacing w:val="0"/>
                <w:sz w:val="22"/>
                <w:szCs w:val="22"/>
                <w:lang w:val="es-ES" w:eastAsia="es-ES"/>
              </w:rPr>
              <w:t xml:space="preserve"> Realización de controles de calidad.</w:t>
            </w:r>
          </w:p>
        </w:tc>
      </w:tr>
      <w:tr w:rsidR="00354DE9" w:rsidRPr="001D4F03" w:rsidTr="00354DE9">
        <w:trPr>
          <w:trHeight w:val="1152"/>
        </w:trPr>
        <w:tc>
          <w:tcPr>
            <w:tcW w:w="402" w:type="dxa"/>
            <w:tcBorders>
              <w:top w:val="nil"/>
              <w:left w:val="single" w:sz="4" w:space="0" w:color="auto"/>
              <w:bottom w:val="nil"/>
              <w:right w:val="nil"/>
            </w:tcBorders>
            <w:shd w:val="clear" w:color="auto" w:fill="auto"/>
            <w:noWrap/>
            <w:vAlign w:val="center"/>
            <w:hideMark/>
          </w:tcPr>
          <w:p w:rsidR="00354DE9" w:rsidRPr="001D4F03" w:rsidRDefault="00354DE9" w:rsidP="00354DE9">
            <w:pPr>
              <w:rPr>
                <w:rFonts w:ascii="Calibri" w:hAnsi="Calibri"/>
                <w:b/>
                <w:bCs/>
                <w:color w:val="000000"/>
                <w:spacing w:val="0"/>
                <w:sz w:val="22"/>
                <w:szCs w:val="22"/>
                <w:lang w:val="es-ES" w:eastAsia="es-ES"/>
              </w:rPr>
            </w:pPr>
            <w:r w:rsidRPr="001D4F03">
              <w:rPr>
                <w:rFonts w:ascii="Calibri" w:hAnsi="Calibri"/>
                <w:b/>
                <w:bCs/>
                <w:color w:val="000000"/>
                <w:spacing w:val="0"/>
                <w:sz w:val="22"/>
                <w:szCs w:val="22"/>
                <w:lang w:val="es-ES" w:eastAsia="es-ES"/>
              </w:rPr>
              <w:t>a)</w:t>
            </w:r>
          </w:p>
        </w:tc>
        <w:tc>
          <w:tcPr>
            <w:tcW w:w="7608" w:type="dxa"/>
            <w:tcBorders>
              <w:top w:val="nil"/>
              <w:left w:val="nil"/>
              <w:bottom w:val="nil"/>
              <w:right w:val="single" w:sz="4" w:space="0" w:color="000000"/>
            </w:tcBorders>
            <w:shd w:val="clear" w:color="auto" w:fill="auto"/>
            <w:vAlign w:val="center"/>
            <w:hideMark/>
          </w:tcPr>
          <w:p w:rsidR="00354DE9" w:rsidRPr="001D4F03" w:rsidRDefault="00354DE9" w:rsidP="00354DE9">
            <w:pPr>
              <w:rPr>
                <w:rFonts w:ascii="Calibri" w:hAnsi="Calibri"/>
                <w:color w:val="000000"/>
                <w:spacing w:val="0"/>
                <w:sz w:val="22"/>
                <w:szCs w:val="22"/>
                <w:lang w:val="es-ES" w:eastAsia="es-ES"/>
              </w:rPr>
            </w:pPr>
            <w:r w:rsidRPr="001D4F03">
              <w:rPr>
                <w:rFonts w:ascii="Calibri" w:hAnsi="Calibri"/>
                <w:color w:val="000000"/>
                <w:spacing w:val="0"/>
                <w:sz w:val="22"/>
                <w:szCs w:val="22"/>
                <w:lang w:val="es-ES" w:eastAsia="es-ES"/>
              </w:rPr>
              <w:t>Sí.  Se realizan controles internos de calidad de los indicadores, de manera periódica y al menos 1 vez al año. Para que se cumpla esta condición, los controles deben reflejarse en documentos formales.</w:t>
            </w:r>
          </w:p>
        </w:tc>
      </w:tr>
      <w:tr w:rsidR="00354DE9" w:rsidRPr="001D4F03" w:rsidTr="00354DE9">
        <w:trPr>
          <w:trHeight w:val="720"/>
        </w:trPr>
        <w:tc>
          <w:tcPr>
            <w:tcW w:w="402" w:type="dxa"/>
            <w:tcBorders>
              <w:top w:val="nil"/>
              <w:left w:val="single" w:sz="4" w:space="0" w:color="auto"/>
              <w:bottom w:val="nil"/>
              <w:right w:val="nil"/>
            </w:tcBorders>
            <w:shd w:val="clear" w:color="auto" w:fill="auto"/>
            <w:noWrap/>
            <w:vAlign w:val="center"/>
            <w:hideMark/>
          </w:tcPr>
          <w:p w:rsidR="00354DE9" w:rsidRPr="001D4F03" w:rsidRDefault="00354DE9" w:rsidP="00354DE9">
            <w:pPr>
              <w:rPr>
                <w:rFonts w:ascii="Calibri" w:hAnsi="Calibri"/>
                <w:b/>
                <w:bCs/>
                <w:color w:val="000000"/>
                <w:spacing w:val="0"/>
                <w:sz w:val="22"/>
                <w:szCs w:val="22"/>
                <w:lang w:val="es-ES" w:eastAsia="es-ES"/>
              </w:rPr>
            </w:pPr>
            <w:r w:rsidRPr="001D4F03">
              <w:rPr>
                <w:rFonts w:ascii="Calibri" w:hAnsi="Calibri"/>
                <w:b/>
                <w:bCs/>
                <w:color w:val="000000"/>
                <w:spacing w:val="0"/>
                <w:sz w:val="22"/>
                <w:szCs w:val="22"/>
                <w:lang w:val="es-ES" w:eastAsia="es-ES"/>
              </w:rPr>
              <w:t>b)</w:t>
            </w:r>
          </w:p>
        </w:tc>
        <w:tc>
          <w:tcPr>
            <w:tcW w:w="7608" w:type="dxa"/>
            <w:tcBorders>
              <w:top w:val="nil"/>
              <w:left w:val="nil"/>
              <w:bottom w:val="nil"/>
              <w:right w:val="single" w:sz="4" w:space="0" w:color="000000"/>
            </w:tcBorders>
            <w:shd w:val="clear" w:color="auto" w:fill="auto"/>
            <w:vAlign w:val="center"/>
            <w:hideMark/>
          </w:tcPr>
          <w:p w:rsidR="00354DE9" w:rsidRPr="001D4F03" w:rsidRDefault="00354DE9" w:rsidP="00354DE9">
            <w:pPr>
              <w:rPr>
                <w:rFonts w:ascii="Calibri" w:hAnsi="Calibri"/>
                <w:color w:val="000000"/>
                <w:spacing w:val="0"/>
                <w:sz w:val="22"/>
                <w:szCs w:val="22"/>
                <w:lang w:val="es-ES" w:eastAsia="es-ES"/>
              </w:rPr>
            </w:pPr>
            <w:r w:rsidRPr="001D4F03">
              <w:rPr>
                <w:rFonts w:ascii="Calibri" w:hAnsi="Calibri"/>
                <w:color w:val="000000"/>
                <w:spacing w:val="0"/>
                <w:sz w:val="22"/>
                <w:szCs w:val="22"/>
                <w:lang w:val="es-ES" w:eastAsia="es-ES"/>
              </w:rPr>
              <w:t>Sí, parcialmente. Se realizan controles internos de calidad de los indicadores. Sin embargo, no existen  documentos formales.</w:t>
            </w:r>
          </w:p>
        </w:tc>
      </w:tr>
      <w:tr w:rsidR="00354DE9" w:rsidRPr="001D4F03" w:rsidTr="00354DE9">
        <w:trPr>
          <w:trHeight w:val="1215"/>
        </w:trPr>
        <w:tc>
          <w:tcPr>
            <w:tcW w:w="402" w:type="dxa"/>
            <w:tcBorders>
              <w:top w:val="nil"/>
              <w:left w:val="single" w:sz="4" w:space="0" w:color="auto"/>
              <w:bottom w:val="single" w:sz="4" w:space="0" w:color="auto"/>
              <w:right w:val="nil"/>
            </w:tcBorders>
            <w:shd w:val="clear" w:color="auto" w:fill="auto"/>
            <w:noWrap/>
            <w:vAlign w:val="center"/>
            <w:hideMark/>
          </w:tcPr>
          <w:p w:rsidR="00354DE9" w:rsidRPr="001D4F03" w:rsidRDefault="00354DE9" w:rsidP="00354DE9">
            <w:pPr>
              <w:rPr>
                <w:rFonts w:ascii="Calibri" w:hAnsi="Calibri"/>
                <w:b/>
                <w:bCs/>
                <w:color w:val="000000"/>
                <w:spacing w:val="0"/>
                <w:sz w:val="22"/>
                <w:szCs w:val="22"/>
                <w:lang w:val="es-ES" w:eastAsia="es-ES"/>
              </w:rPr>
            </w:pPr>
            <w:r w:rsidRPr="001D4F03">
              <w:rPr>
                <w:rFonts w:ascii="Calibri" w:hAnsi="Calibri"/>
                <w:b/>
                <w:bCs/>
                <w:color w:val="000000"/>
                <w:spacing w:val="0"/>
                <w:sz w:val="22"/>
                <w:szCs w:val="22"/>
                <w:lang w:val="es-ES" w:eastAsia="es-ES"/>
              </w:rPr>
              <w:t xml:space="preserve">c) </w:t>
            </w:r>
          </w:p>
        </w:tc>
        <w:tc>
          <w:tcPr>
            <w:tcW w:w="7608" w:type="dxa"/>
            <w:tcBorders>
              <w:top w:val="nil"/>
              <w:left w:val="nil"/>
              <w:bottom w:val="single" w:sz="4" w:space="0" w:color="auto"/>
              <w:right w:val="single" w:sz="4" w:space="0" w:color="000000"/>
            </w:tcBorders>
            <w:shd w:val="clear" w:color="auto" w:fill="auto"/>
            <w:vAlign w:val="center"/>
            <w:hideMark/>
          </w:tcPr>
          <w:p w:rsidR="00354DE9" w:rsidRPr="001D4F03" w:rsidRDefault="00354DE9" w:rsidP="00354DE9">
            <w:pPr>
              <w:rPr>
                <w:rFonts w:ascii="Calibri" w:hAnsi="Calibri"/>
                <w:color w:val="000000"/>
                <w:spacing w:val="0"/>
                <w:sz w:val="22"/>
                <w:szCs w:val="22"/>
                <w:lang w:val="es-ES" w:eastAsia="es-ES"/>
              </w:rPr>
            </w:pPr>
            <w:r w:rsidRPr="001D4F03">
              <w:rPr>
                <w:rFonts w:ascii="Calibri" w:hAnsi="Calibri"/>
                <w:color w:val="000000"/>
                <w:spacing w:val="0"/>
                <w:sz w:val="22"/>
                <w:szCs w:val="22"/>
                <w:lang w:val="es-ES" w:eastAsia="es-ES"/>
              </w:rPr>
              <w:t>No se realizan.</w:t>
            </w:r>
          </w:p>
        </w:tc>
      </w:tr>
    </w:tbl>
    <w:p w:rsidR="001D4F03" w:rsidRPr="001D4F03" w:rsidRDefault="001D4F03" w:rsidP="001D4F03">
      <w:pPr>
        <w:spacing w:after="200" w:line="276" w:lineRule="auto"/>
        <w:rPr>
          <w:rFonts w:asciiTheme="minorHAnsi" w:eastAsiaTheme="minorHAnsi" w:hAnsiTheme="minorHAnsi" w:cstheme="minorBidi"/>
          <w:spacing w:val="0"/>
          <w:sz w:val="22"/>
          <w:szCs w:val="22"/>
          <w:lang w:val="es-ES"/>
        </w:rPr>
      </w:pPr>
    </w:p>
    <w:p w:rsidR="001D4F03" w:rsidRDefault="001D4F03" w:rsidP="00437629">
      <w:pPr>
        <w:pStyle w:val="Estilo3"/>
        <w:ind w:firstLine="0"/>
        <w:jc w:val="left"/>
        <w:rPr>
          <w:lang w:val="es-ES_tradnl"/>
        </w:rPr>
      </w:pPr>
    </w:p>
    <w:sectPr w:rsidR="001D4F03" w:rsidSect="007303E8">
      <w:footerReference w:type="default" r:id="rId17"/>
      <w:pgSz w:w="12240" w:h="15840"/>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662" w:rsidRDefault="00C51662" w:rsidP="001B5186">
      <w:r>
        <w:separator/>
      </w:r>
    </w:p>
  </w:endnote>
  <w:endnote w:type="continuationSeparator" w:id="0">
    <w:p w:rsidR="00C51662" w:rsidRDefault="00C51662"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662" w:rsidRDefault="00C5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C51662" w:rsidRDefault="00C5166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662" w:rsidRDefault="00C5166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662" w:rsidRDefault="00C51662">
    <w:pPr>
      <w:pStyle w:val="Footer"/>
      <w:jc w:val="right"/>
    </w:pPr>
  </w:p>
  <w:p w:rsidR="00C51662" w:rsidRDefault="00C51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662" w:rsidRDefault="00C51662" w:rsidP="001B5186">
      <w:r>
        <w:separator/>
      </w:r>
    </w:p>
  </w:footnote>
  <w:footnote w:type="continuationSeparator" w:id="0">
    <w:p w:rsidR="00C51662" w:rsidRDefault="00C51662" w:rsidP="001B5186">
      <w:r>
        <w:continuationSeparator/>
      </w:r>
    </w:p>
  </w:footnote>
  <w:footnote w:id="1">
    <w:p w:rsidR="00C51662" w:rsidRPr="00D94F84" w:rsidRDefault="00C51662" w:rsidP="00D94F84">
      <w:pPr>
        <w:pStyle w:val="FootnoteText"/>
        <w:spacing w:after="0"/>
      </w:pPr>
      <w:r w:rsidRPr="00D94F84">
        <w:rPr>
          <w:rStyle w:val="FootnoteReference"/>
        </w:rPr>
        <w:footnoteRef/>
      </w:r>
      <w:r>
        <w:t xml:space="preserve"> </w:t>
      </w:r>
      <w:r>
        <w:tab/>
      </w:r>
      <w:r w:rsidRPr="00D94F84">
        <w:t xml:space="preserve">En este sentido, se han definido los siguientes criterios para la selección de los organismos participantes en el Programa: (i) Área o sector prioritario para el gobierno; (ii) Participación del organismo en el presupuesto nacional; (iii) </w:t>
      </w:r>
      <w:r w:rsidRPr="00D94F84">
        <w:tab/>
        <w:t xml:space="preserve">Participación del organismo en las solicitudes de refuerzo de crédito presupuestal anuales (en monto y/o cantidad de trámites); (iv) Participación de los refuerzos presupuestales anuales del organismo en relación a su presupuesto disponible al inicio del año en el rubro Funcionamiento; (v) </w:t>
      </w:r>
      <w:r w:rsidRPr="00D94F84">
        <w:tab/>
        <w:t>Información insuficiente de respaldo de las solicitudes presupuestales del organismo durante el ejercicio de acuerdo con el SPA y GEMAP; (vi) Nivel de sub-ejecución; (vii) Impacto esperad</w:t>
      </w:r>
      <w:r>
        <w:t>o de las intervenciones; (viii) </w:t>
      </w:r>
      <w:r w:rsidRPr="00D94F84">
        <w:t>Institución de creación reciente. El MEF anticipó que se ha pre-identificado como participantes a la Dirección Nacional de Aduanas y la Dirección General Impositiva a efectos de dar continuidad a los procesos de reforma en curso (apoyados con los Proyectos BID UR-L1037 y UR-L1028), y que además cumplen cabalmente con los criterios definidos.</w:t>
      </w:r>
    </w:p>
  </w:footnote>
  <w:footnote w:id="2">
    <w:p w:rsidR="00C51662" w:rsidRPr="00D94F84" w:rsidRDefault="00C51662" w:rsidP="00D94F84">
      <w:pPr>
        <w:pStyle w:val="FootnoteText"/>
        <w:spacing w:after="0"/>
      </w:pPr>
      <w:r w:rsidRPr="00D94F84">
        <w:rPr>
          <w:rStyle w:val="FootnoteReference"/>
        </w:rPr>
        <w:footnoteRef/>
      </w:r>
      <w:r w:rsidRPr="00D94F84">
        <w:t xml:space="preserve"> Corresponde a parte del salario del especialista en planeación y monitoreo por 5 años. Ver: presupuesto detallado (EEOP 3).</w:t>
      </w:r>
    </w:p>
  </w:footnote>
  <w:footnote w:id="3">
    <w:p w:rsidR="00C51662" w:rsidRPr="00D94F84" w:rsidRDefault="00C51662" w:rsidP="00D94F84">
      <w:pPr>
        <w:pStyle w:val="FootnoteText"/>
        <w:spacing w:after="0"/>
      </w:pPr>
      <w:r w:rsidRPr="00D94F84">
        <w:rPr>
          <w:rStyle w:val="FootnoteReference"/>
        </w:rPr>
        <w:footnoteRef/>
      </w:r>
      <w:r w:rsidRPr="00D94F84">
        <w:t xml:space="preserve">Corresponde a cerca de un mes de salario del Coordinador de Administración Financiera de la UCP.  </w:t>
      </w:r>
    </w:p>
  </w:footnote>
  <w:footnote w:id="4">
    <w:p w:rsidR="00C51662" w:rsidRPr="00D94F84" w:rsidRDefault="00C51662" w:rsidP="00D94F84">
      <w:pPr>
        <w:pStyle w:val="FootnoteText"/>
        <w:spacing w:after="0"/>
      </w:pPr>
      <w:r w:rsidRPr="00D94F84">
        <w:rPr>
          <w:rStyle w:val="FootnoteReference"/>
        </w:rPr>
        <w:footnoteRef/>
      </w:r>
      <w:r w:rsidRPr="00D94F84">
        <w:t xml:space="preserve"> Corresponde al complemento del salario del especialista en planeación y monitoreo por 5 años</w:t>
      </w:r>
    </w:p>
  </w:footnote>
  <w:footnote w:id="5">
    <w:p w:rsidR="00C51662" w:rsidRPr="00D94F84" w:rsidRDefault="00C51662" w:rsidP="00D94F84">
      <w:pPr>
        <w:pStyle w:val="FootnoteText"/>
        <w:keepNext w:val="0"/>
        <w:keepLines w:val="0"/>
        <w:widowControl w:val="0"/>
        <w:spacing w:after="0"/>
        <w:ind w:left="289" w:hanging="289"/>
      </w:pPr>
      <w:r w:rsidRPr="00D94F84">
        <w:rPr>
          <w:rStyle w:val="FootnoteReference"/>
        </w:rPr>
        <w:footnoteRef/>
      </w:r>
      <w:r w:rsidRPr="00D94F84">
        <w:t xml:space="preserve"> Corresponde al salario del especialista en planeación y monitoreo por 5 años. Ver: presupuesto detallado (EEOP 3).</w:t>
      </w:r>
    </w:p>
  </w:footnote>
  <w:footnote w:id="6">
    <w:p w:rsidR="00C51662" w:rsidRPr="00D94F84" w:rsidRDefault="00C51662" w:rsidP="00D94F84">
      <w:pPr>
        <w:pStyle w:val="FootnoteText"/>
        <w:keepNext w:val="0"/>
        <w:keepLines w:val="0"/>
        <w:widowControl w:val="0"/>
        <w:spacing w:after="0"/>
        <w:ind w:left="289" w:hanging="289"/>
      </w:pPr>
      <w:r w:rsidRPr="00D94F84">
        <w:rPr>
          <w:rStyle w:val="FootnoteReference"/>
        </w:rPr>
        <w:footnoteRef/>
      </w:r>
      <w:r w:rsidRPr="00D94F84">
        <w:t xml:space="preserve"> Corresponde a cerca de un mes de salario del Coordinador de Administración Financiera de la UCP. Ver: Presupuesto detallado (EEOP 3)</w:t>
      </w:r>
      <w:r w:rsidR="0002522E" w:rsidRPr="00D94F84">
        <w:t>.</w:t>
      </w:r>
    </w:p>
  </w:footnote>
  <w:footnote w:id="7">
    <w:p w:rsidR="009F2C5D" w:rsidRPr="004A3F6B" w:rsidRDefault="009F2C5D" w:rsidP="009F2C5D">
      <w:pPr>
        <w:ind w:left="720" w:hanging="720"/>
        <w:jc w:val="both"/>
        <w:rPr>
          <w:caps/>
          <w:sz w:val="20"/>
          <w:lang w:val="es-UY"/>
        </w:rPr>
      </w:pPr>
      <w:r w:rsidRPr="004A3F6B">
        <w:rPr>
          <w:rStyle w:val="FootnoteReference"/>
        </w:rPr>
        <w:footnoteRef/>
      </w:r>
      <w:r w:rsidRPr="004A3F6B">
        <w:rPr>
          <w:sz w:val="20"/>
        </w:rPr>
        <w:t xml:space="preserve"> </w:t>
      </w:r>
      <w:r>
        <w:rPr>
          <w:sz w:val="20"/>
        </w:rPr>
        <w:tab/>
      </w:r>
      <w:r w:rsidRPr="004A3F6B">
        <w:rPr>
          <w:sz w:val="20"/>
        </w:rPr>
        <w:t>La metodología para la elaboración del Í</w:t>
      </w:r>
      <w:r w:rsidRPr="004A3F6B">
        <w:rPr>
          <w:sz w:val="20"/>
          <w:lang w:val="es-UY"/>
        </w:rPr>
        <w:t>ndice contemplará al menos los siguientes criterios: (i) oportunidad de la solicitud de modificación presupuestal; (ii) completitud de la información aportada; (iii) consideración de fuentes alternativas de financiamiento; (iv) consideración de estimaciones de costos; (v) consideración de estimaciones de demanda; y (vi) basado en informaciones generadas por sistemas de gestión interna,</w:t>
      </w:r>
      <w:r>
        <w:rPr>
          <w:sz w:val="20"/>
          <w:lang w:val="es-UY"/>
        </w:rPr>
        <w:t xml:space="preserve"> entre otros. Con recursos del p</w:t>
      </w:r>
      <w:r w:rsidRPr="004A3F6B">
        <w:rPr>
          <w:sz w:val="20"/>
          <w:lang w:val="es-UY"/>
        </w:rPr>
        <w:t>rograma se desarrollará la metodología de este Índice, en Semestre I-2015.</w:t>
      </w:r>
    </w:p>
  </w:footnote>
  <w:footnote w:id="8">
    <w:p w:rsidR="00C51662" w:rsidRPr="00D94F84" w:rsidRDefault="00C51662" w:rsidP="00D94F84">
      <w:pPr>
        <w:pStyle w:val="NoSpacing"/>
        <w:rPr>
          <w:rFonts w:ascii="Times New Roman" w:eastAsia="Calibri"/>
          <w:lang w:val="es-AR"/>
        </w:rPr>
      </w:pPr>
      <w:r w:rsidRPr="00D94F84">
        <w:rPr>
          <w:rStyle w:val="CharAttribute40"/>
          <w:rFonts w:ascii="Times New Roman" w:hAnsi="Times New Roman"/>
        </w:rPr>
        <w:footnoteRef/>
      </w:r>
      <w:r w:rsidRPr="00D94F84">
        <w:rPr>
          <w:rStyle w:val="CharAttribute33"/>
          <w:rFonts w:eastAsia="Batang"/>
          <w:lang w:val="es-AR"/>
        </w:rPr>
        <w:t xml:space="preserve">Para los cálculos de potencia se utilizó el programa estadístico </w:t>
      </w:r>
      <w:r w:rsidRPr="00D94F84">
        <w:rPr>
          <w:rStyle w:val="CharAttribute42"/>
          <w:rFonts w:eastAsia="Batang"/>
          <w:lang w:val="es-AR"/>
        </w:rPr>
        <w:t>OptimalDesign</w:t>
      </w:r>
      <w:r w:rsidRPr="00D94F84">
        <w:rPr>
          <w:rStyle w:val="CharAttribute33"/>
          <w:rFonts w:eastAsia="Batang"/>
          <w:lang w:val="es-AR"/>
        </w:rPr>
        <w:t xml:space="preserve">. El programa supone diseños ortogonales con impactos continuos, una estructura de covarianza de efectos aleatorios, una estructura de covarianza homogénea adentro de cada tratamiento y datos completos. De acuerdo a la regla de Cohen, un efecto mínimo estandarizado detectable igual a 0.2 es considerado como un valor bajo, 0.4 como un valor medio y 0.8 como un valor alto (ver Cohen 1988, </w:t>
      </w:r>
      <w:r w:rsidRPr="00D94F84">
        <w:rPr>
          <w:rStyle w:val="CharAttribute42"/>
          <w:rFonts w:eastAsia="Batang"/>
          <w:lang w:val="es-AR"/>
        </w:rPr>
        <w:t>Statisticalpoweranalysisforthebehavioralsciences</w:t>
      </w:r>
      <w:r w:rsidRPr="00D94F84">
        <w:rPr>
          <w:rStyle w:val="CharAttribute33"/>
          <w:rFonts w:eastAsia="Batang"/>
          <w:lang w:val="es-AR"/>
        </w:rPr>
        <w:t>. Hillsdale, NJ: Erlbaum).</w:t>
      </w:r>
    </w:p>
  </w:footnote>
  <w:footnote w:id="9">
    <w:p w:rsidR="0002522E" w:rsidRPr="00D94F84" w:rsidRDefault="0002522E" w:rsidP="00D94F84">
      <w:pPr>
        <w:pStyle w:val="ParaAttribute39"/>
        <w:rPr>
          <w:rFonts w:eastAsia="Calibri"/>
        </w:rPr>
      </w:pPr>
      <w:r w:rsidRPr="00D94F84">
        <w:rPr>
          <w:rStyle w:val="CharAttribute40"/>
          <w:rFonts w:ascii="Times New Roman" w:hAnsi="Times New Roman"/>
        </w:rPr>
        <w:footnoteRef/>
      </w:r>
      <w:r w:rsidRPr="00D94F84">
        <w:rPr>
          <w:rStyle w:val="CharAttribute33"/>
          <w:rFonts w:eastAsia="Batang"/>
        </w:rPr>
        <w:t>Si bien la correlación intra-clusters parece baja, hay que tener en cuenta que en el análisis econométrico se incluyen variables de control que tienen el efecto de disminuir la correlación residual intra-entidad.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662" w:rsidRDefault="00C51662" w:rsidP="000E1E2C">
    <w:pPr>
      <w:pStyle w:val="Header"/>
      <w:jc w:val="right"/>
    </w:pPr>
    <w:r>
      <w:t>UR-L1098</w:t>
    </w:r>
  </w:p>
  <w:p w:rsidR="00C51662" w:rsidRPr="00C41F77" w:rsidRDefault="00C51662" w:rsidP="00DA4955">
    <w:pPr>
      <w:pStyle w:val="Header"/>
      <w:jc w:val="right"/>
    </w:pPr>
    <w:r w:rsidRPr="00C41F77">
      <w:t xml:space="preserve">Página </w:t>
    </w:r>
    <w:r w:rsidRPr="001D4797">
      <w:fldChar w:fldCharType="begin"/>
    </w:r>
    <w:r w:rsidRPr="00C41F77">
      <w:instrText xml:space="preserve"> PAGE </w:instrText>
    </w:r>
    <w:r w:rsidRPr="001D4797">
      <w:fldChar w:fldCharType="separate"/>
    </w:r>
    <w:r w:rsidR="007B7B89">
      <w:rPr>
        <w:noProof/>
      </w:rPr>
      <w:t>33</w:t>
    </w:r>
    <w:r w:rsidRPr="001D4797">
      <w:fldChar w:fldCharType="end"/>
    </w:r>
    <w:r w:rsidRPr="00C41F77">
      <w:t xml:space="preserve"> de </w:t>
    </w:r>
    <w:r w:rsidRPr="001D4797">
      <w:fldChar w:fldCharType="begin"/>
    </w:r>
    <w:r w:rsidRPr="00C41F77">
      <w:instrText xml:space="preserve"> NUMPAGES  </w:instrText>
    </w:r>
    <w:r w:rsidRPr="001D4797">
      <w:fldChar w:fldCharType="separate"/>
    </w:r>
    <w:r w:rsidR="007B7B89">
      <w:rPr>
        <w:noProof/>
      </w:rPr>
      <w:t>33</w:t>
    </w:r>
    <w:r w:rsidRPr="001D4797">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BCA"/>
    <w:multiLevelType w:val="multilevel"/>
    <w:tmpl w:val="DA7EC98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1285"/>
        </w:tabs>
        <w:ind w:left="1285"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nsid w:val="0A440EB2"/>
    <w:multiLevelType w:val="hybridMultilevel"/>
    <w:tmpl w:val="85B28B16"/>
    <w:lvl w:ilvl="0" w:tplc="584EFAE6">
      <w:start w:val="1"/>
      <w:numFmt w:val="lowerLetter"/>
      <w:lvlText w:val="%1."/>
      <w:lvlJc w:val="left"/>
      <w:pPr>
        <w:ind w:left="720" w:hanging="360"/>
      </w:pPr>
      <w:rPr>
        <w:rFonts w:ascii="Times New Roman" w:eastAsia="Calibri" w:hAnsi="Times New Roman" w:cs="Times New Roman"/>
        <w:b w:val="0"/>
      </w:rPr>
    </w:lvl>
    <w:lvl w:ilvl="1" w:tplc="C3DA204C" w:tentative="1">
      <w:start w:val="1"/>
      <w:numFmt w:val="bullet"/>
      <w:lvlText w:val="o"/>
      <w:lvlJc w:val="left"/>
      <w:pPr>
        <w:ind w:left="1440" w:hanging="360"/>
      </w:pPr>
      <w:rPr>
        <w:rFonts w:ascii="Courier New" w:hAnsi="Courier New" w:cs="Courier New" w:hint="default"/>
      </w:rPr>
    </w:lvl>
    <w:lvl w:ilvl="2" w:tplc="78E461CA" w:tentative="1">
      <w:start w:val="1"/>
      <w:numFmt w:val="bullet"/>
      <w:lvlText w:val=""/>
      <w:lvlJc w:val="left"/>
      <w:pPr>
        <w:ind w:left="2160" w:hanging="360"/>
      </w:pPr>
      <w:rPr>
        <w:rFonts w:ascii="Wingdings" w:hAnsi="Wingdings" w:hint="default"/>
      </w:rPr>
    </w:lvl>
    <w:lvl w:ilvl="3" w:tplc="FBFA34F2" w:tentative="1">
      <w:start w:val="1"/>
      <w:numFmt w:val="bullet"/>
      <w:lvlText w:val=""/>
      <w:lvlJc w:val="left"/>
      <w:pPr>
        <w:ind w:left="2880" w:hanging="360"/>
      </w:pPr>
      <w:rPr>
        <w:rFonts w:ascii="Symbol" w:hAnsi="Symbol" w:hint="default"/>
      </w:rPr>
    </w:lvl>
    <w:lvl w:ilvl="4" w:tplc="702CAD22" w:tentative="1">
      <w:start w:val="1"/>
      <w:numFmt w:val="bullet"/>
      <w:lvlText w:val="o"/>
      <w:lvlJc w:val="left"/>
      <w:pPr>
        <w:ind w:left="3600" w:hanging="360"/>
      </w:pPr>
      <w:rPr>
        <w:rFonts w:ascii="Courier New" w:hAnsi="Courier New" w:cs="Courier New" w:hint="default"/>
      </w:rPr>
    </w:lvl>
    <w:lvl w:ilvl="5" w:tplc="8E5A93EC" w:tentative="1">
      <w:start w:val="1"/>
      <w:numFmt w:val="bullet"/>
      <w:lvlText w:val=""/>
      <w:lvlJc w:val="left"/>
      <w:pPr>
        <w:ind w:left="4320" w:hanging="360"/>
      </w:pPr>
      <w:rPr>
        <w:rFonts w:ascii="Wingdings" w:hAnsi="Wingdings" w:hint="default"/>
      </w:rPr>
    </w:lvl>
    <w:lvl w:ilvl="6" w:tplc="27FC621C" w:tentative="1">
      <w:start w:val="1"/>
      <w:numFmt w:val="bullet"/>
      <w:lvlText w:val=""/>
      <w:lvlJc w:val="left"/>
      <w:pPr>
        <w:ind w:left="5040" w:hanging="360"/>
      </w:pPr>
      <w:rPr>
        <w:rFonts w:ascii="Symbol" w:hAnsi="Symbol" w:hint="default"/>
      </w:rPr>
    </w:lvl>
    <w:lvl w:ilvl="7" w:tplc="5E94EA3C" w:tentative="1">
      <w:start w:val="1"/>
      <w:numFmt w:val="bullet"/>
      <w:lvlText w:val="o"/>
      <w:lvlJc w:val="left"/>
      <w:pPr>
        <w:ind w:left="5760" w:hanging="360"/>
      </w:pPr>
      <w:rPr>
        <w:rFonts w:ascii="Courier New" w:hAnsi="Courier New" w:cs="Courier New" w:hint="default"/>
      </w:rPr>
    </w:lvl>
    <w:lvl w:ilvl="8" w:tplc="873CB26A" w:tentative="1">
      <w:start w:val="1"/>
      <w:numFmt w:val="bullet"/>
      <w:lvlText w:val=""/>
      <w:lvlJc w:val="left"/>
      <w:pPr>
        <w:ind w:left="6480" w:hanging="360"/>
      </w:pPr>
      <w:rPr>
        <w:rFonts w:ascii="Wingdings" w:hAnsi="Wingdings" w:hint="default"/>
      </w:rPr>
    </w:lvl>
  </w:abstractNum>
  <w:abstractNum w:abstractNumId="2">
    <w:nsid w:val="15B214F9"/>
    <w:multiLevelType w:val="multilevel"/>
    <w:tmpl w:val="FB1017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4">
    <w:nsid w:val="27BB725C"/>
    <w:multiLevelType w:val="multilevel"/>
    <w:tmpl w:val="CE645C2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6">
    <w:nsid w:val="33B0150D"/>
    <w:multiLevelType w:val="multilevel"/>
    <w:tmpl w:val="261EBE3A"/>
    <w:lvl w:ilvl="0">
      <w:start w:val="1"/>
      <w:numFmt w:val="decimal"/>
      <w:lvlText w:val="%1."/>
      <w:lvlJc w:val="left"/>
      <w:pPr>
        <w:ind w:left="360" w:hanging="360"/>
      </w:pPr>
      <w:rPr>
        <w:rFonts w:hint="default"/>
        <w:color w:val="FFFFFF" w:themeColor="background1"/>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8">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9">
    <w:nsid w:val="39703542"/>
    <w:multiLevelType w:val="multilevel"/>
    <w:tmpl w:val="CAC68C28"/>
    <w:lvl w:ilvl="0">
      <w:start w:val="2"/>
      <w:numFmt w:val="decimal"/>
      <w:lvlText w:val="%1."/>
      <w:lvlJc w:val="left"/>
      <w:pPr>
        <w:ind w:left="360" w:hanging="360"/>
      </w:pPr>
      <w:rPr>
        <w:rFonts w:ascii="Times" w:hAnsi="Times" w:hint="default"/>
      </w:rPr>
    </w:lvl>
    <w:lvl w:ilvl="1">
      <w:start w:val="1"/>
      <w:numFmt w:val="decimal"/>
      <w:lvlText w:val="%1.%2."/>
      <w:lvlJc w:val="left"/>
      <w:pPr>
        <w:ind w:left="360" w:hanging="360"/>
      </w:pPr>
      <w:rPr>
        <w:rFonts w:ascii="Times" w:hAnsi="Times" w:hint="default"/>
      </w:rPr>
    </w:lvl>
    <w:lvl w:ilvl="2">
      <w:start w:val="1"/>
      <w:numFmt w:val="decimal"/>
      <w:lvlText w:val="%1.%2.%3."/>
      <w:lvlJc w:val="left"/>
      <w:pPr>
        <w:ind w:left="720" w:hanging="720"/>
      </w:pPr>
      <w:rPr>
        <w:rFonts w:ascii="Times" w:hAnsi="Times" w:hint="default"/>
      </w:rPr>
    </w:lvl>
    <w:lvl w:ilvl="3">
      <w:start w:val="1"/>
      <w:numFmt w:val="decimal"/>
      <w:lvlText w:val="%1.%2.%3.%4."/>
      <w:lvlJc w:val="left"/>
      <w:pPr>
        <w:ind w:left="720" w:hanging="720"/>
      </w:pPr>
      <w:rPr>
        <w:rFonts w:ascii="Times" w:hAnsi="Times" w:hint="default"/>
      </w:rPr>
    </w:lvl>
    <w:lvl w:ilvl="4">
      <w:start w:val="1"/>
      <w:numFmt w:val="decimal"/>
      <w:lvlText w:val="%1.%2.%3.%4.%5."/>
      <w:lvlJc w:val="left"/>
      <w:pPr>
        <w:ind w:left="1080" w:hanging="1080"/>
      </w:pPr>
      <w:rPr>
        <w:rFonts w:ascii="Times" w:hAnsi="Times" w:hint="default"/>
      </w:rPr>
    </w:lvl>
    <w:lvl w:ilvl="5">
      <w:start w:val="1"/>
      <w:numFmt w:val="decimal"/>
      <w:lvlText w:val="%1.%2.%3.%4.%5.%6."/>
      <w:lvlJc w:val="left"/>
      <w:pPr>
        <w:ind w:left="1080" w:hanging="1080"/>
      </w:pPr>
      <w:rPr>
        <w:rFonts w:ascii="Times" w:hAnsi="Times" w:hint="default"/>
      </w:rPr>
    </w:lvl>
    <w:lvl w:ilvl="6">
      <w:start w:val="1"/>
      <w:numFmt w:val="decimal"/>
      <w:lvlText w:val="%1.%2.%3.%4.%5.%6.%7."/>
      <w:lvlJc w:val="left"/>
      <w:pPr>
        <w:ind w:left="1440" w:hanging="1440"/>
      </w:pPr>
      <w:rPr>
        <w:rFonts w:ascii="Times" w:hAnsi="Times" w:hint="default"/>
      </w:rPr>
    </w:lvl>
    <w:lvl w:ilvl="7">
      <w:start w:val="1"/>
      <w:numFmt w:val="decimal"/>
      <w:lvlText w:val="%1.%2.%3.%4.%5.%6.%7.%8."/>
      <w:lvlJc w:val="left"/>
      <w:pPr>
        <w:ind w:left="1440" w:hanging="1440"/>
      </w:pPr>
      <w:rPr>
        <w:rFonts w:ascii="Times" w:hAnsi="Times" w:hint="default"/>
      </w:rPr>
    </w:lvl>
    <w:lvl w:ilvl="8">
      <w:start w:val="1"/>
      <w:numFmt w:val="decimal"/>
      <w:lvlText w:val="%1.%2.%3.%4.%5.%6.%7.%8.%9."/>
      <w:lvlJc w:val="left"/>
      <w:pPr>
        <w:ind w:left="1800" w:hanging="1800"/>
      </w:pPr>
      <w:rPr>
        <w:rFonts w:ascii="Times" w:hAnsi="Times" w:hint="default"/>
      </w:rPr>
    </w:lvl>
  </w:abstractNum>
  <w:abstractNum w:abstractNumId="1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1">
    <w:nsid w:val="4A167A3E"/>
    <w:multiLevelType w:val="hybridMultilevel"/>
    <w:tmpl w:val="9D3C99A2"/>
    <w:lvl w:ilvl="0" w:tplc="41629DC4">
      <w:start w:val="1"/>
      <w:numFmt w:val="decimal"/>
      <w:pStyle w:val="TItuloAnexo"/>
      <w:lvlText w:val="%1."/>
      <w:lvlJc w:val="left"/>
      <w:pPr>
        <w:ind w:left="928" w:hanging="360"/>
      </w:pPr>
      <w:rPr>
        <w:rFonts w:hint="default"/>
      </w:rPr>
    </w:lvl>
    <w:lvl w:ilvl="1" w:tplc="199CF7D0">
      <w:start w:val="1"/>
      <w:numFmt w:val="lowerLetter"/>
      <w:lvlText w:val="%2."/>
      <w:lvlJc w:val="left"/>
      <w:pPr>
        <w:ind w:left="1648" w:hanging="360"/>
      </w:pPr>
    </w:lvl>
    <w:lvl w:ilvl="2" w:tplc="745C8588" w:tentative="1">
      <w:start w:val="1"/>
      <w:numFmt w:val="lowerRoman"/>
      <w:lvlText w:val="%3."/>
      <w:lvlJc w:val="right"/>
      <w:pPr>
        <w:ind w:left="2368" w:hanging="180"/>
      </w:pPr>
    </w:lvl>
    <w:lvl w:ilvl="3" w:tplc="5A7A785C" w:tentative="1">
      <w:start w:val="1"/>
      <w:numFmt w:val="decimal"/>
      <w:lvlText w:val="%4."/>
      <w:lvlJc w:val="left"/>
      <w:pPr>
        <w:ind w:left="3088" w:hanging="360"/>
      </w:pPr>
    </w:lvl>
    <w:lvl w:ilvl="4" w:tplc="FB3CE1D8" w:tentative="1">
      <w:start w:val="1"/>
      <w:numFmt w:val="lowerLetter"/>
      <w:lvlText w:val="%5."/>
      <w:lvlJc w:val="left"/>
      <w:pPr>
        <w:ind w:left="3808" w:hanging="360"/>
      </w:pPr>
    </w:lvl>
    <w:lvl w:ilvl="5" w:tplc="D81E712A" w:tentative="1">
      <w:start w:val="1"/>
      <w:numFmt w:val="lowerRoman"/>
      <w:lvlText w:val="%6."/>
      <w:lvlJc w:val="right"/>
      <w:pPr>
        <w:ind w:left="4528" w:hanging="180"/>
      </w:pPr>
    </w:lvl>
    <w:lvl w:ilvl="6" w:tplc="B3D2257E" w:tentative="1">
      <w:start w:val="1"/>
      <w:numFmt w:val="decimal"/>
      <w:lvlText w:val="%7."/>
      <w:lvlJc w:val="left"/>
      <w:pPr>
        <w:ind w:left="5248" w:hanging="360"/>
      </w:pPr>
    </w:lvl>
    <w:lvl w:ilvl="7" w:tplc="AAE4A2B8" w:tentative="1">
      <w:start w:val="1"/>
      <w:numFmt w:val="lowerLetter"/>
      <w:lvlText w:val="%8."/>
      <w:lvlJc w:val="left"/>
      <w:pPr>
        <w:ind w:left="5968" w:hanging="360"/>
      </w:pPr>
    </w:lvl>
    <w:lvl w:ilvl="8" w:tplc="F000E49A" w:tentative="1">
      <w:start w:val="1"/>
      <w:numFmt w:val="lowerRoman"/>
      <w:lvlText w:val="%9."/>
      <w:lvlJc w:val="right"/>
      <w:pPr>
        <w:ind w:left="6688" w:hanging="180"/>
      </w:pPr>
    </w:lvl>
  </w:abstractNum>
  <w:abstractNum w:abstractNumId="12">
    <w:nsid w:val="5B9A7602"/>
    <w:multiLevelType w:val="hybridMultilevel"/>
    <w:tmpl w:val="9A380202"/>
    <w:lvl w:ilvl="0" w:tplc="38846A8C">
      <w:start w:val="1"/>
      <w:numFmt w:val="upperRoman"/>
      <w:lvlText w:val="%1."/>
      <w:lvlJc w:val="left"/>
      <w:pPr>
        <w:ind w:left="1080" w:hanging="720"/>
      </w:pPr>
      <w:rPr>
        <w:rFonts w:hint="default"/>
      </w:rPr>
    </w:lvl>
    <w:lvl w:ilvl="1" w:tplc="D6A882E0">
      <w:start w:val="1"/>
      <w:numFmt w:val="lowerLetter"/>
      <w:lvlText w:val="%2."/>
      <w:lvlJc w:val="left"/>
      <w:pPr>
        <w:ind w:left="1440" w:hanging="360"/>
      </w:pPr>
    </w:lvl>
    <w:lvl w:ilvl="2" w:tplc="38709F9C">
      <w:start w:val="1"/>
      <w:numFmt w:val="lowerRoman"/>
      <w:lvlText w:val="%3)"/>
      <w:lvlJc w:val="left"/>
      <w:pPr>
        <w:ind w:left="2700" w:hanging="720"/>
      </w:pPr>
      <w:rPr>
        <w:rFonts w:hint="default"/>
      </w:rPr>
    </w:lvl>
    <w:lvl w:ilvl="3" w:tplc="D454420A" w:tentative="1">
      <w:start w:val="1"/>
      <w:numFmt w:val="decimal"/>
      <w:lvlText w:val="%4."/>
      <w:lvlJc w:val="left"/>
      <w:pPr>
        <w:ind w:left="2880" w:hanging="360"/>
      </w:pPr>
    </w:lvl>
    <w:lvl w:ilvl="4" w:tplc="05E09C50" w:tentative="1">
      <w:start w:val="1"/>
      <w:numFmt w:val="lowerLetter"/>
      <w:lvlText w:val="%5."/>
      <w:lvlJc w:val="left"/>
      <w:pPr>
        <w:ind w:left="3600" w:hanging="360"/>
      </w:pPr>
    </w:lvl>
    <w:lvl w:ilvl="5" w:tplc="3B62B0BA" w:tentative="1">
      <w:start w:val="1"/>
      <w:numFmt w:val="lowerRoman"/>
      <w:lvlText w:val="%6."/>
      <w:lvlJc w:val="right"/>
      <w:pPr>
        <w:ind w:left="4320" w:hanging="180"/>
      </w:pPr>
    </w:lvl>
    <w:lvl w:ilvl="6" w:tplc="645445CC" w:tentative="1">
      <w:start w:val="1"/>
      <w:numFmt w:val="decimal"/>
      <w:lvlText w:val="%7."/>
      <w:lvlJc w:val="left"/>
      <w:pPr>
        <w:ind w:left="5040" w:hanging="360"/>
      </w:pPr>
    </w:lvl>
    <w:lvl w:ilvl="7" w:tplc="12269DA6" w:tentative="1">
      <w:start w:val="1"/>
      <w:numFmt w:val="lowerLetter"/>
      <w:lvlText w:val="%8."/>
      <w:lvlJc w:val="left"/>
      <w:pPr>
        <w:ind w:left="5760" w:hanging="360"/>
      </w:pPr>
    </w:lvl>
    <w:lvl w:ilvl="8" w:tplc="8EA273D6" w:tentative="1">
      <w:start w:val="1"/>
      <w:numFmt w:val="lowerRoman"/>
      <w:lvlText w:val="%9."/>
      <w:lvlJc w:val="right"/>
      <w:pPr>
        <w:ind w:left="6480" w:hanging="180"/>
      </w:pPr>
    </w:lvl>
  </w:abstractNum>
  <w:abstractNum w:abstractNumId="13">
    <w:nsid w:val="609923C8"/>
    <w:multiLevelType w:val="multilevel"/>
    <w:tmpl w:val="F844D588"/>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nsid w:val="655F308F"/>
    <w:multiLevelType w:val="hybridMultilevel"/>
    <w:tmpl w:val="F642F288"/>
    <w:lvl w:ilvl="0" w:tplc="C43A7E46">
      <w:start w:val="1"/>
      <w:numFmt w:val="lowerRoman"/>
      <w:pStyle w:val="Estilo1"/>
      <w:lvlText w:val="(%1)"/>
      <w:lvlJc w:val="left"/>
      <w:pPr>
        <w:ind w:left="1714" w:hanging="1005"/>
      </w:pPr>
      <w:rPr>
        <w:rFonts w:hint="default"/>
      </w:rPr>
    </w:lvl>
    <w:lvl w:ilvl="1" w:tplc="E508E26C" w:tentative="1">
      <w:start w:val="1"/>
      <w:numFmt w:val="lowerLetter"/>
      <w:lvlText w:val="%2."/>
      <w:lvlJc w:val="left"/>
      <w:pPr>
        <w:ind w:left="1789" w:hanging="360"/>
      </w:pPr>
    </w:lvl>
    <w:lvl w:ilvl="2" w:tplc="C564394E" w:tentative="1">
      <w:start w:val="1"/>
      <w:numFmt w:val="lowerRoman"/>
      <w:lvlText w:val="%3."/>
      <w:lvlJc w:val="right"/>
      <w:pPr>
        <w:ind w:left="2509" w:hanging="180"/>
      </w:pPr>
    </w:lvl>
    <w:lvl w:ilvl="3" w:tplc="F85ED3DC" w:tentative="1">
      <w:start w:val="1"/>
      <w:numFmt w:val="decimal"/>
      <w:lvlText w:val="%4."/>
      <w:lvlJc w:val="left"/>
      <w:pPr>
        <w:ind w:left="3229" w:hanging="360"/>
      </w:pPr>
    </w:lvl>
    <w:lvl w:ilvl="4" w:tplc="5C42AC94" w:tentative="1">
      <w:start w:val="1"/>
      <w:numFmt w:val="lowerLetter"/>
      <w:lvlText w:val="%5."/>
      <w:lvlJc w:val="left"/>
      <w:pPr>
        <w:ind w:left="3949" w:hanging="360"/>
      </w:pPr>
    </w:lvl>
    <w:lvl w:ilvl="5" w:tplc="1AC663F8" w:tentative="1">
      <w:start w:val="1"/>
      <w:numFmt w:val="lowerRoman"/>
      <w:lvlText w:val="%6."/>
      <w:lvlJc w:val="right"/>
      <w:pPr>
        <w:ind w:left="4669" w:hanging="180"/>
      </w:pPr>
    </w:lvl>
    <w:lvl w:ilvl="6" w:tplc="A3E05D04" w:tentative="1">
      <w:start w:val="1"/>
      <w:numFmt w:val="decimal"/>
      <w:lvlText w:val="%7."/>
      <w:lvlJc w:val="left"/>
      <w:pPr>
        <w:ind w:left="5389" w:hanging="360"/>
      </w:pPr>
    </w:lvl>
    <w:lvl w:ilvl="7" w:tplc="FF82ACBE" w:tentative="1">
      <w:start w:val="1"/>
      <w:numFmt w:val="lowerLetter"/>
      <w:lvlText w:val="%8."/>
      <w:lvlJc w:val="left"/>
      <w:pPr>
        <w:ind w:left="6109" w:hanging="360"/>
      </w:pPr>
    </w:lvl>
    <w:lvl w:ilvl="8" w:tplc="6168633A" w:tentative="1">
      <w:start w:val="1"/>
      <w:numFmt w:val="lowerRoman"/>
      <w:lvlText w:val="%9."/>
      <w:lvlJc w:val="right"/>
      <w:pPr>
        <w:ind w:left="6829" w:hanging="180"/>
      </w:pPr>
    </w:lvl>
  </w:abstractNum>
  <w:abstractNum w:abstractNumId="15">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6">
    <w:nsid w:val="7FE53E52"/>
    <w:multiLevelType w:val="multilevel"/>
    <w:tmpl w:val="1DDCD72C"/>
    <w:lvl w:ilvl="0">
      <w:start w:val="1"/>
      <w:numFmt w:val="decimal"/>
      <w:lvlText w:val="%1"/>
      <w:lvlJc w:val="left"/>
      <w:pPr>
        <w:ind w:left="360" w:hanging="360"/>
      </w:pPr>
      <w:rPr>
        <w:rFonts w:ascii="Times" w:hAnsi="Times" w:hint="default"/>
      </w:rPr>
    </w:lvl>
    <w:lvl w:ilvl="1">
      <w:start w:val="1"/>
      <w:numFmt w:val="decimal"/>
      <w:lvlText w:val="%1.%2"/>
      <w:lvlJc w:val="left"/>
      <w:pPr>
        <w:ind w:left="360" w:hanging="360"/>
      </w:pPr>
      <w:rPr>
        <w:rFonts w:ascii="Times" w:hAnsi="Times" w:hint="default"/>
      </w:rPr>
    </w:lvl>
    <w:lvl w:ilvl="2">
      <w:start w:val="1"/>
      <w:numFmt w:val="decimal"/>
      <w:lvlText w:val="%1.%2.%3"/>
      <w:lvlJc w:val="left"/>
      <w:pPr>
        <w:ind w:left="720" w:hanging="720"/>
      </w:pPr>
      <w:rPr>
        <w:rFonts w:ascii="Times" w:hAnsi="Times" w:hint="default"/>
      </w:rPr>
    </w:lvl>
    <w:lvl w:ilvl="3">
      <w:start w:val="1"/>
      <w:numFmt w:val="decimal"/>
      <w:lvlText w:val="%1.%2.%3.%4"/>
      <w:lvlJc w:val="left"/>
      <w:pPr>
        <w:ind w:left="720" w:hanging="720"/>
      </w:pPr>
      <w:rPr>
        <w:rFonts w:ascii="Times" w:hAnsi="Times" w:hint="default"/>
      </w:rPr>
    </w:lvl>
    <w:lvl w:ilvl="4">
      <w:start w:val="1"/>
      <w:numFmt w:val="decimal"/>
      <w:lvlText w:val="%1.%2.%3.%4.%5"/>
      <w:lvlJc w:val="left"/>
      <w:pPr>
        <w:ind w:left="1080" w:hanging="1080"/>
      </w:pPr>
      <w:rPr>
        <w:rFonts w:ascii="Times" w:hAnsi="Times" w:hint="default"/>
      </w:rPr>
    </w:lvl>
    <w:lvl w:ilvl="5">
      <w:start w:val="1"/>
      <w:numFmt w:val="decimal"/>
      <w:lvlText w:val="%1.%2.%3.%4.%5.%6"/>
      <w:lvlJc w:val="left"/>
      <w:pPr>
        <w:ind w:left="1080" w:hanging="1080"/>
      </w:pPr>
      <w:rPr>
        <w:rFonts w:ascii="Times" w:hAnsi="Times" w:hint="default"/>
      </w:rPr>
    </w:lvl>
    <w:lvl w:ilvl="6">
      <w:start w:val="1"/>
      <w:numFmt w:val="decimal"/>
      <w:lvlText w:val="%1.%2.%3.%4.%5.%6.%7"/>
      <w:lvlJc w:val="left"/>
      <w:pPr>
        <w:ind w:left="1440" w:hanging="1440"/>
      </w:pPr>
      <w:rPr>
        <w:rFonts w:ascii="Times" w:hAnsi="Times" w:hint="default"/>
      </w:rPr>
    </w:lvl>
    <w:lvl w:ilvl="7">
      <w:start w:val="1"/>
      <w:numFmt w:val="decimal"/>
      <w:lvlText w:val="%1.%2.%3.%4.%5.%6.%7.%8"/>
      <w:lvlJc w:val="left"/>
      <w:pPr>
        <w:ind w:left="1440" w:hanging="1440"/>
      </w:pPr>
      <w:rPr>
        <w:rFonts w:ascii="Times" w:hAnsi="Times" w:hint="default"/>
      </w:rPr>
    </w:lvl>
    <w:lvl w:ilvl="8">
      <w:start w:val="1"/>
      <w:numFmt w:val="decimal"/>
      <w:lvlText w:val="%1.%2.%3.%4.%5.%6.%7.%8.%9"/>
      <w:lvlJc w:val="left"/>
      <w:pPr>
        <w:ind w:left="1800" w:hanging="1800"/>
      </w:pPr>
      <w:rPr>
        <w:rFonts w:ascii="Times" w:hAnsi="Times" w:hint="default"/>
      </w:rPr>
    </w:lvl>
  </w:abstractNum>
  <w:num w:numId="1">
    <w:abstractNumId w:val="12"/>
  </w:num>
  <w:num w:numId="2">
    <w:abstractNumId w:val="7"/>
  </w:num>
  <w:num w:numId="3">
    <w:abstractNumId w:val="10"/>
  </w:num>
  <w:num w:numId="4">
    <w:abstractNumId w:val="5"/>
  </w:num>
  <w:num w:numId="5">
    <w:abstractNumId w:val="13"/>
  </w:num>
  <w:num w:numId="6">
    <w:abstractNumId w:val="15"/>
  </w:num>
  <w:num w:numId="7">
    <w:abstractNumId w:val="3"/>
  </w:num>
  <w:num w:numId="8">
    <w:abstractNumId w:val="8"/>
  </w:num>
  <w:num w:numId="9">
    <w:abstractNumId w:val="11"/>
  </w:num>
  <w:num w:numId="10">
    <w:abstractNumId w:val="14"/>
  </w:num>
  <w:num w:numId="11">
    <w:abstractNumId w:val="4"/>
  </w:num>
  <w:num w:numId="12">
    <w:abstractNumId w:val="0"/>
  </w:num>
  <w:num w:numId="13">
    <w:abstractNumId w:val="1"/>
  </w:num>
  <w:num w:numId="14">
    <w:abstractNumId w:val="6"/>
  </w:num>
  <w:num w:numId="15">
    <w:abstractNumId w:val="16"/>
  </w:num>
  <w:num w:numId="16">
    <w:abstractNumId w:val="9"/>
  </w:num>
  <w:num w:numId="17">
    <w:abstractNumId w:val="4"/>
  </w:num>
  <w:num w:numId="18">
    <w:abstractNumId w:val="4"/>
  </w:num>
  <w:num w:numId="19">
    <w:abstractNumId w:val="0"/>
  </w:num>
  <w:num w:numId="20">
    <w:abstractNumId w:val="4"/>
  </w:num>
  <w:num w:numId="21">
    <w:abstractNumId w:val="2"/>
  </w:num>
  <w:num w:numId="22">
    <w:abstractNumId w:val="4"/>
  </w:num>
  <w:num w:numId="2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660F"/>
    <w:rsid w:val="0002136D"/>
    <w:rsid w:val="000226DD"/>
    <w:rsid w:val="00023B4F"/>
    <w:rsid w:val="0002522E"/>
    <w:rsid w:val="00031CBC"/>
    <w:rsid w:val="00042335"/>
    <w:rsid w:val="00045384"/>
    <w:rsid w:val="0005235E"/>
    <w:rsid w:val="0005448B"/>
    <w:rsid w:val="00055FBC"/>
    <w:rsid w:val="00066ED6"/>
    <w:rsid w:val="00070411"/>
    <w:rsid w:val="0007716F"/>
    <w:rsid w:val="0008471D"/>
    <w:rsid w:val="0008544A"/>
    <w:rsid w:val="000866C7"/>
    <w:rsid w:val="000912B3"/>
    <w:rsid w:val="00096386"/>
    <w:rsid w:val="000B110C"/>
    <w:rsid w:val="000B6C89"/>
    <w:rsid w:val="000D4652"/>
    <w:rsid w:val="000D5D08"/>
    <w:rsid w:val="000D7301"/>
    <w:rsid w:val="000E1E2C"/>
    <w:rsid w:val="000E2316"/>
    <w:rsid w:val="000F4EDD"/>
    <w:rsid w:val="000F5821"/>
    <w:rsid w:val="000F6166"/>
    <w:rsid w:val="000F61A7"/>
    <w:rsid w:val="000F6E59"/>
    <w:rsid w:val="00102E31"/>
    <w:rsid w:val="00105AFA"/>
    <w:rsid w:val="00113298"/>
    <w:rsid w:val="00113E0A"/>
    <w:rsid w:val="0012129F"/>
    <w:rsid w:val="00121891"/>
    <w:rsid w:val="001223D2"/>
    <w:rsid w:val="00130ABB"/>
    <w:rsid w:val="00132CA1"/>
    <w:rsid w:val="00133AD9"/>
    <w:rsid w:val="001340F6"/>
    <w:rsid w:val="0013492C"/>
    <w:rsid w:val="00136882"/>
    <w:rsid w:val="001368B5"/>
    <w:rsid w:val="00151704"/>
    <w:rsid w:val="001529A9"/>
    <w:rsid w:val="00153098"/>
    <w:rsid w:val="001608DD"/>
    <w:rsid w:val="00163C74"/>
    <w:rsid w:val="00185739"/>
    <w:rsid w:val="001945E4"/>
    <w:rsid w:val="00196416"/>
    <w:rsid w:val="0019767B"/>
    <w:rsid w:val="001B5186"/>
    <w:rsid w:val="001C1C05"/>
    <w:rsid w:val="001C3DEB"/>
    <w:rsid w:val="001C63E2"/>
    <w:rsid w:val="001D0199"/>
    <w:rsid w:val="001D2278"/>
    <w:rsid w:val="001D4F03"/>
    <w:rsid w:val="001D5F3C"/>
    <w:rsid w:val="001E0953"/>
    <w:rsid w:val="001F1ECE"/>
    <w:rsid w:val="001F5F3F"/>
    <w:rsid w:val="00202033"/>
    <w:rsid w:val="0021460F"/>
    <w:rsid w:val="002147DA"/>
    <w:rsid w:val="00231333"/>
    <w:rsid w:val="00231975"/>
    <w:rsid w:val="00231F49"/>
    <w:rsid w:val="00251406"/>
    <w:rsid w:val="002625E9"/>
    <w:rsid w:val="00265C50"/>
    <w:rsid w:val="00266F00"/>
    <w:rsid w:val="00281333"/>
    <w:rsid w:val="00286C85"/>
    <w:rsid w:val="0028764B"/>
    <w:rsid w:val="00291633"/>
    <w:rsid w:val="002A03AD"/>
    <w:rsid w:val="002A57CD"/>
    <w:rsid w:val="002C3A07"/>
    <w:rsid w:val="002D1DD8"/>
    <w:rsid w:val="002D6632"/>
    <w:rsid w:val="002E1E8F"/>
    <w:rsid w:val="002E25B6"/>
    <w:rsid w:val="002E2F14"/>
    <w:rsid w:val="002E3AD5"/>
    <w:rsid w:val="002E6440"/>
    <w:rsid w:val="002F3BF2"/>
    <w:rsid w:val="002F796B"/>
    <w:rsid w:val="00307D33"/>
    <w:rsid w:val="003137F9"/>
    <w:rsid w:val="003142C6"/>
    <w:rsid w:val="00315D75"/>
    <w:rsid w:val="00321DC8"/>
    <w:rsid w:val="00326EC4"/>
    <w:rsid w:val="0032768C"/>
    <w:rsid w:val="00332D8A"/>
    <w:rsid w:val="003378BA"/>
    <w:rsid w:val="00352E62"/>
    <w:rsid w:val="00354DE9"/>
    <w:rsid w:val="00354F9C"/>
    <w:rsid w:val="0035705E"/>
    <w:rsid w:val="003635EB"/>
    <w:rsid w:val="003663B2"/>
    <w:rsid w:val="00371198"/>
    <w:rsid w:val="00373382"/>
    <w:rsid w:val="00377BCF"/>
    <w:rsid w:val="00380BFA"/>
    <w:rsid w:val="00382298"/>
    <w:rsid w:val="003823C8"/>
    <w:rsid w:val="00387144"/>
    <w:rsid w:val="00396FA9"/>
    <w:rsid w:val="003A71C2"/>
    <w:rsid w:val="003B4203"/>
    <w:rsid w:val="003B6D39"/>
    <w:rsid w:val="003C19DB"/>
    <w:rsid w:val="003D44EA"/>
    <w:rsid w:val="003D703B"/>
    <w:rsid w:val="003D7E41"/>
    <w:rsid w:val="003E50A1"/>
    <w:rsid w:val="003F0352"/>
    <w:rsid w:val="003F62BE"/>
    <w:rsid w:val="00406C95"/>
    <w:rsid w:val="00407056"/>
    <w:rsid w:val="00410576"/>
    <w:rsid w:val="00413D24"/>
    <w:rsid w:val="004158EF"/>
    <w:rsid w:val="00416621"/>
    <w:rsid w:val="00416DC2"/>
    <w:rsid w:val="00421656"/>
    <w:rsid w:val="00425B28"/>
    <w:rsid w:val="004318D1"/>
    <w:rsid w:val="00436A99"/>
    <w:rsid w:val="00437629"/>
    <w:rsid w:val="00437953"/>
    <w:rsid w:val="0044223B"/>
    <w:rsid w:val="004525AC"/>
    <w:rsid w:val="00453A2F"/>
    <w:rsid w:val="0045473B"/>
    <w:rsid w:val="00463C28"/>
    <w:rsid w:val="00464A1F"/>
    <w:rsid w:val="00466603"/>
    <w:rsid w:val="004723D9"/>
    <w:rsid w:val="00473964"/>
    <w:rsid w:val="00477FDB"/>
    <w:rsid w:val="004807C7"/>
    <w:rsid w:val="00480DE1"/>
    <w:rsid w:val="0048284B"/>
    <w:rsid w:val="00483492"/>
    <w:rsid w:val="00490C07"/>
    <w:rsid w:val="0049268F"/>
    <w:rsid w:val="00496CC1"/>
    <w:rsid w:val="004A07B9"/>
    <w:rsid w:val="004A1C2F"/>
    <w:rsid w:val="004A4C98"/>
    <w:rsid w:val="004B640F"/>
    <w:rsid w:val="004C5A25"/>
    <w:rsid w:val="004D1831"/>
    <w:rsid w:val="004D4BEE"/>
    <w:rsid w:val="004E0AF8"/>
    <w:rsid w:val="004E41FA"/>
    <w:rsid w:val="004E4D87"/>
    <w:rsid w:val="005258AC"/>
    <w:rsid w:val="00531F5F"/>
    <w:rsid w:val="0053706F"/>
    <w:rsid w:val="00542A38"/>
    <w:rsid w:val="00547646"/>
    <w:rsid w:val="0055596E"/>
    <w:rsid w:val="0055718E"/>
    <w:rsid w:val="00565B92"/>
    <w:rsid w:val="00566702"/>
    <w:rsid w:val="00573C76"/>
    <w:rsid w:val="00581967"/>
    <w:rsid w:val="00582C06"/>
    <w:rsid w:val="00583818"/>
    <w:rsid w:val="00587E36"/>
    <w:rsid w:val="00591B18"/>
    <w:rsid w:val="00592635"/>
    <w:rsid w:val="0059276B"/>
    <w:rsid w:val="005948F1"/>
    <w:rsid w:val="005B02A4"/>
    <w:rsid w:val="005B0BA5"/>
    <w:rsid w:val="005B3BEB"/>
    <w:rsid w:val="005C7D97"/>
    <w:rsid w:val="005F51BB"/>
    <w:rsid w:val="00600B10"/>
    <w:rsid w:val="006173E1"/>
    <w:rsid w:val="00620BAD"/>
    <w:rsid w:val="006352D7"/>
    <w:rsid w:val="0063782F"/>
    <w:rsid w:val="00641E90"/>
    <w:rsid w:val="006519FF"/>
    <w:rsid w:val="00656061"/>
    <w:rsid w:val="00660A2D"/>
    <w:rsid w:val="006661BA"/>
    <w:rsid w:val="00673A5F"/>
    <w:rsid w:val="0067747F"/>
    <w:rsid w:val="00682E18"/>
    <w:rsid w:val="00691A13"/>
    <w:rsid w:val="006A2952"/>
    <w:rsid w:val="006A7184"/>
    <w:rsid w:val="006B3BC4"/>
    <w:rsid w:val="006B4491"/>
    <w:rsid w:val="006B7FC0"/>
    <w:rsid w:val="006C1ADC"/>
    <w:rsid w:val="006C1FD1"/>
    <w:rsid w:val="006C238E"/>
    <w:rsid w:val="006D3BB9"/>
    <w:rsid w:val="006E2771"/>
    <w:rsid w:val="006F00F0"/>
    <w:rsid w:val="006F434E"/>
    <w:rsid w:val="006F4856"/>
    <w:rsid w:val="00701776"/>
    <w:rsid w:val="0070507C"/>
    <w:rsid w:val="00707958"/>
    <w:rsid w:val="00711F34"/>
    <w:rsid w:val="00714482"/>
    <w:rsid w:val="00717F4E"/>
    <w:rsid w:val="00721AD6"/>
    <w:rsid w:val="007303E8"/>
    <w:rsid w:val="00741285"/>
    <w:rsid w:val="007417F6"/>
    <w:rsid w:val="00742839"/>
    <w:rsid w:val="007442E3"/>
    <w:rsid w:val="007463F4"/>
    <w:rsid w:val="00756383"/>
    <w:rsid w:val="00763136"/>
    <w:rsid w:val="00764A13"/>
    <w:rsid w:val="0077157D"/>
    <w:rsid w:val="0078161F"/>
    <w:rsid w:val="007818AC"/>
    <w:rsid w:val="00791DE0"/>
    <w:rsid w:val="007950E5"/>
    <w:rsid w:val="00795BA5"/>
    <w:rsid w:val="007A77FE"/>
    <w:rsid w:val="007B7B89"/>
    <w:rsid w:val="007C483F"/>
    <w:rsid w:val="007D32A0"/>
    <w:rsid w:val="007D4D35"/>
    <w:rsid w:val="007D5E51"/>
    <w:rsid w:val="007F2657"/>
    <w:rsid w:val="007F6640"/>
    <w:rsid w:val="007F7BD7"/>
    <w:rsid w:val="008022C0"/>
    <w:rsid w:val="00806EC5"/>
    <w:rsid w:val="00811665"/>
    <w:rsid w:val="00826696"/>
    <w:rsid w:val="00827E0E"/>
    <w:rsid w:val="008325F9"/>
    <w:rsid w:val="0083545A"/>
    <w:rsid w:val="00835C70"/>
    <w:rsid w:val="00842BE9"/>
    <w:rsid w:val="00860ED0"/>
    <w:rsid w:val="00861CE3"/>
    <w:rsid w:val="008661D0"/>
    <w:rsid w:val="00877C7E"/>
    <w:rsid w:val="008856A6"/>
    <w:rsid w:val="008A39D8"/>
    <w:rsid w:val="008A6E1E"/>
    <w:rsid w:val="008D0E30"/>
    <w:rsid w:val="008D2523"/>
    <w:rsid w:val="008D3F97"/>
    <w:rsid w:val="008D6278"/>
    <w:rsid w:val="008F2A68"/>
    <w:rsid w:val="00902AE1"/>
    <w:rsid w:val="009047A2"/>
    <w:rsid w:val="009110C9"/>
    <w:rsid w:val="00915BCF"/>
    <w:rsid w:val="00930663"/>
    <w:rsid w:val="00934A83"/>
    <w:rsid w:val="009377BF"/>
    <w:rsid w:val="009412E4"/>
    <w:rsid w:val="00941ABA"/>
    <w:rsid w:val="009422AD"/>
    <w:rsid w:val="00946E54"/>
    <w:rsid w:val="00951021"/>
    <w:rsid w:val="009723E5"/>
    <w:rsid w:val="00974D52"/>
    <w:rsid w:val="00974F94"/>
    <w:rsid w:val="009777AD"/>
    <w:rsid w:val="00981108"/>
    <w:rsid w:val="009847F4"/>
    <w:rsid w:val="009879DE"/>
    <w:rsid w:val="009966F6"/>
    <w:rsid w:val="009969D5"/>
    <w:rsid w:val="009A24FF"/>
    <w:rsid w:val="009A3449"/>
    <w:rsid w:val="009A4C92"/>
    <w:rsid w:val="009A6AD9"/>
    <w:rsid w:val="009A738F"/>
    <w:rsid w:val="009B3D0C"/>
    <w:rsid w:val="009B3EA9"/>
    <w:rsid w:val="009B5433"/>
    <w:rsid w:val="009C26FF"/>
    <w:rsid w:val="009C4D95"/>
    <w:rsid w:val="009C72A9"/>
    <w:rsid w:val="009D140C"/>
    <w:rsid w:val="009D5D7C"/>
    <w:rsid w:val="009D6D61"/>
    <w:rsid w:val="009E6E4B"/>
    <w:rsid w:val="009F2C5D"/>
    <w:rsid w:val="009F55E7"/>
    <w:rsid w:val="00A030AF"/>
    <w:rsid w:val="00A030D9"/>
    <w:rsid w:val="00A0314E"/>
    <w:rsid w:val="00A04959"/>
    <w:rsid w:val="00A05F1B"/>
    <w:rsid w:val="00A06BAB"/>
    <w:rsid w:val="00A10ECC"/>
    <w:rsid w:val="00A11AB9"/>
    <w:rsid w:val="00A32A1F"/>
    <w:rsid w:val="00A358CC"/>
    <w:rsid w:val="00A40E31"/>
    <w:rsid w:val="00A42247"/>
    <w:rsid w:val="00A43DD3"/>
    <w:rsid w:val="00A45F93"/>
    <w:rsid w:val="00A557E1"/>
    <w:rsid w:val="00A611FD"/>
    <w:rsid w:val="00A6381D"/>
    <w:rsid w:val="00A64A54"/>
    <w:rsid w:val="00A6788A"/>
    <w:rsid w:val="00A703A7"/>
    <w:rsid w:val="00A7231C"/>
    <w:rsid w:val="00A737C1"/>
    <w:rsid w:val="00A755A4"/>
    <w:rsid w:val="00A826F7"/>
    <w:rsid w:val="00A900CD"/>
    <w:rsid w:val="00A90B1B"/>
    <w:rsid w:val="00A92F1A"/>
    <w:rsid w:val="00A95B48"/>
    <w:rsid w:val="00A964F3"/>
    <w:rsid w:val="00AA0198"/>
    <w:rsid w:val="00AA2EE9"/>
    <w:rsid w:val="00AA516E"/>
    <w:rsid w:val="00AA6062"/>
    <w:rsid w:val="00AB4B86"/>
    <w:rsid w:val="00AB6521"/>
    <w:rsid w:val="00AC22E6"/>
    <w:rsid w:val="00AD59C1"/>
    <w:rsid w:val="00AD59CA"/>
    <w:rsid w:val="00AD78FC"/>
    <w:rsid w:val="00AD7C89"/>
    <w:rsid w:val="00AE2522"/>
    <w:rsid w:val="00AE2ACB"/>
    <w:rsid w:val="00AF12E0"/>
    <w:rsid w:val="00B00B86"/>
    <w:rsid w:val="00B06B07"/>
    <w:rsid w:val="00B10EA6"/>
    <w:rsid w:val="00B13061"/>
    <w:rsid w:val="00B137B8"/>
    <w:rsid w:val="00B328E0"/>
    <w:rsid w:val="00B426CD"/>
    <w:rsid w:val="00B50E9E"/>
    <w:rsid w:val="00B53984"/>
    <w:rsid w:val="00B57783"/>
    <w:rsid w:val="00B57DA2"/>
    <w:rsid w:val="00B62733"/>
    <w:rsid w:val="00B637C7"/>
    <w:rsid w:val="00B64F18"/>
    <w:rsid w:val="00B75CED"/>
    <w:rsid w:val="00B825F1"/>
    <w:rsid w:val="00B83872"/>
    <w:rsid w:val="00B85304"/>
    <w:rsid w:val="00B86B62"/>
    <w:rsid w:val="00B87A39"/>
    <w:rsid w:val="00BA0FEF"/>
    <w:rsid w:val="00BA2EAA"/>
    <w:rsid w:val="00BB42A7"/>
    <w:rsid w:val="00BB4305"/>
    <w:rsid w:val="00BB77B5"/>
    <w:rsid w:val="00BC1502"/>
    <w:rsid w:val="00BC31B3"/>
    <w:rsid w:val="00BC7F6E"/>
    <w:rsid w:val="00BD1870"/>
    <w:rsid w:val="00BD2F34"/>
    <w:rsid w:val="00BD6C4D"/>
    <w:rsid w:val="00BD72D0"/>
    <w:rsid w:val="00BF4A43"/>
    <w:rsid w:val="00BF664A"/>
    <w:rsid w:val="00C01412"/>
    <w:rsid w:val="00C01FCB"/>
    <w:rsid w:val="00C04ADB"/>
    <w:rsid w:val="00C1605C"/>
    <w:rsid w:val="00C2372F"/>
    <w:rsid w:val="00C32A84"/>
    <w:rsid w:val="00C360D5"/>
    <w:rsid w:val="00C44EDD"/>
    <w:rsid w:val="00C459A3"/>
    <w:rsid w:val="00C45C94"/>
    <w:rsid w:val="00C47571"/>
    <w:rsid w:val="00C51662"/>
    <w:rsid w:val="00C526D1"/>
    <w:rsid w:val="00C53634"/>
    <w:rsid w:val="00C56B45"/>
    <w:rsid w:val="00C659CF"/>
    <w:rsid w:val="00C75911"/>
    <w:rsid w:val="00C763E5"/>
    <w:rsid w:val="00C8352E"/>
    <w:rsid w:val="00C835DA"/>
    <w:rsid w:val="00C87272"/>
    <w:rsid w:val="00C9083E"/>
    <w:rsid w:val="00C90D56"/>
    <w:rsid w:val="00C9549C"/>
    <w:rsid w:val="00CA1DDA"/>
    <w:rsid w:val="00CA4238"/>
    <w:rsid w:val="00CA7EE8"/>
    <w:rsid w:val="00CB18D7"/>
    <w:rsid w:val="00CC0C84"/>
    <w:rsid w:val="00CC3ADF"/>
    <w:rsid w:val="00CC79B8"/>
    <w:rsid w:val="00CD3CEE"/>
    <w:rsid w:val="00CD7C01"/>
    <w:rsid w:val="00CE0CB5"/>
    <w:rsid w:val="00CE3A73"/>
    <w:rsid w:val="00CE6C25"/>
    <w:rsid w:val="00CE7B3B"/>
    <w:rsid w:val="00CF2569"/>
    <w:rsid w:val="00CF2736"/>
    <w:rsid w:val="00D006D6"/>
    <w:rsid w:val="00D01472"/>
    <w:rsid w:val="00D0206D"/>
    <w:rsid w:val="00D026F6"/>
    <w:rsid w:val="00D1073A"/>
    <w:rsid w:val="00D11988"/>
    <w:rsid w:val="00D12B65"/>
    <w:rsid w:val="00D17FC5"/>
    <w:rsid w:val="00D27C22"/>
    <w:rsid w:val="00D52561"/>
    <w:rsid w:val="00D57849"/>
    <w:rsid w:val="00D66269"/>
    <w:rsid w:val="00D7690A"/>
    <w:rsid w:val="00D90756"/>
    <w:rsid w:val="00D91F1F"/>
    <w:rsid w:val="00D9342A"/>
    <w:rsid w:val="00D94F84"/>
    <w:rsid w:val="00D97B17"/>
    <w:rsid w:val="00DA38ED"/>
    <w:rsid w:val="00DA4955"/>
    <w:rsid w:val="00DA7959"/>
    <w:rsid w:val="00DB4C6E"/>
    <w:rsid w:val="00DC3483"/>
    <w:rsid w:val="00DD0E1F"/>
    <w:rsid w:val="00DD1AAA"/>
    <w:rsid w:val="00DD2D6F"/>
    <w:rsid w:val="00DD4034"/>
    <w:rsid w:val="00DD4866"/>
    <w:rsid w:val="00DD6CE0"/>
    <w:rsid w:val="00DE008C"/>
    <w:rsid w:val="00DF0A77"/>
    <w:rsid w:val="00DF2698"/>
    <w:rsid w:val="00DF6393"/>
    <w:rsid w:val="00E012C6"/>
    <w:rsid w:val="00E061CB"/>
    <w:rsid w:val="00E1075F"/>
    <w:rsid w:val="00E15C20"/>
    <w:rsid w:val="00E27699"/>
    <w:rsid w:val="00E337B5"/>
    <w:rsid w:val="00E345F0"/>
    <w:rsid w:val="00E34DF0"/>
    <w:rsid w:val="00E37FED"/>
    <w:rsid w:val="00E47B5D"/>
    <w:rsid w:val="00E61A22"/>
    <w:rsid w:val="00E70556"/>
    <w:rsid w:val="00E70E34"/>
    <w:rsid w:val="00E807D8"/>
    <w:rsid w:val="00E81B37"/>
    <w:rsid w:val="00E81D7B"/>
    <w:rsid w:val="00E831DB"/>
    <w:rsid w:val="00E86187"/>
    <w:rsid w:val="00E93D41"/>
    <w:rsid w:val="00EA27EE"/>
    <w:rsid w:val="00EA53A7"/>
    <w:rsid w:val="00EC106A"/>
    <w:rsid w:val="00EC28D6"/>
    <w:rsid w:val="00EC7CB5"/>
    <w:rsid w:val="00ED2245"/>
    <w:rsid w:val="00ED744C"/>
    <w:rsid w:val="00EE2AA0"/>
    <w:rsid w:val="00EE34B5"/>
    <w:rsid w:val="00EE6363"/>
    <w:rsid w:val="00EF32D6"/>
    <w:rsid w:val="00F01966"/>
    <w:rsid w:val="00F01A5E"/>
    <w:rsid w:val="00F165B9"/>
    <w:rsid w:val="00F208AC"/>
    <w:rsid w:val="00F2225A"/>
    <w:rsid w:val="00F24434"/>
    <w:rsid w:val="00F3132F"/>
    <w:rsid w:val="00F368AB"/>
    <w:rsid w:val="00F42D0A"/>
    <w:rsid w:val="00F5024C"/>
    <w:rsid w:val="00F50418"/>
    <w:rsid w:val="00F51FAD"/>
    <w:rsid w:val="00F56645"/>
    <w:rsid w:val="00F57299"/>
    <w:rsid w:val="00F63107"/>
    <w:rsid w:val="00F66AEF"/>
    <w:rsid w:val="00F67000"/>
    <w:rsid w:val="00F67248"/>
    <w:rsid w:val="00F732BA"/>
    <w:rsid w:val="00F8384A"/>
    <w:rsid w:val="00F8580A"/>
    <w:rsid w:val="00F92728"/>
    <w:rsid w:val="00F93B78"/>
    <w:rsid w:val="00FA0FB5"/>
    <w:rsid w:val="00FA34D1"/>
    <w:rsid w:val="00FA68CA"/>
    <w:rsid w:val="00FA7C77"/>
    <w:rsid w:val="00FB7196"/>
    <w:rsid w:val="00FD3912"/>
    <w:rsid w:val="00FE22D4"/>
    <w:rsid w:val="00FE4754"/>
    <w:rsid w:val="00FE6B6F"/>
    <w:rsid w:val="00FF0902"/>
    <w:rsid w:val="00FF2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annotation subject" w:uiPriority="99"/>
    <w:lsdException w:name="No List" w:uiPriority="99"/>
    <w:lsdException w:name="Balloon Text" w:uiPriority="99"/>
    <w:lsdException w:name="Table Grid" w:semiHidden="0" w:uiPriority="5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TOC Heading" w:qFormat="1"/>
  </w:latentStyles>
  <w:style w:type="paragraph" w:default="1" w:styleId="Normal">
    <w:name w:val="Normal"/>
    <w:qFormat/>
    <w:rsid w:val="00480DE1"/>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3E50A1"/>
    <w:pPr>
      <w:keepNext/>
      <w:numPr>
        <w:ilvl w:val="4"/>
        <w:numId w:val="12"/>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3E50A1"/>
    <w:pPr>
      <w:keepNext/>
      <w:numPr>
        <w:ilvl w:val="5"/>
        <w:numId w:val="12"/>
      </w:numPr>
      <w:jc w:val="center"/>
      <w:outlineLvl w:val="5"/>
    </w:pPr>
    <w:rPr>
      <w:b/>
      <w:bCs/>
      <w:sz w:val="20"/>
    </w:rPr>
  </w:style>
  <w:style w:type="paragraph" w:styleId="Heading7">
    <w:name w:val="heading 7"/>
    <w:basedOn w:val="Normal"/>
    <w:next w:val="Normal"/>
    <w:link w:val="Heading7Char"/>
    <w:qFormat/>
    <w:rsid w:val="003E50A1"/>
    <w:pPr>
      <w:numPr>
        <w:ilvl w:val="6"/>
        <w:numId w:val="12"/>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3E50A1"/>
    <w:pPr>
      <w:numPr>
        <w:ilvl w:val="7"/>
        <w:numId w:val="12"/>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3E50A1"/>
    <w:pPr>
      <w:numPr>
        <w:ilvl w:val="8"/>
        <w:numId w:val="1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3E50A1"/>
    <w:rPr>
      <w:rFonts w:ascii="Times New Roman Bold" w:eastAsia="Times New Roman" w:hAnsi="Times New Roman Bold"/>
      <w:b/>
      <w:noProof/>
      <w:sz w:val="24"/>
    </w:rPr>
  </w:style>
  <w:style w:type="character" w:customStyle="1" w:styleId="Heading6Char">
    <w:name w:val="Heading 6 Char"/>
    <w:link w:val="Heading6"/>
    <w:rsid w:val="003E50A1"/>
    <w:rPr>
      <w:rFonts w:ascii="Times New Roman" w:eastAsia="Times New Roman" w:hAnsi="Times New Roman"/>
      <w:b/>
      <w:bCs/>
      <w:spacing w:val="-3"/>
      <w:lang w:val="es-ES_tradnl"/>
    </w:rPr>
  </w:style>
  <w:style w:type="character" w:customStyle="1" w:styleId="Heading7Char">
    <w:name w:val="Heading 7 Char"/>
    <w:link w:val="Heading7"/>
    <w:rsid w:val="003E50A1"/>
    <w:rPr>
      <w:rFonts w:eastAsia="Times New Roman"/>
      <w:sz w:val="24"/>
      <w:szCs w:val="24"/>
      <w:lang w:val="es-ES_tradnl"/>
    </w:rPr>
  </w:style>
  <w:style w:type="character" w:customStyle="1" w:styleId="Heading8Char">
    <w:name w:val="Heading 8 Char"/>
    <w:link w:val="Heading8"/>
    <w:rsid w:val="003E50A1"/>
    <w:rPr>
      <w:rFonts w:eastAsia="Times New Roman"/>
      <w:i/>
      <w:iCs/>
      <w:sz w:val="24"/>
      <w:szCs w:val="24"/>
      <w:lang w:val="es-ES_tradnl"/>
    </w:rPr>
  </w:style>
  <w:style w:type="character" w:customStyle="1" w:styleId="Heading9Char">
    <w:name w:val="Heading 9 Char"/>
    <w:link w:val="Heading9"/>
    <w:rsid w:val="003E50A1"/>
    <w:rPr>
      <w:rFonts w:ascii="Cambria" w:eastAsia="Times New Roman" w:hAnsi="Cambria"/>
      <w:sz w:val="22"/>
      <w:szCs w:val="22"/>
      <w:lang w:val="es-ES_tradnl"/>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rsid w:val="00B87A39"/>
    <w:pPr>
      <w:keepNext/>
      <w:keepLines/>
      <w:spacing w:after="120"/>
      <w:ind w:left="288" w:hanging="288"/>
      <w:jc w:val="both"/>
    </w:pPr>
    <w:rPr>
      <w:sz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link w:val="FootnoteText"/>
    <w:rsid w:val="00902F77"/>
    <w:rPr>
      <w:rFonts w:ascii="Times New Roman" w:eastAsia="Times New Roman" w:hAnsi="Times New Roman"/>
      <w:spacing w:val="-3"/>
      <w:lang w:val="es-ES_tradnl"/>
    </w:rPr>
  </w:style>
  <w:style w:type="character" w:styleId="FootnoteReference">
    <w:name w:val="footnote reference"/>
    <w:aliases w:val="titulo 2,Style 24,pie pddes,FC,referencia nota al pie,Fußnotenzeichen DISS,Texto de nota al pie,BVI fnr,Ref. de nota al pie2,Nota de pie,Ref,de nota al pie,Footnote symbol,Footnote,Pie de pagina,16 Point,Superscript 6 Point,ftref"/>
    <w:basedOn w:val="DefaultParagraphFon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3E50A1"/>
    <w:pPr>
      <w:keepNext/>
      <w:numPr>
        <w:numId w:val="11"/>
      </w:numPr>
      <w:tabs>
        <w:tab w:val="left" w:pos="1440"/>
      </w:tabs>
      <w:spacing w:before="240" w:after="240"/>
      <w:jc w:val="center"/>
    </w:pPr>
    <w:rPr>
      <w:rFonts w:eastAsia="Calibri"/>
      <w:b/>
      <w:smallCaps/>
      <w:spacing w:val="0"/>
      <w:szCs w:val="22"/>
    </w:rPr>
  </w:style>
  <w:style w:type="character" w:customStyle="1" w:styleId="ChapterChar">
    <w:name w:val="Chapter Char"/>
    <w:link w:val="Chapter"/>
    <w:rsid w:val="003E50A1"/>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3E50A1"/>
    <w:pPr>
      <w:keepNext/>
      <w:numPr>
        <w:numId w:val="12"/>
      </w:numPr>
      <w:tabs>
        <w:tab w:val="left" w:pos="0"/>
        <w:tab w:val="left" w:pos="86"/>
      </w:tabs>
      <w:spacing w:before="120" w:after="120"/>
    </w:pPr>
    <w:rPr>
      <w:rFonts w:eastAsia="Calibri"/>
      <w:b/>
      <w:spacing w:val="0"/>
      <w:szCs w:val="22"/>
    </w:rPr>
  </w:style>
  <w:style w:type="character" w:customStyle="1" w:styleId="FirstHeadingChar">
    <w:name w:val="FirstHeading Char"/>
    <w:link w:val="FirstHeading"/>
    <w:rsid w:val="003E50A1"/>
    <w:rPr>
      <w:rFonts w:ascii="Times New Roman" w:hAnsi="Times New Roman"/>
      <w:b/>
      <w:sz w:val="24"/>
      <w:szCs w:val="22"/>
      <w:lang w:val="es-ES_tradnl"/>
    </w:rPr>
  </w:style>
  <w:style w:type="paragraph" w:customStyle="1" w:styleId="SecHeading">
    <w:name w:val="SecHeading"/>
    <w:basedOn w:val="Normal"/>
    <w:next w:val="Paragraph"/>
    <w:link w:val="SecHeadingChar"/>
    <w:rsid w:val="003E50A1"/>
    <w:pPr>
      <w:keepNext/>
      <w:numPr>
        <w:ilvl w:val="1"/>
        <w:numId w:val="12"/>
      </w:numPr>
      <w:tabs>
        <w:tab w:val="clear" w:pos="1285"/>
        <w:tab w:val="num" w:pos="1296"/>
      </w:tabs>
      <w:spacing w:before="120" w:after="120"/>
      <w:ind w:left="1296"/>
    </w:pPr>
    <w:rPr>
      <w:rFonts w:eastAsia="Calibri"/>
      <w:b/>
      <w:spacing w:val="0"/>
      <w:szCs w:val="22"/>
    </w:rPr>
  </w:style>
  <w:style w:type="paragraph" w:customStyle="1" w:styleId="Paragraph">
    <w:name w:val="Paragraph"/>
    <w:aliases w:val="paragraph,p,PARAGRAPH,PG,pa,at"/>
    <w:basedOn w:val="BodyTextIndent"/>
    <w:link w:val="ParagraphChar"/>
    <w:qFormat/>
    <w:rsid w:val="003E50A1"/>
    <w:pPr>
      <w:numPr>
        <w:ilvl w:val="1"/>
        <w:numId w:val="11"/>
      </w:numPr>
      <w:spacing w:before="1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character" w:customStyle="1" w:styleId="ParagraphChar">
    <w:name w:val="Paragraph Char"/>
    <w:link w:val="Paragraph"/>
    <w:rsid w:val="003E50A1"/>
    <w:rPr>
      <w:rFonts w:ascii="Times New Roman" w:hAnsi="Times New Roman"/>
      <w:sz w:val="24"/>
      <w:szCs w:val="22"/>
      <w:lang w:val="es-ES_tradnl"/>
    </w:rPr>
  </w:style>
  <w:style w:type="character" w:customStyle="1" w:styleId="SecHeadingChar">
    <w:name w:val="SecHeading Char"/>
    <w:link w:val="SecHeading"/>
    <w:rsid w:val="003E50A1"/>
    <w:rPr>
      <w:rFonts w:ascii="Times New Roman" w:hAnsi="Times New Roman"/>
      <w:b/>
      <w:sz w:val="24"/>
      <w:szCs w:val="22"/>
    </w:rPr>
  </w:style>
  <w:style w:type="paragraph" w:customStyle="1" w:styleId="SubHeading1">
    <w:name w:val="SubHeading1"/>
    <w:basedOn w:val="SecHeading"/>
    <w:link w:val="SubHeading1Char"/>
    <w:rsid w:val="003E50A1"/>
    <w:pPr>
      <w:numPr>
        <w:ilvl w:val="2"/>
      </w:numPr>
      <w:tabs>
        <w:tab w:val="clear" w:pos="5976"/>
        <w:tab w:val="num" w:pos="1872"/>
      </w:tabs>
      <w:ind w:left="1872"/>
    </w:pPr>
  </w:style>
  <w:style w:type="character" w:customStyle="1" w:styleId="SubHeading1Char">
    <w:name w:val="SubHeading1 Char"/>
    <w:link w:val="SubHeading1"/>
    <w:rsid w:val="003E50A1"/>
    <w:rPr>
      <w:rFonts w:ascii="Times New Roman" w:hAnsi="Times New Roman"/>
      <w:b/>
      <w:sz w:val="24"/>
      <w:szCs w:val="22"/>
    </w:rPr>
  </w:style>
  <w:style w:type="paragraph" w:customStyle="1" w:styleId="Subheading2">
    <w:name w:val="Subheading2"/>
    <w:basedOn w:val="SecHeading"/>
    <w:link w:val="Subheading2Char"/>
    <w:rsid w:val="003E50A1"/>
    <w:pPr>
      <w:numPr>
        <w:ilvl w:val="3"/>
      </w:numPr>
      <w:tabs>
        <w:tab w:val="clear" w:pos="6480"/>
        <w:tab w:val="num" w:pos="2376"/>
      </w:tabs>
      <w:ind w:left="2376"/>
    </w:pPr>
  </w:style>
  <w:style w:type="character" w:customStyle="1" w:styleId="Subheading2Char">
    <w:name w:val="Subheading2 Char"/>
    <w:link w:val="Subheading2"/>
    <w:rsid w:val="003E50A1"/>
    <w:rPr>
      <w:rFonts w:ascii="Times New Roman" w:hAnsi="Times New Roman"/>
      <w:b/>
      <w:sz w:val="24"/>
      <w:szCs w:val="22"/>
    </w:rPr>
  </w:style>
  <w:style w:type="paragraph" w:customStyle="1" w:styleId="subpar">
    <w:name w:val="subpar"/>
    <w:basedOn w:val="BodyTextIndent3"/>
    <w:link w:val="subparChar"/>
    <w:rsid w:val="003E50A1"/>
    <w:pPr>
      <w:numPr>
        <w:ilvl w:val="2"/>
        <w:numId w:val="11"/>
      </w:numPr>
      <w:spacing w:before="120"/>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customStyle="1" w:styleId="subparChar">
    <w:name w:val="subpar Char"/>
    <w:link w:val="subpar"/>
    <w:rsid w:val="003E50A1"/>
    <w:rPr>
      <w:rFonts w:ascii="Times New Roman" w:hAnsi="Times New Roman"/>
      <w:sz w:val="24"/>
      <w:szCs w:val="16"/>
    </w:rPr>
  </w:style>
  <w:style w:type="paragraph" w:customStyle="1" w:styleId="SubSubPar">
    <w:name w:val="SubSubPar"/>
    <w:basedOn w:val="subpar"/>
    <w:link w:val="SubSubParChar"/>
    <w:rsid w:val="003E50A1"/>
    <w:pPr>
      <w:numPr>
        <w:ilvl w:val="3"/>
      </w:numPr>
      <w:tabs>
        <w:tab w:val="clear" w:pos="3024"/>
        <w:tab w:val="left" w:pos="0"/>
        <w:tab w:val="num" w:pos="1296"/>
      </w:tabs>
      <w:ind w:left="1296"/>
    </w:pPr>
  </w:style>
  <w:style w:type="character" w:customStyle="1" w:styleId="SubSubParChar">
    <w:name w:val="SubSubPar Char"/>
    <w:link w:val="SubSubPar"/>
    <w:rsid w:val="003E50A1"/>
    <w:rPr>
      <w:rFonts w:ascii="Times New Roman" w:hAnsi="Times New Roman"/>
      <w:sz w:val="24"/>
      <w:szCs w:val="16"/>
    </w:rPr>
  </w:style>
  <w:style w:type="paragraph" w:customStyle="1" w:styleId="Regtable">
    <w:name w:val="Regtable"/>
    <w:basedOn w:val="Normal"/>
    <w:link w:val="RegtableChar"/>
    <w:rsid w:val="003E50A1"/>
    <w:pPr>
      <w:keepLines/>
      <w:framePr w:wrap="around" w:vAnchor="text" w:hAnchor="text" w:y="1"/>
      <w:spacing w:before="20" w:after="20"/>
    </w:pPr>
    <w:rPr>
      <w:noProof/>
      <w:sz w:val="20"/>
    </w:rPr>
  </w:style>
  <w:style w:type="character" w:customStyle="1" w:styleId="RegtableChar">
    <w:name w:val="Regtable Char"/>
    <w:link w:val="Regtable"/>
    <w:rsid w:val="003E50A1"/>
    <w:rPr>
      <w:rFonts w:ascii="Times New Roman" w:eastAsia="Times New Roman" w:hAnsi="Times New Roman"/>
      <w:noProof/>
      <w:spacing w:val="-3"/>
      <w:lang w:val="es-ES_tradnl"/>
    </w:rPr>
  </w:style>
  <w:style w:type="paragraph" w:customStyle="1" w:styleId="TableTitle">
    <w:name w:val="TableTitle"/>
    <w:basedOn w:val="Normal"/>
    <w:link w:val="TableTitleChar"/>
    <w:rsid w:val="003E50A1"/>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3E50A1"/>
    <w:rPr>
      <w:rFonts w:ascii="Times New Roman Bold" w:eastAsia="Times New Roman" w:hAnsi="Times New Roman Bold"/>
      <w:b/>
      <w:spacing w:val="-3"/>
      <w:lang w:val="es-ES"/>
    </w:rPr>
  </w:style>
  <w:style w:type="character" w:styleId="Hyperlink">
    <w:name w:val="Hyperlink"/>
    <w:basedOn w:val="DefaultParagraphFont"/>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A6788A"/>
    <w:pPr>
      <w:tabs>
        <w:tab w:val="left" w:pos="634"/>
        <w:tab w:val="right" w:leader="dot" w:pos="8630"/>
        <w:tab w:val="right" w:leader="dot" w:pos="8741"/>
      </w:tabs>
      <w:ind w:left="1440" w:hanging="288"/>
    </w:pPr>
    <w:rPr>
      <w:noProof/>
    </w:rPr>
  </w:style>
  <w:style w:type="paragraph" w:styleId="ListParagraph">
    <w:name w:val="List Paragraph"/>
    <w:basedOn w:val="Normal"/>
    <w:uiPriority w:val="34"/>
    <w:qFormat/>
    <w:rsid w:val="00A030D9"/>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rsid w:val="00F93B78"/>
  </w:style>
  <w:style w:type="paragraph" w:customStyle="1" w:styleId="Entabla">
    <w:name w:val="Entabla"/>
    <w:basedOn w:val="Normal"/>
    <w:link w:val="EntablaCar"/>
    <w:qFormat/>
    <w:rsid w:val="00981108"/>
    <w:rPr>
      <w:color w:val="000000"/>
      <w:spacing w:val="0"/>
      <w:sz w:val="22"/>
      <w:szCs w:val="22"/>
      <w:lang w:val="es-ES"/>
    </w:rPr>
  </w:style>
  <w:style w:type="character" w:customStyle="1" w:styleId="EntablaCar">
    <w:name w:val="Entabla Car"/>
    <w:basedOn w:val="DefaultParagraphFont"/>
    <w:link w:val="Entabla"/>
    <w:rsid w:val="00981108"/>
    <w:rPr>
      <w:rFonts w:ascii="Times New Roman" w:eastAsia="Times New Roman" w:hAnsi="Times New Roman"/>
      <w:color w:val="000000"/>
      <w:sz w:val="22"/>
      <w:szCs w:val="22"/>
      <w:lang w:val="es-ES"/>
    </w:rPr>
  </w:style>
  <w:style w:type="paragraph" w:customStyle="1" w:styleId="Anexo">
    <w:name w:val="Anexo"/>
    <w:basedOn w:val="Normal"/>
    <w:link w:val="AnexoCar"/>
    <w:qFormat/>
    <w:rsid w:val="00981108"/>
    <w:pPr>
      <w:spacing w:line="480" w:lineRule="auto"/>
      <w:ind w:firstLine="709"/>
      <w:jc w:val="both"/>
      <w:outlineLvl w:val="1"/>
    </w:pPr>
    <w:rPr>
      <w:spacing w:val="0"/>
      <w:szCs w:val="24"/>
      <w:lang w:val="es-ES"/>
    </w:rPr>
  </w:style>
  <w:style w:type="character" w:customStyle="1" w:styleId="AnexoCar">
    <w:name w:val="Anexo Car"/>
    <w:basedOn w:val="DefaultParagraphFont"/>
    <w:link w:val="Anexo"/>
    <w:rsid w:val="00981108"/>
    <w:rPr>
      <w:rFonts w:ascii="Times New Roman" w:eastAsia="Times New Roman" w:hAnsi="Times New Roman"/>
      <w:sz w:val="24"/>
      <w:szCs w:val="24"/>
      <w:lang w:val="es-ES"/>
    </w:rPr>
  </w:style>
  <w:style w:type="paragraph" w:customStyle="1" w:styleId="TItuloAnexo">
    <w:name w:val="TItulo Anexo"/>
    <w:basedOn w:val="Normal"/>
    <w:link w:val="TItuloAnexoCar"/>
    <w:qFormat/>
    <w:rsid w:val="00981108"/>
    <w:pPr>
      <w:numPr>
        <w:numId w:val="9"/>
      </w:numPr>
      <w:spacing w:before="240" w:line="480" w:lineRule="auto"/>
      <w:outlineLvl w:val="1"/>
    </w:pPr>
    <w:rPr>
      <w:b/>
      <w:bCs/>
      <w:spacing w:val="0"/>
      <w:szCs w:val="24"/>
      <w:lang w:val="es-ES"/>
    </w:rPr>
  </w:style>
  <w:style w:type="character" w:customStyle="1" w:styleId="TItuloAnexoCar">
    <w:name w:val="TItulo Anexo Car"/>
    <w:basedOn w:val="DefaultParagraphFont"/>
    <w:link w:val="TItuloAnexo"/>
    <w:rsid w:val="00981108"/>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981108"/>
    <w:pPr>
      <w:numPr>
        <w:numId w:val="0"/>
      </w:numPr>
      <w:spacing w:before="0"/>
      <w:ind w:left="709"/>
    </w:pPr>
  </w:style>
  <w:style w:type="character" w:customStyle="1" w:styleId="TitulobisanexoCar">
    <w:name w:val="Titulo bis anexo Car"/>
    <w:basedOn w:val="TItuloAnexoCar"/>
    <w:link w:val="Titulobisanexo"/>
    <w:rsid w:val="00981108"/>
    <w:rPr>
      <w:rFonts w:ascii="Times New Roman" w:eastAsia="Times New Roman" w:hAnsi="Times New Roman"/>
      <w:b/>
      <w:bCs/>
      <w:sz w:val="24"/>
      <w:szCs w:val="24"/>
      <w:lang w:val="es-ES"/>
    </w:rPr>
  </w:style>
  <w:style w:type="paragraph" w:customStyle="1" w:styleId="Estilo1">
    <w:name w:val="Estilo1"/>
    <w:basedOn w:val="Anexo"/>
    <w:link w:val="Estilo1Car"/>
    <w:qFormat/>
    <w:rsid w:val="00981108"/>
    <w:pPr>
      <w:numPr>
        <w:numId w:val="10"/>
      </w:numPr>
      <w:ind w:left="567" w:hanging="567"/>
    </w:pPr>
  </w:style>
  <w:style w:type="character" w:customStyle="1" w:styleId="Estilo1Car">
    <w:name w:val="Estilo1 Car"/>
    <w:basedOn w:val="AnexoCar"/>
    <w:link w:val="Estilo1"/>
    <w:rsid w:val="00981108"/>
    <w:rPr>
      <w:rFonts w:ascii="Times New Roman" w:eastAsia="Times New Roman" w:hAnsi="Times New Roman"/>
      <w:sz w:val="24"/>
      <w:szCs w:val="24"/>
      <w:lang w:val="es-ES"/>
    </w:rPr>
  </w:style>
  <w:style w:type="paragraph" w:customStyle="1" w:styleId="Estilo2">
    <w:name w:val="Estilo2"/>
    <w:basedOn w:val="Anexo"/>
    <w:link w:val="Estilo2Car"/>
    <w:qFormat/>
    <w:rsid w:val="00981108"/>
    <w:rPr>
      <w:b/>
    </w:rPr>
  </w:style>
  <w:style w:type="character" w:customStyle="1" w:styleId="Estilo2Car">
    <w:name w:val="Estilo2 Car"/>
    <w:basedOn w:val="AnexoCar"/>
    <w:link w:val="Estilo2"/>
    <w:rsid w:val="00981108"/>
    <w:rPr>
      <w:rFonts w:ascii="Times New Roman" w:eastAsia="Times New Roman" w:hAnsi="Times New Roman"/>
      <w:b/>
      <w:sz w:val="24"/>
      <w:szCs w:val="24"/>
      <w:lang w:val="es-ES"/>
    </w:rPr>
  </w:style>
  <w:style w:type="paragraph" w:customStyle="1" w:styleId="Estilo3">
    <w:name w:val="Estilo3"/>
    <w:basedOn w:val="Normal"/>
    <w:link w:val="Estilo3Car"/>
    <w:qFormat/>
    <w:rsid w:val="0078161F"/>
    <w:pPr>
      <w:shd w:val="clear" w:color="auto" w:fill="FFFFFF"/>
      <w:autoSpaceDE w:val="0"/>
      <w:autoSpaceDN w:val="0"/>
      <w:ind w:firstLine="425"/>
      <w:jc w:val="center"/>
    </w:pPr>
    <w:rPr>
      <w:b/>
      <w:spacing w:val="0"/>
      <w:kern w:val="2"/>
      <w:szCs w:val="24"/>
      <w:lang w:val="es-ES" w:eastAsia="ko-KR"/>
    </w:rPr>
  </w:style>
  <w:style w:type="character" w:customStyle="1" w:styleId="Estilo3Car">
    <w:name w:val="Estilo3 Car"/>
    <w:basedOn w:val="DefaultParagraphFont"/>
    <w:link w:val="Estilo3"/>
    <w:rsid w:val="0078161F"/>
    <w:rPr>
      <w:rFonts w:ascii="Times New Roman" w:eastAsia="Times New Roman" w:hAnsi="Times New Roman"/>
      <w:b/>
      <w:kern w:val="2"/>
      <w:sz w:val="24"/>
      <w:szCs w:val="24"/>
      <w:shd w:val="clear" w:color="auto" w:fill="FFFFFF"/>
      <w:lang w:val="es-ES" w:eastAsia="ko-KR"/>
    </w:rPr>
  </w:style>
  <w:style w:type="character" w:styleId="BookTitle">
    <w:name w:val="Book Title"/>
    <w:basedOn w:val="DefaultParagraphFont"/>
    <w:uiPriority w:val="33"/>
    <w:qFormat/>
    <w:rsid w:val="00F67248"/>
    <w:rPr>
      <w:b/>
      <w:bCs/>
      <w:smallCaps/>
      <w:spacing w:val="5"/>
    </w:rPr>
  </w:style>
  <w:style w:type="character" w:customStyle="1" w:styleId="DocumentMapChar">
    <w:name w:val="Document Map Char"/>
    <w:basedOn w:val="DefaultParagraphFont"/>
    <w:link w:val="DocumentMap"/>
    <w:uiPriority w:val="99"/>
    <w:semiHidden/>
    <w:rsid w:val="00D7690A"/>
    <w:rPr>
      <w:rFonts w:ascii="Tahoma" w:hAnsi="Tahoma" w:cs="Tahoma"/>
      <w:sz w:val="16"/>
      <w:szCs w:val="16"/>
    </w:rPr>
  </w:style>
  <w:style w:type="paragraph" w:styleId="DocumentMap">
    <w:name w:val="Document Map"/>
    <w:basedOn w:val="Normal"/>
    <w:link w:val="DocumentMapChar"/>
    <w:uiPriority w:val="99"/>
    <w:semiHidden/>
    <w:unhideWhenUsed/>
    <w:rsid w:val="00D7690A"/>
    <w:rPr>
      <w:rFonts w:ascii="Tahoma" w:eastAsia="Calibri" w:hAnsi="Tahoma" w:cs="Tahoma"/>
      <w:spacing w:val="0"/>
      <w:sz w:val="16"/>
      <w:szCs w:val="16"/>
      <w:lang w:val="en-US"/>
    </w:rPr>
  </w:style>
  <w:style w:type="paragraph" w:styleId="Revision">
    <w:name w:val="Revision"/>
    <w:hidden/>
    <w:uiPriority w:val="99"/>
    <w:semiHidden/>
    <w:rsid w:val="001C3DEB"/>
    <w:rPr>
      <w:rFonts w:ascii="Times New Roman" w:eastAsia="Times New Roman" w:hAnsi="Times New Roman"/>
      <w:spacing w:val="-3"/>
      <w:sz w:val="24"/>
      <w:lang w:val="es-ES_tradnl"/>
    </w:rPr>
  </w:style>
  <w:style w:type="paragraph" w:customStyle="1" w:styleId="Style1">
    <w:name w:val="Style1"/>
    <w:basedOn w:val="FootnoteText"/>
    <w:link w:val="Style1Char"/>
    <w:qFormat/>
    <w:rsid w:val="00D006D6"/>
    <w:pPr>
      <w:keepNext w:val="0"/>
      <w:keepLines w:val="0"/>
      <w:spacing w:after="0"/>
      <w:ind w:left="0" w:firstLine="0"/>
    </w:pPr>
    <w:rPr>
      <w:szCs w:val="22"/>
    </w:rPr>
  </w:style>
  <w:style w:type="character" w:customStyle="1" w:styleId="Style1Char">
    <w:name w:val="Style1 Char"/>
    <w:basedOn w:val="FootnoteTextChar"/>
    <w:link w:val="Style1"/>
    <w:rsid w:val="00D006D6"/>
    <w:rPr>
      <w:rFonts w:ascii="Times New Roman" w:eastAsia="Times New Roman" w:hAnsi="Times New Roman"/>
      <w:spacing w:val="-3"/>
      <w:szCs w:val="22"/>
      <w:lang w:val="es-ES_tradnl"/>
    </w:rPr>
  </w:style>
  <w:style w:type="character" w:customStyle="1" w:styleId="Ttulodelibro">
    <w:name w:val="Título de libro"/>
    <w:uiPriority w:val="33"/>
    <w:qFormat/>
    <w:rsid w:val="000E1E2C"/>
    <w:rPr>
      <w:b/>
      <w:bCs/>
      <w:smallCaps/>
      <w:spacing w:val="5"/>
    </w:rPr>
  </w:style>
  <w:style w:type="table" w:customStyle="1" w:styleId="DefaultTable">
    <w:name w:val="Default Table"/>
    <w:rsid w:val="00BC7F6E"/>
    <w:rPr>
      <w:rFonts w:ascii="Times New Roman" w:eastAsia="Batang"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21">
    <w:name w:val="ParaAttribute21"/>
    <w:rsid w:val="00BC7F6E"/>
    <w:pPr>
      <w:widowControl w:val="0"/>
      <w:wordWrap w:val="0"/>
      <w:jc w:val="center"/>
    </w:pPr>
    <w:rPr>
      <w:rFonts w:ascii="Times New Roman" w:eastAsia="Batang" w:hAnsi="Times New Roman"/>
      <w:lang w:val="es-ES" w:eastAsia="es-ES"/>
    </w:rPr>
  </w:style>
  <w:style w:type="character" w:customStyle="1" w:styleId="CharAttribute7">
    <w:name w:val="CharAttribute7"/>
    <w:rsid w:val="00BC7F6E"/>
    <w:rPr>
      <w:rFonts w:ascii="Times New Roman" w:eastAsia="Times New Roman" w:hAnsi="Times New Roman"/>
      <w:b/>
      <w:sz w:val="24"/>
    </w:rPr>
  </w:style>
  <w:style w:type="paragraph" w:styleId="NoSpacing">
    <w:name w:val="No Spacing"/>
    <w:uiPriority w:val="1"/>
    <w:qFormat/>
    <w:rsid w:val="00BC7F6E"/>
    <w:pPr>
      <w:widowControl w:val="0"/>
      <w:wordWrap w:val="0"/>
      <w:autoSpaceDE w:val="0"/>
      <w:autoSpaceDN w:val="0"/>
      <w:jc w:val="both"/>
    </w:pPr>
    <w:rPr>
      <w:rFonts w:ascii="Batang" w:eastAsia="Batang" w:hAnsi="Times New Roman"/>
      <w:kern w:val="2"/>
      <w:lang w:eastAsia="ko-KR"/>
    </w:rPr>
  </w:style>
  <w:style w:type="character" w:customStyle="1" w:styleId="CharAttribute8">
    <w:name w:val="CharAttribute8"/>
    <w:rsid w:val="00BC7F6E"/>
    <w:rPr>
      <w:rFonts w:ascii="Times New Roman" w:eastAsia="Times New Roman" w:hAnsi="Times New Roman"/>
      <w:sz w:val="24"/>
    </w:rPr>
  </w:style>
  <w:style w:type="character" w:customStyle="1" w:styleId="CharAttribute13">
    <w:name w:val="CharAttribute13"/>
    <w:rsid w:val="00BC7F6E"/>
    <w:rPr>
      <w:rFonts w:ascii="Times New Roman" w:eastAsia="Calibri" w:hAnsi="Calibri"/>
      <w:sz w:val="24"/>
    </w:rPr>
  </w:style>
  <w:style w:type="character" w:customStyle="1" w:styleId="CharAttribute33">
    <w:name w:val="CharAttribute33"/>
    <w:rsid w:val="00136882"/>
    <w:rPr>
      <w:rFonts w:ascii="Times New Roman" w:eastAsia="Times New Roman" w:hAnsi="Times New Roman"/>
    </w:rPr>
  </w:style>
  <w:style w:type="character" w:customStyle="1" w:styleId="CharAttribute40">
    <w:name w:val="CharAttribute40"/>
    <w:rsid w:val="00136882"/>
    <w:rPr>
      <w:rFonts w:ascii="Calibri" w:eastAsia="Calibri" w:hAnsi="Calibri"/>
      <w:vertAlign w:val="superscript"/>
    </w:rPr>
  </w:style>
  <w:style w:type="character" w:customStyle="1" w:styleId="CharAttribute42">
    <w:name w:val="CharAttribute42"/>
    <w:rsid w:val="00136882"/>
    <w:rPr>
      <w:rFonts w:ascii="Times New Roman" w:eastAsia="Times New Roman" w:hAnsi="Times New Roman"/>
      <w:i/>
    </w:rPr>
  </w:style>
  <w:style w:type="paragraph" w:customStyle="1" w:styleId="Estilo4">
    <w:name w:val="Estilo4"/>
    <w:basedOn w:val="Estilo2"/>
    <w:link w:val="Estilo4Car"/>
    <w:qFormat/>
    <w:rsid w:val="00136882"/>
    <w:pPr>
      <w:widowControl w:val="0"/>
      <w:wordWrap w:val="0"/>
      <w:autoSpaceDE w:val="0"/>
      <w:autoSpaceDN w:val="0"/>
      <w:spacing w:before="240"/>
      <w:ind w:left="1134" w:hanging="425"/>
      <w:jc w:val="left"/>
      <w:outlineLvl w:val="9"/>
    </w:pPr>
    <w:rPr>
      <w:rFonts w:eastAsia="Batang"/>
      <w:kern w:val="2"/>
      <w:lang w:eastAsia="ko-KR"/>
    </w:rPr>
  </w:style>
  <w:style w:type="character" w:customStyle="1" w:styleId="Estilo4Car">
    <w:name w:val="Estilo4 Car"/>
    <w:basedOn w:val="Estilo2Car"/>
    <w:link w:val="Estilo4"/>
    <w:rsid w:val="00136882"/>
    <w:rPr>
      <w:rFonts w:ascii="Times New Roman" w:eastAsia="Batang" w:hAnsi="Times New Roman"/>
      <w:b/>
      <w:kern w:val="2"/>
      <w:sz w:val="24"/>
      <w:szCs w:val="24"/>
      <w:lang w:val="es-ES" w:eastAsia="ko-KR"/>
    </w:rPr>
  </w:style>
  <w:style w:type="character" w:customStyle="1" w:styleId="CharAttribute21">
    <w:name w:val="CharAttribute21"/>
    <w:rsid w:val="00CC79B8"/>
    <w:rPr>
      <w:rFonts w:ascii="Times New Roman" w:eastAsia="Calibri" w:hAnsi="Calibri"/>
      <w:b/>
      <w:sz w:val="24"/>
    </w:rPr>
  </w:style>
  <w:style w:type="paragraph" w:customStyle="1" w:styleId="ParaAttribute8">
    <w:name w:val="ParaAttribute8"/>
    <w:rsid w:val="00CC79B8"/>
    <w:pPr>
      <w:widowControl w:val="0"/>
      <w:wordWrap w:val="0"/>
      <w:ind w:firstLine="709"/>
      <w:jc w:val="both"/>
    </w:pPr>
    <w:rPr>
      <w:rFonts w:ascii="Times New Roman" w:eastAsia="Batang" w:hAnsi="Times New Roman"/>
      <w:lang w:val="es-ES" w:eastAsia="es-ES"/>
    </w:rPr>
  </w:style>
  <w:style w:type="paragraph" w:customStyle="1" w:styleId="ParaAttribute39">
    <w:name w:val="ParaAttribute39"/>
    <w:rsid w:val="00CC79B8"/>
    <w:pPr>
      <w:widowControl w:val="0"/>
      <w:wordWrap w:val="0"/>
      <w:jc w:val="both"/>
    </w:pPr>
    <w:rPr>
      <w:rFonts w:ascii="Times New Roman" w:eastAsia="Batang" w:hAnsi="Times New Roman"/>
      <w:lang w:val="es-ES" w:eastAsia="es-ES"/>
    </w:rPr>
  </w:style>
  <w:style w:type="character" w:customStyle="1" w:styleId="CharAttribute18">
    <w:name w:val="CharAttribute18"/>
    <w:rsid w:val="00CC79B8"/>
    <w:rPr>
      <w:rFonts w:ascii="Times New Roman" w:eastAsia="Calibri" w:hAnsi="Calibri"/>
      <w:i/>
      <w:sz w:val="24"/>
    </w:rPr>
  </w:style>
  <w:style w:type="character" w:customStyle="1" w:styleId="CharAttribute20">
    <w:name w:val="CharAttribute20"/>
    <w:rsid w:val="00CC79B8"/>
    <w:rPr>
      <w:rFonts w:ascii="Times New Roman" w:eastAsia="Calibri" w:hAnsi="Calibri"/>
      <w:sz w:val="24"/>
      <w:vertAlign w:val="superscript"/>
    </w:rPr>
  </w:style>
  <w:style w:type="paragraph" w:customStyle="1" w:styleId="ParaAttribute0">
    <w:name w:val="ParaAttribute0"/>
    <w:rsid w:val="0008471D"/>
    <w:pPr>
      <w:widowControl w:val="0"/>
      <w:tabs>
        <w:tab w:val="center" w:pos="4252"/>
        <w:tab w:val="right" w:pos="8504"/>
      </w:tabs>
      <w:wordWrap w:val="0"/>
      <w:jc w:val="right"/>
    </w:pPr>
    <w:rPr>
      <w:rFonts w:ascii="Times New Roman" w:eastAsia="Batang" w:hAnsi="Times New Roman"/>
      <w:lang w:val="es-ES" w:eastAsia="es-ES"/>
    </w:rPr>
  </w:style>
  <w:style w:type="table" w:customStyle="1" w:styleId="TableGrid1">
    <w:name w:val="Table Grid1"/>
    <w:basedOn w:val="TableNormal"/>
    <w:next w:val="TableGrid"/>
    <w:uiPriority w:val="59"/>
    <w:rsid w:val="001D4F0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annotation subject" w:uiPriority="99"/>
    <w:lsdException w:name="No List" w:uiPriority="99"/>
    <w:lsdException w:name="Balloon Text" w:uiPriority="99"/>
    <w:lsdException w:name="Table Grid" w:semiHidden="0" w:uiPriority="5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TOC Heading" w:qFormat="1"/>
  </w:latentStyles>
  <w:style w:type="paragraph" w:default="1" w:styleId="Normal">
    <w:name w:val="Normal"/>
    <w:qFormat/>
    <w:rsid w:val="00480DE1"/>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3E50A1"/>
    <w:pPr>
      <w:keepNext/>
      <w:numPr>
        <w:ilvl w:val="4"/>
        <w:numId w:val="12"/>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3E50A1"/>
    <w:pPr>
      <w:keepNext/>
      <w:numPr>
        <w:ilvl w:val="5"/>
        <w:numId w:val="12"/>
      </w:numPr>
      <w:jc w:val="center"/>
      <w:outlineLvl w:val="5"/>
    </w:pPr>
    <w:rPr>
      <w:b/>
      <w:bCs/>
      <w:sz w:val="20"/>
    </w:rPr>
  </w:style>
  <w:style w:type="paragraph" w:styleId="Heading7">
    <w:name w:val="heading 7"/>
    <w:basedOn w:val="Normal"/>
    <w:next w:val="Normal"/>
    <w:link w:val="Heading7Char"/>
    <w:qFormat/>
    <w:rsid w:val="003E50A1"/>
    <w:pPr>
      <w:numPr>
        <w:ilvl w:val="6"/>
        <w:numId w:val="12"/>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3E50A1"/>
    <w:pPr>
      <w:numPr>
        <w:ilvl w:val="7"/>
        <w:numId w:val="12"/>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3E50A1"/>
    <w:pPr>
      <w:numPr>
        <w:ilvl w:val="8"/>
        <w:numId w:val="1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3E50A1"/>
    <w:rPr>
      <w:rFonts w:ascii="Times New Roman Bold" w:eastAsia="Times New Roman" w:hAnsi="Times New Roman Bold"/>
      <w:b/>
      <w:noProof/>
      <w:sz w:val="24"/>
    </w:rPr>
  </w:style>
  <w:style w:type="character" w:customStyle="1" w:styleId="Heading6Char">
    <w:name w:val="Heading 6 Char"/>
    <w:link w:val="Heading6"/>
    <w:rsid w:val="003E50A1"/>
    <w:rPr>
      <w:rFonts w:ascii="Times New Roman" w:eastAsia="Times New Roman" w:hAnsi="Times New Roman"/>
      <w:b/>
      <w:bCs/>
      <w:spacing w:val="-3"/>
      <w:lang w:val="es-ES_tradnl"/>
    </w:rPr>
  </w:style>
  <w:style w:type="character" w:customStyle="1" w:styleId="Heading7Char">
    <w:name w:val="Heading 7 Char"/>
    <w:link w:val="Heading7"/>
    <w:rsid w:val="003E50A1"/>
    <w:rPr>
      <w:rFonts w:eastAsia="Times New Roman"/>
      <w:sz w:val="24"/>
      <w:szCs w:val="24"/>
      <w:lang w:val="es-ES_tradnl"/>
    </w:rPr>
  </w:style>
  <w:style w:type="character" w:customStyle="1" w:styleId="Heading8Char">
    <w:name w:val="Heading 8 Char"/>
    <w:link w:val="Heading8"/>
    <w:rsid w:val="003E50A1"/>
    <w:rPr>
      <w:rFonts w:eastAsia="Times New Roman"/>
      <w:i/>
      <w:iCs/>
      <w:sz w:val="24"/>
      <w:szCs w:val="24"/>
      <w:lang w:val="es-ES_tradnl"/>
    </w:rPr>
  </w:style>
  <w:style w:type="character" w:customStyle="1" w:styleId="Heading9Char">
    <w:name w:val="Heading 9 Char"/>
    <w:link w:val="Heading9"/>
    <w:rsid w:val="003E50A1"/>
    <w:rPr>
      <w:rFonts w:ascii="Cambria" w:eastAsia="Times New Roman" w:hAnsi="Cambria"/>
      <w:sz w:val="22"/>
      <w:szCs w:val="22"/>
      <w:lang w:val="es-ES_tradnl"/>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rsid w:val="00B87A39"/>
    <w:pPr>
      <w:keepNext/>
      <w:keepLines/>
      <w:spacing w:after="120"/>
      <w:ind w:left="288" w:hanging="288"/>
      <w:jc w:val="both"/>
    </w:pPr>
    <w:rPr>
      <w:sz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link w:val="FootnoteText"/>
    <w:rsid w:val="00902F77"/>
    <w:rPr>
      <w:rFonts w:ascii="Times New Roman" w:eastAsia="Times New Roman" w:hAnsi="Times New Roman"/>
      <w:spacing w:val="-3"/>
      <w:lang w:val="es-ES_tradnl"/>
    </w:rPr>
  </w:style>
  <w:style w:type="character" w:styleId="FootnoteReference">
    <w:name w:val="footnote reference"/>
    <w:aliases w:val="titulo 2,Style 24,pie pddes,FC,referencia nota al pie,Fußnotenzeichen DISS,Texto de nota al pie,BVI fnr,Ref. de nota al pie2,Nota de pie,Ref,de nota al pie,Footnote symbol,Footnote,Pie de pagina,16 Point,Superscript 6 Point,ftref"/>
    <w:basedOn w:val="DefaultParagraphFon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3E50A1"/>
    <w:pPr>
      <w:keepNext/>
      <w:numPr>
        <w:numId w:val="11"/>
      </w:numPr>
      <w:tabs>
        <w:tab w:val="left" w:pos="1440"/>
      </w:tabs>
      <w:spacing w:before="240" w:after="240"/>
      <w:jc w:val="center"/>
    </w:pPr>
    <w:rPr>
      <w:rFonts w:eastAsia="Calibri"/>
      <w:b/>
      <w:smallCaps/>
      <w:spacing w:val="0"/>
      <w:szCs w:val="22"/>
    </w:rPr>
  </w:style>
  <w:style w:type="character" w:customStyle="1" w:styleId="ChapterChar">
    <w:name w:val="Chapter Char"/>
    <w:link w:val="Chapter"/>
    <w:rsid w:val="003E50A1"/>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3E50A1"/>
    <w:pPr>
      <w:keepNext/>
      <w:numPr>
        <w:numId w:val="12"/>
      </w:numPr>
      <w:tabs>
        <w:tab w:val="left" w:pos="0"/>
        <w:tab w:val="left" w:pos="86"/>
      </w:tabs>
      <w:spacing w:before="120" w:after="120"/>
    </w:pPr>
    <w:rPr>
      <w:rFonts w:eastAsia="Calibri"/>
      <w:b/>
      <w:spacing w:val="0"/>
      <w:szCs w:val="22"/>
    </w:rPr>
  </w:style>
  <w:style w:type="character" w:customStyle="1" w:styleId="FirstHeadingChar">
    <w:name w:val="FirstHeading Char"/>
    <w:link w:val="FirstHeading"/>
    <w:rsid w:val="003E50A1"/>
    <w:rPr>
      <w:rFonts w:ascii="Times New Roman" w:hAnsi="Times New Roman"/>
      <w:b/>
      <w:sz w:val="24"/>
      <w:szCs w:val="22"/>
      <w:lang w:val="es-ES_tradnl"/>
    </w:rPr>
  </w:style>
  <w:style w:type="paragraph" w:customStyle="1" w:styleId="SecHeading">
    <w:name w:val="SecHeading"/>
    <w:basedOn w:val="Normal"/>
    <w:next w:val="Paragraph"/>
    <w:link w:val="SecHeadingChar"/>
    <w:rsid w:val="003E50A1"/>
    <w:pPr>
      <w:keepNext/>
      <w:numPr>
        <w:ilvl w:val="1"/>
        <w:numId w:val="12"/>
      </w:numPr>
      <w:tabs>
        <w:tab w:val="clear" w:pos="1285"/>
        <w:tab w:val="num" w:pos="1296"/>
      </w:tabs>
      <w:spacing w:before="120" w:after="120"/>
      <w:ind w:left="1296"/>
    </w:pPr>
    <w:rPr>
      <w:rFonts w:eastAsia="Calibri"/>
      <w:b/>
      <w:spacing w:val="0"/>
      <w:szCs w:val="22"/>
    </w:rPr>
  </w:style>
  <w:style w:type="paragraph" w:customStyle="1" w:styleId="Paragraph">
    <w:name w:val="Paragraph"/>
    <w:aliases w:val="paragraph,p,PARAGRAPH,PG,pa,at"/>
    <w:basedOn w:val="BodyTextIndent"/>
    <w:link w:val="ParagraphChar"/>
    <w:qFormat/>
    <w:rsid w:val="003E50A1"/>
    <w:pPr>
      <w:numPr>
        <w:ilvl w:val="1"/>
        <w:numId w:val="11"/>
      </w:numPr>
      <w:spacing w:before="1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character" w:customStyle="1" w:styleId="ParagraphChar">
    <w:name w:val="Paragraph Char"/>
    <w:link w:val="Paragraph"/>
    <w:rsid w:val="003E50A1"/>
    <w:rPr>
      <w:rFonts w:ascii="Times New Roman" w:hAnsi="Times New Roman"/>
      <w:sz w:val="24"/>
      <w:szCs w:val="22"/>
      <w:lang w:val="es-ES_tradnl"/>
    </w:rPr>
  </w:style>
  <w:style w:type="character" w:customStyle="1" w:styleId="SecHeadingChar">
    <w:name w:val="SecHeading Char"/>
    <w:link w:val="SecHeading"/>
    <w:rsid w:val="003E50A1"/>
    <w:rPr>
      <w:rFonts w:ascii="Times New Roman" w:hAnsi="Times New Roman"/>
      <w:b/>
      <w:sz w:val="24"/>
      <w:szCs w:val="22"/>
    </w:rPr>
  </w:style>
  <w:style w:type="paragraph" w:customStyle="1" w:styleId="SubHeading1">
    <w:name w:val="SubHeading1"/>
    <w:basedOn w:val="SecHeading"/>
    <w:link w:val="SubHeading1Char"/>
    <w:rsid w:val="003E50A1"/>
    <w:pPr>
      <w:numPr>
        <w:ilvl w:val="2"/>
      </w:numPr>
      <w:tabs>
        <w:tab w:val="clear" w:pos="5976"/>
        <w:tab w:val="num" w:pos="1872"/>
      </w:tabs>
      <w:ind w:left="1872"/>
    </w:pPr>
  </w:style>
  <w:style w:type="character" w:customStyle="1" w:styleId="SubHeading1Char">
    <w:name w:val="SubHeading1 Char"/>
    <w:link w:val="SubHeading1"/>
    <w:rsid w:val="003E50A1"/>
    <w:rPr>
      <w:rFonts w:ascii="Times New Roman" w:hAnsi="Times New Roman"/>
      <w:b/>
      <w:sz w:val="24"/>
      <w:szCs w:val="22"/>
    </w:rPr>
  </w:style>
  <w:style w:type="paragraph" w:customStyle="1" w:styleId="Subheading2">
    <w:name w:val="Subheading2"/>
    <w:basedOn w:val="SecHeading"/>
    <w:link w:val="Subheading2Char"/>
    <w:rsid w:val="003E50A1"/>
    <w:pPr>
      <w:numPr>
        <w:ilvl w:val="3"/>
      </w:numPr>
      <w:tabs>
        <w:tab w:val="clear" w:pos="6480"/>
        <w:tab w:val="num" w:pos="2376"/>
      </w:tabs>
      <w:ind w:left="2376"/>
    </w:pPr>
  </w:style>
  <w:style w:type="character" w:customStyle="1" w:styleId="Subheading2Char">
    <w:name w:val="Subheading2 Char"/>
    <w:link w:val="Subheading2"/>
    <w:rsid w:val="003E50A1"/>
    <w:rPr>
      <w:rFonts w:ascii="Times New Roman" w:hAnsi="Times New Roman"/>
      <w:b/>
      <w:sz w:val="24"/>
      <w:szCs w:val="22"/>
    </w:rPr>
  </w:style>
  <w:style w:type="paragraph" w:customStyle="1" w:styleId="subpar">
    <w:name w:val="subpar"/>
    <w:basedOn w:val="BodyTextIndent3"/>
    <w:link w:val="subparChar"/>
    <w:rsid w:val="003E50A1"/>
    <w:pPr>
      <w:numPr>
        <w:ilvl w:val="2"/>
        <w:numId w:val="11"/>
      </w:numPr>
      <w:spacing w:before="120"/>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customStyle="1" w:styleId="subparChar">
    <w:name w:val="subpar Char"/>
    <w:link w:val="subpar"/>
    <w:rsid w:val="003E50A1"/>
    <w:rPr>
      <w:rFonts w:ascii="Times New Roman" w:hAnsi="Times New Roman"/>
      <w:sz w:val="24"/>
      <w:szCs w:val="16"/>
    </w:rPr>
  </w:style>
  <w:style w:type="paragraph" w:customStyle="1" w:styleId="SubSubPar">
    <w:name w:val="SubSubPar"/>
    <w:basedOn w:val="subpar"/>
    <w:link w:val="SubSubParChar"/>
    <w:rsid w:val="003E50A1"/>
    <w:pPr>
      <w:numPr>
        <w:ilvl w:val="3"/>
      </w:numPr>
      <w:tabs>
        <w:tab w:val="clear" w:pos="3024"/>
        <w:tab w:val="left" w:pos="0"/>
        <w:tab w:val="num" w:pos="1296"/>
      </w:tabs>
      <w:ind w:left="1296"/>
    </w:pPr>
  </w:style>
  <w:style w:type="character" w:customStyle="1" w:styleId="SubSubParChar">
    <w:name w:val="SubSubPar Char"/>
    <w:link w:val="SubSubPar"/>
    <w:rsid w:val="003E50A1"/>
    <w:rPr>
      <w:rFonts w:ascii="Times New Roman" w:hAnsi="Times New Roman"/>
      <w:sz w:val="24"/>
      <w:szCs w:val="16"/>
    </w:rPr>
  </w:style>
  <w:style w:type="paragraph" w:customStyle="1" w:styleId="Regtable">
    <w:name w:val="Regtable"/>
    <w:basedOn w:val="Normal"/>
    <w:link w:val="RegtableChar"/>
    <w:rsid w:val="003E50A1"/>
    <w:pPr>
      <w:keepLines/>
      <w:framePr w:wrap="around" w:vAnchor="text" w:hAnchor="text" w:y="1"/>
      <w:spacing w:before="20" w:after="20"/>
    </w:pPr>
    <w:rPr>
      <w:noProof/>
      <w:sz w:val="20"/>
    </w:rPr>
  </w:style>
  <w:style w:type="character" w:customStyle="1" w:styleId="RegtableChar">
    <w:name w:val="Regtable Char"/>
    <w:link w:val="Regtable"/>
    <w:rsid w:val="003E50A1"/>
    <w:rPr>
      <w:rFonts w:ascii="Times New Roman" w:eastAsia="Times New Roman" w:hAnsi="Times New Roman"/>
      <w:noProof/>
      <w:spacing w:val="-3"/>
      <w:lang w:val="es-ES_tradnl"/>
    </w:rPr>
  </w:style>
  <w:style w:type="paragraph" w:customStyle="1" w:styleId="TableTitle">
    <w:name w:val="TableTitle"/>
    <w:basedOn w:val="Normal"/>
    <w:link w:val="TableTitleChar"/>
    <w:rsid w:val="003E50A1"/>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3E50A1"/>
    <w:rPr>
      <w:rFonts w:ascii="Times New Roman Bold" w:eastAsia="Times New Roman" w:hAnsi="Times New Roman Bold"/>
      <w:b/>
      <w:spacing w:val="-3"/>
      <w:lang w:val="es-ES"/>
    </w:rPr>
  </w:style>
  <w:style w:type="character" w:styleId="Hyperlink">
    <w:name w:val="Hyperlink"/>
    <w:basedOn w:val="DefaultParagraphFont"/>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A6788A"/>
    <w:pPr>
      <w:tabs>
        <w:tab w:val="left" w:pos="634"/>
        <w:tab w:val="right" w:leader="dot" w:pos="8630"/>
        <w:tab w:val="right" w:leader="dot" w:pos="8741"/>
      </w:tabs>
      <w:ind w:left="1440" w:hanging="288"/>
    </w:pPr>
    <w:rPr>
      <w:noProof/>
    </w:rPr>
  </w:style>
  <w:style w:type="paragraph" w:styleId="ListParagraph">
    <w:name w:val="List Paragraph"/>
    <w:basedOn w:val="Normal"/>
    <w:uiPriority w:val="34"/>
    <w:qFormat/>
    <w:rsid w:val="00A030D9"/>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rsid w:val="00F93B78"/>
  </w:style>
  <w:style w:type="paragraph" w:customStyle="1" w:styleId="Entabla">
    <w:name w:val="Entabla"/>
    <w:basedOn w:val="Normal"/>
    <w:link w:val="EntablaCar"/>
    <w:qFormat/>
    <w:rsid w:val="00981108"/>
    <w:rPr>
      <w:color w:val="000000"/>
      <w:spacing w:val="0"/>
      <w:sz w:val="22"/>
      <w:szCs w:val="22"/>
      <w:lang w:val="es-ES"/>
    </w:rPr>
  </w:style>
  <w:style w:type="character" w:customStyle="1" w:styleId="EntablaCar">
    <w:name w:val="Entabla Car"/>
    <w:basedOn w:val="DefaultParagraphFont"/>
    <w:link w:val="Entabla"/>
    <w:rsid w:val="00981108"/>
    <w:rPr>
      <w:rFonts w:ascii="Times New Roman" w:eastAsia="Times New Roman" w:hAnsi="Times New Roman"/>
      <w:color w:val="000000"/>
      <w:sz w:val="22"/>
      <w:szCs w:val="22"/>
      <w:lang w:val="es-ES"/>
    </w:rPr>
  </w:style>
  <w:style w:type="paragraph" w:customStyle="1" w:styleId="Anexo">
    <w:name w:val="Anexo"/>
    <w:basedOn w:val="Normal"/>
    <w:link w:val="AnexoCar"/>
    <w:qFormat/>
    <w:rsid w:val="00981108"/>
    <w:pPr>
      <w:spacing w:line="480" w:lineRule="auto"/>
      <w:ind w:firstLine="709"/>
      <w:jc w:val="both"/>
      <w:outlineLvl w:val="1"/>
    </w:pPr>
    <w:rPr>
      <w:spacing w:val="0"/>
      <w:szCs w:val="24"/>
      <w:lang w:val="es-ES"/>
    </w:rPr>
  </w:style>
  <w:style w:type="character" w:customStyle="1" w:styleId="AnexoCar">
    <w:name w:val="Anexo Car"/>
    <w:basedOn w:val="DefaultParagraphFont"/>
    <w:link w:val="Anexo"/>
    <w:rsid w:val="00981108"/>
    <w:rPr>
      <w:rFonts w:ascii="Times New Roman" w:eastAsia="Times New Roman" w:hAnsi="Times New Roman"/>
      <w:sz w:val="24"/>
      <w:szCs w:val="24"/>
      <w:lang w:val="es-ES"/>
    </w:rPr>
  </w:style>
  <w:style w:type="paragraph" w:customStyle="1" w:styleId="TItuloAnexo">
    <w:name w:val="TItulo Anexo"/>
    <w:basedOn w:val="Normal"/>
    <w:link w:val="TItuloAnexoCar"/>
    <w:qFormat/>
    <w:rsid w:val="00981108"/>
    <w:pPr>
      <w:numPr>
        <w:numId w:val="9"/>
      </w:numPr>
      <w:spacing w:before="240" w:line="480" w:lineRule="auto"/>
      <w:outlineLvl w:val="1"/>
    </w:pPr>
    <w:rPr>
      <w:b/>
      <w:bCs/>
      <w:spacing w:val="0"/>
      <w:szCs w:val="24"/>
      <w:lang w:val="es-ES"/>
    </w:rPr>
  </w:style>
  <w:style w:type="character" w:customStyle="1" w:styleId="TItuloAnexoCar">
    <w:name w:val="TItulo Anexo Car"/>
    <w:basedOn w:val="DefaultParagraphFont"/>
    <w:link w:val="TItuloAnexo"/>
    <w:rsid w:val="00981108"/>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981108"/>
    <w:pPr>
      <w:numPr>
        <w:numId w:val="0"/>
      </w:numPr>
      <w:spacing w:before="0"/>
      <w:ind w:left="709"/>
    </w:pPr>
  </w:style>
  <w:style w:type="character" w:customStyle="1" w:styleId="TitulobisanexoCar">
    <w:name w:val="Titulo bis anexo Car"/>
    <w:basedOn w:val="TItuloAnexoCar"/>
    <w:link w:val="Titulobisanexo"/>
    <w:rsid w:val="00981108"/>
    <w:rPr>
      <w:rFonts w:ascii="Times New Roman" w:eastAsia="Times New Roman" w:hAnsi="Times New Roman"/>
      <w:b/>
      <w:bCs/>
      <w:sz w:val="24"/>
      <w:szCs w:val="24"/>
      <w:lang w:val="es-ES"/>
    </w:rPr>
  </w:style>
  <w:style w:type="paragraph" w:customStyle="1" w:styleId="Estilo1">
    <w:name w:val="Estilo1"/>
    <w:basedOn w:val="Anexo"/>
    <w:link w:val="Estilo1Car"/>
    <w:qFormat/>
    <w:rsid w:val="00981108"/>
    <w:pPr>
      <w:numPr>
        <w:numId w:val="10"/>
      </w:numPr>
      <w:ind w:left="567" w:hanging="567"/>
    </w:pPr>
  </w:style>
  <w:style w:type="character" w:customStyle="1" w:styleId="Estilo1Car">
    <w:name w:val="Estilo1 Car"/>
    <w:basedOn w:val="AnexoCar"/>
    <w:link w:val="Estilo1"/>
    <w:rsid w:val="00981108"/>
    <w:rPr>
      <w:rFonts w:ascii="Times New Roman" w:eastAsia="Times New Roman" w:hAnsi="Times New Roman"/>
      <w:sz w:val="24"/>
      <w:szCs w:val="24"/>
      <w:lang w:val="es-ES"/>
    </w:rPr>
  </w:style>
  <w:style w:type="paragraph" w:customStyle="1" w:styleId="Estilo2">
    <w:name w:val="Estilo2"/>
    <w:basedOn w:val="Anexo"/>
    <w:link w:val="Estilo2Car"/>
    <w:qFormat/>
    <w:rsid w:val="00981108"/>
    <w:rPr>
      <w:b/>
    </w:rPr>
  </w:style>
  <w:style w:type="character" w:customStyle="1" w:styleId="Estilo2Car">
    <w:name w:val="Estilo2 Car"/>
    <w:basedOn w:val="AnexoCar"/>
    <w:link w:val="Estilo2"/>
    <w:rsid w:val="00981108"/>
    <w:rPr>
      <w:rFonts w:ascii="Times New Roman" w:eastAsia="Times New Roman" w:hAnsi="Times New Roman"/>
      <w:b/>
      <w:sz w:val="24"/>
      <w:szCs w:val="24"/>
      <w:lang w:val="es-ES"/>
    </w:rPr>
  </w:style>
  <w:style w:type="paragraph" w:customStyle="1" w:styleId="Estilo3">
    <w:name w:val="Estilo3"/>
    <w:basedOn w:val="Normal"/>
    <w:link w:val="Estilo3Car"/>
    <w:qFormat/>
    <w:rsid w:val="0078161F"/>
    <w:pPr>
      <w:shd w:val="clear" w:color="auto" w:fill="FFFFFF"/>
      <w:autoSpaceDE w:val="0"/>
      <w:autoSpaceDN w:val="0"/>
      <w:ind w:firstLine="425"/>
      <w:jc w:val="center"/>
    </w:pPr>
    <w:rPr>
      <w:b/>
      <w:spacing w:val="0"/>
      <w:kern w:val="2"/>
      <w:szCs w:val="24"/>
      <w:lang w:val="es-ES" w:eastAsia="ko-KR"/>
    </w:rPr>
  </w:style>
  <w:style w:type="character" w:customStyle="1" w:styleId="Estilo3Car">
    <w:name w:val="Estilo3 Car"/>
    <w:basedOn w:val="DefaultParagraphFont"/>
    <w:link w:val="Estilo3"/>
    <w:rsid w:val="0078161F"/>
    <w:rPr>
      <w:rFonts w:ascii="Times New Roman" w:eastAsia="Times New Roman" w:hAnsi="Times New Roman"/>
      <w:b/>
      <w:kern w:val="2"/>
      <w:sz w:val="24"/>
      <w:szCs w:val="24"/>
      <w:shd w:val="clear" w:color="auto" w:fill="FFFFFF"/>
      <w:lang w:val="es-ES" w:eastAsia="ko-KR"/>
    </w:rPr>
  </w:style>
  <w:style w:type="character" w:styleId="BookTitle">
    <w:name w:val="Book Title"/>
    <w:basedOn w:val="DefaultParagraphFont"/>
    <w:uiPriority w:val="33"/>
    <w:qFormat/>
    <w:rsid w:val="00F67248"/>
    <w:rPr>
      <w:b/>
      <w:bCs/>
      <w:smallCaps/>
      <w:spacing w:val="5"/>
    </w:rPr>
  </w:style>
  <w:style w:type="character" w:customStyle="1" w:styleId="DocumentMapChar">
    <w:name w:val="Document Map Char"/>
    <w:basedOn w:val="DefaultParagraphFont"/>
    <w:link w:val="DocumentMap"/>
    <w:uiPriority w:val="99"/>
    <w:semiHidden/>
    <w:rsid w:val="00D7690A"/>
    <w:rPr>
      <w:rFonts w:ascii="Tahoma" w:hAnsi="Tahoma" w:cs="Tahoma"/>
      <w:sz w:val="16"/>
      <w:szCs w:val="16"/>
    </w:rPr>
  </w:style>
  <w:style w:type="paragraph" w:styleId="DocumentMap">
    <w:name w:val="Document Map"/>
    <w:basedOn w:val="Normal"/>
    <w:link w:val="DocumentMapChar"/>
    <w:uiPriority w:val="99"/>
    <w:semiHidden/>
    <w:unhideWhenUsed/>
    <w:rsid w:val="00D7690A"/>
    <w:rPr>
      <w:rFonts w:ascii="Tahoma" w:eastAsia="Calibri" w:hAnsi="Tahoma" w:cs="Tahoma"/>
      <w:spacing w:val="0"/>
      <w:sz w:val="16"/>
      <w:szCs w:val="16"/>
      <w:lang w:val="en-US"/>
    </w:rPr>
  </w:style>
  <w:style w:type="paragraph" w:styleId="Revision">
    <w:name w:val="Revision"/>
    <w:hidden/>
    <w:uiPriority w:val="99"/>
    <w:semiHidden/>
    <w:rsid w:val="001C3DEB"/>
    <w:rPr>
      <w:rFonts w:ascii="Times New Roman" w:eastAsia="Times New Roman" w:hAnsi="Times New Roman"/>
      <w:spacing w:val="-3"/>
      <w:sz w:val="24"/>
      <w:lang w:val="es-ES_tradnl"/>
    </w:rPr>
  </w:style>
  <w:style w:type="paragraph" w:customStyle="1" w:styleId="Style1">
    <w:name w:val="Style1"/>
    <w:basedOn w:val="FootnoteText"/>
    <w:link w:val="Style1Char"/>
    <w:qFormat/>
    <w:rsid w:val="00D006D6"/>
    <w:pPr>
      <w:keepNext w:val="0"/>
      <w:keepLines w:val="0"/>
      <w:spacing w:after="0"/>
      <w:ind w:left="0" w:firstLine="0"/>
    </w:pPr>
    <w:rPr>
      <w:szCs w:val="22"/>
    </w:rPr>
  </w:style>
  <w:style w:type="character" w:customStyle="1" w:styleId="Style1Char">
    <w:name w:val="Style1 Char"/>
    <w:basedOn w:val="FootnoteTextChar"/>
    <w:link w:val="Style1"/>
    <w:rsid w:val="00D006D6"/>
    <w:rPr>
      <w:rFonts w:ascii="Times New Roman" w:eastAsia="Times New Roman" w:hAnsi="Times New Roman"/>
      <w:spacing w:val="-3"/>
      <w:szCs w:val="22"/>
      <w:lang w:val="es-ES_tradnl"/>
    </w:rPr>
  </w:style>
  <w:style w:type="character" w:customStyle="1" w:styleId="Ttulodelibro">
    <w:name w:val="Título de libro"/>
    <w:uiPriority w:val="33"/>
    <w:qFormat/>
    <w:rsid w:val="000E1E2C"/>
    <w:rPr>
      <w:b/>
      <w:bCs/>
      <w:smallCaps/>
      <w:spacing w:val="5"/>
    </w:rPr>
  </w:style>
  <w:style w:type="table" w:customStyle="1" w:styleId="DefaultTable">
    <w:name w:val="Default Table"/>
    <w:rsid w:val="00BC7F6E"/>
    <w:rPr>
      <w:rFonts w:ascii="Times New Roman" w:eastAsia="Batang"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21">
    <w:name w:val="ParaAttribute21"/>
    <w:rsid w:val="00BC7F6E"/>
    <w:pPr>
      <w:widowControl w:val="0"/>
      <w:wordWrap w:val="0"/>
      <w:jc w:val="center"/>
    </w:pPr>
    <w:rPr>
      <w:rFonts w:ascii="Times New Roman" w:eastAsia="Batang" w:hAnsi="Times New Roman"/>
      <w:lang w:val="es-ES" w:eastAsia="es-ES"/>
    </w:rPr>
  </w:style>
  <w:style w:type="character" w:customStyle="1" w:styleId="CharAttribute7">
    <w:name w:val="CharAttribute7"/>
    <w:rsid w:val="00BC7F6E"/>
    <w:rPr>
      <w:rFonts w:ascii="Times New Roman" w:eastAsia="Times New Roman" w:hAnsi="Times New Roman"/>
      <w:b/>
      <w:sz w:val="24"/>
    </w:rPr>
  </w:style>
  <w:style w:type="paragraph" w:styleId="NoSpacing">
    <w:name w:val="No Spacing"/>
    <w:uiPriority w:val="1"/>
    <w:qFormat/>
    <w:rsid w:val="00BC7F6E"/>
    <w:pPr>
      <w:widowControl w:val="0"/>
      <w:wordWrap w:val="0"/>
      <w:autoSpaceDE w:val="0"/>
      <w:autoSpaceDN w:val="0"/>
      <w:jc w:val="both"/>
    </w:pPr>
    <w:rPr>
      <w:rFonts w:ascii="Batang" w:eastAsia="Batang" w:hAnsi="Times New Roman"/>
      <w:kern w:val="2"/>
      <w:lang w:eastAsia="ko-KR"/>
    </w:rPr>
  </w:style>
  <w:style w:type="character" w:customStyle="1" w:styleId="CharAttribute8">
    <w:name w:val="CharAttribute8"/>
    <w:rsid w:val="00BC7F6E"/>
    <w:rPr>
      <w:rFonts w:ascii="Times New Roman" w:eastAsia="Times New Roman" w:hAnsi="Times New Roman"/>
      <w:sz w:val="24"/>
    </w:rPr>
  </w:style>
  <w:style w:type="character" w:customStyle="1" w:styleId="CharAttribute13">
    <w:name w:val="CharAttribute13"/>
    <w:rsid w:val="00BC7F6E"/>
    <w:rPr>
      <w:rFonts w:ascii="Times New Roman" w:eastAsia="Calibri" w:hAnsi="Calibri"/>
      <w:sz w:val="24"/>
    </w:rPr>
  </w:style>
  <w:style w:type="character" w:customStyle="1" w:styleId="CharAttribute33">
    <w:name w:val="CharAttribute33"/>
    <w:rsid w:val="00136882"/>
    <w:rPr>
      <w:rFonts w:ascii="Times New Roman" w:eastAsia="Times New Roman" w:hAnsi="Times New Roman"/>
    </w:rPr>
  </w:style>
  <w:style w:type="character" w:customStyle="1" w:styleId="CharAttribute40">
    <w:name w:val="CharAttribute40"/>
    <w:rsid w:val="00136882"/>
    <w:rPr>
      <w:rFonts w:ascii="Calibri" w:eastAsia="Calibri" w:hAnsi="Calibri"/>
      <w:vertAlign w:val="superscript"/>
    </w:rPr>
  </w:style>
  <w:style w:type="character" w:customStyle="1" w:styleId="CharAttribute42">
    <w:name w:val="CharAttribute42"/>
    <w:rsid w:val="00136882"/>
    <w:rPr>
      <w:rFonts w:ascii="Times New Roman" w:eastAsia="Times New Roman" w:hAnsi="Times New Roman"/>
      <w:i/>
    </w:rPr>
  </w:style>
  <w:style w:type="paragraph" w:customStyle="1" w:styleId="Estilo4">
    <w:name w:val="Estilo4"/>
    <w:basedOn w:val="Estilo2"/>
    <w:link w:val="Estilo4Car"/>
    <w:qFormat/>
    <w:rsid w:val="00136882"/>
    <w:pPr>
      <w:widowControl w:val="0"/>
      <w:wordWrap w:val="0"/>
      <w:autoSpaceDE w:val="0"/>
      <w:autoSpaceDN w:val="0"/>
      <w:spacing w:before="240"/>
      <w:ind w:left="1134" w:hanging="425"/>
      <w:jc w:val="left"/>
      <w:outlineLvl w:val="9"/>
    </w:pPr>
    <w:rPr>
      <w:rFonts w:eastAsia="Batang"/>
      <w:kern w:val="2"/>
      <w:lang w:eastAsia="ko-KR"/>
    </w:rPr>
  </w:style>
  <w:style w:type="character" w:customStyle="1" w:styleId="Estilo4Car">
    <w:name w:val="Estilo4 Car"/>
    <w:basedOn w:val="Estilo2Car"/>
    <w:link w:val="Estilo4"/>
    <w:rsid w:val="00136882"/>
    <w:rPr>
      <w:rFonts w:ascii="Times New Roman" w:eastAsia="Batang" w:hAnsi="Times New Roman"/>
      <w:b/>
      <w:kern w:val="2"/>
      <w:sz w:val="24"/>
      <w:szCs w:val="24"/>
      <w:lang w:val="es-ES" w:eastAsia="ko-KR"/>
    </w:rPr>
  </w:style>
  <w:style w:type="character" w:customStyle="1" w:styleId="CharAttribute21">
    <w:name w:val="CharAttribute21"/>
    <w:rsid w:val="00CC79B8"/>
    <w:rPr>
      <w:rFonts w:ascii="Times New Roman" w:eastAsia="Calibri" w:hAnsi="Calibri"/>
      <w:b/>
      <w:sz w:val="24"/>
    </w:rPr>
  </w:style>
  <w:style w:type="paragraph" w:customStyle="1" w:styleId="ParaAttribute8">
    <w:name w:val="ParaAttribute8"/>
    <w:rsid w:val="00CC79B8"/>
    <w:pPr>
      <w:widowControl w:val="0"/>
      <w:wordWrap w:val="0"/>
      <w:ind w:firstLine="709"/>
      <w:jc w:val="both"/>
    </w:pPr>
    <w:rPr>
      <w:rFonts w:ascii="Times New Roman" w:eastAsia="Batang" w:hAnsi="Times New Roman"/>
      <w:lang w:val="es-ES" w:eastAsia="es-ES"/>
    </w:rPr>
  </w:style>
  <w:style w:type="paragraph" w:customStyle="1" w:styleId="ParaAttribute39">
    <w:name w:val="ParaAttribute39"/>
    <w:rsid w:val="00CC79B8"/>
    <w:pPr>
      <w:widowControl w:val="0"/>
      <w:wordWrap w:val="0"/>
      <w:jc w:val="both"/>
    </w:pPr>
    <w:rPr>
      <w:rFonts w:ascii="Times New Roman" w:eastAsia="Batang" w:hAnsi="Times New Roman"/>
      <w:lang w:val="es-ES" w:eastAsia="es-ES"/>
    </w:rPr>
  </w:style>
  <w:style w:type="character" w:customStyle="1" w:styleId="CharAttribute18">
    <w:name w:val="CharAttribute18"/>
    <w:rsid w:val="00CC79B8"/>
    <w:rPr>
      <w:rFonts w:ascii="Times New Roman" w:eastAsia="Calibri" w:hAnsi="Calibri"/>
      <w:i/>
      <w:sz w:val="24"/>
    </w:rPr>
  </w:style>
  <w:style w:type="character" w:customStyle="1" w:styleId="CharAttribute20">
    <w:name w:val="CharAttribute20"/>
    <w:rsid w:val="00CC79B8"/>
    <w:rPr>
      <w:rFonts w:ascii="Times New Roman" w:eastAsia="Calibri" w:hAnsi="Calibri"/>
      <w:sz w:val="24"/>
      <w:vertAlign w:val="superscript"/>
    </w:rPr>
  </w:style>
  <w:style w:type="paragraph" w:customStyle="1" w:styleId="ParaAttribute0">
    <w:name w:val="ParaAttribute0"/>
    <w:rsid w:val="0008471D"/>
    <w:pPr>
      <w:widowControl w:val="0"/>
      <w:tabs>
        <w:tab w:val="center" w:pos="4252"/>
        <w:tab w:val="right" w:pos="8504"/>
      </w:tabs>
      <w:wordWrap w:val="0"/>
      <w:jc w:val="right"/>
    </w:pPr>
    <w:rPr>
      <w:rFonts w:ascii="Times New Roman" w:eastAsia="Batang" w:hAnsi="Times New Roman"/>
      <w:lang w:val="es-ES" w:eastAsia="es-ES"/>
    </w:rPr>
  </w:style>
  <w:style w:type="table" w:customStyle="1" w:styleId="TableGrid1">
    <w:name w:val="Table Grid1"/>
    <w:basedOn w:val="TableNormal"/>
    <w:next w:val="TableGrid"/>
    <w:uiPriority w:val="59"/>
    <w:rsid w:val="001D4F0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00836">
      <w:bodyDiv w:val="1"/>
      <w:marLeft w:val="0"/>
      <w:marRight w:val="0"/>
      <w:marTop w:val="0"/>
      <w:marBottom w:val="0"/>
      <w:divBdr>
        <w:top w:val="none" w:sz="0" w:space="0" w:color="auto"/>
        <w:left w:val="none" w:sz="0" w:space="0" w:color="auto"/>
        <w:bottom w:val="none" w:sz="0" w:space="0" w:color="auto"/>
        <w:right w:val="none" w:sz="0" w:space="0" w:color="auto"/>
      </w:divBdr>
    </w:div>
    <w:div w:id="218247462">
      <w:bodyDiv w:val="1"/>
      <w:marLeft w:val="0"/>
      <w:marRight w:val="0"/>
      <w:marTop w:val="0"/>
      <w:marBottom w:val="0"/>
      <w:divBdr>
        <w:top w:val="none" w:sz="0" w:space="0" w:color="auto"/>
        <w:left w:val="none" w:sz="0" w:space="0" w:color="auto"/>
        <w:bottom w:val="none" w:sz="0" w:space="0" w:color="auto"/>
        <w:right w:val="none" w:sz="0" w:space="0" w:color="auto"/>
      </w:divBdr>
    </w:div>
    <w:div w:id="293409363">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193366">
      <w:bodyDiv w:val="1"/>
      <w:marLeft w:val="0"/>
      <w:marRight w:val="0"/>
      <w:marTop w:val="0"/>
      <w:marBottom w:val="0"/>
      <w:divBdr>
        <w:top w:val="none" w:sz="0" w:space="0" w:color="auto"/>
        <w:left w:val="none" w:sz="0" w:space="0" w:color="auto"/>
        <w:bottom w:val="none" w:sz="0" w:space="0" w:color="auto"/>
        <w:right w:val="none" w:sz="0" w:space="0" w:color="auto"/>
      </w:divBdr>
    </w:div>
    <w:div w:id="567157579">
      <w:bodyDiv w:val="1"/>
      <w:marLeft w:val="0"/>
      <w:marRight w:val="0"/>
      <w:marTop w:val="0"/>
      <w:marBottom w:val="0"/>
      <w:divBdr>
        <w:top w:val="none" w:sz="0" w:space="0" w:color="auto"/>
        <w:left w:val="none" w:sz="0" w:space="0" w:color="auto"/>
        <w:bottom w:val="none" w:sz="0" w:space="0" w:color="auto"/>
        <w:right w:val="none" w:sz="0" w:space="0" w:color="auto"/>
      </w:divBdr>
    </w:div>
    <w:div w:id="675767113">
      <w:bodyDiv w:val="1"/>
      <w:marLeft w:val="0"/>
      <w:marRight w:val="0"/>
      <w:marTop w:val="0"/>
      <w:marBottom w:val="0"/>
      <w:divBdr>
        <w:top w:val="none" w:sz="0" w:space="0" w:color="auto"/>
        <w:left w:val="none" w:sz="0" w:space="0" w:color="auto"/>
        <w:bottom w:val="none" w:sz="0" w:space="0" w:color="auto"/>
        <w:right w:val="none" w:sz="0" w:space="0" w:color="auto"/>
      </w:divBdr>
    </w:div>
    <w:div w:id="844588930">
      <w:bodyDiv w:val="1"/>
      <w:marLeft w:val="0"/>
      <w:marRight w:val="0"/>
      <w:marTop w:val="0"/>
      <w:marBottom w:val="0"/>
      <w:divBdr>
        <w:top w:val="none" w:sz="0" w:space="0" w:color="auto"/>
        <w:left w:val="none" w:sz="0" w:space="0" w:color="auto"/>
        <w:bottom w:val="none" w:sz="0" w:space="0" w:color="auto"/>
        <w:right w:val="none" w:sz="0" w:space="0" w:color="auto"/>
      </w:divBdr>
    </w:div>
    <w:div w:id="88572709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65307389">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91691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4290015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7508396">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102222">
      <w:bodyDiv w:val="1"/>
      <w:marLeft w:val="0"/>
      <w:marRight w:val="0"/>
      <w:marTop w:val="0"/>
      <w:marBottom w:val="0"/>
      <w:divBdr>
        <w:top w:val="none" w:sz="0" w:space="0" w:color="auto"/>
        <w:left w:val="none" w:sz="0" w:space="0" w:color="auto"/>
        <w:bottom w:val="none" w:sz="0" w:space="0" w:color="auto"/>
        <w:right w:val="none" w:sz="0" w:space="0" w:color="auto"/>
      </w:divBdr>
    </w:div>
    <w:div w:id="1927376072">
      <w:bodyDiv w:val="1"/>
      <w:marLeft w:val="0"/>
      <w:marRight w:val="0"/>
      <w:marTop w:val="0"/>
      <w:marBottom w:val="0"/>
      <w:divBdr>
        <w:top w:val="none" w:sz="0" w:space="0" w:color="auto"/>
        <w:left w:val="none" w:sz="0" w:space="0" w:color="auto"/>
        <w:bottom w:val="none" w:sz="0" w:space="0" w:color="auto"/>
        <w:right w:val="none" w:sz="0" w:space="0" w:color="auto"/>
      </w:divBdr>
    </w:div>
    <w:div w:id="2037266415">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9092978"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idbdocs.iadb.org/wsdocs/getDocument.aspx?DOCNUM=36422111"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idbdocs.iadb.org/wsdocs/getDocument.aspx?DOCNUM=39097459" TargetMode="Externa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BB5EF39DCD20F4CBE4949984162BE2A" ma:contentTypeVersion="0" ma:contentTypeDescription="A content type to manage public (operations) IDB documents" ma:contentTypeScope="" ma:versionID="5ca743f81c8f6f0baa52ba41231615e6">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39093042</IDBDocs_x0020_Number>
    <Document_x0020_Author xmlns="9c571b2f-e523-4ab2-ba2e-09e151a03ef4">Fernandez, Roberto</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UR-L1098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Proposal&lt;/USER_STAGE&gt;&lt;PD_OBJ_TYPE&gt;0&lt;/PD_OBJ_TYPE&gt;&lt;MAKERECORD&gt;N&lt;/MAKERECORD&gt;&lt;PD_FILEPT_NO&gt;PO-UR-L1098-Anl&lt;/PD_FILEPT_NO&gt;&lt;/Data&gt;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616D237-7068-469D-AD16-0CF82575AC0D}"/>
</file>

<file path=customXml/itemProps2.xml><?xml version="1.0" encoding="utf-8"?>
<ds:datastoreItem xmlns:ds="http://schemas.openxmlformats.org/officeDocument/2006/customXml" ds:itemID="{9C02A78E-6166-4A7E-8932-2E3C966ADB70}"/>
</file>

<file path=customXml/itemProps3.xml><?xml version="1.0" encoding="utf-8"?>
<ds:datastoreItem xmlns:ds="http://schemas.openxmlformats.org/officeDocument/2006/customXml" ds:itemID="{B274D2A7-3B91-4EDA-A3BC-0DA7D3B54643}"/>
</file>

<file path=customXml/itemProps4.xml><?xml version="1.0" encoding="utf-8"?>
<ds:datastoreItem xmlns:ds="http://schemas.openxmlformats.org/officeDocument/2006/customXml" ds:itemID="{85D0DB69-3901-43C7-B7D4-401E15025436}"/>
</file>

<file path=customXml/itemProps5.xml><?xml version="1.0" encoding="utf-8"?>
<ds:datastoreItem xmlns:ds="http://schemas.openxmlformats.org/officeDocument/2006/customXml" ds:itemID="{18942140-1F90-4A2B-80AB-D088FD558F2B}"/>
</file>

<file path=customXml/itemProps6.xml><?xml version="1.0" encoding="utf-8"?>
<ds:datastoreItem xmlns:ds="http://schemas.openxmlformats.org/officeDocument/2006/customXml" ds:itemID="{CDFD6EF8-3AC5-4BDC-AEA9-BC7C96F5BD8E}"/>
</file>

<file path=docProps/app.xml><?xml version="1.0" encoding="utf-8"?>
<Properties xmlns="http://schemas.openxmlformats.org/officeDocument/2006/extended-properties" xmlns:vt="http://schemas.openxmlformats.org/officeDocument/2006/docPropsVTypes">
  <Template>Normal.dotm</Template>
  <TotalTime>0</TotalTime>
  <Pages>33</Pages>
  <Words>7101</Words>
  <Characters>40477</Characters>
  <Application>Microsoft Office Word</Application>
  <DocSecurity>0</DocSecurity>
  <Lines>337</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M_E</dc:title>
  <dc:creator>shakirahc</dc:creator>
  <cp:lastModifiedBy>Melissa</cp:lastModifiedBy>
  <cp:revision>3</cp:revision>
  <cp:lastPrinted>2014-10-03T19:49:00Z</cp:lastPrinted>
  <dcterms:created xsi:type="dcterms:W3CDTF">2014-11-03T18:00:00Z</dcterms:created>
  <dcterms:modified xsi:type="dcterms:W3CDTF">2014-11-03T18:00:00Z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0x01010046CF21643EE8D14686A648AA6DAD0892008BB5EF39DCD20F4CBE4949984162BE2A</vt:lpwstr>
  </property>
  <property fmtid="{D5CDD505-2E9C-101B-9397-08002B2CF9AE}" pid="9" name="TaxKeywordTaxHTField">
    <vt:lpwstr/>
  </property>
  <property fmtid="{D5CDD505-2E9C-101B-9397-08002B2CF9AE}" pid="10" name="Series Operations IDB">
    <vt:lpwstr>10;#Loan Proposal|6ee86b6f-6e46-485b-8bfb-87a1f44622ac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10;#Loan Proposal|6ee86b6f-6e46-485b-8bfb-87a1f44622ac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11;#Project Preparation, Planning and Design|29ca0c72-1fc4-435f-a09c-28585cb5eac9</vt:lpwstr>
  </property>
</Properties>
</file>