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styles.xml" ContentType="application/vnd.openxmlformats-officedocument.wordprocessingml.styl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C1ABC" w:rsidR="008F4286" w:rsidP="00FC1ABC" w:rsidRDefault="00035063" w14:paraId="19EE7A4D" w14:textId="63DBC74B">
      <w:pPr>
        <w:spacing w:before="120" w:after="120" w:line="240" w:lineRule="auto"/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eastAsia="Arial" w:cs="Arial"/>
          <w:b/>
          <w:bCs/>
          <w:sz w:val="24"/>
          <w:szCs w:val="24"/>
          <w:lang w:val="es-ES"/>
        </w:rPr>
        <w:t>Documento de Cooperación Técnica No Reembolsable</w:t>
      </w:r>
    </w:p>
    <w:p w:rsidRPr="00FC1ABC" w:rsidR="0095711B" w:rsidP="00FC1ABC" w:rsidRDefault="3553B541" w14:paraId="19EE7A51" w14:textId="77777777">
      <w:pPr>
        <w:pStyle w:val="ListParagraph"/>
        <w:numPr>
          <w:ilvl w:val="0"/>
          <w:numId w:val="5"/>
        </w:numPr>
        <w:tabs>
          <w:tab w:val="left" w:pos="450"/>
        </w:tabs>
        <w:spacing w:before="240" w:after="240" w:line="240" w:lineRule="auto"/>
        <w:contextualSpacing w:val="0"/>
        <w:jc w:val="both"/>
        <w:rPr>
          <w:rFonts w:ascii="Arial" w:hAnsi="Arial" w:eastAsia="Arial" w:cs="Arial"/>
          <w:b/>
          <w:bCs/>
          <w:sz w:val="24"/>
          <w:szCs w:val="24"/>
          <w:lang w:val="es-ES"/>
        </w:rPr>
      </w:pP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>Información Básica de la CT</w:t>
      </w:r>
    </w:p>
    <w:tbl>
      <w:tblPr>
        <w:tblStyle w:val="TableGrid"/>
        <w:tblW w:w="9540" w:type="dxa"/>
        <w:tblInd w:w="-342" w:type="dxa"/>
        <w:tblBorders>
          <w:top w:val="single" w:color="D9D9D9" w:themeColor="background1" w:themeShade="D9" w:sz="4" w:space="0"/>
          <w:left w:val="single" w:color="D9D9D9" w:themeColor="background1" w:themeShade="D9" w:sz="4" w:space="0"/>
          <w:bottom w:val="single" w:color="D9D9D9" w:themeColor="background1" w:themeShade="D9" w:sz="4" w:space="0"/>
          <w:right w:val="single" w:color="D9D9D9" w:themeColor="background1" w:themeShade="D9" w:sz="4" w:space="0"/>
          <w:insideH w:val="single" w:color="D9D9D9" w:themeColor="background1" w:themeShade="D9" w:sz="4" w:space="0"/>
          <w:insideV w:val="single" w:color="D9D9D9" w:themeColor="background1" w:themeShade="D9" w:sz="4" w:space="0"/>
        </w:tblBorders>
        <w:tblLook w:val="04A0" w:firstRow="1" w:lastRow="0" w:firstColumn="1" w:lastColumn="0" w:noHBand="0" w:noVBand="1"/>
      </w:tblPr>
      <w:tblGrid>
        <w:gridCol w:w="3768"/>
        <w:gridCol w:w="5772"/>
      </w:tblGrid>
      <w:tr w:rsidRPr="003820CC" w:rsidR="00D30AE3" w:rsidTr="067DB0CC" w14:paraId="19EE7A54" w14:textId="77777777">
        <w:tc>
          <w:tcPr>
            <w:tcW w:w="3768" w:type="dxa"/>
          </w:tcPr>
          <w:p w:rsidRPr="00D97FAD" w:rsidR="009F33FF" w:rsidP="6640F5AC" w:rsidRDefault="6640F5AC" w14:paraId="19EE7A52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País/Región: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COUNTRY"/>
            <w:tag w:val="COUNTRY"/>
            <w:id w:val="-33273071"/>
            <w:lock w:val="sdtContentLocked"/>
            <w:placeholder>
              <w:docPart w:val="5CC11EF8719B434E932AC90593361180"/>
            </w:placeholder>
            <w:showingPlcHdr/>
          </w:sdtPr>
          <w:sdtEndPr>
            <w:rPr>
              <w:rFonts w:eastAsiaTheme="minorEastAsia"/>
            </w:rPr>
          </w:sdtEndPr>
          <w:sdtContent>
            <w:tc>
              <w:tcPr>
                <w:tcW w:w="5772" w:type="dxa"/>
              </w:tcPr>
              <w:p w:rsidRPr="00D97FAD" w:rsidR="009F33FF" w:rsidP="004A7024" w:rsidRDefault="004A7024" w14:paraId="19EE7A53" w14:textId="6D57368F">
                <w:pPr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>CHILE</w:t>
                </w:r>
              </w:p>
            </w:tc>
          </w:sdtContent>
        </w:sdt>
      </w:tr>
      <w:tr w:rsidRPr="001337D3" w:rsidR="00D30AE3" w:rsidTr="067DB0CC" w14:paraId="19EE7A57" w14:textId="77777777">
        <w:tc>
          <w:tcPr>
            <w:tcW w:w="3768" w:type="dxa"/>
          </w:tcPr>
          <w:p w:rsidRPr="00D97FAD" w:rsidR="009F33FF" w:rsidP="3553B541" w:rsidRDefault="3553B541" w14:paraId="19EE7A55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3553B541">
              <w:rPr>
                <w:rFonts w:ascii="Arial" w:hAnsi="Arial" w:cs="Arial"/>
                <w:sz w:val="18"/>
                <w:szCs w:val="18"/>
                <w:lang w:val="es-ES"/>
              </w:rPr>
              <w:t>Nombre de la CT: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TC_NAME"/>
            <w:tag w:val="TC_NAME"/>
            <w:id w:val="-1458253692"/>
            <w:lock w:val="sdtContentLocked"/>
            <w:placeholder>
              <w:docPart w:val="217EA345EFD4439BBF7BB61D0244D59E"/>
            </w:placeholder>
            <w:showingPlcHdr/>
          </w:sdtPr>
          <w:sdtEndPr>
            <w:rPr>
              <w:rFonts w:eastAsiaTheme="minorEastAsia"/>
            </w:rPr>
          </w:sdtEndPr>
          <w:sdtContent>
            <w:tc>
              <w:tcPr>
                <w:tcW w:w="5772" w:type="dxa"/>
              </w:tcPr>
              <w:p w:rsidRPr="00D97FAD" w:rsidR="009F33FF" w:rsidP="004A7024" w:rsidRDefault="004A7024" w14:paraId="19EE7A56" w14:textId="0D4363C5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>Apoyo para el Desarrollo de Soluciones Tecnologicas de Transporte Urbano</w:t>
                </w:r>
              </w:p>
            </w:tc>
          </w:sdtContent>
        </w:sdt>
      </w:tr>
      <w:tr w:rsidRPr="003820CC" w:rsidR="00D30AE3" w:rsidTr="067DB0CC" w14:paraId="19EE7A5A" w14:textId="77777777">
        <w:tc>
          <w:tcPr>
            <w:tcW w:w="3768" w:type="dxa"/>
          </w:tcPr>
          <w:p w:rsidRPr="00D97FAD" w:rsidR="009F33FF" w:rsidP="3553B541" w:rsidRDefault="3553B541" w14:paraId="19EE7A58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3553B541">
              <w:rPr>
                <w:rFonts w:ascii="Arial" w:hAnsi="Arial" w:cs="Arial"/>
                <w:sz w:val="18"/>
                <w:szCs w:val="18"/>
                <w:lang w:val="es-ES"/>
              </w:rPr>
              <w:t>Número de CT: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TC_NUMBER"/>
            <w:tag w:val="TC_NUMBER"/>
            <w:id w:val="868574379"/>
            <w:lock w:val="sdtContentLocked"/>
            <w:placeholder>
              <w:docPart w:val="05AE4C8040D14C628FB8FF54406E8093"/>
            </w:placeholder>
            <w:showingPlcHdr/>
          </w:sdtPr>
          <w:sdtEndPr/>
          <w:sdtContent>
            <w:tc>
              <w:tcPr>
                <w:tcW w:w="5772" w:type="dxa"/>
              </w:tcPr>
              <w:p w:rsidRPr="00D97FAD" w:rsidR="009F33FF" w:rsidP="004A7024" w:rsidRDefault="00E90852" w14:paraId="19EE7A59" w14:textId="0F4ED658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 w:rsidRPr="004A7024">
                  <w:rPr>
                    <w:rFonts w:ascii="Arial" w:hAnsi="Arial" w:eastAsia="Arial" w:cs="Arial"/>
                    <w:sz w:val="18"/>
                    <w:szCs w:val="18"/>
                  </w:rPr>
                  <w:t>CH-T1258</w:t>
                </w:r>
              </w:p>
            </w:tc>
          </w:sdtContent>
        </w:sdt>
      </w:tr>
      <w:tr w:rsidRPr="001337D3" w:rsidR="00D30AE3" w:rsidTr="067DB0CC" w14:paraId="19EE7A5D" w14:textId="77777777">
        <w:trPr>
          <w:trHeight w:val="288"/>
        </w:trPr>
        <w:tc>
          <w:tcPr>
            <w:tcW w:w="3768" w:type="dxa"/>
          </w:tcPr>
          <w:p w:rsidRPr="00D97FAD" w:rsidR="009F33FF" w:rsidP="3553B541" w:rsidRDefault="3553B541" w14:paraId="19EE7A5B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3553B541">
              <w:rPr>
                <w:rFonts w:ascii="Arial" w:hAnsi="Arial" w:cs="Arial"/>
                <w:sz w:val="18"/>
                <w:szCs w:val="18"/>
                <w:lang w:val="es-ES"/>
              </w:rPr>
              <w:t>Jefe de Equipo/Miembros: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TEAM_MEM"/>
            <w:tag w:val="TEAM_MEM"/>
            <w:id w:val="2115623193"/>
            <w:lock w:val="sdtLocked"/>
            <w:placeholder>
              <w:docPart w:val="CCD660B516A04E8B88E3C7A5081A1BEB"/>
            </w:placeholder>
            <w:showingPlcHdr/>
          </w:sdtPr>
          <w:sdtEndPr/>
          <w:sdtContent>
            <w:tc>
              <w:tcPr>
                <w:tcW w:w="5772" w:type="dxa"/>
              </w:tcPr>
              <w:p w:rsidRPr="00EB2B73" w:rsidR="00EB2B73" w:rsidP="007A6147" w:rsidRDefault="007A6147" w14:paraId="01376BDF" w14:textId="26226C7D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 xml:space="preserve">Navas Duk, Cristian Lee (INE/TSP) Líder del Equipo; Leano, Juan Manuel (INE/TSP) Jefe Alterno del Equipo de Proyecto; Calatayud, Maria Agustina (INE/TSP); Celeste Marzo, Cristina (LEG/SGO); Mix Vidal, Richard Alexander (INE/TSP); Mojica, Carlos Hernan (INE/TSP); Riobo Patino, Jairo Alexander (INE/TSP); Robles Alzamora, Paola A. (CSC/CCH) </w:t>
                </w:r>
              </w:p>
            </w:tc>
          </w:sdtContent>
        </w:sdt>
      </w:tr>
      <w:tr w:rsidRPr="003820CC" w:rsidR="00D30AE3" w:rsidTr="067DB0CC" w14:paraId="19EE7A60" w14:textId="77777777">
        <w:tc>
          <w:tcPr>
            <w:tcW w:w="3768" w:type="dxa"/>
          </w:tcPr>
          <w:p w:rsidRPr="00D97FAD" w:rsidR="00CC716E" w:rsidP="3553B541" w:rsidRDefault="3553B541" w14:paraId="19EE7A5E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3553B541">
              <w:rPr>
                <w:rFonts w:ascii="Arial" w:hAnsi="Arial" w:cs="Arial"/>
                <w:sz w:val="18"/>
                <w:szCs w:val="18"/>
                <w:lang w:val="es-ES"/>
              </w:rPr>
              <w:t xml:space="preserve">Taxonomía:  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OP_ATTRIBUTE"/>
            <w:tag w:val="OP_ATTRIBUTE"/>
            <w:id w:val="-721363842"/>
            <w:lock w:val="sdtContentLocked"/>
            <w:placeholder>
              <w:docPart w:val="7ED39F670CB64934A3A49D4CC3D49A9F"/>
            </w:placeholder>
            <w:showingPlcHdr/>
          </w:sdtPr>
          <w:sdtEndPr/>
          <w:sdtContent>
            <w:tc>
              <w:tcPr>
                <w:tcW w:w="5772" w:type="dxa"/>
              </w:tcPr>
              <w:p w:rsidRPr="00D97FAD" w:rsidR="00CC716E" w:rsidP="004A7024" w:rsidRDefault="004A7024" w14:paraId="19EE7A5F" w14:textId="6DCDD3AC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>Apoyo al Cliente</w:t>
                </w:r>
              </w:p>
            </w:tc>
          </w:sdtContent>
        </w:sdt>
      </w:tr>
      <w:tr w:rsidRPr="003820CC" w:rsidR="00D30AE3" w:rsidTr="067DB0CC" w14:paraId="19EE7A63" w14:textId="77777777">
        <w:tc>
          <w:tcPr>
            <w:tcW w:w="3768" w:type="dxa"/>
          </w:tcPr>
          <w:p w:rsidRPr="00D97FAD" w:rsidR="00CC716E" w:rsidP="6640F5AC" w:rsidRDefault="00B909B3" w14:paraId="19EE7A61" w14:textId="152E9960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O</w:t>
            </w:r>
            <w:r w:rsidRPr="6640F5AC" w:rsid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peración </w:t>
            </w: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a la que la CT</w:t>
            </w:r>
            <w:r w:rsidRPr="6640F5AC" w:rsid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 apoyará:</w:t>
            </w:r>
          </w:p>
        </w:tc>
        <w:tc>
          <w:tcPr>
            <w:tcW w:w="5772" w:type="dxa"/>
          </w:tcPr>
          <w:p w:rsidRPr="00D97FAD" w:rsidR="00CC716E" w:rsidP="004A7024" w:rsidRDefault="00DF18ED" w14:paraId="19EE7A62" w14:textId="09967CBD">
            <w:pPr>
              <w:tabs>
                <w:tab w:val="center" w:pos="2997"/>
                <w:tab w:val="left" w:pos="3417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eastAsia="Arial" w:cs="Arial"/>
                  <w:sz w:val="18"/>
                  <w:szCs w:val="18"/>
                </w:rPr>
                <w:alias w:val="OP_SUPPORT"/>
                <w:tag w:val="OP_SUPPORT"/>
                <w:id w:val="2123416125"/>
                <w:lock w:val="sdtContentLocked"/>
                <w:placeholder>
                  <w:docPart w:val="3DA359B328714F5CAC01CFD08AEBD898"/>
                </w:placeholder>
                <w:showingPlcHdr/>
              </w:sdtPr>
              <w:sdtEndPr/>
              <w:sdtContent>
                <w:r w:rsidR="004A7024">
                  <w:rPr>
                    <w:rFonts w:ascii="Arial" w:hAnsi="Arial" w:eastAsia="Arial" w:cs="Arial"/>
                    <w:sz w:val="18"/>
                    <w:szCs w:val="18"/>
                  </w:rPr>
                  <w:t xml:space="preserve"> </w:t>
                </w:r>
              </w:sdtContent>
            </w:sdt>
            <w:r w:rsidRPr="004A7024" w:rsidR="00370FB9">
              <w:rPr>
                <w:rFonts w:ascii="Arial" w:hAnsi="Arial" w:eastAsia="Arial" w:cs="Arial"/>
                <w:sz w:val="18"/>
                <w:szCs w:val="18"/>
              </w:rPr>
              <w:t>.</w:t>
            </w:r>
          </w:p>
        </w:tc>
      </w:tr>
      <w:tr w:rsidRPr="003820CC" w:rsidR="00D30AE3" w:rsidTr="067DB0CC" w14:paraId="19EE7A66" w14:textId="77777777">
        <w:tc>
          <w:tcPr>
            <w:tcW w:w="3768" w:type="dxa"/>
          </w:tcPr>
          <w:p w:rsidRPr="00D97FAD" w:rsidR="009F33FF" w:rsidP="6640F5AC" w:rsidRDefault="6640F5AC" w14:paraId="19EE7A64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Fecha de Autorización del Abstracto de CT:</w:t>
            </w:r>
          </w:p>
        </w:tc>
        <w:tc>
          <w:tcPr>
            <w:tcW w:w="5772" w:type="dxa"/>
          </w:tcPr>
          <w:p w:rsidRPr="00D97FAD" w:rsidR="009F33FF" w:rsidP="004A7024" w:rsidRDefault="00DF18ED" w14:paraId="19EE7A65" w14:textId="52B7CA34">
            <w:pPr>
              <w:tabs>
                <w:tab w:val="center" w:pos="2997"/>
                <w:tab w:val="left" w:pos="3417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eastAsia="Arial" w:cs="Arial"/>
                  <w:sz w:val="18"/>
                  <w:szCs w:val="18"/>
                </w:rPr>
                <w:alias w:val="DATE_TC"/>
                <w:tag w:val="DATE_TC"/>
                <w:id w:val="1006092493"/>
                <w:lock w:val="sdtContentLocked"/>
                <w:placeholder>
                  <w:docPart w:val="09059ABF4FD64E58B6D53544F81B8994"/>
                </w:placeholder>
                <w:showingPlcHdr/>
              </w:sdtPr>
              <w:sdtEndPr/>
              <w:sdtContent>
                <w:r w:rsidR="004A7024">
                  <w:rPr>
                    <w:rFonts w:ascii="Arial" w:hAnsi="Arial" w:eastAsia="Arial" w:cs="Arial"/>
                    <w:sz w:val="18"/>
                    <w:szCs w:val="18"/>
                  </w:rPr>
                  <w:t>6 Ago 2021</w:t>
                </w:r>
              </w:sdtContent>
            </w:sdt>
            <w:r w:rsidRPr="004A7024" w:rsidR="00370FB9">
              <w:rPr>
                <w:rFonts w:ascii="Arial" w:hAnsi="Arial" w:eastAsia="Arial" w:cs="Arial"/>
                <w:sz w:val="18"/>
                <w:szCs w:val="18"/>
              </w:rPr>
              <w:t>.</w:t>
            </w:r>
          </w:p>
        </w:tc>
      </w:tr>
      <w:tr w:rsidRPr="001337D3" w:rsidR="00A34306" w:rsidTr="067DB0CC" w14:paraId="19EE7A69" w14:textId="77777777">
        <w:tc>
          <w:tcPr>
            <w:tcW w:w="3768" w:type="dxa"/>
          </w:tcPr>
          <w:p w:rsidRPr="00D97FAD" w:rsidR="00A34306" w:rsidP="6640F5AC" w:rsidRDefault="00A34306" w14:paraId="19EE7A67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Beneficiario:</w:t>
            </w:r>
          </w:p>
        </w:tc>
        <w:tc>
          <w:tcPr>
            <w:tcW w:w="5772" w:type="dxa"/>
          </w:tcPr>
          <w:p w:rsidRPr="00D97FAD" w:rsidR="00A34306" w:rsidP="00634BF5" w:rsidRDefault="00A34306" w14:paraId="19EE7A68" w14:textId="23C331E7">
            <w:pPr>
              <w:tabs>
                <w:tab w:val="left" w:pos="3546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9519B">
              <w:rPr>
                <w:rFonts w:ascii="Arial" w:hAnsi="Arial" w:cs="Arial"/>
                <w:sz w:val="18"/>
                <w:szCs w:val="18"/>
                <w:lang w:val="es-419"/>
              </w:rPr>
              <w:t>Ministerio de Transportes y Telecomunicaciones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de Chile</w:t>
            </w:r>
          </w:p>
        </w:tc>
      </w:tr>
      <w:tr w:rsidRPr="003820CC" w:rsidR="00A34306" w:rsidTr="067DB0CC" w14:paraId="19EE7A6C" w14:textId="77777777">
        <w:tc>
          <w:tcPr>
            <w:tcW w:w="3768" w:type="dxa"/>
          </w:tcPr>
          <w:p w:rsidRPr="00D97FAD" w:rsidR="00A34306" w:rsidP="6640F5AC" w:rsidRDefault="00A34306" w14:paraId="19EE7A6A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Agencia Ejecutora y nombre de contacto: </w:t>
            </w:r>
          </w:p>
        </w:tc>
        <w:tc>
          <w:tcPr>
            <w:tcW w:w="5772" w:type="dxa"/>
          </w:tcPr>
          <w:p w:rsidRPr="00D97FAD" w:rsidR="00A34306" w:rsidP="00C53D00" w:rsidRDefault="00DF18ED" w14:paraId="19EE7A6B" w14:textId="0D2110DD">
            <w:pPr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eastAsia="Arial" w:cs="Arial"/>
                  <w:sz w:val="18"/>
                  <w:szCs w:val="18"/>
                </w:rPr>
                <w:alias w:val="AGENCY"/>
                <w:tag w:val="AGENCY"/>
                <w:id w:val="496075702"/>
                <w:lock w:val="sdtContentLocked"/>
                <w:placeholder>
                  <w:docPart w:val="9B3321A3D9964BFBAABE84FD567091C1"/>
                </w:placeholder>
                <w:showingPlcHdr/>
              </w:sdtPr>
              <w:sdtEndPr/>
              <w:sdtContent>
                <w:r w:rsidR="00A34306">
                  <w:rPr>
                    <w:rFonts w:ascii="Arial" w:hAnsi="Arial" w:eastAsia="Arial" w:cs="Arial"/>
                    <w:sz w:val="18"/>
                    <w:szCs w:val="18"/>
                  </w:rPr>
                  <w:t>Inter-American Development Bank</w:t>
                </w:r>
              </w:sdtContent>
            </w:sdt>
            <w:r w:rsidR="00A34306">
              <w:rPr>
                <w:rFonts w:ascii="Arial" w:hAnsi="Arial" w:eastAsia="Arial" w:cs="Arial"/>
                <w:color w:val="808080" w:themeColor="background1" w:themeShade="80"/>
                <w:sz w:val="18"/>
                <w:szCs w:val="18"/>
                <w:lang w:val="es-ES"/>
              </w:rPr>
              <w:t xml:space="preserve"> </w:t>
            </w:r>
          </w:p>
        </w:tc>
      </w:tr>
      <w:tr w:rsidRPr="001337D3" w:rsidR="00A34306" w:rsidTr="067DB0CC" w14:paraId="19EE7A6F" w14:textId="77777777">
        <w:tc>
          <w:tcPr>
            <w:tcW w:w="3768" w:type="dxa"/>
          </w:tcPr>
          <w:p w:rsidRPr="00D97FAD" w:rsidR="00A34306" w:rsidP="000571B9" w:rsidRDefault="00A34306" w14:paraId="19EE7A6D" w14:textId="68B95074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Donantes que proveerán financiamiento: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DONOR"/>
            <w:tag w:val="DONOR"/>
            <w:id w:val="1610931664"/>
            <w:lock w:val="sdtContentLocked"/>
            <w:placeholder>
              <w:docPart w:val="E093311719BE4EFAB1BDB7B95D33C851"/>
            </w:placeholder>
            <w:showingPlcHdr/>
          </w:sdtPr>
          <w:sdtEndPr/>
          <w:sdtContent>
            <w:tc>
              <w:tcPr>
                <w:tcW w:w="5772" w:type="dxa"/>
              </w:tcPr>
              <w:p w:rsidRPr="00D97FAD" w:rsidR="00A34306" w:rsidP="004A7024" w:rsidRDefault="00A34306" w14:paraId="19EE7A6E" w14:textId="05FEF36B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</w:pPr>
                <w:r w:rsidRPr="004A7024">
                  <w:rPr>
                    <w:rFonts w:ascii="Arial" w:hAnsi="Arial" w:eastAsia="Arial" w:cs="Arial"/>
                    <w:sz w:val="18"/>
                    <w:szCs w:val="18"/>
                  </w:rPr>
                  <w:t xml:space="preserve"> Programa Estratégico para el Desarrollo de Infraestructura(INF)</w:t>
                </w:r>
              </w:p>
            </w:tc>
          </w:sdtContent>
        </w:sdt>
      </w:tr>
      <w:tr w:rsidRPr="003820CC" w:rsidR="00A34306" w:rsidTr="067DB0CC" w14:paraId="19EE7A72" w14:textId="77777777">
        <w:tc>
          <w:tcPr>
            <w:tcW w:w="3768" w:type="dxa"/>
          </w:tcPr>
          <w:p w:rsidRPr="00D97FAD" w:rsidR="00A34306" w:rsidP="6640F5AC" w:rsidRDefault="00A34306" w14:paraId="19EE7A70" w14:textId="1E7F5A9A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Financiamiento </w:t>
            </w: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s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olicitado del BID: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FUNDING_REQ"/>
            <w:tag w:val="FUNDING_REQ"/>
            <w:id w:val="-1634480168"/>
            <w:lock w:val="sdtContentLocked"/>
            <w:placeholder>
              <w:docPart w:val="7783ABD4DDBB4DCAA407CCD1384A91C3"/>
            </w:placeholder>
            <w:showingPlcHdr/>
          </w:sdtPr>
          <w:sdtEndPr/>
          <w:sdtContent>
            <w:tc>
              <w:tcPr>
                <w:tcW w:w="5772" w:type="dxa"/>
              </w:tcPr>
              <w:p w:rsidRPr="00D97FAD" w:rsidR="00A34306" w:rsidP="004A7024" w:rsidRDefault="00A34306" w14:paraId="19EE7A71" w14:textId="0608EA68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/>
                    <w:sz w:val="18"/>
                  </w:rPr>
                  <w:t>US$200,000.00</w:t>
                  <w:br/>
                  <w:t/>
                </w:r>
              </w:p>
            </w:tc>
          </w:sdtContent>
        </w:sdt>
      </w:tr>
      <w:tr w:rsidRPr="003820CC" w:rsidR="00A34306" w:rsidTr="067DB0CC" w14:paraId="19EE7A75" w14:textId="77777777">
        <w:tc>
          <w:tcPr>
            <w:tcW w:w="3768" w:type="dxa"/>
          </w:tcPr>
          <w:p w:rsidRPr="00D97FAD" w:rsidR="00A34306" w:rsidP="6640F5AC" w:rsidRDefault="00A34306" w14:paraId="19EE7A73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Contrapartida Local, si hay: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COUNTER_PART"/>
            <w:tag w:val="COUNTER_PART"/>
            <w:id w:val="2116251204"/>
            <w:lock w:val="sdtContentLocked"/>
            <w:placeholder>
              <w:docPart w:val="AE08232607704D8A98ED9EBD9F5BB842"/>
            </w:placeholder>
            <w:showingPlcHdr/>
            <w:text w:multiLine="1"/>
          </w:sdtPr>
          <w:sdtEndPr/>
          <w:sdtContent>
            <w:tc>
              <w:tcPr>
                <w:tcW w:w="5772" w:type="dxa"/>
              </w:tcPr>
              <w:p w:rsidRPr="00D97FAD" w:rsidR="00A34306" w:rsidP="004A7024" w:rsidRDefault="00A34306" w14:paraId="19EE7A74" w14:textId="270D0253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>US$0</w:t>
                </w:r>
              </w:p>
            </w:tc>
          </w:sdtContent>
        </w:sdt>
      </w:tr>
      <w:tr w:rsidRPr="00AE6EF7" w:rsidR="00A34306" w:rsidTr="067DB0CC" w14:paraId="19EE7A78" w14:textId="77777777">
        <w:tc>
          <w:tcPr>
            <w:tcW w:w="3768" w:type="dxa"/>
          </w:tcPr>
          <w:p w:rsidRPr="00D97FAD" w:rsidR="00A34306" w:rsidP="00634BF5" w:rsidRDefault="00A34306" w14:paraId="19EE7A76" w14:textId="40212144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Periodo de Desembolso</w:t>
            </w:r>
            <w:r w:rsidR="004A2A20">
              <w:rPr>
                <w:rFonts w:ascii="Arial" w:hAnsi="Arial" w:eastAsia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5772" w:type="dxa"/>
          </w:tcPr>
          <w:p w:rsidRPr="00D97FAD" w:rsidR="00A34306" w:rsidP="00634BF5" w:rsidRDefault="004A2A20" w14:paraId="19EE7A77" w14:textId="2C2E9771">
            <w:pPr>
              <w:tabs>
                <w:tab w:val="left" w:pos="3491"/>
              </w:tabs>
              <w:spacing w:after="60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24 meses</w:t>
            </w:r>
          </w:p>
        </w:tc>
      </w:tr>
      <w:tr w:rsidRPr="003820CC" w:rsidR="00A34306" w:rsidTr="067DB0CC" w14:paraId="19EE7A7B" w14:textId="77777777">
        <w:tc>
          <w:tcPr>
            <w:tcW w:w="3768" w:type="dxa"/>
          </w:tcPr>
          <w:p w:rsidRPr="00D97FAD" w:rsidR="00A34306" w:rsidP="00634BF5" w:rsidRDefault="00A34306" w14:paraId="19EE7A79" w14:textId="660FDF25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Fecha de </w:t>
            </w: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i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nicio requerido:</w:t>
            </w:r>
          </w:p>
        </w:tc>
        <w:tc>
          <w:tcPr>
            <w:tcW w:w="5772" w:type="dxa"/>
          </w:tcPr>
          <w:p w:rsidRPr="00D97FAD" w:rsidR="00A34306" w:rsidP="00634BF5" w:rsidRDefault="004A2A20" w14:paraId="19EE7A7A" w14:textId="6C5E2AC1">
            <w:pPr>
              <w:tabs>
                <w:tab w:val="left" w:pos="3793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B61E88">
              <w:rPr>
                <w:rFonts w:ascii="Arial" w:hAnsi="Arial" w:cs="Arial"/>
                <w:sz w:val="18"/>
                <w:szCs w:val="18"/>
                <w:lang w:val="es-ES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de noviembre de 2021</w:t>
            </w:r>
          </w:p>
        </w:tc>
      </w:tr>
      <w:tr w:rsidRPr="003820CC" w:rsidR="00A34306" w:rsidTr="067DB0CC" w14:paraId="19EE7A7E" w14:textId="77777777">
        <w:tc>
          <w:tcPr>
            <w:tcW w:w="3768" w:type="dxa"/>
          </w:tcPr>
          <w:p w:rsidRPr="00D97FAD" w:rsidR="00A34306" w:rsidP="00634BF5" w:rsidRDefault="00A34306" w14:paraId="19EE7A7C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Tipos de consultores:</w:t>
            </w:r>
          </w:p>
        </w:tc>
        <w:tc>
          <w:tcPr>
            <w:tcW w:w="5772" w:type="dxa"/>
          </w:tcPr>
          <w:p w:rsidRPr="00D97FAD" w:rsidR="00A34306" w:rsidP="00634BF5" w:rsidRDefault="00B61E88" w14:paraId="19EE7A7D" w14:textId="2E312748">
            <w:pPr>
              <w:tabs>
                <w:tab w:val="left" w:pos="3664"/>
              </w:tabs>
              <w:spacing w:after="60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Individu</w:t>
            </w:r>
            <w:r w:rsidR="00C2719D">
              <w:rPr>
                <w:rFonts w:ascii="Arial" w:hAnsi="Arial" w:eastAsia="Arial" w:cs="Arial"/>
                <w:sz w:val="18"/>
                <w:szCs w:val="18"/>
                <w:lang w:val="es-ES"/>
              </w:rPr>
              <w:t>ales y Firmas Consultoras</w:t>
            </w:r>
          </w:p>
        </w:tc>
      </w:tr>
      <w:tr w:rsidRPr="003820CC" w:rsidR="00A34306" w:rsidTr="067DB0CC" w14:paraId="19EE7A81" w14:textId="77777777">
        <w:tc>
          <w:tcPr>
            <w:tcW w:w="3768" w:type="dxa"/>
          </w:tcPr>
          <w:p w:rsidRPr="00D97FAD" w:rsidR="00A34306" w:rsidP="00634BF5" w:rsidRDefault="00A34306" w14:paraId="19EE7A7F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Unidad de Preparación:</w:t>
            </w:r>
          </w:p>
        </w:tc>
        <w:tc>
          <w:tcPr>
            <w:tcW w:w="5772" w:type="dxa"/>
          </w:tcPr>
          <w:p w:rsidRPr="00D97FAD" w:rsidR="00A34306" w:rsidP="004A7024" w:rsidRDefault="00DF18ED" w14:paraId="19EE7A80" w14:textId="52C17A61">
            <w:pPr>
              <w:tabs>
                <w:tab w:val="center" w:pos="2997"/>
                <w:tab w:val="left" w:pos="3417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eastAsia="Arial" w:cs="Arial"/>
                  <w:sz w:val="18"/>
                  <w:szCs w:val="18"/>
                </w:rPr>
                <w:alias w:val="UNIT"/>
                <w:tag w:val="UNIT"/>
                <w:id w:val="1675455106"/>
                <w:lock w:val="sdtContentLocked"/>
                <w:placeholder>
                  <w:docPart w:val="5E2569EC452F476BB337308F082119D7"/>
                </w:placeholder>
                <w:showingPlcHdr/>
              </w:sdtPr>
              <w:sdtEndPr/>
              <w:sdtContent>
                <w:r w:rsidR="00A34306">
                  <w:rPr>
                    <w:rFonts w:ascii="Arial" w:hAnsi="Arial" w:eastAsia="Arial" w:cs="Arial"/>
                    <w:sz w:val="18"/>
                    <w:szCs w:val="18"/>
                  </w:rPr>
                  <w:t>INE/TSP-Transporte</w:t>
                </w:r>
              </w:sdtContent>
            </w:sdt>
            <w:r w:rsidR="00A34306"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</w:p>
        </w:tc>
      </w:tr>
      <w:tr w:rsidRPr="003820CC" w:rsidR="00A34306" w:rsidTr="067DB0CC" w14:paraId="19EE7A84" w14:textId="77777777">
        <w:tc>
          <w:tcPr>
            <w:tcW w:w="3768" w:type="dxa"/>
          </w:tcPr>
          <w:p w:rsidRPr="00D97FAD" w:rsidR="00A34306" w:rsidP="00634BF5" w:rsidRDefault="00A34306" w14:paraId="19EE7A82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Unidad Responsable de Desembolso: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UNIT_DISBUR"/>
            <w:tag w:val="UNIT_DISBUR"/>
            <w:id w:val="1666504500"/>
            <w:lock w:val="sdtContentLocked"/>
            <w:placeholder>
              <w:docPart w:val="EF344F8841554790A27AB82A43114EFC"/>
            </w:placeholder>
            <w:showingPlcHdr/>
          </w:sdtPr>
          <w:sdtEndPr/>
          <w:sdtContent>
            <w:tc>
              <w:tcPr>
                <w:tcW w:w="5772" w:type="dxa"/>
              </w:tcPr>
              <w:p w:rsidRPr="00D97FAD" w:rsidR="00A34306" w:rsidP="004A7024" w:rsidRDefault="00A34306" w14:paraId="19EE7A83" w14:textId="00584ED1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 w:rsidRPr="004A7024">
                  <w:rPr>
                    <w:rFonts w:ascii="Arial" w:hAnsi="Arial" w:eastAsia="Arial" w:cs="Arial"/>
                    <w:sz w:val="18"/>
                    <w:szCs w:val="18"/>
                  </w:rPr>
                  <w:t>INE/TSP-Transporte</w:t>
                </w:r>
              </w:p>
            </w:tc>
          </w:sdtContent>
        </w:sdt>
      </w:tr>
      <w:tr w:rsidRPr="00306DD4" w:rsidR="00A34306" w:rsidTr="067DB0CC" w14:paraId="19EE7A87" w14:textId="77777777">
        <w:tc>
          <w:tcPr>
            <w:tcW w:w="3768" w:type="dxa"/>
          </w:tcPr>
          <w:p w:rsidRPr="00D97FAD" w:rsidR="00A34306" w:rsidP="00634BF5" w:rsidRDefault="00A34306" w14:paraId="19EE7A85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pt-BR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CT incluida en la Estrategia de País (s/n): </w:t>
            </w:r>
          </w:p>
        </w:tc>
        <w:tc>
          <w:tcPr>
            <w:tcW w:w="5772" w:type="dxa"/>
          </w:tcPr>
          <w:p w:rsidRPr="003820CC" w:rsidR="007052AA" w:rsidP="00634BF5" w:rsidRDefault="007052AA" w14:paraId="19EE7A86" w14:textId="11A0CA88">
            <w:pPr>
              <w:tabs>
                <w:tab w:val="left" w:pos="3493"/>
              </w:tabs>
              <w:spacing w:after="60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Sí</w:t>
            </w:r>
          </w:p>
        </w:tc>
      </w:tr>
      <w:tr w:rsidRPr="00AE6EF7" w:rsidR="00A34306" w:rsidTr="067DB0CC" w14:paraId="19EE7A8A" w14:textId="77777777">
        <w:tc>
          <w:tcPr>
            <w:tcW w:w="3768" w:type="dxa"/>
          </w:tcPr>
          <w:p w:rsidRPr="00D97FAD" w:rsidR="00A34306" w:rsidP="00634BF5" w:rsidRDefault="00A34306" w14:paraId="19EE7A88" w14:textId="6DD8F4CF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pt-BR"/>
              </w:rPr>
              <w:t xml:space="preserve">CT </w:t>
            </w:r>
            <w:proofErr w:type="spellStart"/>
            <w:r>
              <w:rPr>
                <w:rFonts w:ascii="Arial" w:hAnsi="Arial" w:eastAsia="Arial" w:cs="Arial"/>
                <w:sz w:val="18"/>
                <w:szCs w:val="18"/>
                <w:lang w:val="pt-BR"/>
              </w:rPr>
              <w:t>inclui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pt-BR"/>
              </w:rPr>
              <w:t>da</w:t>
            </w:r>
            <w:proofErr w:type="spellEnd"/>
            <w:r w:rsidRPr="6640F5AC">
              <w:rPr>
                <w:rFonts w:ascii="Arial" w:hAnsi="Arial" w:eastAsia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6640F5AC">
              <w:rPr>
                <w:rFonts w:ascii="Arial" w:hAnsi="Arial" w:eastAsia="Arial" w:cs="Arial"/>
                <w:sz w:val="18"/>
                <w:szCs w:val="18"/>
                <w:lang w:val="pt-BR"/>
              </w:rPr>
              <w:t>en</w:t>
            </w:r>
            <w:proofErr w:type="spellEnd"/>
            <w:r w:rsidRPr="6640F5AC">
              <w:rPr>
                <w:rFonts w:ascii="Arial" w:hAnsi="Arial" w:eastAsia="Arial" w:cs="Arial"/>
                <w:sz w:val="18"/>
                <w:szCs w:val="18"/>
                <w:lang w:val="pt-BR"/>
              </w:rPr>
              <w:t xml:space="preserve"> CPD (s/n):</w:t>
            </w:r>
          </w:p>
        </w:tc>
        <w:tc>
          <w:tcPr>
            <w:tcW w:w="5772" w:type="dxa"/>
          </w:tcPr>
          <w:p w:rsidRPr="00AE6EF7" w:rsidR="00A34306" w:rsidP="00634BF5" w:rsidRDefault="007052AA" w14:paraId="19EE7A89" w14:textId="24011174">
            <w:pPr>
              <w:tabs>
                <w:tab w:val="left" w:pos="3697"/>
              </w:tabs>
              <w:spacing w:after="60"/>
              <w:rPr>
                <w:rFonts w:ascii="Arial" w:hAnsi="Arial" w:eastAsia="Arial" w:cs="Arial"/>
                <w:sz w:val="18"/>
                <w:szCs w:val="18"/>
                <w:lang w:val="pt-BR"/>
              </w:rPr>
            </w:pPr>
            <w:proofErr w:type="spellStart"/>
            <w:r>
              <w:rPr>
                <w:rFonts w:ascii="Arial" w:hAnsi="Arial" w:eastAsia="Arial" w:cs="Arial"/>
                <w:sz w:val="18"/>
                <w:szCs w:val="18"/>
                <w:lang w:val="pt-BR"/>
              </w:rPr>
              <w:t>Sí</w:t>
            </w:r>
            <w:proofErr w:type="spellEnd"/>
          </w:p>
        </w:tc>
      </w:tr>
      <w:tr w:rsidRPr="001337D3" w:rsidR="00A34306" w:rsidTr="067DB0CC" w14:paraId="19EE7A8D" w14:textId="77777777">
        <w:tc>
          <w:tcPr>
            <w:tcW w:w="3768" w:type="dxa"/>
          </w:tcPr>
          <w:p w:rsidRPr="00B94294" w:rsidR="00A34306" w:rsidP="00A42037" w:rsidRDefault="00A34306" w14:paraId="19EE7A8B" w14:textId="517F09FC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CL"/>
              </w:rPr>
            </w:pPr>
            <w:proofErr w:type="spellStart"/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>Alineaci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ó</w:t>
            </w:r>
            <w:proofErr w:type="spellEnd"/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 xml:space="preserve">n a la </w:t>
            </w:r>
            <w:proofErr w:type="spellStart"/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>Actualizaci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ó</w:t>
            </w:r>
            <w:proofErr w:type="spellEnd"/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>n de la Estrategia Institucional 20</w:t>
            </w:r>
            <w:r w:rsidR="00AF4D36">
              <w:rPr>
                <w:rFonts w:ascii="Arial" w:hAnsi="Arial" w:eastAsia="Arial" w:cs="Arial"/>
                <w:sz w:val="18"/>
                <w:szCs w:val="18"/>
                <w:lang w:val="es-CL"/>
              </w:rPr>
              <w:t>20</w:t>
            </w:r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>-202</w:t>
            </w:r>
            <w:r w:rsidR="00AF4D36">
              <w:rPr>
                <w:rFonts w:ascii="Arial" w:hAnsi="Arial" w:eastAsia="Arial" w:cs="Arial"/>
                <w:sz w:val="18"/>
                <w:szCs w:val="18"/>
                <w:lang w:val="es-CL"/>
              </w:rPr>
              <w:t>4</w:t>
            </w:r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>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ALIGNMENT"/>
            <w:tag w:val="ALIGNMENT"/>
            <w:id w:val="268984685"/>
            <w:lock w:val="sdtContentLocked"/>
            <w:placeholder>
              <w:docPart w:val="1FE3D53889F04DB3A8A586B30B1508EB"/>
            </w:placeholder>
            <w:showingPlcHdr/>
          </w:sdtPr>
          <w:sdtEndPr/>
          <w:sdtContent>
            <w:tc>
              <w:tcPr>
                <w:tcW w:w="5772" w:type="dxa"/>
              </w:tcPr>
              <w:p w:rsidRPr="00D97FAD" w:rsidR="00A34306" w:rsidP="004A7024" w:rsidRDefault="00A34306" w14:paraId="19EE7A8C" w14:textId="167C3B38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</w:pPr>
                <w:r w:rsidRPr="004A7024">
                  <w:rPr>
                    <w:rFonts w:ascii="Arial" w:hAnsi="Arial" w:eastAsia="Arial" w:cs="Arial"/>
                    <w:sz w:val="18"/>
                    <w:szCs w:val="18"/>
                  </w:rPr>
                  <w:t xml:space="preserve"> Inclusión social e igualdad; Productividad e innovación; Sostenibilidad ambiental; Igualdad de género</w:t>
                </w:r>
              </w:p>
            </w:tc>
          </w:sdtContent>
        </w:sdt>
      </w:tr>
    </w:tbl>
    <w:p w:rsidRPr="00053CAE" w:rsidR="0095711B" w:rsidP="00FC1ABC" w:rsidRDefault="27396B44" w14:paraId="19EE7A90" w14:textId="4D5D9EE0">
      <w:pPr>
        <w:pStyle w:val="ListParagraph"/>
        <w:numPr>
          <w:ilvl w:val="0"/>
          <w:numId w:val="5"/>
        </w:numPr>
        <w:tabs>
          <w:tab w:val="left" w:pos="450"/>
        </w:tabs>
        <w:spacing w:before="240" w:after="240" w:line="240" w:lineRule="auto"/>
        <w:contextualSpacing w:val="0"/>
        <w:jc w:val="both"/>
        <w:rPr>
          <w:rFonts w:ascii="Arial" w:hAnsi="Arial" w:eastAsia="Arial" w:cs="Arial"/>
          <w:b/>
          <w:bCs/>
          <w:sz w:val="24"/>
          <w:szCs w:val="24"/>
          <w:lang w:val="es-ES"/>
        </w:rPr>
      </w:pPr>
      <w:r w:rsidRPr="00053CAE">
        <w:rPr>
          <w:rFonts w:ascii="Arial" w:hAnsi="Arial" w:eastAsia="Arial" w:cs="Arial"/>
          <w:b/>
          <w:bCs/>
          <w:sz w:val="24"/>
          <w:szCs w:val="24"/>
          <w:lang w:val="es-ES"/>
        </w:rPr>
        <w:t xml:space="preserve">Objetivo y </w:t>
      </w:r>
      <w:r w:rsidR="006B1D07">
        <w:rPr>
          <w:rFonts w:ascii="Arial" w:hAnsi="Arial" w:eastAsia="Arial" w:cs="Arial"/>
          <w:b/>
          <w:bCs/>
          <w:sz w:val="24"/>
          <w:szCs w:val="24"/>
          <w:lang w:val="es-ES"/>
        </w:rPr>
        <w:t>j</w:t>
      </w:r>
      <w:r w:rsidRPr="00053CAE">
        <w:rPr>
          <w:rFonts w:ascii="Arial" w:hAnsi="Arial" w:eastAsia="Arial" w:cs="Arial"/>
          <w:b/>
          <w:bCs/>
          <w:sz w:val="24"/>
          <w:szCs w:val="24"/>
          <w:lang w:val="es-ES"/>
        </w:rPr>
        <w:t>ustificació</w:t>
      </w:r>
      <w:r w:rsidR="00FB4608">
        <w:rPr>
          <w:rFonts w:ascii="Arial" w:hAnsi="Arial" w:eastAsia="Arial" w:cs="Arial"/>
          <w:b/>
          <w:bCs/>
          <w:sz w:val="24"/>
          <w:szCs w:val="24"/>
          <w:lang w:val="es-ES"/>
        </w:rPr>
        <w:t>n</w:t>
      </w:r>
    </w:p>
    <w:p w:rsidR="00DC19AA" w:rsidP="00EE5676" w:rsidRDefault="000B3B25" w14:paraId="685425B5" w14:textId="4D40C8FA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0B3B25">
        <w:rPr>
          <w:rFonts w:ascii="Arial" w:hAnsi="Arial" w:eastAsia="Arial" w:cs="Arial"/>
          <w:b/>
          <w:bCs/>
          <w:lang w:val="es-ES"/>
        </w:rPr>
        <w:t>Objetivo.</w:t>
      </w:r>
      <w:r>
        <w:rPr>
          <w:rFonts w:ascii="Arial" w:hAnsi="Arial" w:eastAsia="Arial" w:cs="Arial"/>
          <w:lang w:val="es-ES"/>
        </w:rPr>
        <w:t xml:space="preserve"> </w:t>
      </w:r>
      <w:r w:rsidRPr="00DC19AA" w:rsidR="00DC19AA">
        <w:rPr>
          <w:rFonts w:ascii="Arial" w:hAnsi="Arial" w:eastAsia="Arial" w:cs="Arial"/>
          <w:lang w:val="es-ES"/>
        </w:rPr>
        <w:t xml:space="preserve">El objetivo de esta </w:t>
      </w:r>
      <w:r w:rsidR="00FB4608">
        <w:rPr>
          <w:rFonts w:ascii="Arial" w:hAnsi="Arial" w:eastAsia="Arial" w:cs="Arial"/>
          <w:lang w:val="es-ES"/>
        </w:rPr>
        <w:t>Cooperación Técnica (</w:t>
      </w:r>
      <w:r w:rsidRPr="00DC19AA" w:rsidR="00DC19AA">
        <w:rPr>
          <w:rFonts w:ascii="Arial" w:hAnsi="Arial" w:eastAsia="Arial" w:cs="Arial"/>
          <w:lang w:val="es-ES"/>
        </w:rPr>
        <w:t>CT</w:t>
      </w:r>
      <w:r w:rsidR="00FB4608">
        <w:rPr>
          <w:rFonts w:ascii="Arial" w:hAnsi="Arial" w:eastAsia="Arial" w:cs="Arial"/>
          <w:lang w:val="es-ES"/>
        </w:rPr>
        <w:t>)</w:t>
      </w:r>
      <w:r w:rsidRPr="00DC19AA" w:rsidR="00DC19AA">
        <w:rPr>
          <w:rFonts w:ascii="Arial" w:hAnsi="Arial" w:eastAsia="Arial" w:cs="Arial"/>
          <w:lang w:val="es-ES"/>
        </w:rPr>
        <w:t xml:space="preserve"> es apoyar al Gobierno de Chile (</w:t>
      </w:r>
      <w:proofErr w:type="spellStart"/>
      <w:r w:rsidRPr="00DC19AA" w:rsidR="00DC19AA">
        <w:rPr>
          <w:rFonts w:ascii="Arial" w:hAnsi="Arial" w:eastAsia="Arial" w:cs="Arial"/>
          <w:lang w:val="es-ES"/>
        </w:rPr>
        <w:t>GdCH</w:t>
      </w:r>
      <w:proofErr w:type="spellEnd"/>
      <w:r w:rsidRPr="00DC19AA" w:rsidR="00DC19AA">
        <w:rPr>
          <w:rFonts w:ascii="Arial" w:hAnsi="Arial" w:eastAsia="Arial" w:cs="Arial"/>
          <w:lang w:val="es-ES"/>
        </w:rPr>
        <w:t>) en el desarrollo de nuevas aplicaciones tecnológicas, en soporte al sistema de transporte público, con énfasis en mejorar la experiencia de los usuarios.</w:t>
      </w:r>
    </w:p>
    <w:p w:rsidR="00DC19AA" w:rsidP="00EE5676" w:rsidRDefault="000B3B25" w14:paraId="69FDC82D" w14:textId="29EEC00A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0B3B25">
        <w:rPr>
          <w:rFonts w:ascii="Arial" w:hAnsi="Arial" w:eastAsia="Arial" w:cs="Arial"/>
          <w:b/>
          <w:bCs/>
          <w:lang w:val="es-ES"/>
        </w:rPr>
        <w:t>Justificación.</w:t>
      </w:r>
      <w:r>
        <w:rPr>
          <w:rFonts w:ascii="Arial" w:hAnsi="Arial" w:eastAsia="Arial" w:cs="Arial"/>
          <w:lang w:val="es-ES"/>
        </w:rPr>
        <w:t xml:space="preserve"> </w:t>
      </w:r>
      <w:r w:rsidRPr="00DC19AA" w:rsidR="00DC19AA">
        <w:rPr>
          <w:rFonts w:ascii="Arial" w:hAnsi="Arial" w:eastAsia="Arial" w:cs="Arial"/>
          <w:lang w:val="es-ES"/>
        </w:rPr>
        <w:t xml:space="preserve">América Latina y el Caribe (ALC) es la región más urbanizada del mundo. Cerca de 80% de la población vive en ciudades y este porcentaje está aumentando rápidamente. Al mismo tiempo, ALC ocupa el segundo lugar en el crecimiento de la tasa de motorización, con un alza de más de 60% en </w:t>
      </w:r>
      <w:r w:rsidR="001E43DE">
        <w:rPr>
          <w:rFonts w:ascii="Arial" w:hAnsi="Arial" w:eastAsia="Arial" w:cs="Arial"/>
          <w:lang w:val="es-ES"/>
        </w:rPr>
        <w:t>10</w:t>
      </w:r>
      <w:r w:rsidRPr="00DC19AA" w:rsidR="00DC19AA">
        <w:rPr>
          <w:rFonts w:ascii="Arial" w:hAnsi="Arial" w:eastAsia="Arial" w:cs="Arial"/>
          <w:lang w:val="es-ES"/>
        </w:rPr>
        <w:t xml:space="preserve"> años, una tendencia acelerada y más rápida que el promedio mundial. Por esto, asegurar la movilidad de las personas en las áreas urbanas es</w:t>
      </w:r>
      <w:r w:rsidR="001D786D">
        <w:rPr>
          <w:rFonts w:ascii="Arial" w:hAnsi="Arial" w:eastAsia="Arial" w:cs="Arial"/>
          <w:lang w:val="es-ES"/>
        </w:rPr>
        <w:t xml:space="preserve"> una tarea</w:t>
      </w:r>
      <w:r w:rsidRPr="00DC19AA" w:rsidR="00DC19AA">
        <w:rPr>
          <w:rFonts w:ascii="Arial" w:hAnsi="Arial" w:eastAsia="Arial" w:cs="Arial"/>
          <w:lang w:val="es-ES"/>
        </w:rPr>
        <w:t xml:space="preserve"> fundamental, tanto para el </w:t>
      </w:r>
      <w:r w:rsidR="00C47A74">
        <w:rPr>
          <w:rFonts w:ascii="Arial" w:hAnsi="Arial" w:eastAsia="Arial" w:cs="Arial"/>
          <w:lang w:val="es-ES"/>
        </w:rPr>
        <w:t xml:space="preserve">desarrollo urbano sustentable, como </w:t>
      </w:r>
      <w:r w:rsidR="004635EB">
        <w:rPr>
          <w:rFonts w:ascii="Arial" w:hAnsi="Arial" w:eastAsia="Arial" w:cs="Arial"/>
          <w:lang w:val="es-ES"/>
        </w:rPr>
        <w:t xml:space="preserve">para el </w:t>
      </w:r>
      <w:r w:rsidRPr="00DC19AA" w:rsidR="00DC19AA">
        <w:rPr>
          <w:rFonts w:ascii="Arial" w:hAnsi="Arial" w:eastAsia="Arial" w:cs="Arial"/>
          <w:lang w:val="es-ES"/>
        </w:rPr>
        <w:t xml:space="preserve">crecimiento económico </w:t>
      </w:r>
      <w:r w:rsidR="004635EB">
        <w:rPr>
          <w:rFonts w:ascii="Arial" w:hAnsi="Arial" w:eastAsia="Arial" w:cs="Arial"/>
          <w:lang w:val="es-ES"/>
        </w:rPr>
        <w:t xml:space="preserve">y </w:t>
      </w:r>
      <w:r w:rsidRPr="00DC19AA" w:rsidR="00DC19AA">
        <w:rPr>
          <w:rFonts w:ascii="Arial" w:hAnsi="Arial" w:eastAsia="Arial" w:cs="Arial"/>
          <w:lang w:val="es-ES"/>
        </w:rPr>
        <w:t>la calidad de vida</w:t>
      </w:r>
      <w:r w:rsidR="004635EB">
        <w:rPr>
          <w:rFonts w:ascii="Arial" w:hAnsi="Arial" w:eastAsia="Arial" w:cs="Arial"/>
          <w:lang w:val="es-ES"/>
        </w:rPr>
        <w:t xml:space="preserve"> se sus habitantes</w:t>
      </w:r>
      <w:r w:rsidRPr="00DC19AA" w:rsidR="00DC19AA">
        <w:rPr>
          <w:rFonts w:ascii="Arial" w:hAnsi="Arial" w:eastAsia="Arial" w:cs="Arial"/>
          <w:lang w:val="es-ES"/>
        </w:rPr>
        <w:t>.</w:t>
      </w:r>
    </w:p>
    <w:p w:rsidRPr="00735B3C" w:rsidR="0001345B" w:rsidP="00C90644" w:rsidRDefault="00DB38C8" w14:paraId="4A59A2E9" w14:textId="70C5831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735B3C">
        <w:rPr>
          <w:rFonts w:ascii="Arial" w:hAnsi="Arial" w:eastAsia="Arial" w:cs="Arial"/>
          <w:lang w:val="es-ES"/>
        </w:rPr>
        <w:t>L</w:t>
      </w:r>
      <w:r w:rsidRPr="00735B3C" w:rsidR="0001345B">
        <w:rPr>
          <w:rFonts w:ascii="Arial" w:hAnsi="Arial" w:eastAsia="Arial" w:cs="Arial"/>
          <w:lang w:val="es-ES"/>
        </w:rPr>
        <w:t xml:space="preserve">a situación económica de la región está viviendo un complicado panorama producto de la pandemia COVID-19 y otras limitaciones económicas regionales que venían </w:t>
      </w:r>
      <w:r w:rsidRPr="00735B3C" w:rsidR="0001345B">
        <w:rPr>
          <w:rFonts w:ascii="Arial" w:hAnsi="Arial" w:eastAsia="Arial" w:cs="Arial"/>
          <w:lang w:val="es-ES"/>
        </w:rPr>
        <w:lastRenderedPageBreak/>
        <w:t>desarrollándose previo a ella.</w:t>
      </w:r>
      <w:r w:rsidRPr="00735B3C" w:rsidR="00F85CCA">
        <w:rPr>
          <w:rFonts w:ascii="Arial" w:hAnsi="Arial" w:eastAsia="Arial" w:cs="Arial"/>
          <w:lang w:val="es-ES"/>
        </w:rPr>
        <w:t xml:space="preserve"> </w:t>
      </w:r>
      <w:r w:rsidRPr="00735B3C" w:rsidR="00BD60F2">
        <w:rPr>
          <w:rFonts w:ascii="Arial" w:hAnsi="Arial" w:eastAsia="Arial" w:cs="Arial"/>
          <w:lang w:val="es-ES"/>
        </w:rPr>
        <w:t xml:space="preserve">En particular, </w:t>
      </w:r>
      <w:r w:rsidRPr="00735B3C" w:rsidR="00F85CCA">
        <w:rPr>
          <w:rFonts w:ascii="Arial" w:hAnsi="Arial" w:eastAsia="Arial" w:cs="Arial"/>
          <w:lang w:val="es-ES"/>
        </w:rPr>
        <w:t>es posible advertir brechas importantes respecto al gasto en infraestructura en la región</w:t>
      </w:r>
      <w:r w:rsidR="00F85CCA">
        <w:rPr>
          <w:rStyle w:val="FootnoteReference"/>
          <w:rFonts w:ascii="Arial" w:hAnsi="Arial" w:eastAsia="Arial" w:cs="Arial"/>
          <w:lang w:val="es-ES"/>
        </w:rPr>
        <w:footnoteReference w:id="2"/>
      </w:r>
      <w:r w:rsidRPr="00735B3C" w:rsidR="00F85CCA">
        <w:rPr>
          <w:rFonts w:ascii="Arial" w:hAnsi="Arial" w:eastAsia="Arial" w:cs="Arial"/>
          <w:lang w:val="es-ES"/>
        </w:rPr>
        <w:t xml:space="preserve">. Por ejemplo, Chile gasta alrededor de 2,2% del PIB en infraestructura por año, mientras que el promedio de </w:t>
      </w:r>
      <w:r w:rsidRPr="00735B3C" w:rsidR="00862315">
        <w:rPr>
          <w:rFonts w:ascii="Arial" w:hAnsi="Arial" w:eastAsia="Arial" w:cs="Arial"/>
          <w:lang w:val="es-ES"/>
        </w:rPr>
        <w:t>los</w:t>
      </w:r>
      <w:r w:rsidR="00874C60">
        <w:rPr>
          <w:rFonts w:ascii="Arial" w:hAnsi="Arial" w:eastAsia="Arial" w:cs="Arial"/>
          <w:lang w:val="es-ES"/>
        </w:rPr>
        <w:t xml:space="preserve"> países miembros de la </w:t>
      </w:r>
      <w:r w:rsidR="00CD59F4">
        <w:rPr>
          <w:rFonts w:ascii="Arial" w:hAnsi="Arial" w:eastAsia="Arial" w:cs="Arial"/>
          <w:lang w:val="es-ES"/>
        </w:rPr>
        <w:t>Organización para la Cooperación y el Desarrollo Económico</w:t>
      </w:r>
      <w:r w:rsidR="00874C60">
        <w:rPr>
          <w:rFonts w:ascii="Arial" w:hAnsi="Arial" w:eastAsia="Arial" w:cs="Arial"/>
          <w:lang w:val="es-ES"/>
        </w:rPr>
        <w:t>s</w:t>
      </w:r>
      <w:r w:rsidR="00CD59F4">
        <w:rPr>
          <w:rFonts w:ascii="Arial" w:hAnsi="Arial" w:eastAsia="Arial" w:cs="Arial"/>
          <w:lang w:val="es-ES"/>
        </w:rPr>
        <w:t xml:space="preserve"> (</w:t>
      </w:r>
      <w:r w:rsidRPr="00735B3C" w:rsidR="00F85CCA">
        <w:rPr>
          <w:rFonts w:ascii="Arial" w:hAnsi="Arial" w:eastAsia="Arial" w:cs="Arial"/>
          <w:lang w:val="es-ES"/>
        </w:rPr>
        <w:t>OCDE</w:t>
      </w:r>
      <w:r w:rsidR="00CD59F4">
        <w:rPr>
          <w:rFonts w:ascii="Arial" w:hAnsi="Arial" w:eastAsia="Arial" w:cs="Arial"/>
          <w:lang w:val="es-ES"/>
        </w:rPr>
        <w:t>)</w:t>
      </w:r>
      <w:r w:rsidRPr="00735B3C" w:rsidR="00F85CCA">
        <w:rPr>
          <w:rFonts w:ascii="Arial" w:hAnsi="Arial" w:eastAsia="Arial" w:cs="Arial"/>
          <w:lang w:val="es-ES"/>
        </w:rPr>
        <w:t xml:space="preserve"> se encuentra entre 4% y 5%.</w:t>
      </w:r>
      <w:r w:rsidRPr="00735B3C" w:rsidR="00BD60F2">
        <w:rPr>
          <w:rFonts w:ascii="Arial" w:hAnsi="Arial" w:eastAsia="Arial" w:cs="Arial"/>
          <w:lang w:val="es-ES"/>
        </w:rPr>
        <w:t xml:space="preserve"> </w:t>
      </w:r>
      <w:r w:rsidR="00D00175">
        <w:rPr>
          <w:rFonts w:ascii="Arial" w:hAnsi="Arial" w:eastAsia="Arial" w:cs="Arial"/>
          <w:lang w:val="es-ES"/>
        </w:rPr>
        <w:t>E</w:t>
      </w:r>
      <w:r w:rsidRPr="00735B3C" w:rsidR="004511ED">
        <w:rPr>
          <w:rFonts w:ascii="Arial" w:hAnsi="Arial" w:eastAsia="Arial" w:cs="Arial"/>
          <w:lang w:val="es-ES"/>
        </w:rPr>
        <w:t>n caso de mantenerse esta tendencia</w:t>
      </w:r>
      <w:r w:rsidR="002F2ECB">
        <w:rPr>
          <w:rFonts w:ascii="Arial" w:hAnsi="Arial" w:eastAsia="Arial" w:cs="Arial"/>
          <w:lang w:val="es-ES"/>
        </w:rPr>
        <w:t xml:space="preserve">, y debido a las dificultades del </w:t>
      </w:r>
      <w:r w:rsidRPr="00735B3C" w:rsidR="00D00175">
        <w:rPr>
          <w:rFonts w:ascii="Arial" w:hAnsi="Arial" w:eastAsia="Arial" w:cs="Arial"/>
          <w:lang w:val="es-ES"/>
        </w:rPr>
        <w:t xml:space="preserve">escenario económico </w:t>
      </w:r>
      <w:r w:rsidR="002F2ECB">
        <w:rPr>
          <w:rFonts w:ascii="Arial" w:hAnsi="Arial" w:eastAsia="Arial" w:cs="Arial"/>
          <w:lang w:val="es-ES"/>
        </w:rPr>
        <w:t>presente</w:t>
      </w:r>
      <w:r w:rsidRPr="00735B3C" w:rsidR="00D00175">
        <w:rPr>
          <w:rFonts w:ascii="Arial" w:hAnsi="Arial" w:eastAsia="Arial" w:cs="Arial"/>
          <w:lang w:val="es-ES"/>
        </w:rPr>
        <w:t xml:space="preserve">, </w:t>
      </w:r>
      <w:r w:rsidRPr="00735B3C" w:rsidR="0001345B">
        <w:rPr>
          <w:rFonts w:ascii="Arial" w:hAnsi="Arial" w:eastAsia="Arial" w:cs="Arial"/>
          <w:lang w:val="es-ES"/>
        </w:rPr>
        <w:t>la región no sería capaz de cerrar la brecha de infraestructura que se necesita para acomodar el aumento de las actividades urbanas y la motorización durante los próximos años</w:t>
      </w:r>
      <w:r w:rsidR="004B0A49">
        <w:rPr>
          <w:rFonts w:ascii="Arial" w:hAnsi="Arial" w:eastAsia="Arial" w:cs="Arial"/>
          <w:lang w:val="es-ES"/>
        </w:rPr>
        <w:t xml:space="preserve">. En consecuencia, se proyectan </w:t>
      </w:r>
      <w:r w:rsidRPr="00735B3C" w:rsidR="0001345B">
        <w:rPr>
          <w:rFonts w:ascii="Arial" w:hAnsi="Arial" w:eastAsia="Arial" w:cs="Arial"/>
          <w:lang w:val="es-ES"/>
        </w:rPr>
        <w:t xml:space="preserve">relevantes aumentos en externalidades </w:t>
      </w:r>
      <w:r w:rsidR="00BE52F8">
        <w:rPr>
          <w:rFonts w:ascii="Arial" w:hAnsi="Arial" w:eastAsia="Arial" w:cs="Arial"/>
          <w:lang w:val="es-ES"/>
        </w:rPr>
        <w:t xml:space="preserve">negativas </w:t>
      </w:r>
      <w:r w:rsidRPr="00735B3C" w:rsidR="0001345B">
        <w:rPr>
          <w:rFonts w:ascii="Arial" w:hAnsi="Arial" w:eastAsia="Arial" w:cs="Arial"/>
          <w:lang w:val="es-ES"/>
        </w:rPr>
        <w:t>como contaminación y congestión, con sustanciales pérdidas de productividad asociadas.</w:t>
      </w:r>
      <w:r w:rsidRPr="00735B3C" w:rsidR="00EE1594">
        <w:rPr>
          <w:rFonts w:ascii="Arial" w:hAnsi="Arial" w:eastAsia="Arial" w:cs="Arial"/>
          <w:lang w:val="es-ES"/>
        </w:rPr>
        <w:t xml:space="preserve"> </w:t>
      </w:r>
    </w:p>
    <w:p w:rsidRPr="00BA7682" w:rsidR="00DC19AA" w:rsidP="007A413A" w:rsidRDefault="00D353DA" w14:paraId="5BC370F7" w14:textId="254651FC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9D3E50">
        <w:rPr>
          <w:rFonts w:ascii="Arial" w:hAnsi="Arial" w:eastAsia="Arial" w:cs="Arial"/>
          <w:lang w:val="es-ES"/>
        </w:rPr>
        <w:t>En este contexto</w:t>
      </w:r>
      <w:r w:rsidRPr="009D3E50" w:rsidR="00E53339">
        <w:rPr>
          <w:rFonts w:ascii="Arial" w:hAnsi="Arial" w:eastAsia="Arial" w:cs="Arial"/>
          <w:lang w:val="es-ES"/>
        </w:rPr>
        <w:t xml:space="preserve"> </w:t>
      </w:r>
      <w:r w:rsidRPr="009D3E50" w:rsidR="003223F5">
        <w:rPr>
          <w:rFonts w:ascii="Arial" w:hAnsi="Arial" w:eastAsia="Arial" w:cs="Arial"/>
          <w:lang w:val="es-ES"/>
        </w:rPr>
        <w:t>de</w:t>
      </w:r>
      <w:r w:rsidRPr="009D3E50" w:rsidR="00E53339">
        <w:rPr>
          <w:rFonts w:ascii="Arial" w:hAnsi="Arial" w:eastAsia="Arial" w:cs="Arial"/>
          <w:lang w:val="es-ES"/>
        </w:rPr>
        <w:t xml:space="preserve"> rápido crecimiento de la población urbana </w:t>
      </w:r>
      <w:r w:rsidRPr="009D3E50" w:rsidR="008B1507">
        <w:rPr>
          <w:rFonts w:ascii="Arial" w:hAnsi="Arial" w:eastAsia="Arial" w:cs="Arial"/>
          <w:lang w:val="es-ES"/>
        </w:rPr>
        <w:t xml:space="preserve">e importantes </w:t>
      </w:r>
      <w:r w:rsidRPr="009D3E50" w:rsidR="00F958E8">
        <w:rPr>
          <w:rFonts w:ascii="Arial" w:hAnsi="Arial" w:eastAsia="Arial" w:cs="Arial"/>
          <w:lang w:val="es-ES"/>
        </w:rPr>
        <w:t>dificultades económicas</w:t>
      </w:r>
      <w:r w:rsidRPr="009D3E50" w:rsidR="008B1507">
        <w:rPr>
          <w:rFonts w:ascii="Arial" w:hAnsi="Arial" w:eastAsia="Arial" w:cs="Arial"/>
          <w:lang w:val="es-ES"/>
        </w:rPr>
        <w:t xml:space="preserve"> en ALC</w:t>
      </w:r>
      <w:r w:rsidRPr="009D3E50" w:rsidR="00D9389D">
        <w:rPr>
          <w:rFonts w:ascii="Arial" w:hAnsi="Arial" w:eastAsia="Arial" w:cs="Arial"/>
          <w:lang w:val="es-ES"/>
        </w:rPr>
        <w:t>,</w:t>
      </w:r>
      <w:r w:rsidRPr="009D3E50" w:rsidR="0086604B">
        <w:rPr>
          <w:rFonts w:ascii="Arial" w:hAnsi="Arial" w:eastAsia="Arial" w:cs="Arial"/>
          <w:lang w:val="es-ES"/>
        </w:rPr>
        <w:t xml:space="preserve"> </w:t>
      </w:r>
      <w:r w:rsidRPr="009D3E50" w:rsidR="00C01ACF">
        <w:rPr>
          <w:rFonts w:ascii="Arial" w:hAnsi="Arial" w:eastAsia="Arial" w:cs="Arial"/>
          <w:lang w:val="es-ES"/>
        </w:rPr>
        <w:t>surge</w:t>
      </w:r>
      <w:r w:rsidRPr="009D3E50" w:rsidR="00FF335D">
        <w:rPr>
          <w:rFonts w:ascii="Arial" w:hAnsi="Arial" w:eastAsia="Arial" w:cs="Arial"/>
          <w:lang w:val="es-ES"/>
        </w:rPr>
        <w:t xml:space="preserve"> la necesidad de </w:t>
      </w:r>
      <w:r w:rsidR="00F84902">
        <w:rPr>
          <w:rFonts w:ascii="Arial" w:hAnsi="Arial" w:eastAsia="Arial" w:cs="Arial"/>
          <w:lang w:val="es-ES"/>
        </w:rPr>
        <w:t xml:space="preserve">promover proyectos que apunten hacia un </w:t>
      </w:r>
      <w:r w:rsidRPr="009D3E50" w:rsidR="006D2573">
        <w:rPr>
          <w:rFonts w:ascii="Arial" w:hAnsi="Arial" w:eastAsia="Arial" w:cs="Arial"/>
          <w:lang w:val="es-ES"/>
        </w:rPr>
        <w:t>desarroll</w:t>
      </w:r>
      <w:r w:rsidR="00F84902">
        <w:rPr>
          <w:rFonts w:ascii="Arial" w:hAnsi="Arial" w:eastAsia="Arial" w:cs="Arial"/>
          <w:lang w:val="es-ES"/>
        </w:rPr>
        <w:t>o</w:t>
      </w:r>
      <w:r w:rsidRPr="009D3E50" w:rsidR="006D2573">
        <w:rPr>
          <w:rFonts w:ascii="Arial" w:hAnsi="Arial" w:eastAsia="Arial" w:cs="Arial"/>
          <w:lang w:val="es-ES"/>
        </w:rPr>
        <w:t xml:space="preserve"> </w:t>
      </w:r>
      <w:r w:rsidRPr="00BA7682" w:rsidR="00F84902">
        <w:rPr>
          <w:rFonts w:ascii="Arial" w:hAnsi="Arial" w:eastAsia="Arial" w:cs="Arial"/>
          <w:lang w:val="es-ES"/>
        </w:rPr>
        <w:t xml:space="preserve">de </w:t>
      </w:r>
      <w:r w:rsidRPr="00BA7682" w:rsidR="006D2573">
        <w:rPr>
          <w:rFonts w:ascii="Arial" w:hAnsi="Arial" w:eastAsia="Arial" w:cs="Arial"/>
          <w:lang w:val="es-ES"/>
        </w:rPr>
        <w:t xml:space="preserve">infraestructura y </w:t>
      </w:r>
      <w:r w:rsidRPr="00BA7682" w:rsidR="00F84902">
        <w:rPr>
          <w:rFonts w:ascii="Arial" w:hAnsi="Arial" w:eastAsia="Arial" w:cs="Arial"/>
          <w:lang w:val="es-ES"/>
        </w:rPr>
        <w:t xml:space="preserve">de </w:t>
      </w:r>
      <w:r w:rsidRPr="00BA7682" w:rsidR="006D2573">
        <w:rPr>
          <w:rFonts w:ascii="Arial" w:hAnsi="Arial" w:eastAsia="Arial" w:cs="Arial"/>
          <w:lang w:val="es-ES"/>
        </w:rPr>
        <w:t xml:space="preserve">servicios asociados de </w:t>
      </w:r>
      <w:r w:rsidRPr="00BA7682" w:rsidR="00EE1594">
        <w:rPr>
          <w:rFonts w:ascii="Arial" w:hAnsi="Arial" w:eastAsia="Arial" w:cs="Arial"/>
          <w:lang w:val="es-ES"/>
        </w:rPr>
        <w:t>forma eficient</w:t>
      </w:r>
      <w:r w:rsidRPr="00BA7682" w:rsidR="009D3E50">
        <w:rPr>
          <w:rFonts w:ascii="Arial" w:hAnsi="Arial" w:eastAsia="Arial" w:cs="Arial"/>
          <w:lang w:val="es-ES"/>
        </w:rPr>
        <w:t>e</w:t>
      </w:r>
      <w:r w:rsidRPr="00BA7682" w:rsidR="007A4B5D">
        <w:rPr>
          <w:rFonts w:ascii="Arial" w:hAnsi="Arial" w:eastAsia="Arial" w:cs="Arial"/>
          <w:lang w:val="es-ES"/>
        </w:rPr>
        <w:t>.</w:t>
      </w:r>
      <w:r w:rsidRPr="00BA7682" w:rsidR="009D3E50">
        <w:rPr>
          <w:rFonts w:ascii="Arial" w:hAnsi="Arial" w:eastAsia="Arial" w:cs="Arial"/>
          <w:lang w:val="es-ES"/>
        </w:rPr>
        <w:t xml:space="preserve"> E</w:t>
      </w:r>
      <w:r w:rsidRPr="00BA7682" w:rsidR="00DC19AA">
        <w:rPr>
          <w:rFonts w:ascii="Arial" w:hAnsi="Arial" w:eastAsia="Arial" w:cs="Arial"/>
          <w:lang w:val="es-ES"/>
        </w:rPr>
        <w:t>n</w:t>
      </w:r>
      <w:r w:rsidRPr="00BA7682" w:rsidR="00D22436">
        <w:rPr>
          <w:rFonts w:ascii="Arial" w:hAnsi="Arial" w:eastAsia="Arial" w:cs="Arial"/>
          <w:lang w:val="es-ES"/>
        </w:rPr>
        <w:t xml:space="preserve"> </w:t>
      </w:r>
      <w:r w:rsidRPr="00BA7682" w:rsidR="00DC19AA">
        <w:rPr>
          <w:rFonts w:ascii="Arial" w:hAnsi="Arial" w:eastAsia="Arial" w:cs="Arial"/>
          <w:lang w:val="es-ES"/>
        </w:rPr>
        <w:t xml:space="preserve">este sentido, la innovación tecnológica en movilidad juega un papel clave para enfrentar los desafíos presentes. Particularmente, resulta relevante para las ciudades de ALC incorporarse a los cambios tecnológicos en transporte </w:t>
      </w:r>
      <w:r w:rsidRPr="00BA7682" w:rsidR="00C34055">
        <w:rPr>
          <w:rFonts w:ascii="Arial" w:hAnsi="Arial" w:eastAsia="Arial" w:cs="Arial"/>
          <w:lang w:val="es-ES"/>
        </w:rPr>
        <w:t xml:space="preserve">e impulsar </w:t>
      </w:r>
      <w:r w:rsidRPr="00BA7682" w:rsidR="00DC19AA">
        <w:rPr>
          <w:rFonts w:ascii="Arial" w:hAnsi="Arial" w:eastAsia="Arial" w:cs="Arial"/>
          <w:lang w:val="es-ES"/>
        </w:rPr>
        <w:t xml:space="preserve">los procesos de digitalización necesarios </w:t>
      </w:r>
      <w:r w:rsidRPr="00BA7682" w:rsidR="00993BEB">
        <w:rPr>
          <w:rFonts w:ascii="Arial" w:hAnsi="Arial" w:eastAsia="Arial" w:cs="Arial"/>
          <w:lang w:val="es-ES"/>
        </w:rPr>
        <w:t>para mejorar</w:t>
      </w:r>
      <w:r w:rsidRPr="00BA7682" w:rsidR="00DC19AA">
        <w:rPr>
          <w:rFonts w:ascii="Arial" w:hAnsi="Arial" w:eastAsia="Arial" w:cs="Arial"/>
          <w:lang w:val="es-ES"/>
        </w:rPr>
        <w:t xml:space="preserve"> los sistemas de transporte</w:t>
      </w:r>
      <w:r w:rsidRPr="00BA7682" w:rsidR="008145F4">
        <w:rPr>
          <w:rFonts w:ascii="Arial" w:hAnsi="Arial" w:eastAsia="Arial" w:cs="Arial"/>
          <w:lang w:val="es-ES"/>
        </w:rPr>
        <w:t>, aument</w:t>
      </w:r>
      <w:r w:rsidRPr="00BA7682" w:rsidR="00A3184B">
        <w:rPr>
          <w:rFonts w:ascii="Arial" w:hAnsi="Arial" w:eastAsia="Arial" w:cs="Arial"/>
          <w:lang w:val="es-ES"/>
        </w:rPr>
        <w:t>ar</w:t>
      </w:r>
      <w:r w:rsidRPr="00BA7682" w:rsidR="008145F4">
        <w:rPr>
          <w:rFonts w:ascii="Arial" w:hAnsi="Arial" w:eastAsia="Arial" w:cs="Arial"/>
          <w:lang w:val="es-ES"/>
        </w:rPr>
        <w:t xml:space="preserve"> </w:t>
      </w:r>
      <w:r w:rsidRPr="00BA7682" w:rsidR="00DC19AA">
        <w:rPr>
          <w:rFonts w:ascii="Arial" w:hAnsi="Arial" w:eastAsia="Arial" w:cs="Arial"/>
          <w:lang w:val="es-ES"/>
        </w:rPr>
        <w:t>su eficiencia</w:t>
      </w:r>
      <w:r w:rsidRPr="00BA7682" w:rsidR="008145F4">
        <w:rPr>
          <w:rFonts w:ascii="Arial" w:hAnsi="Arial" w:eastAsia="Arial" w:cs="Arial"/>
          <w:lang w:val="es-ES"/>
        </w:rPr>
        <w:t xml:space="preserve"> y </w:t>
      </w:r>
      <w:r w:rsidRPr="00BA7682" w:rsidR="00A3184B">
        <w:rPr>
          <w:rFonts w:ascii="Arial" w:hAnsi="Arial" w:eastAsia="Arial" w:cs="Arial"/>
          <w:lang w:val="es-ES"/>
        </w:rPr>
        <w:t xml:space="preserve">para </w:t>
      </w:r>
      <w:r w:rsidRPr="00BA7682" w:rsidR="003A4779">
        <w:rPr>
          <w:rFonts w:ascii="Arial" w:hAnsi="Arial" w:eastAsia="Arial" w:cs="Arial"/>
          <w:lang w:val="es-ES"/>
        </w:rPr>
        <w:t xml:space="preserve">potenciar opciones de movilidad más sostenible para las </w:t>
      </w:r>
      <w:r w:rsidRPr="00BA7682" w:rsidR="009263E1">
        <w:rPr>
          <w:rFonts w:ascii="Arial" w:hAnsi="Arial" w:eastAsia="Arial" w:cs="Arial"/>
          <w:lang w:val="es-ES"/>
        </w:rPr>
        <w:t>personas</w:t>
      </w:r>
      <w:r w:rsidRPr="00BA7682" w:rsidR="00DC19AA">
        <w:rPr>
          <w:rFonts w:ascii="Arial" w:hAnsi="Arial" w:eastAsia="Arial" w:cs="Arial"/>
          <w:lang w:val="es-ES"/>
        </w:rPr>
        <w:t>. De esta forma, acelerar la adopción de soluciones para la reducción de externalidades negativas y el cierre de las brechas existentes respecto a ciudades de países desarrollados.</w:t>
      </w:r>
      <w:r w:rsidRPr="00BA7682" w:rsidR="006B67EE">
        <w:rPr>
          <w:rFonts w:ascii="Arial" w:hAnsi="Arial" w:eastAsia="Arial" w:cs="Arial"/>
          <w:lang w:val="es-ES"/>
        </w:rPr>
        <w:t xml:space="preserve"> </w:t>
      </w:r>
    </w:p>
    <w:p w:rsidRPr="00124FD2" w:rsidR="00124FD2" w:rsidP="007A413A" w:rsidRDefault="00A5007A" w14:paraId="0D918106" w14:textId="419178FA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BA7682">
        <w:rPr>
          <w:rFonts w:ascii="Arial" w:hAnsi="Arial" w:eastAsia="Arial" w:cs="Arial"/>
          <w:lang w:val="es-ES"/>
        </w:rPr>
        <w:t xml:space="preserve">En la actualidad, </w:t>
      </w:r>
      <w:r w:rsidRPr="00BA7682" w:rsidR="00B85E47">
        <w:rPr>
          <w:rFonts w:ascii="Arial" w:hAnsi="Arial" w:eastAsia="Arial" w:cs="Arial"/>
          <w:lang w:val="es-ES"/>
        </w:rPr>
        <w:t xml:space="preserve">existe un </w:t>
      </w:r>
      <w:r w:rsidRPr="00BA7682" w:rsidR="002277DB">
        <w:rPr>
          <w:rFonts w:ascii="Arial" w:hAnsi="Arial" w:eastAsia="Arial" w:cs="Arial"/>
          <w:lang w:val="es-ES"/>
        </w:rPr>
        <w:t xml:space="preserve">gran potencial para </w:t>
      </w:r>
      <w:r w:rsidRPr="00BA7682" w:rsidR="0071334E">
        <w:rPr>
          <w:rFonts w:ascii="Arial" w:hAnsi="Arial" w:eastAsia="Arial" w:cs="Arial"/>
          <w:lang w:val="es-ES"/>
        </w:rPr>
        <w:t>la prueba e implementación de nuevas soluciones tecnológicas</w:t>
      </w:r>
      <w:r w:rsidRPr="00BA7682" w:rsidR="00127CA6">
        <w:rPr>
          <w:rFonts w:ascii="Arial" w:hAnsi="Arial" w:eastAsia="Arial" w:cs="Arial"/>
          <w:lang w:val="es-ES"/>
        </w:rPr>
        <w:t xml:space="preserve"> q</w:t>
      </w:r>
      <w:r w:rsidRPr="00BA7682" w:rsidR="0071334E">
        <w:rPr>
          <w:rFonts w:ascii="Arial" w:hAnsi="Arial" w:eastAsia="Arial" w:cs="Arial"/>
          <w:lang w:val="es-ES"/>
        </w:rPr>
        <w:t>ue permitan</w:t>
      </w:r>
      <w:r w:rsidRPr="00BA7682" w:rsidR="00053DBC">
        <w:rPr>
          <w:rFonts w:ascii="Arial" w:hAnsi="Arial" w:eastAsia="Arial" w:cs="Arial"/>
          <w:lang w:val="es-ES"/>
        </w:rPr>
        <w:t xml:space="preserve"> </w:t>
      </w:r>
      <w:r w:rsidRPr="00BA7682" w:rsidR="00EB09C9">
        <w:rPr>
          <w:rFonts w:ascii="Arial" w:hAnsi="Arial" w:eastAsia="Arial" w:cs="Arial"/>
          <w:lang w:val="es-ES"/>
        </w:rPr>
        <w:t xml:space="preserve">lograr avances significativos en </w:t>
      </w:r>
      <w:r w:rsidRPr="00BA7682" w:rsidR="001B38B5">
        <w:rPr>
          <w:rFonts w:ascii="Arial" w:hAnsi="Arial" w:eastAsia="Arial" w:cs="Arial"/>
          <w:lang w:val="es-ES"/>
        </w:rPr>
        <w:t>términos de movilidad urbana</w:t>
      </w:r>
      <w:r w:rsidRPr="00BA7682" w:rsidR="00B85E47">
        <w:rPr>
          <w:rFonts w:ascii="Arial" w:hAnsi="Arial" w:eastAsia="Arial" w:cs="Arial"/>
          <w:lang w:val="es-ES"/>
        </w:rPr>
        <w:t xml:space="preserve"> en Chile</w:t>
      </w:r>
      <w:r w:rsidRPr="00BA7682" w:rsidR="00AF17C8">
        <w:rPr>
          <w:rFonts w:ascii="Arial" w:hAnsi="Arial" w:eastAsia="Arial" w:cs="Arial"/>
          <w:lang w:val="es-ES"/>
        </w:rPr>
        <w:t xml:space="preserve">. </w:t>
      </w:r>
      <w:r w:rsidRPr="00BA7682" w:rsidR="00F84780">
        <w:rPr>
          <w:rFonts w:ascii="Arial" w:hAnsi="Arial" w:eastAsia="Arial" w:cs="Arial"/>
          <w:lang w:val="es-ES"/>
        </w:rPr>
        <w:t xml:space="preserve">Por una parte, los desafíos en términos de </w:t>
      </w:r>
      <w:r w:rsidRPr="00BA7682" w:rsidR="00FC782F">
        <w:rPr>
          <w:rFonts w:ascii="Arial" w:hAnsi="Arial" w:eastAsia="Arial" w:cs="Arial"/>
          <w:lang w:val="es-ES"/>
        </w:rPr>
        <w:t xml:space="preserve">transporte urbano siguen siendo </w:t>
      </w:r>
      <w:r w:rsidRPr="00BA7682" w:rsidR="00F85E65">
        <w:rPr>
          <w:rFonts w:ascii="Arial" w:hAnsi="Arial" w:eastAsia="Arial" w:cs="Arial"/>
          <w:lang w:val="es-ES"/>
        </w:rPr>
        <w:t xml:space="preserve">de alta relevancia en el país, con cerca de </w:t>
      </w:r>
      <w:r w:rsidRPr="00BA7682" w:rsidR="00334B85">
        <w:rPr>
          <w:rFonts w:ascii="Arial" w:hAnsi="Arial" w:eastAsia="Arial" w:cs="Arial"/>
          <w:lang w:val="es-ES"/>
        </w:rPr>
        <w:t xml:space="preserve">9 de cada 10 habitantes </w:t>
      </w:r>
      <w:r w:rsidRPr="00BA7682" w:rsidR="00CA08E0">
        <w:rPr>
          <w:rFonts w:ascii="Arial" w:hAnsi="Arial" w:eastAsia="Arial" w:cs="Arial"/>
          <w:lang w:val="es-ES"/>
        </w:rPr>
        <w:t xml:space="preserve">viviendo </w:t>
      </w:r>
      <w:r w:rsidRPr="00BA7682" w:rsidR="00334B85">
        <w:rPr>
          <w:rFonts w:ascii="Arial" w:hAnsi="Arial" w:eastAsia="Arial" w:cs="Arial"/>
          <w:lang w:val="es-ES"/>
        </w:rPr>
        <w:t xml:space="preserve">en ciudades que presentan tasas </w:t>
      </w:r>
      <w:r w:rsidRPr="00BA7682" w:rsidR="00124FD2">
        <w:rPr>
          <w:rFonts w:ascii="Arial" w:hAnsi="Arial" w:eastAsia="Arial" w:cs="Arial"/>
          <w:lang w:val="es-ES"/>
        </w:rPr>
        <w:t>de</w:t>
      </w:r>
      <w:r w:rsidRPr="00BA7682" w:rsidR="00334B85">
        <w:rPr>
          <w:rFonts w:ascii="Arial" w:hAnsi="Arial" w:eastAsia="Arial" w:cs="Arial"/>
          <w:lang w:val="es-ES"/>
        </w:rPr>
        <w:t xml:space="preserve"> motorización crecientes y </w:t>
      </w:r>
      <w:r w:rsidRPr="00BA7682" w:rsidR="00E656A3">
        <w:rPr>
          <w:rFonts w:ascii="Arial" w:hAnsi="Arial" w:eastAsia="Arial" w:cs="Arial"/>
          <w:lang w:val="es-ES"/>
        </w:rPr>
        <w:t>servicios de transporte público deficientes</w:t>
      </w:r>
      <w:r w:rsidRPr="00BA7682" w:rsidR="00E656A3">
        <w:rPr>
          <w:rStyle w:val="FootnoteReference"/>
          <w:rFonts w:ascii="Arial" w:hAnsi="Arial" w:eastAsia="Arial" w:cs="Arial"/>
          <w:lang w:val="es-ES"/>
        </w:rPr>
        <w:footnoteReference w:id="3"/>
      </w:r>
      <w:r w:rsidRPr="00BA7682" w:rsidR="00E656A3">
        <w:rPr>
          <w:rFonts w:ascii="Arial" w:hAnsi="Arial" w:eastAsia="Arial" w:cs="Arial"/>
          <w:lang w:val="es-ES"/>
        </w:rPr>
        <w:t xml:space="preserve">. </w:t>
      </w:r>
      <w:r w:rsidRPr="00BA7682" w:rsidR="007642DD">
        <w:rPr>
          <w:rFonts w:ascii="Arial" w:hAnsi="Arial" w:eastAsia="Arial" w:cs="Arial"/>
          <w:lang w:val="es-ES"/>
        </w:rPr>
        <w:t>En esta línea, estudios recien</w:t>
      </w:r>
      <w:r w:rsidRPr="00BA7682" w:rsidR="00F2404C">
        <w:rPr>
          <w:rFonts w:ascii="Arial" w:hAnsi="Arial" w:eastAsia="Arial" w:cs="Arial"/>
          <w:lang w:val="es-ES"/>
        </w:rPr>
        <w:t xml:space="preserve">tes </w:t>
      </w:r>
      <w:r w:rsidRPr="00BA7682" w:rsidR="00D639D2">
        <w:rPr>
          <w:rFonts w:ascii="Arial" w:hAnsi="Arial" w:eastAsia="Arial" w:cs="Arial"/>
          <w:lang w:val="es-ES"/>
        </w:rPr>
        <w:t xml:space="preserve">para la ciudad de Santiago de Chile </w:t>
      </w:r>
      <w:r w:rsidRPr="00BA7682" w:rsidR="00F2404C">
        <w:rPr>
          <w:rFonts w:ascii="Arial" w:hAnsi="Arial" w:eastAsia="Arial" w:cs="Arial"/>
          <w:lang w:val="es-ES"/>
        </w:rPr>
        <w:t xml:space="preserve">confirman costos cercanos a 1% del PIB </w:t>
      </w:r>
      <w:r w:rsidRPr="00BA7682" w:rsidR="00C714D3">
        <w:rPr>
          <w:rFonts w:ascii="Arial" w:hAnsi="Arial" w:eastAsia="Arial" w:cs="Arial"/>
          <w:lang w:val="es-ES"/>
        </w:rPr>
        <w:t xml:space="preserve">local </w:t>
      </w:r>
      <w:r w:rsidRPr="00BA7682" w:rsidR="00E14482">
        <w:rPr>
          <w:rFonts w:ascii="Arial" w:hAnsi="Arial" w:eastAsia="Arial" w:cs="Arial"/>
          <w:lang w:val="es-ES"/>
        </w:rPr>
        <w:t xml:space="preserve">producto de las </w:t>
      </w:r>
      <w:r w:rsidRPr="00BA7682" w:rsidR="00CE494E">
        <w:rPr>
          <w:rFonts w:ascii="Arial" w:hAnsi="Arial" w:eastAsia="Arial" w:cs="Arial"/>
          <w:lang w:val="es-ES"/>
        </w:rPr>
        <w:t>horas perdidas por congestión</w:t>
      </w:r>
      <w:r w:rsidRPr="00BA7682" w:rsidR="004105B4">
        <w:rPr>
          <w:rStyle w:val="FootnoteReference"/>
          <w:rFonts w:ascii="Arial" w:hAnsi="Arial" w:eastAsia="Arial" w:cs="Arial"/>
          <w:lang w:val="es-ES"/>
        </w:rPr>
        <w:footnoteReference w:id="4"/>
      </w:r>
      <w:r w:rsidRPr="00BA7682" w:rsidR="004105B4">
        <w:rPr>
          <w:rFonts w:ascii="Arial" w:hAnsi="Arial" w:eastAsia="Arial" w:cs="Arial"/>
          <w:lang w:val="es-ES"/>
        </w:rPr>
        <w:t>.</w:t>
      </w:r>
      <w:r w:rsidRPr="00BA7682" w:rsidR="00395100">
        <w:rPr>
          <w:rFonts w:ascii="Arial" w:hAnsi="Arial" w:eastAsia="Arial" w:cs="Arial"/>
          <w:lang w:val="es-ES"/>
        </w:rPr>
        <w:t xml:space="preserve"> </w:t>
      </w:r>
      <w:r w:rsidRPr="00BA7682" w:rsidR="00D4190A">
        <w:rPr>
          <w:rFonts w:ascii="Arial" w:hAnsi="Arial" w:eastAsia="Arial" w:cs="Arial"/>
          <w:lang w:val="es-ES"/>
        </w:rPr>
        <w:t xml:space="preserve">Por otra parte, Chile ha demostrado ser un país </w:t>
      </w:r>
      <w:r w:rsidRPr="00BA7682" w:rsidR="0032711B">
        <w:rPr>
          <w:rFonts w:ascii="Arial" w:hAnsi="Arial" w:eastAsia="Arial" w:cs="Arial"/>
          <w:lang w:val="es-ES"/>
        </w:rPr>
        <w:t>líder en la exploración de nuevas tecnologías a nivel regional</w:t>
      </w:r>
      <w:r w:rsidRPr="00BA7682" w:rsidR="00C43327">
        <w:rPr>
          <w:rFonts w:ascii="Arial" w:hAnsi="Arial" w:eastAsia="Arial" w:cs="Arial"/>
          <w:lang w:val="es-ES"/>
        </w:rPr>
        <w:t xml:space="preserve">, </w:t>
      </w:r>
      <w:r w:rsidRPr="00BA7682" w:rsidR="00D4190A">
        <w:rPr>
          <w:rFonts w:ascii="Arial" w:hAnsi="Arial" w:eastAsia="Arial" w:cs="Arial"/>
          <w:lang w:val="es-ES"/>
        </w:rPr>
        <w:t xml:space="preserve">capaz de aprender de sus experiencias </w:t>
      </w:r>
      <w:r w:rsidRPr="00BA7682" w:rsidR="00046C39">
        <w:rPr>
          <w:rFonts w:ascii="Arial" w:hAnsi="Arial" w:eastAsia="Arial" w:cs="Arial"/>
          <w:lang w:val="es-ES"/>
        </w:rPr>
        <w:t xml:space="preserve">piloto y </w:t>
      </w:r>
      <w:r w:rsidRPr="00BA7682" w:rsidR="00C43327">
        <w:rPr>
          <w:rFonts w:ascii="Arial" w:hAnsi="Arial" w:eastAsia="Arial" w:cs="Arial"/>
          <w:lang w:val="es-ES"/>
        </w:rPr>
        <w:t>de tomar acción</w:t>
      </w:r>
      <w:r w:rsidR="00C43327">
        <w:rPr>
          <w:rFonts w:ascii="Arial" w:hAnsi="Arial" w:eastAsia="Arial" w:cs="Arial"/>
          <w:lang w:val="es-ES"/>
        </w:rPr>
        <w:t xml:space="preserve"> frente a los </w:t>
      </w:r>
      <w:r w:rsidR="00E12818">
        <w:rPr>
          <w:rFonts w:ascii="Arial" w:hAnsi="Arial" w:eastAsia="Arial" w:cs="Arial"/>
          <w:lang w:val="es-ES"/>
        </w:rPr>
        <w:t xml:space="preserve">resultados obtenidos. Esto se manifiesta </w:t>
      </w:r>
      <w:r w:rsidR="00CE2F5F">
        <w:rPr>
          <w:rFonts w:ascii="Arial" w:hAnsi="Arial" w:eastAsia="Arial" w:cs="Arial"/>
          <w:lang w:val="es-ES"/>
        </w:rPr>
        <w:t xml:space="preserve">tanto en el impulso de la electromovilidad en el transporte </w:t>
      </w:r>
      <w:r w:rsidR="00BB29CB">
        <w:rPr>
          <w:rFonts w:ascii="Arial" w:hAnsi="Arial" w:eastAsia="Arial" w:cs="Arial"/>
          <w:lang w:val="es-ES"/>
        </w:rPr>
        <w:t>urbano</w:t>
      </w:r>
      <w:r w:rsidR="008800A0">
        <w:rPr>
          <w:rStyle w:val="FootnoteReference"/>
          <w:rFonts w:ascii="Arial" w:hAnsi="Arial" w:eastAsia="Arial" w:cs="Arial"/>
          <w:lang w:val="es-ES"/>
        </w:rPr>
        <w:footnoteReference w:id="5"/>
      </w:r>
      <w:r w:rsidR="00CE2F5F">
        <w:rPr>
          <w:rFonts w:ascii="Arial" w:hAnsi="Arial" w:eastAsia="Arial" w:cs="Arial"/>
          <w:lang w:val="es-ES"/>
        </w:rPr>
        <w:t xml:space="preserve">, así como en la experimentación </w:t>
      </w:r>
      <w:r w:rsidR="00590786">
        <w:rPr>
          <w:rFonts w:ascii="Arial" w:hAnsi="Arial" w:eastAsia="Arial" w:cs="Arial"/>
          <w:lang w:val="es-ES"/>
        </w:rPr>
        <w:t>con tecnologías de movilidad autónoma compartida</w:t>
      </w:r>
      <w:r w:rsidR="00926DCD">
        <w:rPr>
          <w:rStyle w:val="FootnoteReference"/>
          <w:rFonts w:ascii="Arial" w:hAnsi="Arial" w:eastAsia="Arial" w:cs="Arial"/>
          <w:lang w:val="es-ES"/>
        </w:rPr>
        <w:footnoteReference w:id="6"/>
      </w:r>
      <w:r w:rsidR="00590786">
        <w:rPr>
          <w:rFonts w:ascii="Arial" w:hAnsi="Arial" w:eastAsia="Arial" w:cs="Arial"/>
          <w:lang w:val="es-ES"/>
        </w:rPr>
        <w:t xml:space="preserve">, entre otros proyectos que demuestran </w:t>
      </w:r>
      <w:r w:rsidR="00407376">
        <w:rPr>
          <w:rFonts w:ascii="Arial" w:hAnsi="Arial" w:eastAsia="Arial" w:cs="Arial"/>
          <w:lang w:val="es-ES"/>
        </w:rPr>
        <w:t xml:space="preserve">el interés y capacidad del país de incursionar </w:t>
      </w:r>
      <w:r w:rsidR="00B774F1">
        <w:rPr>
          <w:rFonts w:ascii="Arial" w:hAnsi="Arial" w:eastAsia="Arial" w:cs="Arial"/>
          <w:lang w:val="es-ES"/>
        </w:rPr>
        <w:t>en tendencias</w:t>
      </w:r>
      <w:r w:rsidR="0089699A">
        <w:rPr>
          <w:rFonts w:ascii="Arial" w:hAnsi="Arial" w:eastAsia="Arial" w:cs="Arial"/>
          <w:lang w:val="es-ES"/>
        </w:rPr>
        <w:t xml:space="preserve"> innovadoras. Est</w:t>
      </w:r>
      <w:r w:rsidR="00816290">
        <w:rPr>
          <w:rFonts w:ascii="Arial" w:hAnsi="Arial" w:eastAsia="Arial" w:cs="Arial"/>
          <w:lang w:val="es-ES"/>
        </w:rPr>
        <w:t>as experiencias</w:t>
      </w:r>
      <w:r w:rsidR="003B4E4E">
        <w:rPr>
          <w:rFonts w:ascii="Arial" w:hAnsi="Arial" w:eastAsia="Arial" w:cs="Arial"/>
          <w:lang w:val="es-ES"/>
        </w:rPr>
        <w:t xml:space="preserve">, algunas de las cuales han sido </w:t>
      </w:r>
      <w:r w:rsidR="003E2C4C">
        <w:rPr>
          <w:rFonts w:ascii="Arial" w:hAnsi="Arial" w:eastAsia="Arial" w:cs="Arial"/>
          <w:lang w:val="es-ES"/>
        </w:rPr>
        <w:t>apoyadas con recursos de cooperación técnica del Banco en los últimos años</w:t>
      </w:r>
      <w:r w:rsidR="004F5A02">
        <w:rPr>
          <w:rStyle w:val="FootnoteReference"/>
          <w:rFonts w:ascii="Arial" w:hAnsi="Arial" w:eastAsia="Arial" w:cs="Arial"/>
          <w:lang w:val="es-ES"/>
        </w:rPr>
        <w:footnoteReference w:id="7"/>
      </w:r>
      <w:r w:rsidR="003E2C4C">
        <w:rPr>
          <w:rFonts w:ascii="Arial" w:hAnsi="Arial" w:eastAsia="Arial" w:cs="Arial"/>
          <w:lang w:val="es-ES"/>
        </w:rPr>
        <w:t xml:space="preserve">, </w:t>
      </w:r>
      <w:r w:rsidR="00816290">
        <w:rPr>
          <w:rFonts w:ascii="Arial" w:hAnsi="Arial" w:eastAsia="Arial" w:cs="Arial"/>
          <w:lang w:val="es-ES"/>
        </w:rPr>
        <w:t xml:space="preserve">se han traducido también en </w:t>
      </w:r>
      <w:r w:rsidR="00681892">
        <w:rPr>
          <w:rFonts w:ascii="Arial" w:hAnsi="Arial" w:eastAsia="Arial" w:cs="Arial"/>
          <w:lang w:val="es-ES"/>
        </w:rPr>
        <w:t>ejemplos útiles para</w:t>
      </w:r>
      <w:r w:rsidR="00D661C1">
        <w:rPr>
          <w:rFonts w:ascii="Arial" w:hAnsi="Arial" w:eastAsia="Arial" w:cs="Arial"/>
          <w:lang w:val="es-ES"/>
        </w:rPr>
        <w:t xml:space="preserve"> otros países de</w:t>
      </w:r>
      <w:r w:rsidR="00681892">
        <w:rPr>
          <w:rFonts w:ascii="Arial" w:hAnsi="Arial" w:eastAsia="Arial" w:cs="Arial"/>
          <w:lang w:val="es-ES"/>
        </w:rPr>
        <w:t xml:space="preserve"> la región y conocimiento relevante para la </w:t>
      </w:r>
      <w:r w:rsidR="00D661C1">
        <w:rPr>
          <w:rFonts w:ascii="Arial" w:hAnsi="Arial" w:eastAsia="Arial" w:cs="Arial"/>
          <w:lang w:val="es-ES"/>
        </w:rPr>
        <w:t xml:space="preserve">aplicación de buenas prácticas en el sector transporte. </w:t>
      </w:r>
    </w:p>
    <w:p w:rsidR="009A049C" w:rsidP="007536E6" w:rsidRDefault="00DC19AA" w14:paraId="5BC6D933" w14:textId="05FF1F09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DC19AA">
        <w:rPr>
          <w:rFonts w:ascii="Arial" w:hAnsi="Arial" w:eastAsia="Arial" w:cs="Arial"/>
          <w:lang w:val="es-ES"/>
        </w:rPr>
        <w:t xml:space="preserve">Esta CT contribuirá con avanzar en el camino de la transformación digital del sector transporte en Chile, a través de la implementación de medidas para mejorar las </w:t>
      </w:r>
      <w:r w:rsidRPr="00DC19AA">
        <w:rPr>
          <w:rFonts w:ascii="Arial" w:hAnsi="Arial" w:eastAsia="Arial" w:cs="Arial"/>
          <w:lang w:val="es-ES"/>
        </w:rPr>
        <w:lastRenderedPageBreak/>
        <w:t>condiciones de movilidad y transporte urbano</w:t>
      </w:r>
      <w:r w:rsidR="004A2599">
        <w:rPr>
          <w:rStyle w:val="FootnoteReference"/>
          <w:rFonts w:ascii="Arial" w:hAnsi="Arial" w:eastAsia="Arial" w:cs="Arial"/>
          <w:lang w:val="es-ES"/>
        </w:rPr>
        <w:footnoteReference w:id="8"/>
      </w:r>
      <w:r w:rsidRPr="00DC19AA">
        <w:rPr>
          <w:rFonts w:ascii="Arial" w:hAnsi="Arial" w:eastAsia="Arial" w:cs="Arial"/>
          <w:lang w:val="es-ES"/>
        </w:rPr>
        <w:t>. En particular, las acciones por realizar se centrarán en mejorar la experiencia de los usuarios</w:t>
      </w:r>
      <w:r w:rsidR="00D25E80">
        <w:rPr>
          <w:rFonts w:ascii="Arial" w:hAnsi="Arial" w:eastAsia="Arial" w:cs="Arial"/>
          <w:lang w:val="es-ES"/>
        </w:rPr>
        <w:t xml:space="preserve"> de transporte público</w:t>
      </w:r>
      <w:r w:rsidR="00304285">
        <w:rPr>
          <w:rFonts w:ascii="Arial" w:hAnsi="Arial" w:eastAsia="Arial" w:cs="Arial"/>
          <w:lang w:val="es-ES"/>
        </w:rPr>
        <w:t xml:space="preserve">, con foco en </w:t>
      </w:r>
      <w:r w:rsidR="00390C1B">
        <w:rPr>
          <w:rFonts w:ascii="Arial" w:hAnsi="Arial" w:eastAsia="Arial" w:cs="Arial"/>
          <w:lang w:val="es-ES"/>
        </w:rPr>
        <w:t>zonas, horarios y servicios</w:t>
      </w:r>
      <w:r w:rsidR="00104174">
        <w:rPr>
          <w:rFonts w:ascii="Arial" w:hAnsi="Arial" w:eastAsia="Arial" w:cs="Arial"/>
          <w:lang w:val="es-ES"/>
        </w:rPr>
        <w:t xml:space="preserve"> donde las tecnologías a ser probadas</w:t>
      </w:r>
      <w:r w:rsidR="0032261F">
        <w:rPr>
          <w:rFonts w:ascii="Arial" w:hAnsi="Arial" w:eastAsia="Arial" w:cs="Arial"/>
          <w:lang w:val="es-ES"/>
        </w:rPr>
        <w:t xml:space="preserve"> tengan mayor potencial de generar cambios </w:t>
      </w:r>
      <w:r w:rsidR="008951C5">
        <w:rPr>
          <w:rFonts w:ascii="Arial" w:hAnsi="Arial" w:eastAsia="Arial" w:cs="Arial"/>
          <w:lang w:val="es-ES"/>
        </w:rPr>
        <w:t>significativos en la calidad del servicio entregado</w:t>
      </w:r>
      <w:r w:rsidR="00182F8D">
        <w:rPr>
          <w:rFonts w:ascii="Arial" w:hAnsi="Arial" w:eastAsia="Arial" w:cs="Arial"/>
          <w:lang w:val="es-ES"/>
        </w:rPr>
        <w:t>.</w:t>
      </w:r>
      <w:r w:rsidR="008951C5">
        <w:rPr>
          <w:rFonts w:ascii="Arial" w:hAnsi="Arial" w:eastAsia="Arial" w:cs="Arial"/>
          <w:lang w:val="es-ES"/>
        </w:rPr>
        <w:t xml:space="preserve"> </w:t>
      </w:r>
      <w:r w:rsidR="00EE6CE6">
        <w:rPr>
          <w:rFonts w:ascii="Arial" w:hAnsi="Arial" w:eastAsia="Arial" w:cs="Arial"/>
          <w:lang w:val="es-ES"/>
        </w:rPr>
        <w:t>Luego, c</w:t>
      </w:r>
      <w:r w:rsidR="00CD6A6A">
        <w:rPr>
          <w:rFonts w:ascii="Arial" w:hAnsi="Arial" w:eastAsia="Arial" w:cs="Arial"/>
          <w:lang w:val="es-ES"/>
        </w:rPr>
        <w:t xml:space="preserve">omo resultado se espera generar conocimiento útil y obtener </w:t>
      </w:r>
      <w:r w:rsidR="00C62F20">
        <w:rPr>
          <w:rFonts w:ascii="Arial" w:hAnsi="Arial" w:eastAsia="Arial" w:cs="Arial"/>
          <w:lang w:val="es-ES"/>
        </w:rPr>
        <w:t>lecciones para</w:t>
      </w:r>
      <w:r w:rsidR="00CD6A6A">
        <w:rPr>
          <w:rFonts w:ascii="Arial" w:hAnsi="Arial" w:eastAsia="Arial" w:cs="Arial"/>
          <w:lang w:val="es-ES"/>
        </w:rPr>
        <w:t xml:space="preserve"> el diseño de una mejor </w:t>
      </w:r>
      <w:r w:rsidRPr="00DC19AA" w:rsidR="00CD6A6A">
        <w:rPr>
          <w:rFonts w:ascii="Arial" w:hAnsi="Arial" w:eastAsia="Arial" w:cs="Arial"/>
          <w:lang w:val="es-ES"/>
        </w:rPr>
        <w:t>oferta de transporte</w:t>
      </w:r>
      <w:r w:rsidR="00CD6A6A">
        <w:rPr>
          <w:rFonts w:ascii="Arial" w:hAnsi="Arial" w:eastAsia="Arial" w:cs="Arial"/>
          <w:lang w:val="es-ES"/>
        </w:rPr>
        <w:t xml:space="preserve"> público, con </w:t>
      </w:r>
      <w:r w:rsidRPr="00DC19AA" w:rsidR="00CD6A6A">
        <w:rPr>
          <w:rFonts w:ascii="Arial" w:hAnsi="Arial" w:eastAsia="Arial" w:cs="Arial"/>
          <w:lang w:val="es-ES"/>
        </w:rPr>
        <w:t xml:space="preserve">servicios </w:t>
      </w:r>
      <w:r w:rsidR="00CD6A6A">
        <w:rPr>
          <w:rFonts w:ascii="Arial" w:hAnsi="Arial" w:eastAsia="Arial" w:cs="Arial"/>
          <w:lang w:val="es-ES"/>
        </w:rPr>
        <w:t>más alineados con las necesidades de las personas</w:t>
      </w:r>
      <w:r w:rsidRPr="00DC19AA" w:rsidR="00CD6A6A">
        <w:rPr>
          <w:rFonts w:ascii="Arial" w:hAnsi="Arial" w:eastAsia="Arial" w:cs="Arial"/>
          <w:lang w:val="es-ES"/>
        </w:rPr>
        <w:t>.</w:t>
      </w:r>
    </w:p>
    <w:p w:rsidR="007536E6" w:rsidP="007536E6" w:rsidRDefault="7636862D" w14:paraId="2226440F" w14:textId="36F21C04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5D841606">
        <w:rPr>
          <w:rFonts w:ascii="Arial" w:hAnsi="Arial" w:eastAsia="Arial" w:cs="Arial"/>
          <w:lang w:val="es-ES"/>
        </w:rPr>
        <w:t>Se</w:t>
      </w:r>
      <w:r w:rsidR="002656E6">
        <w:rPr>
          <w:rFonts w:ascii="Arial" w:hAnsi="Arial" w:eastAsia="Arial" w:cs="Arial"/>
          <w:lang w:val="es-ES"/>
        </w:rPr>
        <w:t xml:space="preserve"> consideran como </w:t>
      </w:r>
      <w:r w:rsidRPr="5D841606" w:rsidR="1105060B">
        <w:rPr>
          <w:rFonts w:ascii="Arial" w:hAnsi="Arial" w:eastAsia="Arial" w:cs="Arial"/>
          <w:lang w:val="es-ES"/>
        </w:rPr>
        <w:t xml:space="preserve">potenciales focos de </w:t>
      </w:r>
      <w:r w:rsidRPr="5D841606" w:rsidR="4705E39A">
        <w:rPr>
          <w:rFonts w:ascii="Arial" w:hAnsi="Arial" w:eastAsia="Arial" w:cs="Arial"/>
          <w:lang w:val="es-ES"/>
        </w:rPr>
        <w:t>acción</w:t>
      </w:r>
      <w:r w:rsidRPr="5D841606" w:rsidR="1105060B">
        <w:rPr>
          <w:rFonts w:ascii="Arial" w:hAnsi="Arial" w:eastAsia="Arial" w:cs="Arial"/>
          <w:lang w:val="es-ES"/>
        </w:rPr>
        <w:t xml:space="preserve"> </w:t>
      </w:r>
      <w:r w:rsidRPr="5D841606" w:rsidR="137272AF">
        <w:rPr>
          <w:rFonts w:ascii="Arial" w:hAnsi="Arial" w:eastAsia="Arial" w:cs="Arial"/>
          <w:lang w:val="es-ES"/>
        </w:rPr>
        <w:t xml:space="preserve">los </w:t>
      </w:r>
      <w:r w:rsidR="00B50390">
        <w:rPr>
          <w:rFonts w:ascii="Arial" w:hAnsi="Arial" w:eastAsia="Arial" w:cs="Arial"/>
          <w:lang w:val="es-ES"/>
        </w:rPr>
        <w:t>servicios de transporte</w:t>
      </w:r>
      <w:r w:rsidR="002656E6">
        <w:rPr>
          <w:rFonts w:ascii="Arial" w:hAnsi="Arial" w:eastAsia="Arial" w:cs="Arial"/>
          <w:lang w:val="es-ES"/>
        </w:rPr>
        <w:t xml:space="preserve"> público </w:t>
      </w:r>
      <w:r w:rsidR="00B50390">
        <w:rPr>
          <w:rFonts w:ascii="Arial" w:hAnsi="Arial" w:eastAsia="Arial" w:cs="Arial"/>
          <w:lang w:val="es-ES"/>
        </w:rPr>
        <w:t xml:space="preserve">nocturno, </w:t>
      </w:r>
      <w:r w:rsidRPr="5D841606" w:rsidR="44976629">
        <w:rPr>
          <w:rFonts w:ascii="Arial" w:hAnsi="Arial" w:eastAsia="Arial" w:cs="Arial"/>
          <w:lang w:val="es-ES"/>
        </w:rPr>
        <w:t xml:space="preserve">los cuales </w:t>
      </w:r>
      <w:r w:rsidRPr="5D841606" w:rsidR="00055248">
        <w:rPr>
          <w:rFonts w:ascii="Arial" w:hAnsi="Arial" w:eastAsia="Arial" w:cs="Arial"/>
          <w:lang w:val="es-ES"/>
        </w:rPr>
        <w:t>podrán</w:t>
      </w:r>
      <w:r w:rsidRPr="5D841606" w:rsidR="44976629">
        <w:rPr>
          <w:rFonts w:ascii="Arial" w:hAnsi="Arial" w:eastAsia="Arial" w:cs="Arial"/>
          <w:lang w:val="es-ES"/>
        </w:rPr>
        <w:t xml:space="preserve"> ser complementados a </w:t>
      </w:r>
      <w:r w:rsidRPr="5D841606" w:rsidR="00055248">
        <w:rPr>
          <w:rFonts w:ascii="Arial" w:hAnsi="Arial" w:eastAsia="Arial" w:cs="Arial"/>
          <w:lang w:val="es-ES"/>
        </w:rPr>
        <w:t>través</w:t>
      </w:r>
      <w:r w:rsidRPr="5D841606" w:rsidR="44976629">
        <w:rPr>
          <w:rFonts w:ascii="Arial" w:hAnsi="Arial" w:eastAsia="Arial" w:cs="Arial"/>
          <w:lang w:val="es-ES"/>
        </w:rPr>
        <w:t xml:space="preserve"> de</w:t>
      </w:r>
      <w:r w:rsidRPr="5D841606" w:rsidR="0A0CB494">
        <w:rPr>
          <w:rFonts w:ascii="Arial" w:hAnsi="Arial" w:eastAsia="Arial" w:cs="Arial"/>
          <w:lang w:val="es-ES"/>
        </w:rPr>
        <w:t xml:space="preserve"> </w:t>
      </w:r>
      <w:r w:rsidRPr="5D841606" w:rsidR="4FA089B8">
        <w:rPr>
          <w:rFonts w:ascii="Arial" w:hAnsi="Arial" w:eastAsia="Arial" w:cs="Arial"/>
          <w:lang w:val="es-ES"/>
        </w:rPr>
        <w:t xml:space="preserve">servicios </w:t>
      </w:r>
      <w:r w:rsidR="00C224B6">
        <w:rPr>
          <w:rFonts w:ascii="Arial" w:hAnsi="Arial" w:eastAsia="Arial" w:cs="Arial"/>
          <w:lang w:val="es-ES"/>
        </w:rPr>
        <w:t xml:space="preserve">de última milla, </w:t>
      </w:r>
      <w:r w:rsidRPr="5D841606" w:rsidR="52F89135">
        <w:rPr>
          <w:rFonts w:ascii="Arial" w:hAnsi="Arial" w:eastAsia="Arial" w:cs="Arial"/>
          <w:lang w:val="es-ES"/>
        </w:rPr>
        <w:t>o mejorados a trav</w:t>
      </w:r>
      <w:r w:rsidR="0089002C">
        <w:rPr>
          <w:rFonts w:ascii="Arial" w:hAnsi="Arial" w:eastAsia="Arial" w:cs="Arial"/>
          <w:lang w:val="es-ES"/>
        </w:rPr>
        <w:t>é</w:t>
      </w:r>
      <w:r w:rsidRPr="5D841606" w:rsidR="52F89135">
        <w:rPr>
          <w:rFonts w:ascii="Arial" w:hAnsi="Arial" w:eastAsia="Arial" w:cs="Arial"/>
          <w:lang w:val="es-ES"/>
        </w:rPr>
        <w:t>s de esquemas</w:t>
      </w:r>
      <w:r w:rsidR="003A0B33">
        <w:rPr>
          <w:rFonts w:ascii="Arial" w:hAnsi="Arial" w:eastAsia="Arial" w:cs="Arial"/>
          <w:lang w:val="es-ES"/>
        </w:rPr>
        <w:t xml:space="preserve"> de líneas </w:t>
      </w:r>
      <w:r w:rsidRPr="5D841606" w:rsidR="0281B44F">
        <w:rPr>
          <w:rFonts w:ascii="Arial" w:hAnsi="Arial" w:eastAsia="Arial" w:cs="Arial"/>
          <w:lang w:val="es-ES"/>
        </w:rPr>
        <w:t>y paradas</w:t>
      </w:r>
      <w:r w:rsidRPr="5D841606" w:rsidR="6978B811">
        <w:rPr>
          <w:rFonts w:ascii="Arial" w:hAnsi="Arial" w:eastAsia="Arial" w:cs="Arial"/>
          <w:lang w:val="es-ES"/>
        </w:rPr>
        <w:t xml:space="preserve"> </w:t>
      </w:r>
      <w:r w:rsidR="003A0B33">
        <w:rPr>
          <w:rFonts w:ascii="Arial" w:hAnsi="Arial" w:eastAsia="Arial" w:cs="Arial"/>
          <w:lang w:val="es-ES"/>
        </w:rPr>
        <w:t>virtuales</w:t>
      </w:r>
      <w:r w:rsidRPr="5D841606" w:rsidR="280F6429">
        <w:rPr>
          <w:rFonts w:ascii="Arial" w:hAnsi="Arial" w:eastAsia="Arial" w:cs="Arial"/>
          <w:lang w:val="es-ES"/>
        </w:rPr>
        <w:t>.</w:t>
      </w:r>
      <w:r w:rsidRPr="5D841606" w:rsidR="6978B811">
        <w:rPr>
          <w:rFonts w:ascii="Arial" w:hAnsi="Arial" w:eastAsia="Arial" w:cs="Arial"/>
          <w:lang w:val="es-ES"/>
        </w:rPr>
        <w:t xml:space="preserve"> </w:t>
      </w:r>
      <w:r w:rsidRPr="5D841606" w:rsidR="13595658">
        <w:rPr>
          <w:rFonts w:ascii="Arial" w:hAnsi="Arial" w:eastAsia="Arial" w:cs="Arial"/>
          <w:lang w:val="es-ES"/>
        </w:rPr>
        <w:t>Est</w:t>
      </w:r>
      <w:r w:rsidRPr="5D841606" w:rsidR="6F2C023C">
        <w:rPr>
          <w:rFonts w:ascii="Arial" w:hAnsi="Arial" w:eastAsia="Arial" w:cs="Arial"/>
          <w:lang w:val="es-ES"/>
        </w:rPr>
        <w:t xml:space="preserve">as potenciales mejoras </w:t>
      </w:r>
      <w:r w:rsidRPr="5D841606" w:rsidR="13595658">
        <w:rPr>
          <w:rFonts w:ascii="Arial" w:hAnsi="Arial" w:eastAsia="Arial" w:cs="Arial"/>
          <w:lang w:val="es-ES"/>
        </w:rPr>
        <w:t>permitirá</w:t>
      </w:r>
      <w:r w:rsidRPr="5D841606" w:rsidR="3ABEF533">
        <w:rPr>
          <w:rFonts w:ascii="Arial" w:hAnsi="Arial" w:eastAsia="Arial" w:cs="Arial"/>
          <w:lang w:val="es-ES"/>
        </w:rPr>
        <w:t>n</w:t>
      </w:r>
      <w:r w:rsidR="00F52AEE">
        <w:rPr>
          <w:rFonts w:ascii="Arial" w:hAnsi="Arial" w:eastAsia="Arial" w:cs="Arial"/>
          <w:lang w:val="es-ES"/>
        </w:rPr>
        <w:t xml:space="preserve"> </w:t>
      </w:r>
      <w:r w:rsidR="00696D0F">
        <w:rPr>
          <w:rFonts w:ascii="Arial" w:hAnsi="Arial" w:eastAsia="Arial" w:cs="Arial"/>
          <w:lang w:val="es-ES"/>
        </w:rPr>
        <w:t xml:space="preserve">generar beneficios principalmente en los usuarios del transporte público que </w:t>
      </w:r>
      <w:r w:rsidR="00506558">
        <w:rPr>
          <w:rFonts w:ascii="Arial" w:hAnsi="Arial" w:eastAsia="Arial" w:cs="Arial"/>
          <w:lang w:val="es-ES"/>
        </w:rPr>
        <w:t xml:space="preserve">presentan limitadas opciones de movilidad en momentos de menor oferta de viajes, </w:t>
      </w:r>
      <w:r w:rsidR="00425C54">
        <w:rPr>
          <w:rFonts w:ascii="Arial" w:hAnsi="Arial" w:eastAsia="Arial" w:cs="Arial"/>
          <w:lang w:val="es-ES"/>
        </w:rPr>
        <w:t xml:space="preserve">como es el caso del horario nocturno. </w:t>
      </w:r>
      <w:r w:rsidR="00887BAE">
        <w:rPr>
          <w:rFonts w:ascii="Arial" w:hAnsi="Arial" w:eastAsia="Arial" w:cs="Arial"/>
          <w:lang w:val="es-ES"/>
        </w:rPr>
        <w:t>En particular, c</w:t>
      </w:r>
      <w:r w:rsidRPr="5D841606" w:rsidR="07552572">
        <w:rPr>
          <w:rFonts w:ascii="Arial" w:hAnsi="Arial" w:eastAsia="Arial" w:cs="Arial"/>
          <w:lang w:val="es-ES"/>
        </w:rPr>
        <w:t xml:space="preserve">obra especial relevancia en los horarios nocturnos el poder ofrecer servicios </w:t>
      </w:r>
      <w:r w:rsidRPr="5D841606" w:rsidR="346AD3B0">
        <w:rPr>
          <w:rFonts w:ascii="Arial" w:hAnsi="Arial" w:eastAsia="Arial" w:cs="Arial"/>
          <w:lang w:val="es-ES"/>
        </w:rPr>
        <w:t xml:space="preserve">de </w:t>
      </w:r>
      <w:r w:rsidRPr="5D841606" w:rsidR="002767D1">
        <w:rPr>
          <w:rFonts w:ascii="Arial" w:hAnsi="Arial" w:eastAsia="Arial" w:cs="Arial"/>
          <w:lang w:val="es-ES"/>
        </w:rPr>
        <w:t>transporte</w:t>
      </w:r>
      <w:r w:rsidRPr="5D841606" w:rsidR="346AD3B0">
        <w:rPr>
          <w:rFonts w:ascii="Arial" w:hAnsi="Arial" w:eastAsia="Arial" w:cs="Arial"/>
          <w:lang w:val="es-ES"/>
        </w:rPr>
        <w:t xml:space="preserve"> </w:t>
      </w:r>
      <w:r w:rsidRPr="5D841606" w:rsidR="178767B5">
        <w:rPr>
          <w:rFonts w:ascii="Arial" w:hAnsi="Arial" w:eastAsia="Arial" w:cs="Arial"/>
          <w:lang w:val="es-ES"/>
        </w:rPr>
        <w:t>público</w:t>
      </w:r>
      <w:r w:rsidRPr="5D841606" w:rsidR="346AD3B0">
        <w:rPr>
          <w:rFonts w:ascii="Arial" w:hAnsi="Arial" w:eastAsia="Arial" w:cs="Arial"/>
          <w:lang w:val="es-ES"/>
        </w:rPr>
        <w:t xml:space="preserve"> </w:t>
      </w:r>
      <w:r w:rsidRPr="5D841606" w:rsidR="07552572">
        <w:rPr>
          <w:rFonts w:ascii="Arial" w:hAnsi="Arial" w:eastAsia="Arial" w:cs="Arial"/>
          <w:lang w:val="es-ES"/>
        </w:rPr>
        <w:t xml:space="preserve">que ofrezcan </w:t>
      </w:r>
      <w:r w:rsidRPr="5D841606" w:rsidR="036D89BC">
        <w:rPr>
          <w:rFonts w:ascii="Arial" w:hAnsi="Arial" w:eastAsia="Arial" w:cs="Arial"/>
          <w:lang w:val="es-ES"/>
        </w:rPr>
        <w:t>seguridad a las mujeres</w:t>
      </w:r>
      <w:r w:rsidRPr="5D841606" w:rsidR="4F027456">
        <w:rPr>
          <w:rFonts w:ascii="Arial" w:hAnsi="Arial" w:eastAsia="Arial" w:cs="Arial"/>
          <w:lang w:val="es-ES"/>
        </w:rPr>
        <w:t>.</w:t>
      </w:r>
      <w:r w:rsidR="00887BAE">
        <w:rPr>
          <w:rFonts w:ascii="Arial" w:hAnsi="Arial" w:eastAsia="Arial" w:cs="Arial"/>
          <w:lang w:val="es-ES"/>
        </w:rPr>
        <w:t xml:space="preserve"> </w:t>
      </w:r>
      <w:r w:rsidRPr="5D841606" w:rsidR="45F354A0">
        <w:rPr>
          <w:rFonts w:ascii="Arial" w:hAnsi="Arial" w:eastAsia="Arial" w:cs="Arial"/>
          <w:lang w:val="es-ES"/>
        </w:rPr>
        <w:t>Con estas acciones</w:t>
      </w:r>
      <w:r w:rsidR="00182F8D">
        <w:rPr>
          <w:rFonts w:ascii="Arial" w:hAnsi="Arial" w:eastAsia="Arial" w:cs="Arial"/>
          <w:lang w:val="es-ES"/>
        </w:rPr>
        <w:t xml:space="preserve">, se </w:t>
      </w:r>
      <w:r w:rsidR="00A92B6F">
        <w:rPr>
          <w:rFonts w:ascii="Arial" w:hAnsi="Arial" w:eastAsia="Arial" w:cs="Arial"/>
          <w:lang w:val="es-ES"/>
        </w:rPr>
        <w:t xml:space="preserve">espera </w:t>
      </w:r>
      <w:r w:rsidR="00752CF1">
        <w:rPr>
          <w:rFonts w:ascii="Arial" w:hAnsi="Arial" w:eastAsia="Arial" w:cs="Arial"/>
          <w:lang w:val="es-ES"/>
        </w:rPr>
        <w:t>promover</w:t>
      </w:r>
      <w:r w:rsidR="00A92B6F">
        <w:rPr>
          <w:rFonts w:ascii="Arial" w:hAnsi="Arial" w:eastAsia="Arial" w:cs="Arial"/>
          <w:lang w:val="es-ES"/>
        </w:rPr>
        <w:t xml:space="preserve"> </w:t>
      </w:r>
      <w:r w:rsidR="00A11DA5">
        <w:rPr>
          <w:rFonts w:ascii="Arial" w:hAnsi="Arial" w:eastAsia="Arial" w:cs="Arial"/>
          <w:lang w:val="es-ES"/>
        </w:rPr>
        <w:t xml:space="preserve">un mayor uso </w:t>
      </w:r>
      <w:r w:rsidR="00B91480">
        <w:rPr>
          <w:rFonts w:ascii="Arial" w:hAnsi="Arial" w:eastAsia="Arial" w:cs="Arial"/>
          <w:lang w:val="es-ES"/>
        </w:rPr>
        <w:t>y una mejor perce</w:t>
      </w:r>
      <w:r w:rsidR="00F86668">
        <w:rPr>
          <w:rFonts w:ascii="Arial" w:hAnsi="Arial" w:eastAsia="Arial" w:cs="Arial"/>
          <w:lang w:val="es-ES"/>
        </w:rPr>
        <w:t>pción de los usuarios frente al transporte público</w:t>
      </w:r>
      <w:r w:rsidR="00B91480">
        <w:rPr>
          <w:rFonts w:ascii="Arial" w:hAnsi="Arial" w:eastAsia="Arial" w:cs="Arial"/>
          <w:lang w:val="es-ES"/>
        </w:rPr>
        <w:t xml:space="preserve">, además de </w:t>
      </w:r>
      <w:r w:rsidR="002C29FD">
        <w:rPr>
          <w:rFonts w:ascii="Arial" w:hAnsi="Arial" w:eastAsia="Arial" w:cs="Arial"/>
          <w:lang w:val="es-ES"/>
        </w:rPr>
        <w:t>desincenti</w:t>
      </w:r>
      <w:r w:rsidR="00B91480">
        <w:rPr>
          <w:rFonts w:ascii="Arial" w:hAnsi="Arial" w:eastAsia="Arial" w:cs="Arial"/>
          <w:lang w:val="es-ES"/>
        </w:rPr>
        <w:t>var</w:t>
      </w:r>
      <w:r w:rsidR="002C29FD">
        <w:rPr>
          <w:rFonts w:ascii="Arial" w:hAnsi="Arial" w:eastAsia="Arial" w:cs="Arial"/>
          <w:lang w:val="es-ES"/>
        </w:rPr>
        <w:t xml:space="preserve"> los viajes en transporte particular</w:t>
      </w:r>
      <w:r w:rsidR="00F86668">
        <w:rPr>
          <w:rFonts w:ascii="Arial" w:hAnsi="Arial" w:eastAsia="Arial" w:cs="Arial"/>
          <w:lang w:val="es-ES"/>
        </w:rPr>
        <w:t xml:space="preserve">, entre otras </w:t>
      </w:r>
      <w:r w:rsidR="00875C9F">
        <w:rPr>
          <w:rFonts w:ascii="Arial" w:hAnsi="Arial" w:eastAsia="Arial" w:cs="Arial"/>
          <w:lang w:val="es-ES"/>
        </w:rPr>
        <w:t xml:space="preserve">acciones para potenciar </w:t>
      </w:r>
      <w:r w:rsidRPr="00DC19AA" w:rsidR="00DC19AA">
        <w:rPr>
          <w:rFonts w:ascii="Arial" w:hAnsi="Arial" w:eastAsia="Arial" w:cs="Arial"/>
          <w:lang w:val="es-ES"/>
        </w:rPr>
        <w:t>la transición de los patrones de viaje de las personas hacia modos más eficientes y sustentables</w:t>
      </w:r>
      <w:r w:rsidR="007E36D7">
        <w:rPr>
          <w:rFonts w:ascii="Arial" w:hAnsi="Arial" w:eastAsia="Arial" w:cs="Arial"/>
          <w:lang w:val="es-ES"/>
        </w:rPr>
        <w:t>.</w:t>
      </w:r>
      <w:r w:rsidR="00875C9F">
        <w:rPr>
          <w:rFonts w:ascii="Arial" w:hAnsi="Arial" w:eastAsia="Arial" w:cs="Arial"/>
          <w:lang w:val="es-ES"/>
        </w:rPr>
        <w:t xml:space="preserve"> </w:t>
      </w:r>
      <w:r w:rsidRPr="5D841606" w:rsidR="05B95511">
        <w:rPr>
          <w:rFonts w:ascii="Arial" w:hAnsi="Arial" w:eastAsia="Arial" w:cs="Arial"/>
          <w:lang w:val="es-ES"/>
        </w:rPr>
        <w:t xml:space="preserve">Para desarrollar este tipo de </w:t>
      </w:r>
      <w:r w:rsidRPr="5D841606" w:rsidR="66B4495A">
        <w:rPr>
          <w:rFonts w:ascii="Arial" w:hAnsi="Arial" w:eastAsia="Arial" w:cs="Arial"/>
          <w:lang w:val="es-ES"/>
        </w:rPr>
        <w:t>mejoras</w:t>
      </w:r>
      <w:r w:rsidRPr="5D841606" w:rsidR="3E90AA3A">
        <w:rPr>
          <w:rFonts w:ascii="Arial" w:hAnsi="Arial" w:eastAsia="Arial" w:cs="Arial"/>
          <w:lang w:val="es-ES"/>
        </w:rPr>
        <w:t xml:space="preserve"> se</w:t>
      </w:r>
      <w:r w:rsidR="00FA32B4">
        <w:rPr>
          <w:rFonts w:ascii="Arial" w:hAnsi="Arial" w:eastAsia="Arial" w:cs="Arial"/>
          <w:lang w:val="es-ES"/>
        </w:rPr>
        <w:t xml:space="preserve"> considera la prueba de </w:t>
      </w:r>
      <w:r w:rsidRPr="00DC19AA" w:rsidR="00DC19AA">
        <w:rPr>
          <w:rFonts w:ascii="Arial" w:hAnsi="Arial" w:eastAsia="Arial" w:cs="Arial"/>
          <w:lang w:val="es-ES"/>
        </w:rPr>
        <w:t xml:space="preserve">soluciones </w:t>
      </w:r>
      <w:r w:rsidR="00FA32B4">
        <w:rPr>
          <w:rFonts w:ascii="Arial" w:hAnsi="Arial" w:eastAsia="Arial" w:cs="Arial"/>
          <w:lang w:val="es-ES"/>
        </w:rPr>
        <w:t>tecnológicas, tales como</w:t>
      </w:r>
      <w:r w:rsidR="005F1CE0">
        <w:rPr>
          <w:rFonts w:ascii="Arial" w:hAnsi="Arial" w:eastAsia="Arial" w:cs="Arial"/>
          <w:lang w:val="es-ES"/>
        </w:rPr>
        <w:t xml:space="preserve"> plataformas</w:t>
      </w:r>
      <w:r w:rsidR="00A60665">
        <w:rPr>
          <w:rFonts w:ascii="Arial" w:hAnsi="Arial" w:eastAsia="Arial" w:cs="Arial"/>
          <w:lang w:val="es-ES"/>
        </w:rPr>
        <w:t xml:space="preserve"> de transporte a la demanda</w:t>
      </w:r>
      <w:r w:rsidR="00AF392E">
        <w:rPr>
          <w:rFonts w:ascii="Arial" w:hAnsi="Arial" w:eastAsia="Arial" w:cs="Arial"/>
          <w:lang w:val="es-ES"/>
        </w:rPr>
        <w:t xml:space="preserve"> </w:t>
      </w:r>
      <w:r w:rsidRPr="005362DD" w:rsidR="00AF392E">
        <w:rPr>
          <w:rFonts w:ascii="Arial" w:hAnsi="Arial" w:eastAsia="Arial" w:cs="Arial"/>
          <w:lang w:val="es-ES"/>
        </w:rPr>
        <w:t>(</w:t>
      </w:r>
      <w:proofErr w:type="spellStart"/>
      <w:r w:rsidRPr="005362DD" w:rsidR="00AF392E">
        <w:rPr>
          <w:rFonts w:ascii="Arial" w:hAnsi="Arial" w:eastAsia="Arial" w:cs="Arial"/>
          <w:lang w:val="es-ES"/>
        </w:rPr>
        <w:t>Demand</w:t>
      </w:r>
      <w:proofErr w:type="spellEnd"/>
      <w:r w:rsidRPr="005362DD" w:rsidR="00AF392E">
        <w:rPr>
          <w:rFonts w:ascii="Arial" w:hAnsi="Arial" w:eastAsia="Arial" w:cs="Arial"/>
          <w:lang w:val="es-ES"/>
        </w:rPr>
        <w:t xml:space="preserve"> Responsive </w:t>
      </w:r>
      <w:proofErr w:type="spellStart"/>
      <w:r w:rsidRPr="005362DD" w:rsidR="00AF392E">
        <w:rPr>
          <w:rFonts w:ascii="Arial" w:hAnsi="Arial" w:eastAsia="Arial" w:cs="Arial"/>
          <w:lang w:val="es-ES"/>
        </w:rPr>
        <w:t>Transport</w:t>
      </w:r>
      <w:proofErr w:type="spellEnd"/>
      <w:r w:rsidRPr="005362DD" w:rsidR="00AF392E">
        <w:rPr>
          <w:rFonts w:ascii="Arial" w:hAnsi="Arial" w:eastAsia="Arial" w:cs="Arial"/>
          <w:lang w:val="es-ES"/>
        </w:rPr>
        <w:t xml:space="preserve"> - DRT)</w:t>
      </w:r>
      <w:r w:rsidRPr="0049519B" w:rsidR="00AF392E">
        <w:rPr>
          <w:rFonts w:ascii="Arial" w:hAnsi="Arial" w:cs="Arial"/>
          <w:lang w:val="es-419"/>
        </w:rPr>
        <w:t xml:space="preserve"> </w:t>
      </w:r>
      <w:r w:rsidR="00C55CCA">
        <w:rPr>
          <w:rFonts w:ascii="Arial" w:hAnsi="Arial" w:eastAsia="Arial" w:cs="Arial"/>
          <w:lang w:val="es-ES"/>
        </w:rPr>
        <w:t xml:space="preserve">y </w:t>
      </w:r>
      <w:r w:rsidR="000B34A7">
        <w:rPr>
          <w:rFonts w:ascii="Arial" w:hAnsi="Arial" w:eastAsia="Arial" w:cs="Arial"/>
          <w:lang w:val="es-ES"/>
        </w:rPr>
        <w:t xml:space="preserve">usos aplicados de </w:t>
      </w:r>
      <w:r w:rsidR="00A60665">
        <w:rPr>
          <w:rFonts w:ascii="Arial" w:hAnsi="Arial" w:eastAsia="Arial" w:cs="Arial"/>
          <w:lang w:val="es-ES"/>
        </w:rPr>
        <w:t>inteligencia artificial</w:t>
      </w:r>
      <w:r w:rsidR="000B34A7">
        <w:rPr>
          <w:rFonts w:ascii="Arial" w:hAnsi="Arial" w:eastAsia="Arial" w:cs="Arial"/>
          <w:lang w:val="es-ES"/>
        </w:rPr>
        <w:t xml:space="preserve">, </w:t>
      </w:r>
      <w:r w:rsidRPr="00C97B46" w:rsidR="000B34A7">
        <w:rPr>
          <w:rFonts w:ascii="Arial" w:hAnsi="Arial" w:eastAsia="Arial" w:cs="Arial"/>
          <w:i/>
          <w:iCs/>
          <w:lang w:val="es-ES"/>
        </w:rPr>
        <w:t>Big Data</w:t>
      </w:r>
      <w:r w:rsidR="000B34A7">
        <w:rPr>
          <w:rFonts w:ascii="Arial" w:hAnsi="Arial" w:eastAsia="Arial" w:cs="Arial"/>
          <w:lang w:val="es-ES"/>
        </w:rPr>
        <w:t xml:space="preserve"> </w:t>
      </w:r>
      <w:r w:rsidR="005F1CE0">
        <w:rPr>
          <w:rFonts w:ascii="Arial" w:hAnsi="Arial" w:eastAsia="Arial" w:cs="Arial"/>
          <w:lang w:val="es-ES"/>
        </w:rPr>
        <w:t xml:space="preserve">y </w:t>
      </w:r>
      <w:r w:rsidR="000B34A7">
        <w:rPr>
          <w:rFonts w:ascii="Arial" w:hAnsi="Arial" w:eastAsia="Arial" w:cs="Arial"/>
          <w:lang w:val="es-ES"/>
        </w:rPr>
        <w:t>video</w:t>
      </w:r>
      <w:r w:rsidR="0089353F">
        <w:rPr>
          <w:rFonts w:ascii="Arial" w:hAnsi="Arial" w:eastAsia="Arial" w:cs="Arial"/>
          <w:lang w:val="es-ES"/>
        </w:rPr>
        <w:t xml:space="preserve"> </w:t>
      </w:r>
      <w:r w:rsidR="000B34A7">
        <w:rPr>
          <w:rFonts w:ascii="Arial" w:hAnsi="Arial" w:eastAsia="Arial" w:cs="Arial"/>
          <w:lang w:val="es-ES"/>
        </w:rPr>
        <w:t>detección</w:t>
      </w:r>
      <w:r w:rsidR="0089353F">
        <w:rPr>
          <w:rFonts w:ascii="Arial" w:hAnsi="Arial" w:eastAsia="Arial" w:cs="Arial"/>
          <w:lang w:val="es-ES"/>
        </w:rPr>
        <w:t>, entre otras</w:t>
      </w:r>
      <w:r w:rsidR="00FD6F7E">
        <w:rPr>
          <w:rFonts w:ascii="Arial" w:hAnsi="Arial" w:eastAsia="Arial" w:cs="Arial"/>
          <w:lang w:val="es-ES"/>
        </w:rPr>
        <w:t xml:space="preserve"> herramientas</w:t>
      </w:r>
      <w:r w:rsidR="00795DF0">
        <w:rPr>
          <w:rFonts w:ascii="Arial" w:hAnsi="Arial" w:eastAsia="Arial" w:cs="Arial"/>
          <w:lang w:val="es-ES"/>
        </w:rPr>
        <w:t>,</w:t>
      </w:r>
      <w:r w:rsidR="00C55CCA">
        <w:rPr>
          <w:rFonts w:ascii="Arial" w:hAnsi="Arial" w:eastAsia="Arial" w:cs="Arial"/>
          <w:lang w:val="es-ES"/>
        </w:rPr>
        <w:t xml:space="preserve"> </w:t>
      </w:r>
      <w:r w:rsidR="007E36D7">
        <w:rPr>
          <w:rFonts w:ascii="Arial" w:hAnsi="Arial" w:eastAsia="Arial" w:cs="Arial"/>
          <w:lang w:val="es-ES"/>
        </w:rPr>
        <w:t xml:space="preserve">las que serán </w:t>
      </w:r>
      <w:r w:rsidR="00F3678E">
        <w:rPr>
          <w:rFonts w:ascii="Arial" w:hAnsi="Arial" w:eastAsia="Arial" w:cs="Arial"/>
          <w:lang w:val="es-ES"/>
        </w:rPr>
        <w:t xml:space="preserve">estudiadas </w:t>
      </w:r>
      <w:r w:rsidR="007E36D7">
        <w:rPr>
          <w:rFonts w:ascii="Arial" w:hAnsi="Arial" w:eastAsia="Arial" w:cs="Arial"/>
          <w:lang w:val="es-ES"/>
        </w:rPr>
        <w:t>desde el punto de vista de l</w:t>
      </w:r>
      <w:r w:rsidR="0032396F">
        <w:rPr>
          <w:rFonts w:ascii="Arial" w:hAnsi="Arial" w:eastAsia="Arial" w:cs="Arial"/>
          <w:lang w:val="es-ES"/>
        </w:rPr>
        <w:t xml:space="preserve">os </w:t>
      </w:r>
      <w:r w:rsidR="007E36D7">
        <w:rPr>
          <w:rFonts w:ascii="Arial" w:hAnsi="Arial" w:eastAsia="Arial" w:cs="Arial"/>
          <w:lang w:val="es-ES"/>
        </w:rPr>
        <w:t xml:space="preserve">comportamientos </w:t>
      </w:r>
      <w:r w:rsidR="0032396F">
        <w:rPr>
          <w:rFonts w:ascii="Arial" w:hAnsi="Arial" w:eastAsia="Arial" w:cs="Arial"/>
          <w:lang w:val="es-ES"/>
        </w:rPr>
        <w:t xml:space="preserve">y experiencias </w:t>
      </w:r>
      <w:r w:rsidR="007E36D7">
        <w:rPr>
          <w:rFonts w:ascii="Arial" w:hAnsi="Arial" w:eastAsia="Arial" w:cs="Arial"/>
          <w:lang w:val="es-ES"/>
        </w:rPr>
        <w:t xml:space="preserve">de los </w:t>
      </w:r>
      <w:r w:rsidR="007E5BFF">
        <w:rPr>
          <w:rFonts w:ascii="Arial" w:hAnsi="Arial" w:eastAsia="Arial" w:cs="Arial"/>
          <w:lang w:val="es-ES"/>
        </w:rPr>
        <w:t>usuario</w:t>
      </w:r>
      <w:r w:rsidR="0042379C">
        <w:rPr>
          <w:rFonts w:ascii="Arial" w:hAnsi="Arial" w:eastAsia="Arial" w:cs="Arial"/>
          <w:lang w:val="es-ES"/>
        </w:rPr>
        <w:t>s</w:t>
      </w:r>
      <w:r w:rsidR="00613F21">
        <w:rPr>
          <w:rFonts w:ascii="Arial" w:hAnsi="Arial" w:eastAsia="Arial" w:cs="Arial"/>
          <w:lang w:val="es-ES"/>
        </w:rPr>
        <w:t xml:space="preserve">. Cada una de las actividades </w:t>
      </w:r>
      <w:r w:rsidR="005F0CE2">
        <w:rPr>
          <w:rFonts w:ascii="Arial" w:hAnsi="Arial" w:eastAsia="Arial" w:cs="Arial"/>
          <w:lang w:val="es-ES"/>
        </w:rPr>
        <w:t xml:space="preserve">será realizada bajo el cumplimiento de las medidas de higiene necesarias por el contexto del COVID-19. </w:t>
      </w:r>
    </w:p>
    <w:p w:rsidRPr="0061142A" w:rsidR="00110E6C" w:rsidP="00080170" w:rsidRDefault="00B13B72" w14:paraId="656B3FC4" w14:textId="7804FB6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Style w:val="normaltextrun"/>
          <w:rFonts w:ascii="Arial" w:hAnsi="Arial" w:eastAsia="Arial" w:cs="Arial"/>
          <w:lang w:val="es-ES"/>
        </w:rPr>
      </w:pPr>
      <w:r w:rsidRPr="0061142A">
        <w:rPr>
          <w:rFonts w:ascii="Arial" w:hAnsi="Arial" w:eastAsia="Arial" w:cs="Arial"/>
          <w:b/>
          <w:bCs/>
          <w:lang w:val="es-ES"/>
        </w:rPr>
        <w:t xml:space="preserve">Alineación Estratégica. </w:t>
      </w:r>
      <w:r w:rsidRPr="0061142A" w:rsidR="00CF7DB5">
        <w:rPr>
          <w:rFonts w:ascii="Arial" w:hAnsi="Arial" w:eastAsia="Arial" w:cs="Arial"/>
          <w:lang w:val="es-ES"/>
        </w:rPr>
        <w:t xml:space="preserve">Esta CT </w:t>
      </w:r>
      <w:r w:rsidR="0097461B">
        <w:rPr>
          <w:rFonts w:ascii="Arial" w:hAnsi="Arial" w:eastAsia="Arial" w:cs="Arial"/>
          <w:lang w:val="es-ES"/>
        </w:rPr>
        <w:t>se alinea</w:t>
      </w:r>
      <w:r w:rsidRPr="0061142A" w:rsidR="00054647">
        <w:rPr>
          <w:rFonts w:ascii="Arial" w:hAnsi="Arial" w:eastAsia="Arial" w:cs="Arial"/>
          <w:lang w:val="es-ES"/>
        </w:rPr>
        <w:t xml:space="preserve"> </w:t>
      </w:r>
      <w:r w:rsidRPr="0061142A" w:rsidR="00CF7DB5">
        <w:rPr>
          <w:rFonts w:ascii="Arial" w:hAnsi="Arial" w:eastAsia="Arial" w:cs="Arial"/>
          <w:lang w:val="es-ES"/>
        </w:rPr>
        <w:t xml:space="preserve">con la </w:t>
      </w:r>
      <w:hyperlink w:history="1" r:id="rId13">
        <w:r w:rsidRPr="0061142A" w:rsidR="00CF7DB5">
          <w:rPr>
            <w:rStyle w:val="Hyperlink"/>
            <w:rFonts w:ascii="Arial" w:hAnsi="Arial" w:eastAsia="Arial" w:cs="Arial"/>
            <w:lang w:val="es-ES"/>
          </w:rPr>
          <w:t>Segunda Actualización de la Estrategia Institucional 2020-2024</w:t>
        </w:r>
      </w:hyperlink>
      <w:r w:rsidRPr="0061142A" w:rsidR="00CF7DB5">
        <w:rPr>
          <w:rFonts w:ascii="Arial" w:hAnsi="Arial" w:eastAsia="Arial" w:cs="Arial"/>
          <w:lang w:val="es-ES"/>
        </w:rPr>
        <w:t xml:space="preserve"> (AB-3190-2) </w:t>
      </w:r>
      <w:r w:rsidRPr="0061142A" w:rsidR="00345B8E">
        <w:rPr>
          <w:rFonts w:ascii="Arial" w:hAnsi="Arial" w:eastAsia="Arial" w:cs="Arial"/>
          <w:lang w:val="es-ES"/>
        </w:rPr>
        <w:t xml:space="preserve">al </w:t>
      </w:r>
      <w:r w:rsidRPr="0061142A" w:rsidR="00717335">
        <w:rPr>
          <w:rFonts w:ascii="Arial" w:hAnsi="Arial" w:eastAsia="Arial" w:cs="Arial"/>
          <w:lang w:val="es-ES"/>
        </w:rPr>
        <w:t xml:space="preserve">ser consistente con </w:t>
      </w:r>
      <w:r w:rsidRPr="0061142A" w:rsidR="009078E7">
        <w:rPr>
          <w:rFonts w:ascii="Arial" w:hAnsi="Arial" w:eastAsia="Arial" w:cs="Arial"/>
          <w:lang w:val="es-ES"/>
        </w:rPr>
        <w:t xml:space="preserve">los </w:t>
      </w:r>
      <w:r w:rsidRPr="0061142A" w:rsidR="00CF7DB5">
        <w:rPr>
          <w:rFonts w:ascii="Arial" w:hAnsi="Arial" w:eastAsia="Arial" w:cs="Arial"/>
          <w:lang w:val="es-ES"/>
        </w:rPr>
        <w:t>desafío</w:t>
      </w:r>
      <w:r w:rsidRPr="0061142A" w:rsidR="009078E7">
        <w:rPr>
          <w:rFonts w:ascii="Arial" w:hAnsi="Arial" w:eastAsia="Arial" w:cs="Arial"/>
          <w:lang w:val="es-ES"/>
        </w:rPr>
        <w:t>s</w:t>
      </w:r>
      <w:r w:rsidRPr="0061142A" w:rsidR="00CF7DB5">
        <w:rPr>
          <w:rFonts w:ascii="Arial" w:hAnsi="Arial" w:eastAsia="Arial" w:cs="Arial"/>
          <w:lang w:val="es-ES"/>
        </w:rPr>
        <w:t xml:space="preserve"> de</w:t>
      </w:r>
      <w:r w:rsidRPr="0061142A" w:rsidR="009078E7">
        <w:rPr>
          <w:rFonts w:ascii="Arial" w:hAnsi="Arial" w:eastAsia="Arial" w:cs="Arial"/>
          <w:lang w:val="es-ES"/>
        </w:rPr>
        <w:t xml:space="preserve">: </w:t>
      </w:r>
      <w:r w:rsidRPr="0061142A" w:rsidR="00717335">
        <w:rPr>
          <w:rFonts w:ascii="Arial" w:hAnsi="Arial" w:eastAsia="Arial" w:cs="Arial"/>
          <w:lang w:val="es-ES"/>
        </w:rPr>
        <w:t xml:space="preserve">(i) Inclusión Social </w:t>
      </w:r>
      <w:r w:rsidRPr="0061142A" w:rsidR="007F165F">
        <w:rPr>
          <w:rFonts w:ascii="Arial" w:hAnsi="Arial" w:eastAsia="Arial" w:cs="Arial"/>
          <w:lang w:val="es-ES"/>
        </w:rPr>
        <w:t xml:space="preserve">e Igualdad, al avanzar en tecnologías para una movilidad más </w:t>
      </w:r>
      <w:r w:rsidRPr="0061142A" w:rsidR="00557A4A">
        <w:rPr>
          <w:rFonts w:ascii="Arial" w:hAnsi="Arial" w:eastAsia="Arial" w:cs="Arial"/>
          <w:lang w:val="es-ES"/>
        </w:rPr>
        <w:t>asequible y mejor diseñada para las necesidades de las personas</w:t>
      </w:r>
      <w:r w:rsidRPr="0061142A" w:rsidR="007F165F">
        <w:rPr>
          <w:rFonts w:ascii="Arial" w:hAnsi="Arial" w:eastAsia="Arial" w:cs="Arial"/>
          <w:lang w:val="es-ES"/>
        </w:rPr>
        <w:t xml:space="preserve">; y </w:t>
      </w:r>
      <w:r w:rsidRPr="0061142A" w:rsidR="009078E7">
        <w:rPr>
          <w:rFonts w:ascii="Arial" w:hAnsi="Arial" w:eastAsia="Arial" w:cs="Arial"/>
          <w:lang w:val="es-ES"/>
        </w:rPr>
        <w:t>(</w:t>
      </w:r>
      <w:proofErr w:type="spellStart"/>
      <w:r w:rsidRPr="0061142A" w:rsidR="00717335">
        <w:rPr>
          <w:rFonts w:ascii="Arial" w:hAnsi="Arial" w:eastAsia="Arial" w:cs="Arial"/>
          <w:lang w:val="es-ES"/>
        </w:rPr>
        <w:t>i</w:t>
      </w:r>
      <w:r w:rsidRPr="0061142A" w:rsidR="009078E7">
        <w:rPr>
          <w:rFonts w:ascii="Arial" w:hAnsi="Arial" w:eastAsia="Arial" w:cs="Arial"/>
          <w:lang w:val="es-ES"/>
        </w:rPr>
        <w:t>i</w:t>
      </w:r>
      <w:proofErr w:type="spellEnd"/>
      <w:r w:rsidRPr="0061142A" w:rsidR="009078E7">
        <w:rPr>
          <w:rFonts w:ascii="Arial" w:hAnsi="Arial" w:eastAsia="Arial" w:cs="Arial"/>
          <w:lang w:val="es-ES"/>
        </w:rPr>
        <w:t xml:space="preserve">) </w:t>
      </w:r>
      <w:r w:rsidRPr="0061142A" w:rsidR="00054647">
        <w:rPr>
          <w:rFonts w:ascii="Arial" w:hAnsi="Arial" w:eastAsia="Arial" w:cs="Arial"/>
          <w:lang w:val="es-ES"/>
        </w:rPr>
        <w:t>P</w:t>
      </w:r>
      <w:r w:rsidRPr="0061142A" w:rsidR="002A0692">
        <w:rPr>
          <w:rFonts w:ascii="Arial" w:hAnsi="Arial" w:eastAsia="Arial" w:cs="Arial"/>
          <w:lang w:val="es-ES"/>
        </w:rPr>
        <w:t xml:space="preserve">roductividad e </w:t>
      </w:r>
      <w:r w:rsidRPr="0061142A" w:rsidR="00054647">
        <w:rPr>
          <w:rFonts w:ascii="Arial" w:hAnsi="Arial" w:eastAsia="Arial" w:cs="Arial"/>
          <w:lang w:val="es-ES"/>
        </w:rPr>
        <w:t>I</w:t>
      </w:r>
      <w:r w:rsidRPr="0061142A" w:rsidR="002A0692">
        <w:rPr>
          <w:rFonts w:ascii="Arial" w:hAnsi="Arial" w:eastAsia="Arial" w:cs="Arial"/>
          <w:lang w:val="es-ES"/>
        </w:rPr>
        <w:t>nnovación</w:t>
      </w:r>
      <w:r w:rsidRPr="0061142A" w:rsidR="00CF7DB5">
        <w:rPr>
          <w:rFonts w:ascii="Arial" w:hAnsi="Arial" w:eastAsia="Arial" w:cs="Arial"/>
          <w:lang w:val="es-ES"/>
        </w:rPr>
        <w:t xml:space="preserve">, a través </w:t>
      </w:r>
      <w:r w:rsidRPr="0061142A" w:rsidR="00F24439">
        <w:rPr>
          <w:rFonts w:ascii="Arial" w:hAnsi="Arial" w:eastAsia="Arial" w:cs="Arial"/>
          <w:lang w:val="es-ES"/>
        </w:rPr>
        <w:t xml:space="preserve">de la </w:t>
      </w:r>
      <w:r w:rsidRPr="0061142A" w:rsidR="00F40022">
        <w:rPr>
          <w:rFonts w:ascii="Arial" w:hAnsi="Arial" w:eastAsia="Arial" w:cs="Arial"/>
          <w:lang w:val="es-ES"/>
        </w:rPr>
        <w:t>promoción de la transformación digital en transporte</w:t>
      </w:r>
      <w:r w:rsidRPr="0061142A" w:rsidR="007907C5">
        <w:rPr>
          <w:rFonts w:ascii="Arial" w:hAnsi="Arial" w:eastAsia="Arial" w:cs="Arial"/>
          <w:lang w:val="es-ES"/>
        </w:rPr>
        <w:t xml:space="preserve">, </w:t>
      </w:r>
      <w:r w:rsidRPr="0061142A" w:rsidR="00F40022">
        <w:rPr>
          <w:rFonts w:ascii="Arial" w:hAnsi="Arial" w:eastAsia="Arial" w:cs="Arial"/>
          <w:lang w:val="es-ES"/>
        </w:rPr>
        <w:t>la</w:t>
      </w:r>
      <w:r w:rsidRPr="0061142A" w:rsidR="00F24439">
        <w:rPr>
          <w:rFonts w:ascii="Arial" w:hAnsi="Arial" w:eastAsia="Arial" w:cs="Arial"/>
          <w:lang w:val="es-ES"/>
        </w:rPr>
        <w:t xml:space="preserve"> adopción </w:t>
      </w:r>
      <w:r w:rsidRPr="0061142A" w:rsidR="00F40022">
        <w:rPr>
          <w:rFonts w:ascii="Arial" w:hAnsi="Arial" w:eastAsia="Arial" w:cs="Arial"/>
          <w:lang w:val="es-ES"/>
        </w:rPr>
        <w:t xml:space="preserve">acelerada de </w:t>
      </w:r>
      <w:r w:rsidRPr="0061142A" w:rsidR="00F24439">
        <w:rPr>
          <w:rFonts w:ascii="Arial" w:hAnsi="Arial" w:eastAsia="Arial" w:cs="Arial"/>
          <w:lang w:val="es-ES"/>
        </w:rPr>
        <w:t xml:space="preserve">nuevas </w:t>
      </w:r>
      <w:r w:rsidRPr="0061142A" w:rsidR="00F40022">
        <w:rPr>
          <w:rFonts w:ascii="Arial" w:hAnsi="Arial" w:eastAsia="Arial" w:cs="Arial"/>
          <w:lang w:val="es-ES"/>
        </w:rPr>
        <w:t>soluciones de movilidad</w:t>
      </w:r>
      <w:r w:rsidRPr="0061142A" w:rsidR="00802C0A">
        <w:rPr>
          <w:rFonts w:ascii="Arial" w:hAnsi="Arial" w:eastAsia="Arial" w:cs="Arial"/>
          <w:lang w:val="es-ES"/>
        </w:rPr>
        <w:t xml:space="preserve"> y la difusión de </w:t>
      </w:r>
      <w:r w:rsidRPr="0061142A" w:rsidR="00DD2C2B">
        <w:rPr>
          <w:rFonts w:ascii="Arial" w:hAnsi="Arial" w:eastAsia="Arial" w:cs="Arial"/>
          <w:lang w:val="es-ES"/>
        </w:rPr>
        <w:t xml:space="preserve">conocimiento práctico </w:t>
      </w:r>
      <w:r w:rsidRPr="0061142A" w:rsidR="00950320">
        <w:rPr>
          <w:rFonts w:ascii="Arial" w:hAnsi="Arial" w:eastAsia="Arial" w:cs="Arial"/>
          <w:lang w:val="es-ES"/>
        </w:rPr>
        <w:t xml:space="preserve">para la modernización de los servicios de transporte urbano en Chile y la región. </w:t>
      </w:r>
      <w:r w:rsidRPr="0061142A" w:rsidR="00CF7DB5">
        <w:rPr>
          <w:rFonts w:ascii="Arial" w:hAnsi="Arial" w:eastAsia="Arial" w:cs="Arial"/>
          <w:lang w:val="es-ES"/>
        </w:rPr>
        <w:t>También se encuentra alinead</w:t>
      </w:r>
      <w:r w:rsidR="0097461B">
        <w:rPr>
          <w:rFonts w:ascii="Arial" w:hAnsi="Arial" w:eastAsia="Arial" w:cs="Arial"/>
          <w:lang w:val="es-ES"/>
        </w:rPr>
        <w:t>a</w:t>
      </w:r>
      <w:r w:rsidRPr="0061142A" w:rsidR="00CF7DB5">
        <w:rPr>
          <w:rFonts w:ascii="Arial" w:hAnsi="Arial" w:eastAsia="Arial" w:cs="Arial"/>
          <w:lang w:val="es-ES"/>
        </w:rPr>
        <w:t xml:space="preserve"> con los</w:t>
      </w:r>
      <w:r w:rsidRPr="0061142A" w:rsidR="00014A00">
        <w:rPr>
          <w:rFonts w:ascii="Arial" w:hAnsi="Arial" w:eastAsia="Arial" w:cs="Arial"/>
          <w:lang w:val="es-ES"/>
        </w:rPr>
        <w:t xml:space="preserve"> </w:t>
      </w:r>
      <w:r w:rsidRPr="0061142A" w:rsidR="00CF7DB5">
        <w:rPr>
          <w:rFonts w:ascii="Arial" w:hAnsi="Arial" w:eastAsia="Arial" w:cs="Arial"/>
          <w:lang w:val="es-ES"/>
        </w:rPr>
        <w:t xml:space="preserve">temas transversales de: (i) </w:t>
      </w:r>
      <w:r w:rsidRPr="0061142A" w:rsidR="00856224">
        <w:rPr>
          <w:rFonts w:ascii="Arial" w:hAnsi="Arial" w:eastAsia="Arial" w:cs="Arial"/>
          <w:lang w:val="es-ES"/>
        </w:rPr>
        <w:t>I</w:t>
      </w:r>
      <w:r w:rsidRPr="0061142A" w:rsidR="00CF7DB5">
        <w:rPr>
          <w:rFonts w:ascii="Arial" w:hAnsi="Arial" w:eastAsia="Arial" w:cs="Arial"/>
          <w:lang w:val="es-ES"/>
        </w:rPr>
        <w:t xml:space="preserve">gualdad de </w:t>
      </w:r>
      <w:r w:rsidRPr="0061142A" w:rsidR="00856224">
        <w:rPr>
          <w:rFonts w:ascii="Arial" w:hAnsi="Arial" w:eastAsia="Arial" w:cs="Arial"/>
          <w:lang w:val="es-ES"/>
        </w:rPr>
        <w:t>G</w:t>
      </w:r>
      <w:r w:rsidRPr="0061142A" w:rsidR="00CF7DB5">
        <w:rPr>
          <w:rFonts w:ascii="Arial" w:hAnsi="Arial" w:eastAsia="Arial" w:cs="Arial"/>
          <w:lang w:val="es-ES"/>
        </w:rPr>
        <w:t>énero</w:t>
      </w:r>
      <w:r w:rsidRPr="0061142A" w:rsidR="00E56134">
        <w:rPr>
          <w:rFonts w:ascii="Arial" w:hAnsi="Arial" w:eastAsia="Arial" w:cs="Arial"/>
          <w:lang w:val="es-ES"/>
        </w:rPr>
        <w:t xml:space="preserve">, </w:t>
      </w:r>
      <w:r w:rsidRPr="0061142A" w:rsidR="00A12EA4">
        <w:rPr>
          <w:rFonts w:ascii="Arial" w:hAnsi="Arial" w:eastAsia="Arial" w:cs="Arial"/>
          <w:lang w:val="es-ES"/>
        </w:rPr>
        <w:t xml:space="preserve">al apoyar cambios hacia la reducción de las brechas de transporte existentes para las mujeres y </w:t>
      </w:r>
      <w:r w:rsidRPr="0061142A" w:rsidR="0010176E">
        <w:rPr>
          <w:rFonts w:ascii="Arial" w:hAnsi="Arial" w:eastAsia="Arial" w:cs="Arial"/>
          <w:lang w:val="es-ES"/>
        </w:rPr>
        <w:t xml:space="preserve">una mejora de la seguridad </w:t>
      </w:r>
      <w:r w:rsidRPr="0061142A" w:rsidR="00BA4315">
        <w:rPr>
          <w:rFonts w:ascii="Arial" w:hAnsi="Arial" w:eastAsia="Arial" w:cs="Arial"/>
          <w:lang w:val="es-ES"/>
        </w:rPr>
        <w:t xml:space="preserve">al desplazarse por la ciudad; </w:t>
      </w:r>
      <w:r w:rsidRPr="0061142A" w:rsidR="00CF7DB5">
        <w:rPr>
          <w:rFonts w:ascii="Arial" w:hAnsi="Arial" w:eastAsia="Arial" w:cs="Arial"/>
          <w:lang w:val="es-ES"/>
        </w:rPr>
        <w:t>y (</w:t>
      </w:r>
      <w:proofErr w:type="spellStart"/>
      <w:r w:rsidRPr="0061142A" w:rsidR="00CF7DB5">
        <w:rPr>
          <w:rFonts w:ascii="Arial" w:hAnsi="Arial" w:eastAsia="Arial" w:cs="Arial"/>
          <w:lang w:val="es-ES"/>
        </w:rPr>
        <w:t>ii</w:t>
      </w:r>
      <w:proofErr w:type="spellEnd"/>
      <w:r w:rsidRPr="0061142A" w:rsidR="00CF7DB5">
        <w:rPr>
          <w:rFonts w:ascii="Arial" w:hAnsi="Arial" w:eastAsia="Arial" w:cs="Arial"/>
          <w:lang w:val="es-ES"/>
        </w:rPr>
        <w:t xml:space="preserve">) </w:t>
      </w:r>
      <w:r w:rsidRPr="0061142A" w:rsidR="009C5C44">
        <w:rPr>
          <w:rFonts w:ascii="Arial" w:hAnsi="Arial" w:eastAsia="Arial" w:cs="Arial"/>
          <w:lang w:val="es-ES"/>
        </w:rPr>
        <w:t>S</w:t>
      </w:r>
      <w:r w:rsidRPr="0061142A" w:rsidR="00CF7DB5">
        <w:rPr>
          <w:rFonts w:ascii="Arial" w:hAnsi="Arial" w:eastAsia="Arial" w:cs="Arial"/>
          <w:lang w:val="es-ES"/>
        </w:rPr>
        <w:t xml:space="preserve">ostenibilidad </w:t>
      </w:r>
      <w:r w:rsidRPr="0061142A" w:rsidR="009C5C44">
        <w:rPr>
          <w:rFonts w:ascii="Arial" w:hAnsi="Arial" w:eastAsia="Arial" w:cs="Arial"/>
          <w:lang w:val="es-ES"/>
        </w:rPr>
        <w:t>A</w:t>
      </w:r>
      <w:r w:rsidRPr="0061142A" w:rsidR="00CF7DB5">
        <w:rPr>
          <w:rFonts w:ascii="Arial" w:hAnsi="Arial" w:eastAsia="Arial" w:cs="Arial"/>
          <w:lang w:val="es-ES"/>
        </w:rPr>
        <w:t xml:space="preserve">mbiental, al promover </w:t>
      </w:r>
      <w:r w:rsidRPr="0061142A" w:rsidR="00CB43DA">
        <w:rPr>
          <w:rFonts w:ascii="Arial" w:hAnsi="Arial" w:eastAsia="Arial" w:cs="Arial"/>
          <w:lang w:val="es-ES"/>
        </w:rPr>
        <w:t xml:space="preserve">la descarbonización </w:t>
      </w:r>
      <w:r w:rsidRPr="0061142A" w:rsidR="00151A58">
        <w:rPr>
          <w:rFonts w:ascii="Arial" w:hAnsi="Arial" w:eastAsia="Arial" w:cs="Arial"/>
          <w:lang w:val="es-ES"/>
        </w:rPr>
        <w:t xml:space="preserve">y resiliencia </w:t>
      </w:r>
      <w:r w:rsidRPr="0061142A" w:rsidR="00CB43DA">
        <w:rPr>
          <w:rFonts w:ascii="Arial" w:hAnsi="Arial" w:eastAsia="Arial" w:cs="Arial"/>
          <w:lang w:val="es-ES"/>
        </w:rPr>
        <w:t>del sector transporte</w:t>
      </w:r>
      <w:r w:rsidRPr="0061142A" w:rsidR="009038CB">
        <w:rPr>
          <w:rFonts w:ascii="Arial" w:hAnsi="Arial" w:eastAsia="Arial" w:cs="Arial"/>
          <w:lang w:val="es-ES"/>
        </w:rPr>
        <w:t xml:space="preserve"> por medio del fortalecimiento de modos de transporte públicos y compartidos. </w:t>
      </w:r>
      <w:r w:rsidRPr="0061142A" w:rsidR="00111AB8">
        <w:rPr>
          <w:rFonts w:ascii="Arial" w:hAnsi="Arial" w:eastAsia="Arial" w:cs="Arial"/>
          <w:lang w:val="es-ES"/>
        </w:rPr>
        <w:t>Igualmente</w:t>
      </w:r>
      <w:r w:rsidRPr="0061142A" w:rsidR="009038CB">
        <w:rPr>
          <w:rFonts w:ascii="Arial" w:hAnsi="Arial" w:eastAsia="Arial" w:cs="Arial"/>
          <w:lang w:val="es-ES"/>
        </w:rPr>
        <w:t xml:space="preserve">, </w:t>
      </w:r>
      <w:r w:rsidRPr="0061142A" w:rsidR="00AC1A53">
        <w:rPr>
          <w:rFonts w:ascii="Arial" w:hAnsi="Arial" w:eastAsia="Arial" w:cs="Arial"/>
          <w:lang w:val="es-ES"/>
        </w:rPr>
        <w:t>esta CT se alinea con</w:t>
      </w:r>
      <w:r w:rsidRPr="0061142A" w:rsidR="00C36A97">
        <w:rPr>
          <w:rFonts w:ascii="Arial" w:hAnsi="Arial" w:eastAsia="Arial" w:cs="Arial"/>
          <w:lang w:val="es-ES"/>
        </w:rPr>
        <w:t xml:space="preserve"> la </w:t>
      </w:r>
      <w:hyperlink w:history="1" r:id="rId14">
        <w:r w:rsidRPr="0061142A" w:rsidR="00152464">
          <w:rPr>
            <w:rStyle w:val="Hyperlink"/>
            <w:rFonts w:ascii="Arial" w:hAnsi="Arial" w:cs="Arial"/>
            <w:shd w:val="clear" w:color="auto" w:fill="FFFFFF"/>
            <w:lang w:val="es-419"/>
          </w:rPr>
          <w:t>Visión 2025 Reinvertir en las Américas: Una Década de Oportunidades</w:t>
        </w:r>
      </w:hyperlink>
      <w:r w:rsidRPr="0061142A" w:rsidR="00C36A97">
        <w:rPr>
          <w:rFonts w:ascii="Arial" w:hAnsi="Arial" w:eastAsia="Arial" w:cs="Arial"/>
          <w:lang w:val="es-ES"/>
        </w:rPr>
        <w:t>,</w:t>
      </w:r>
      <w:r w:rsidRPr="0061142A" w:rsidR="00C55320">
        <w:rPr>
          <w:rFonts w:ascii="Arial" w:hAnsi="Arial" w:eastAsia="Arial" w:cs="Arial"/>
          <w:lang w:val="es-ES"/>
        </w:rPr>
        <w:t xml:space="preserve"> </w:t>
      </w:r>
      <w:r w:rsidRPr="0061142A" w:rsidR="005A0721">
        <w:rPr>
          <w:rFonts w:ascii="Arial" w:hAnsi="Arial" w:eastAsia="Arial" w:cs="Arial"/>
          <w:lang w:val="es-ES"/>
        </w:rPr>
        <w:t xml:space="preserve">en </w:t>
      </w:r>
      <w:r w:rsidRPr="0061142A" w:rsidR="0088051A">
        <w:rPr>
          <w:rFonts w:ascii="Arial" w:hAnsi="Arial" w:eastAsia="Arial" w:cs="Arial"/>
          <w:lang w:val="es-ES"/>
        </w:rPr>
        <w:t xml:space="preserve">el fomento </w:t>
      </w:r>
      <w:r w:rsidRPr="0061142A" w:rsidR="00140825">
        <w:rPr>
          <w:rFonts w:ascii="Arial" w:hAnsi="Arial" w:eastAsia="Arial" w:cs="Arial"/>
          <w:lang w:val="es-ES"/>
        </w:rPr>
        <w:t xml:space="preserve">de la economía digital en transporte, </w:t>
      </w:r>
      <w:r w:rsidRPr="0061142A" w:rsidR="00A87295">
        <w:rPr>
          <w:rFonts w:ascii="Arial" w:hAnsi="Arial" w:eastAsia="Arial" w:cs="Arial"/>
          <w:lang w:val="es-ES"/>
        </w:rPr>
        <w:t xml:space="preserve">la reducción </w:t>
      </w:r>
      <w:r w:rsidRPr="0061142A" w:rsidR="00580C55">
        <w:rPr>
          <w:rFonts w:ascii="Arial" w:hAnsi="Arial" w:eastAsia="Arial" w:cs="Arial"/>
          <w:lang w:val="es-ES"/>
        </w:rPr>
        <w:t xml:space="preserve">brechas de género y </w:t>
      </w:r>
      <w:r w:rsidRPr="0061142A" w:rsidR="00FB4AC6">
        <w:rPr>
          <w:rFonts w:ascii="Arial" w:hAnsi="Arial" w:eastAsia="Arial" w:cs="Arial"/>
          <w:lang w:val="es-ES"/>
        </w:rPr>
        <w:t xml:space="preserve">la promoción </w:t>
      </w:r>
      <w:r w:rsidRPr="0061142A" w:rsidR="00A87295">
        <w:rPr>
          <w:rFonts w:ascii="Arial" w:hAnsi="Arial" w:eastAsia="Arial" w:cs="Arial"/>
          <w:lang w:val="es-ES"/>
        </w:rPr>
        <w:t xml:space="preserve">de sistemas de transporte </w:t>
      </w:r>
      <w:r w:rsidRPr="0061142A" w:rsidR="009509B9">
        <w:rPr>
          <w:rFonts w:ascii="Arial" w:hAnsi="Arial" w:eastAsia="Arial" w:cs="Arial"/>
          <w:lang w:val="es-ES"/>
        </w:rPr>
        <w:t>resilientes al clima</w:t>
      </w:r>
      <w:r w:rsidRPr="0061142A" w:rsidR="00AC1A53">
        <w:rPr>
          <w:rFonts w:ascii="Arial" w:hAnsi="Arial" w:eastAsia="Arial" w:cs="Arial"/>
          <w:lang w:val="es-ES"/>
        </w:rPr>
        <w:t>.</w:t>
      </w:r>
      <w:r w:rsidRPr="0061142A" w:rsidR="00111AB8">
        <w:rPr>
          <w:rFonts w:ascii="Arial" w:hAnsi="Arial" w:eastAsia="Arial" w:cs="Arial"/>
          <w:lang w:val="es-ES"/>
        </w:rPr>
        <w:t xml:space="preserve"> Adicionalmente</w:t>
      </w:r>
      <w:r w:rsidRPr="0061142A" w:rsidR="00AC1A53">
        <w:rPr>
          <w:rFonts w:ascii="Arial" w:hAnsi="Arial" w:eastAsia="Arial" w:cs="Arial"/>
          <w:lang w:val="es-ES"/>
        </w:rPr>
        <w:t xml:space="preserve">, </w:t>
      </w:r>
      <w:r w:rsidRPr="0061142A" w:rsidR="00CF6A61">
        <w:rPr>
          <w:rFonts w:ascii="Arial" w:hAnsi="Arial" w:eastAsia="Arial" w:cs="Arial"/>
          <w:lang w:val="es-ES"/>
        </w:rPr>
        <w:t xml:space="preserve">la CT </w:t>
      </w:r>
      <w:r w:rsidRPr="0061142A" w:rsidR="00AC1A53">
        <w:rPr>
          <w:rFonts w:ascii="Arial" w:hAnsi="Arial" w:eastAsia="Arial" w:cs="Arial"/>
          <w:lang w:val="es-ES"/>
        </w:rPr>
        <w:t xml:space="preserve">es consistente con la Estrategia de </w:t>
      </w:r>
      <w:r w:rsidRPr="0061142A" w:rsidR="00CF6A61">
        <w:rPr>
          <w:rFonts w:ascii="Arial" w:hAnsi="Arial" w:eastAsia="Arial" w:cs="Arial"/>
          <w:lang w:val="es-ES"/>
        </w:rPr>
        <w:t>País del Banco con Chile</w:t>
      </w:r>
      <w:r w:rsidRPr="0061142A" w:rsidR="001D1164">
        <w:rPr>
          <w:rFonts w:ascii="Arial" w:hAnsi="Arial" w:eastAsia="Arial" w:cs="Arial"/>
          <w:lang w:val="es-ES"/>
        </w:rPr>
        <w:t xml:space="preserve"> 201</w:t>
      </w:r>
      <w:r w:rsidRPr="0061142A" w:rsidR="008568A3">
        <w:rPr>
          <w:rFonts w:ascii="Arial" w:hAnsi="Arial" w:eastAsia="Arial" w:cs="Arial"/>
          <w:lang w:val="es-ES"/>
        </w:rPr>
        <w:t>9</w:t>
      </w:r>
      <w:r w:rsidRPr="0061142A" w:rsidR="001D1164">
        <w:rPr>
          <w:rFonts w:ascii="Arial" w:hAnsi="Arial" w:eastAsia="Arial" w:cs="Arial"/>
          <w:lang w:val="es-ES"/>
        </w:rPr>
        <w:t>-2022 (</w:t>
      </w:r>
      <w:r w:rsidRPr="0061142A" w:rsidR="00110E6C">
        <w:rPr>
          <w:rFonts w:ascii="Arial" w:hAnsi="Arial" w:eastAsia="Arial" w:cs="Arial"/>
          <w:lang w:val="es-ES"/>
        </w:rPr>
        <w:t>GN-2946</w:t>
      </w:r>
      <w:r w:rsidRPr="0061142A" w:rsidR="001D1164">
        <w:rPr>
          <w:rFonts w:ascii="Arial" w:hAnsi="Arial" w:eastAsia="Arial" w:cs="Arial"/>
          <w:lang w:val="es-ES"/>
        </w:rPr>
        <w:t>)</w:t>
      </w:r>
      <w:r w:rsidRPr="0061142A" w:rsidR="008568A3">
        <w:rPr>
          <w:rFonts w:ascii="Arial" w:hAnsi="Arial" w:eastAsia="Arial" w:cs="Arial"/>
          <w:lang w:val="es-ES"/>
        </w:rPr>
        <w:t xml:space="preserve"> </w:t>
      </w:r>
      <w:r w:rsidRPr="0061142A" w:rsidR="00E71D4E">
        <w:rPr>
          <w:rFonts w:ascii="Arial" w:hAnsi="Arial" w:eastAsia="Arial" w:cs="Arial"/>
          <w:lang w:val="es-ES"/>
        </w:rPr>
        <w:t xml:space="preserve">en </w:t>
      </w:r>
      <w:r w:rsidRPr="0061142A" w:rsidR="00E35E5C">
        <w:rPr>
          <w:rFonts w:ascii="Arial" w:hAnsi="Arial" w:eastAsia="Arial" w:cs="Arial"/>
          <w:lang w:val="es-ES"/>
        </w:rPr>
        <w:t>l</w:t>
      </w:r>
      <w:r w:rsidRPr="0061142A" w:rsidR="00081E31">
        <w:rPr>
          <w:rFonts w:ascii="Arial" w:hAnsi="Arial" w:eastAsia="Arial" w:cs="Arial"/>
          <w:lang w:val="es-ES"/>
        </w:rPr>
        <w:t>os</w:t>
      </w:r>
      <w:r w:rsidRPr="0061142A" w:rsidR="00E35E5C">
        <w:rPr>
          <w:rFonts w:ascii="Arial" w:hAnsi="Arial" w:eastAsia="Arial" w:cs="Arial"/>
          <w:lang w:val="es-ES"/>
        </w:rPr>
        <w:t xml:space="preserve"> objetivo</w:t>
      </w:r>
      <w:r w:rsidRPr="0061142A" w:rsidR="00081E31">
        <w:rPr>
          <w:rFonts w:ascii="Arial" w:hAnsi="Arial" w:eastAsia="Arial" w:cs="Arial"/>
          <w:lang w:val="es-ES"/>
        </w:rPr>
        <w:t>s</w:t>
      </w:r>
      <w:r w:rsidRPr="0061142A" w:rsidR="00E35E5C">
        <w:rPr>
          <w:rFonts w:ascii="Arial" w:hAnsi="Arial" w:eastAsia="Arial" w:cs="Arial"/>
          <w:lang w:val="es-ES"/>
        </w:rPr>
        <w:t xml:space="preserve"> de</w:t>
      </w:r>
      <w:r w:rsidRPr="0061142A" w:rsidR="00001A31">
        <w:rPr>
          <w:rFonts w:ascii="Arial" w:hAnsi="Arial" w:eastAsia="Arial" w:cs="Arial"/>
          <w:lang w:val="es-ES"/>
        </w:rPr>
        <w:t>:</w:t>
      </w:r>
      <w:r w:rsidRPr="0061142A" w:rsidR="00081E31">
        <w:rPr>
          <w:rFonts w:ascii="Arial" w:hAnsi="Arial" w:eastAsia="Arial" w:cs="Arial"/>
          <w:lang w:val="es-ES"/>
        </w:rPr>
        <w:t xml:space="preserve"> (i)</w:t>
      </w:r>
      <w:r w:rsidRPr="0061142A" w:rsidR="00E35E5C">
        <w:rPr>
          <w:rFonts w:ascii="Arial" w:hAnsi="Arial" w:eastAsia="Arial" w:cs="Arial"/>
          <w:lang w:val="es-ES"/>
        </w:rPr>
        <w:t xml:space="preserve"> incrementar la conectividad y movilidad en zonas urbanas</w:t>
      </w:r>
      <w:r w:rsidRPr="0061142A" w:rsidR="00081E31">
        <w:rPr>
          <w:rFonts w:ascii="Arial" w:hAnsi="Arial" w:eastAsia="Arial" w:cs="Arial"/>
          <w:lang w:val="es-ES"/>
        </w:rPr>
        <w:t>; y (</w:t>
      </w:r>
      <w:proofErr w:type="spellStart"/>
      <w:r w:rsidRPr="0061142A" w:rsidR="00081E31">
        <w:rPr>
          <w:rFonts w:ascii="Arial" w:hAnsi="Arial" w:eastAsia="Arial" w:cs="Arial"/>
          <w:lang w:val="es-ES"/>
        </w:rPr>
        <w:t>ii</w:t>
      </w:r>
      <w:proofErr w:type="spellEnd"/>
      <w:r w:rsidRPr="0061142A" w:rsidR="00081E31">
        <w:rPr>
          <w:rFonts w:ascii="Arial" w:hAnsi="Arial" w:eastAsia="Arial" w:cs="Arial"/>
          <w:lang w:val="es-ES"/>
        </w:rPr>
        <w:t xml:space="preserve">) </w:t>
      </w:r>
      <w:r w:rsidRPr="0061142A" w:rsidR="00690217">
        <w:rPr>
          <w:rFonts w:ascii="Arial" w:hAnsi="Arial" w:eastAsia="Arial" w:cs="Arial"/>
          <w:lang w:val="es-ES"/>
        </w:rPr>
        <w:t>mejorar la calidad del aire en zonas urbanas.</w:t>
      </w:r>
      <w:r w:rsidRPr="0061142A" w:rsidR="00DF3463">
        <w:rPr>
          <w:rFonts w:ascii="Arial" w:hAnsi="Arial" w:eastAsia="Arial" w:cs="Arial"/>
          <w:lang w:val="es-ES"/>
        </w:rPr>
        <w:t xml:space="preserve"> Además</w:t>
      </w:r>
      <w:r w:rsidRPr="0061142A" w:rsidR="00A6210B">
        <w:rPr>
          <w:rFonts w:ascii="Arial" w:hAnsi="Arial" w:eastAsia="Arial" w:cs="Arial"/>
          <w:lang w:val="es-ES"/>
        </w:rPr>
        <w:t>, e</w:t>
      </w:r>
      <w:r w:rsidRPr="0061142A" w:rsidR="000B4CE1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l proyecto es consistente con la Estrategia de Infraestructura Sostenible para la Competitividad y el Crecimiento Inclusivo (GN-2710-5), en los principios estratégicos de: (i) financiamiento y asistencia técnica para una infraestructura que contribuya al crecimiento económico, provea acceso y fomente la </w:t>
      </w:r>
      <w:r w:rsidRPr="0061142A" w:rsidR="000B4CE1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lastRenderedPageBreak/>
        <w:t>integración regional y global; y (</w:t>
      </w:r>
      <w:proofErr w:type="spellStart"/>
      <w:r w:rsidRPr="0061142A" w:rsidR="000B4CE1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ii</w:t>
      </w:r>
      <w:proofErr w:type="spellEnd"/>
      <w:r w:rsidRPr="0061142A" w:rsidR="000B4CE1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) planificar, construir y mantener la infraestructura para proveer servicios de calidad que promuevan el crecimiento sostenible e inclusivo del país.</w:t>
      </w:r>
      <w:r w:rsidRPr="0061142A" w:rsidR="00F83D40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 </w:t>
      </w:r>
      <w:r w:rsidR="00786068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Asimismo, e</w:t>
      </w:r>
      <w:r w:rsidRPr="0061142A" w:rsidR="001D2404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l proyecto</w:t>
      </w:r>
      <w:r w:rsidRPr="0061142A" w:rsidR="00A3207A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 </w:t>
      </w:r>
      <w:r w:rsidR="00420411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se alinea</w:t>
      </w:r>
      <w:r w:rsidRPr="0061142A" w:rsidR="00A3207A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 con</w:t>
      </w:r>
      <w:r w:rsidRPr="0061142A" w:rsidR="009B6AED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 </w:t>
      </w:r>
      <w:r w:rsidRPr="0061142A" w:rsidR="003C192B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los Marcos Sectoriales de</w:t>
      </w:r>
      <w:r w:rsidRPr="0061142A" w:rsidR="00626317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: (i) </w:t>
      </w:r>
      <w:r w:rsidRPr="0061142A" w:rsidR="003C192B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Transporte (GN-2740-7)</w:t>
      </w:r>
      <w:r w:rsidRPr="0061142A" w:rsidR="0032756F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,</w:t>
      </w:r>
      <w:r w:rsidRPr="0061142A" w:rsidR="001169A0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 en la </w:t>
      </w:r>
      <w:r w:rsidRPr="0061142A" w:rsidR="001169A0">
        <w:rPr>
          <w:rFonts w:ascii="Arial" w:hAnsi="Arial" w:eastAsia="Arial" w:cs="Arial"/>
          <w:lang w:val="es-ES"/>
        </w:rPr>
        <w:t>promoción de una movilidad urbana eficiente, inclusiva, sostenible y de calidad; y (</w:t>
      </w:r>
      <w:proofErr w:type="spellStart"/>
      <w:r w:rsidRPr="0061142A" w:rsidR="001169A0">
        <w:rPr>
          <w:rFonts w:ascii="Arial" w:hAnsi="Arial" w:eastAsia="Arial" w:cs="Arial"/>
          <w:lang w:val="es-ES"/>
        </w:rPr>
        <w:t>ii</w:t>
      </w:r>
      <w:proofErr w:type="spellEnd"/>
      <w:r w:rsidRPr="0061142A" w:rsidR="001169A0">
        <w:rPr>
          <w:rFonts w:ascii="Arial" w:hAnsi="Arial" w:eastAsia="Arial" w:cs="Arial"/>
          <w:lang w:val="es-ES"/>
        </w:rPr>
        <w:t>)</w:t>
      </w:r>
      <w:r w:rsidRPr="0061142A" w:rsidR="00E3399E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 </w:t>
      </w:r>
      <w:r w:rsidRPr="0061142A" w:rsidR="003C192B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Cambio Climático (GN 2835-8)</w:t>
      </w:r>
      <w:r w:rsidRPr="0061142A" w:rsidR="001169A0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, en </w:t>
      </w:r>
      <w:r w:rsidRPr="0061142A" w:rsidR="0061142A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la promoción de iniciativas </w:t>
      </w:r>
      <w:r w:rsidR="00786068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para</w:t>
      </w:r>
      <w:r w:rsidRPr="0061142A" w:rsidR="0061142A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 ciudades más sostenibles. </w:t>
      </w:r>
      <w:r w:rsidR="00FF4DD6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Finalmente, l</w:t>
      </w:r>
      <w:r w:rsidRPr="0061142A" w:rsidR="00955B2C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a CT se alinea </w:t>
      </w:r>
      <w:r w:rsidRPr="0061142A" w:rsidR="001D2404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con: (i) </w:t>
      </w:r>
      <w:r w:rsidRPr="0061142A" w:rsidR="00955B2C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el Programa Estratégico para el Desarrollo de Infraestructura Financiado con Capital Ordinario (GN-2819-1), en el objetivo de </w:t>
      </w:r>
      <w:r w:rsidR="005B7CF5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mejorar el diseño y el seguimiento </w:t>
      </w:r>
      <w:r w:rsidR="009A235B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de las políticas públicas y la transmisión de las lecciones aprendidas en el sector de infraestructura</w:t>
      </w:r>
      <w:r w:rsidR="00890845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, </w:t>
      </w:r>
      <w:r w:rsidR="00981996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más la ampliación y mejora del conocimiento sectorial para soluciones de innovación</w:t>
      </w:r>
      <w:r w:rsidRPr="0061142A" w:rsidR="001D2404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; (</w:t>
      </w:r>
      <w:proofErr w:type="spellStart"/>
      <w:r w:rsidRPr="0061142A" w:rsidR="001D2404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ii</w:t>
      </w:r>
      <w:proofErr w:type="spellEnd"/>
      <w:r w:rsidRPr="0061142A" w:rsidR="001D2404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) </w:t>
      </w:r>
      <w:r w:rsidRPr="0061142A" w:rsidR="00082385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el Marco de Resultados Corporativos 2020-2023 del Grupo BID (GN-2727-12)</w:t>
      </w:r>
      <w:r w:rsidR="00BA1583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, en </w:t>
      </w:r>
      <w:r w:rsidR="0044307A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la promoción de infraestructura sostenible y resiliente</w:t>
      </w:r>
      <w:r w:rsidRPr="0061142A" w:rsidR="00082385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; y</w:t>
      </w:r>
      <w:r w:rsidR="0044307A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 </w:t>
      </w:r>
      <w:r w:rsidRPr="0061142A" w:rsidR="00082385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(</w:t>
      </w:r>
      <w:proofErr w:type="spellStart"/>
      <w:r w:rsidRPr="0061142A" w:rsidR="00082385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iii</w:t>
      </w:r>
      <w:proofErr w:type="spellEnd"/>
      <w:r w:rsidRPr="0061142A" w:rsidR="00082385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 xml:space="preserve">) </w:t>
      </w:r>
      <w:r w:rsidRPr="0061142A" w:rsidR="003C192B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la Propuesta para la Respuesta del Grupo BID Frente al Brote Pandémico de la COVID -19 (GN-2996)</w:t>
      </w:r>
      <w:r w:rsidR="00AC1636">
        <w:rPr>
          <w:rStyle w:val="normaltextrun"/>
          <w:rFonts w:ascii="Arial" w:hAnsi="Arial" w:cs="Arial"/>
          <w:color w:val="000000"/>
          <w:shd w:val="clear" w:color="auto" w:fill="FFFFFF"/>
          <w:lang w:val="es-CO"/>
        </w:rPr>
        <w:t>.</w:t>
      </w:r>
    </w:p>
    <w:p w:rsidRPr="00FC1ABC" w:rsidR="0095711B" w:rsidP="00FC1ABC" w:rsidRDefault="6640F5AC" w14:paraId="19EE7A95" w14:textId="190CEDCC">
      <w:pPr>
        <w:pStyle w:val="ListParagraph"/>
        <w:numPr>
          <w:ilvl w:val="0"/>
          <w:numId w:val="5"/>
        </w:numPr>
        <w:tabs>
          <w:tab w:val="left" w:pos="450"/>
        </w:tabs>
        <w:spacing w:before="240" w:after="240" w:line="240" w:lineRule="auto"/>
        <w:contextualSpacing w:val="0"/>
        <w:jc w:val="both"/>
        <w:rPr>
          <w:rFonts w:ascii="Arial" w:hAnsi="Arial" w:eastAsia="Arial" w:cs="Arial"/>
          <w:b/>
          <w:bCs/>
          <w:sz w:val="24"/>
          <w:szCs w:val="24"/>
          <w:lang w:val="es-ES"/>
        </w:rPr>
      </w:pP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 xml:space="preserve">Descripción de las </w:t>
      </w:r>
      <w:r w:rsidRPr="00FC1ABC" w:rsidR="006B1D07">
        <w:rPr>
          <w:rFonts w:ascii="Arial" w:hAnsi="Arial" w:eastAsia="Arial" w:cs="Arial"/>
          <w:b/>
          <w:bCs/>
          <w:sz w:val="24"/>
          <w:szCs w:val="24"/>
          <w:lang w:val="es-ES"/>
        </w:rPr>
        <w:t>a</w:t>
      </w: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>ctividades</w:t>
      </w:r>
      <w:r w:rsidRPr="00FC1ABC" w:rsidR="00DC78F9">
        <w:rPr>
          <w:rFonts w:ascii="Arial" w:hAnsi="Arial" w:eastAsia="Arial" w:cs="Arial"/>
          <w:b/>
          <w:bCs/>
          <w:sz w:val="24"/>
          <w:szCs w:val="24"/>
          <w:lang w:val="es-ES"/>
        </w:rPr>
        <w:t xml:space="preserve">, </w:t>
      </w:r>
      <w:r w:rsidRPr="00FC1ABC" w:rsidR="006B1D07">
        <w:rPr>
          <w:rFonts w:ascii="Arial" w:hAnsi="Arial" w:eastAsia="Arial" w:cs="Arial"/>
          <w:b/>
          <w:bCs/>
          <w:sz w:val="24"/>
          <w:szCs w:val="24"/>
          <w:lang w:val="es-ES"/>
        </w:rPr>
        <w:t>c</w:t>
      </w: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 xml:space="preserve">omponentes y </w:t>
      </w:r>
      <w:r w:rsidRPr="00FC1ABC" w:rsidR="006B1D07">
        <w:rPr>
          <w:rFonts w:ascii="Arial" w:hAnsi="Arial" w:eastAsia="Arial" w:cs="Arial"/>
          <w:b/>
          <w:bCs/>
          <w:sz w:val="24"/>
          <w:szCs w:val="24"/>
          <w:lang w:val="es-ES"/>
        </w:rPr>
        <w:t>p</w:t>
      </w: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>resupuesto</w:t>
      </w:r>
    </w:p>
    <w:p w:rsidRPr="00CE7330" w:rsidR="00CE7330" w:rsidP="00CE7330" w:rsidRDefault="00505242" w14:paraId="6A9B9A6E" w14:textId="0B6582B4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49519B">
        <w:rPr>
          <w:rFonts w:ascii="Arial" w:hAnsi="Arial" w:cs="Arial"/>
          <w:b/>
          <w:lang w:val="es-419"/>
        </w:rPr>
        <w:t xml:space="preserve">Componente I:  Mejoramiento de Servicios de </w:t>
      </w:r>
      <w:r>
        <w:rPr>
          <w:rFonts w:ascii="Arial" w:hAnsi="Arial" w:cs="Arial"/>
          <w:b/>
          <w:lang w:val="es-419"/>
        </w:rPr>
        <w:t>T</w:t>
      </w:r>
      <w:r w:rsidRPr="0049519B">
        <w:rPr>
          <w:rFonts w:ascii="Arial" w:hAnsi="Arial" w:cs="Arial"/>
          <w:b/>
          <w:lang w:val="es-419"/>
        </w:rPr>
        <w:t xml:space="preserve">ransporte y </w:t>
      </w:r>
      <w:r>
        <w:rPr>
          <w:rFonts w:ascii="Arial" w:hAnsi="Arial" w:cs="Arial"/>
          <w:b/>
          <w:lang w:val="es-419"/>
        </w:rPr>
        <w:t>M</w:t>
      </w:r>
      <w:r w:rsidRPr="0049519B">
        <w:rPr>
          <w:rFonts w:ascii="Arial" w:hAnsi="Arial" w:cs="Arial"/>
          <w:b/>
          <w:lang w:val="es-419"/>
        </w:rPr>
        <w:t>ovilidad (US$150.000)</w:t>
      </w:r>
      <w:r>
        <w:rPr>
          <w:rFonts w:ascii="Arial" w:hAnsi="Arial" w:cs="Arial"/>
          <w:b/>
          <w:lang w:val="es-419"/>
        </w:rPr>
        <w:t>.</w:t>
      </w:r>
      <w:r w:rsidRPr="0049519B">
        <w:rPr>
          <w:rFonts w:ascii="Arial" w:hAnsi="Arial" w:cs="Arial"/>
          <w:b/>
          <w:lang w:val="es-419"/>
        </w:rPr>
        <w:t xml:space="preserve"> </w:t>
      </w:r>
      <w:r w:rsidRPr="0049519B">
        <w:rPr>
          <w:rFonts w:ascii="Arial" w:hAnsi="Arial" w:cs="Arial"/>
          <w:lang w:val="es-419"/>
        </w:rPr>
        <w:t>Este componente considera</w:t>
      </w:r>
      <w:r w:rsidR="00BA6103">
        <w:rPr>
          <w:rFonts w:ascii="Arial" w:hAnsi="Arial" w:cs="Arial"/>
          <w:lang w:val="es-419"/>
        </w:rPr>
        <w:t xml:space="preserve"> un conjunto de estudios y experiencias prá</w:t>
      </w:r>
      <w:r w:rsidR="001C572F">
        <w:rPr>
          <w:rFonts w:ascii="Arial" w:hAnsi="Arial" w:cs="Arial"/>
          <w:lang w:val="es-419"/>
        </w:rPr>
        <w:t>cticas</w:t>
      </w:r>
      <w:r w:rsidR="00EC2626">
        <w:rPr>
          <w:rFonts w:ascii="Arial" w:hAnsi="Arial" w:cs="Arial"/>
          <w:lang w:val="es-419"/>
        </w:rPr>
        <w:t xml:space="preserve"> principalmente relacionadas con l</w:t>
      </w:r>
      <w:r w:rsidR="008235C2">
        <w:rPr>
          <w:rFonts w:ascii="Arial" w:hAnsi="Arial" w:cs="Arial"/>
          <w:lang w:val="es-419"/>
        </w:rPr>
        <w:t>as siguientes acciones</w:t>
      </w:r>
      <w:r w:rsidRPr="0049519B">
        <w:rPr>
          <w:rFonts w:ascii="Arial" w:hAnsi="Arial" w:cs="Arial"/>
          <w:lang w:val="es-419"/>
        </w:rPr>
        <w:t xml:space="preserve">: (i) Análisis e implementación de soluciones digitales de inteligencia artificial, video detección y </w:t>
      </w:r>
      <w:r w:rsidRPr="00C97B46">
        <w:rPr>
          <w:rFonts w:ascii="Arial" w:hAnsi="Arial" w:cs="Arial"/>
          <w:i/>
          <w:iCs/>
          <w:lang w:val="es-419"/>
        </w:rPr>
        <w:t>Big Data</w:t>
      </w:r>
      <w:r w:rsidRPr="0049519B">
        <w:rPr>
          <w:rFonts w:ascii="Arial" w:hAnsi="Arial" w:cs="Arial"/>
          <w:lang w:val="es-419"/>
        </w:rPr>
        <w:t>, entre otras, para la planificación y gestión de servicios de transporte; (</w:t>
      </w:r>
      <w:proofErr w:type="spellStart"/>
      <w:r w:rsidRPr="0049519B">
        <w:rPr>
          <w:rFonts w:ascii="Arial" w:hAnsi="Arial" w:cs="Arial"/>
          <w:lang w:val="es-419"/>
        </w:rPr>
        <w:t>ii</w:t>
      </w:r>
      <w:proofErr w:type="spellEnd"/>
      <w:r w:rsidRPr="0049519B">
        <w:rPr>
          <w:rFonts w:ascii="Arial" w:hAnsi="Arial" w:cs="Arial"/>
          <w:lang w:val="es-419"/>
        </w:rPr>
        <w:t xml:space="preserve">) Pilotos de servicios de transporte a la demanda </w:t>
      </w:r>
      <w:r w:rsidR="00F870D8">
        <w:rPr>
          <w:rFonts w:ascii="Arial" w:hAnsi="Arial" w:cs="Arial"/>
          <w:lang w:val="es-419"/>
        </w:rPr>
        <w:t xml:space="preserve">(DRT) </w:t>
      </w:r>
      <w:r w:rsidR="0035035A">
        <w:rPr>
          <w:rFonts w:ascii="Arial" w:hAnsi="Arial" w:cs="Arial"/>
          <w:lang w:val="es-419"/>
        </w:rPr>
        <w:t>en co</w:t>
      </w:r>
      <w:r w:rsidR="00762A8F">
        <w:rPr>
          <w:rFonts w:ascii="Arial" w:hAnsi="Arial" w:cs="Arial"/>
          <w:lang w:val="es-419"/>
        </w:rPr>
        <w:t xml:space="preserve">rredores de </w:t>
      </w:r>
      <w:r w:rsidR="00DA52FF">
        <w:rPr>
          <w:rFonts w:ascii="Arial" w:hAnsi="Arial" w:cs="Arial"/>
          <w:lang w:val="es-419"/>
        </w:rPr>
        <w:t>línea</w:t>
      </w:r>
      <w:r w:rsidR="00762A8F">
        <w:rPr>
          <w:rFonts w:ascii="Arial" w:hAnsi="Arial" w:cs="Arial"/>
          <w:lang w:val="es-419"/>
        </w:rPr>
        <w:t xml:space="preserve"> virtual, sistemas de última milla </w:t>
      </w:r>
      <w:r w:rsidR="00E21CD3">
        <w:rPr>
          <w:rFonts w:ascii="Arial" w:hAnsi="Arial" w:cs="Arial"/>
          <w:lang w:val="es-419"/>
        </w:rPr>
        <w:t>o</w:t>
      </w:r>
      <w:r w:rsidRPr="0049519B">
        <w:rPr>
          <w:rFonts w:ascii="Arial" w:hAnsi="Arial" w:cs="Arial"/>
          <w:lang w:val="es-419"/>
        </w:rPr>
        <w:t xml:space="preserve"> intervenciones </w:t>
      </w:r>
      <w:r w:rsidR="00E21CD3">
        <w:rPr>
          <w:rFonts w:ascii="Arial" w:hAnsi="Arial" w:cs="Arial"/>
          <w:lang w:val="es-419"/>
        </w:rPr>
        <w:t>similares</w:t>
      </w:r>
      <w:r w:rsidR="00F70197">
        <w:rPr>
          <w:rFonts w:ascii="Arial" w:hAnsi="Arial" w:cs="Arial"/>
          <w:lang w:val="es-419"/>
        </w:rPr>
        <w:t xml:space="preserve"> de </w:t>
      </w:r>
      <w:r w:rsidR="002F7DAD">
        <w:rPr>
          <w:rFonts w:ascii="Arial" w:hAnsi="Arial" w:cs="Arial"/>
          <w:lang w:val="es-419"/>
        </w:rPr>
        <w:t>innovación en servicios de transporte</w:t>
      </w:r>
      <w:r w:rsidRPr="0049519B">
        <w:rPr>
          <w:rFonts w:ascii="Arial" w:hAnsi="Arial" w:cs="Arial"/>
          <w:lang w:val="es-419"/>
        </w:rPr>
        <w:t>; y (</w:t>
      </w:r>
      <w:proofErr w:type="spellStart"/>
      <w:r w:rsidRPr="0049519B">
        <w:rPr>
          <w:rFonts w:ascii="Arial" w:hAnsi="Arial" w:cs="Arial"/>
          <w:lang w:val="es-419"/>
        </w:rPr>
        <w:t>iii</w:t>
      </w:r>
      <w:proofErr w:type="spellEnd"/>
      <w:r w:rsidRPr="0049519B">
        <w:rPr>
          <w:rFonts w:ascii="Arial" w:hAnsi="Arial" w:cs="Arial"/>
          <w:lang w:val="es-419"/>
        </w:rPr>
        <w:t>) Análisis críticos y evaluaciones económicas, técnicas y regulatorias para escalar la transformación digital en transporte, con foco en los usuarios y operadores.</w:t>
      </w:r>
      <w:r w:rsidR="001765C9">
        <w:rPr>
          <w:rFonts w:ascii="Arial" w:hAnsi="Arial" w:cs="Arial"/>
          <w:lang w:val="es-419"/>
        </w:rPr>
        <w:t xml:space="preserve"> Estas actividades serán </w:t>
      </w:r>
      <w:r w:rsidR="0035035A">
        <w:rPr>
          <w:rFonts w:ascii="Arial" w:hAnsi="Arial" w:cs="Arial"/>
          <w:lang w:val="es-419"/>
        </w:rPr>
        <w:t xml:space="preserve">desarrolladas </w:t>
      </w:r>
      <w:r w:rsidR="00F01E1D">
        <w:rPr>
          <w:rFonts w:ascii="Arial" w:hAnsi="Arial" w:cs="Arial"/>
          <w:lang w:val="es-419"/>
        </w:rPr>
        <w:t>principalmente p</w:t>
      </w:r>
      <w:r w:rsidR="0035035A">
        <w:rPr>
          <w:rFonts w:ascii="Arial" w:hAnsi="Arial" w:cs="Arial"/>
          <w:lang w:val="es-419"/>
        </w:rPr>
        <w:t xml:space="preserve">or </w:t>
      </w:r>
      <w:r w:rsidR="00F01E1D">
        <w:rPr>
          <w:rFonts w:ascii="Arial" w:hAnsi="Arial" w:cs="Arial"/>
          <w:lang w:val="es-419"/>
        </w:rPr>
        <w:t xml:space="preserve">firmas consultoras encargadas de la adaptación </w:t>
      </w:r>
      <w:r w:rsidR="0041468A">
        <w:rPr>
          <w:rFonts w:ascii="Arial" w:hAnsi="Arial" w:cs="Arial"/>
          <w:lang w:val="es-419"/>
        </w:rPr>
        <w:t xml:space="preserve">e implementación </w:t>
      </w:r>
      <w:r w:rsidR="00F01E1D">
        <w:rPr>
          <w:rFonts w:ascii="Arial" w:hAnsi="Arial" w:cs="Arial"/>
          <w:lang w:val="es-419"/>
        </w:rPr>
        <w:t xml:space="preserve">de las tecnologías al </w:t>
      </w:r>
      <w:r w:rsidR="0041468A">
        <w:rPr>
          <w:rFonts w:ascii="Arial" w:hAnsi="Arial" w:cs="Arial"/>
          <w:lang w:val="es-419"/>
        </w:rPr>
        <w:t xml:space="preserve">contexto local y en coordinación con los distintos actores públicos y privados involucrados en la provisión de servicios de transporte </w:t>
      </w:r>
      <w:r w:rsidR="009B4A7E">
        <w:rPr>
          <w:rFonts w:ascii="Arial" w:hAnsi="Arial" w:cs="Arial"/>
          <w:lang w:val="es-419"/>
        </w:rPr>
        <w:t xml:space="preserve">urbano. La selección de estas firmas se realizará en función de </w:t>
      </w:r>
      <w:r w:rsidR="002A4080">
        <w:rPr>
          <w:rFonts w:ascii="Arial" w:hAnsi="Arial" w:cs="Arial"/>
          <w:lang w:val="es-419"/>
        </w:rPr>
        <w:t>criterios objetivos</w:t>
      </w:r>
      <w:r w:rsidR="00A11D32">
        <w:rPr>
          <w:rFonts w:ascii="Arial" w:hAnsi="Arial" w:cs="Arial"/>
          <w:lang w:val="es-419"/>
        </w:rPr>
        <w:t xml:space="preserve">, </w:t>
      </w:r>
      <w:r w:rsidR="00544D1C">
        <w:rPr>
          <w:rFonts w:ascii="Arial" w:hAnsi="Arial" w:cs="Arial"/>
          <w:lang w:val="es-419"/>
        </w:rPr>
        <w:t xml:space="preserve">validados </w:t>
      </w:r>
      <w:r w:rsidR="008F38E2">
        <w:rPr>
          <w:rFonts w:ascii="Arial" w:hAnsi="Arial" w:cs="Arial"/>
          <w:lang w:val="es-419"/>
        </w:rPr>
        <w:t xml:space="preserve">previamente </w:t>
      </w:r>
      <w:r w:rsidR="00544D1C">
        <w:rPr>
          <w:rFonts w:ascii="Arial" w:hAnsi="Arial" w:cs="Arial"/>
          <w:lang w:val="es-419"/>
        </w:rPr>
        <w:t xml:space="preserve">por el </w:t>
      </w:r>
      <w:r w:rsidR="00C97B46">
        <w:rPr>
          <w:rFonts w:ascii="Arial" w:hAnsi="Arial" w:cs="Arial"/>
          <w:lang w:val="es-419"/>
        </w:rPr>
        <w:t>b</w:t>
      </w:r>
      <w:r w:rsidR="00544D1C">
        <w:rPr>
          <w:rFonts w:ascii="Arial" w:hAnsi="Arial" w:cs="Arial"/>
          <w:lang w:val="es-419"/>
        </w:rPr>
        <w:t xml:space="preserve">eneficiario y el equipo del </w:t>
      </w:r>
      <w:r w:rsidR="00A11D32">
        <w:rPr>
          <w:rFonts w:ascii="Arial" w:hAnsi="Arial" w:cs="Arial"/>
          <w:lang w:val="es-419"/>
        </w:rPr>
        <w:t>Banco a cargo del proyecto</w:t>
      </w:r>
      <w:r w:rsidR="00E700BB">
        <w:rPr>
          <w:rFonts w:ascii="Arial" w:hAnsi="Arial" w:cs="Arial"/>
          <w:lang w:val="es-419"/>
        </w:rPr>
        <w:t xml:space="preserve">, </w:t>
      </w:r>
      <w:r w:rsidR="008F38E2">
        <w:rPr>
          <w:rFonts w:ascii="Arial" w:hAnsi="Arial" w:cs="Arial"/>
          <w:lang w:val="es-419"/>
        </w:rPr>
        <w:t xml:space="preserve">los que </w:t>
      </w:r>
      <w:r w:rsidR="00D00653">
        <w:rPr>
          <w:rFonts w:ascii="Arial" w:hAnsi="Arial" w:cs="Arial"/>
          <w:lang w:val="es-419"/>
        </w:rPr>
        <w:t xml:space="preserve">servirán para evaluar </w:t>
      </w:r>
      <w:r w:rsidR="00011CA1">
        <w:rPr>
          <w:rFonts w:ascii="Arial" w:hAnsi="Arial" w:cs="Arial"/>
          <w:lang w:val="es-419"/>
        </w:rPr>
        <w:t>las propuestas presentadas en el proceso de contratación</w:t>
      </w:r>
      <w:r w:rsidR="00D00653">
        <w:rPr>
          <w:rFonts w:ascii="Arial" w:hAnsi="Arial" w:cs="Arial"/>
          <w:lang w:val="es-419"/>
        </w:rPr>
        <w:t xml:space="preserve"> según </w:t>
      </w:r>
      <w:r w:rsidR="00E02FDC">
        <w:rPr>
          <w:rFonts w:ascii="Arial" w:hAnsi="Arial" w:cs="Arial"/>
          <w:lang w:val="es-419"/>
        </w:rPr>
        <w:t xml:space="preserve">la tecnología a ser implementada, </w:t>
      </w:r>
      <w:r w:rsidR="00521816">
        <w:rPr>
          <w:rFonts w:ascii="Arial" w:hAnsi="Arial" w:cs="Arial"/>
          <w:lang w:val="es-419"/>
        </w:rPr>
        <w:t xml:space="preserve">la pertinencia con las necesidades del </w:t>
      </w:r>
      <w:r w:rsidR="00C97B46">
        <w:rPr>
          <w:rFonts w:ascii="Arial" w:hAnsi="Arial" w:cs="Arial"/>
          <w:lang w:val="es-419"/>
        </w:rPr>
        <w:t>b</w:t>
      </w:r>
      <w:r w:rsidR="00521816">
        <w:rPr>
          <w:rFonts w:ascii="Arial" w:hAnsi="Arial" w:cs="Arial"/>
          <w:lang w:val="es-419"/>
        </w:rPr>
        <w:t xml:space="preserve">eneficiario, el alcance de la propuesta y los costos involucrados, entre otros aspectos. En complemento, se realizará una consultoría de </w:t>
      </w:r>
      <w:r w:rsidR="00FC238F">
        <w:rPr>
          <w:rFonts w:ascii="Arial" w:hAnsi="Arial" w:cs="Arial"/>
          <w:lang w:val="es-419"/>
        </w:rPr>
        <w:t xml:space="preserve">evaluación externa, para la supervisión de las actividades a ser desarrolladas en </w:t>
      </w:r>
      <w:r w:rsidR="00D621EC">
        <w:rPr>
          <w:rFonts w:ascii="Arial" w:hAnsi="Arial" w:cs="Arial"/>
          <w:lang w:val="es-419"/>
        </w:rPr>
        <w:t xml:space="preserve">los pilotos y el análisis crítico de los resultados obtenidos. </w:t>
      </w:r>
    </w:p>
    <w:p w:rsidR="00A03191" w:rsidP="00CE7330" w:rsidRDefault="00CE7330" w14:paraId="57EDCCDE" w14:textId="7921AE9A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419"/>
        </w:rPr>
      </w:pPr>
      <w:r w:rsidRPr="00CE7330">
        <w:rPr>
          <w:rFonts w:ascii="Arial" w:hAnsi="Arial" w:cs="Arial"/>
          <w:b/>
          <w:lang w:val="es-419"/>
        </w:rPr>
        <w:t xml:space="preserve">Componente II: Conocimiento, Fortalecimiento de Capacidades Técnicas y Diseminación de Resultados (US$50.000). </w:t>
      </w:r>
      <w:r w:rsidRPr="00CE7330">
        <w:rPr>
          <w:rFonts w:ascii="Arial" w:hAnsi="Arial" w:cs="Arial"/>
          <w:lang w:val="es-419"/>
        </w:rPr>
        <w:t>Este componente apoyará</w:t>
      </w:r>
      <w:r w:rsidR="001B4533">
        <w:rPr>
          <w:rFonts w:ascii="Arial" w:hAnsi="Arial" w:cs="Arial"/>
          <w:lang w:val="es-419"/>
        </w:rPr>
        <w:t>: (i)</w:t>
      </w:r>
      <w:r w:rsidR="00507E62">
        <w:rPr>
          <w:rFonts w:ascii="Arial" w:hAnsi="Arial" w:cs="Arial"/>
          <w:lang w:val="es-419"/>
        </w:rPr>
        <w:t xml:space="preserve"> el</w:t>
      </w:r>
      <w:r w:rsidRPr="00CE7330">
        <w:rPr>
          <w:rFonts w:ascii="Arial" w:hAnsi="Arial" w:cs="Arial"/>
          <w:lang w:val="es-419"/>
        </w:rPr>
        <w:t xml:space="preserve"> fortalecimiento</w:t>
      </w:r>
      <w:r w:rsidR="00962990">
        <w:rPr>
          <w:rFonts w:ascii="Arial" w:hAnsi="Arial" w:cs="Arial"/>
          <w:lang w:val="es-419"/>
        </w:rPr>
        <w:t xml:space="preserve"> de capacidades técnicas en</w:t>
      </w:r>
      <w:r w:rsidR="00507E62">
        <w:rPr>
          <w:rFonts w:ascii="Arial" w:hAnsi="Arial" w:cs="Arial"/>
          <w:lang w:val="es-419"/>
        </w:rPr>
        <w:t xml:space="preserve"> instituciones relacionadas con el transporte urbano</w:t>
      </w:r>
      <w:r w:rsidR="001B4533">
        <w:rPr>
          <w:rFonts w:ascii="Arial" w:hAnsi="Arial" w:cs="Arial"/>
          <w:lang w:val="es-419"/>
        </w:rPr>
        <w:t>; y (</w:t>
      </w:r>
      <w:proofErr w:type="spellStart"/>
      <w:r w:rsidR="001B4533">
        <w:rPr>
          <w:rFonts w:ascii="Arial" w:hAnsi="Arial" w:cs="Arial"/>
          <w:lang w:val="es-419"/>
        </w:rPr>
        <w:t>ii</w:t>
      </w:r>
      <w:proofErr w:type="spellEnd"/>
      <w:r w:rsidR="001B4533">
        <w:rPr>
          <w:rFonts w:ascii="Arial" w:hAnsi="Arial" w:cs="Arial"/>
          <w:lang w:val="es-419"/>
        </w:rPr>
        <w:t xml:space="preserve">) </w:t>
      </w:r>
      <w:r w:rsidR="00895BF1">
        <w:rPr>
          <w:rFonts w:ascii="Arial" w:hAnsi="Arial" w:cs="Arial"/>
          <w:lang w:val="es-419"/>
        </w:rPr>
        <w:t xml:space="preserve">la publicación de </w:t>
      </w:r>
      <w:r w:rsidR="00323BB9">
        <w:rPr>
          <w:rFonts w:ascii="Arial" w:hAnsi="Arial" w:cs="Arial"/>
          <w:lang w:val="es-419"/>
        </w:rPr>
        <w:t xml:space="preserve">productos de conocimiento, tales como notas </w:t>
      </w:r>
      <w:r w:rsidRPr="00CE7330">
        <w:rPr>
          <w:rFonts w:ascii="Arial" w:hAnsi="Arial" w:cs="Arial"/>
          <w:lang w:val="es-419"/>
        </w:rPr>
        <w:t>técnicas</w:t>
      </w:r>
      <w:r w:rsidR="00323BB9">
        <w:rPr>
          <w:rFonts w:ascii="Arial" w:hAnsi="Arial" w:cs="Arial"/>
          <w:lang w:val="es-419"/>
        </w:rPr>
        <w:t xml:space="preserve">, </w:t>
      </w:r>
      <w:r w:rsidRPr="00CE7330">
        <w:rPr>
          <w:rFonts w:ascii="Arial" w:hAnsi="Arial" w:cs="Arial"/>
          <w:lang w:val="es-419"/>
        </w:rPr>
        <w:t xml:space="preserve">para la diseminación de los resultados obtenidos con el componente </w:t>
      </w:r>
      <w:r w:rsidR="00431DD1">
        <w:rPr>
          <w:rFonts w:ascii="Arial" w:hAnsi="Arial" w:cs="Arial"/>
          <w:lang w:val="es-419"/>
        </w:rPr>
        <w:t>I</w:t>
      </w:r>
      <w:r>
        <w:rPr>
          <w:rFonts w:ascii="Arial" w:hAnsi="Arial" w:cs="Arial"/>
          <w:lang w:val="es-419"/>
        </w:rPr>
        <w:t>.</w:t>
      </w:r>
      <w:r w:rsidR="00272EF2">
        <w:rPr>
          <w:rFonts w:ascii="Arial" w:hAnsi="Arial" w:cs="Arial"/>
          <w:lang w:val="es-419"/>
        </w:rPr>
        <w:t xml:space="preserve"> Esto será realizado a través de la contratación de consultorías externas </w:t>
      </w:r>
      <w:r w:rsidR="00B70FC3">
        <w:rPr>
          <w:rFonts w:ascii="Arial" w:hAnsi="Arial" w:cs="Arial"/>
          <w:lang w:val="es-419"/>
        </w:rPr>
        <w:t xml:space="preserve">que contribuyan en </w:t>
      </w:r>
      <w:r w:rsidR="001B3D2E">
        <w:rPr>
          <w:rFonts w:ascii="Arial" w:hAnsi="Arial" w:cs="Arial"/>
          <w:lang w:val="es-419"/>
        </w:rPr>
        <w:t xml:space="preserve">el desarrollo de </w:t>
      </w:r>
      <w:r w:rsidR="005B7ED8">
        <w:rPr>
          <w:rFonts w:ascii="Arial" w:hAnsi="Arial" w:cs="Arial"/>
          <w:lang w:val="es-419"/>
        </w:rPr>
        <w:t>estos</w:t>
      </w:r>
      <w:r w:rsidR="001B3D2E">
        <w:rPr>
          <w:rFonts w:ascii="Arial" w:hAnsi="Arial" w:cs="Arial"/>
          <w:lang w:val="es-419"/>
        </w:rPr>
        <w:t xml:space="preserve"> productos de conocimiento</w:t>
      </w:r>
      <w:r w:rsidR="002E770F">
        <w:rPr>
          <w:rFonts w:ascii="Arial" w:hAnsi="Arial" w:cs="Arial"/>
          <w:lang w:val="es-419"/>
        </w:rPr>
        <w:t xml:space="preserve">, </w:t>
      </w:r>
      <w:r w:rsidR="00624921">
        <w:rPr>
          <w:rFonts w:ascii="Arial" w:hAnsi="Arial" w:cs="Arial"/>
          <w:lang w:val="es-419"/>
        </w:rPr>
        <w:t xml:space="preserve">se encarguen de la </w:t>
      </w:r>
      <w:r w:rsidR="002E770F">
        <w:rPr>
          <w:rFonts w:ascii="Arial" w:hAnsi="Arial" w:cs="Arial"/>
          <w:lang w:val="es-419"/>
        </w:rPr>
        <w:t xml:space="preserve">creación de insumos para actividades de difusión </w:t>
      </w:r>
      <w:r w:rsidR="001B3D2E">
        <w:rPr>
          <w:rFonts w:ascii="Arial" w:hAnsi="Arial" w:cs="Arial"/>
          <w:lang w:val="es-419"/>
        </w:rPr>
        <w:t xml:space="preserve">y </w:t>
      </w:r>
      <w:r w:rsidR="00EE7173">
        <w:rPr>
          <w:rFonts w:ascii="Arial" w:hAnsi="Arial" w:cs="Arial"/>
          <w:lang w:val="es-419"/>
        </w:rPr>
        <w:t xml:space="preserve">realicen las </w:t>
      </w:r>
      <w:r w:rsidR="005B7ED8">
        <w:rPr>
          <w:rFonts w:ascii="Arial" w:hAnsi="Arial" w:cs="Arial"/>
          <w:lang w:val="es-419"/>
        </w:rPr>
        <w:t xml:space="preserve">gestiones necesarias para </w:t>
      </w:r>
      <w:r w:rsidR="001B3D2E">
        <w:rPr>
          <w:rFonts w:ascii="Arial" w:hAnsi="Arial" w:cs="Arial"/>
          <w:lang w:val="es-419"/>
        </w:rPr>
        <w:t xml:space="preserve">las actividades </w:t>
      </w:r>
      <w:r w:rsidR="00656661">
        <w:rPr>
          <w:rFonts w:ascii="Arial" w:hAnsi="Arial" w:cs="Arial"/>
          <w:lang w:val="es-419"/>
        </w:rPr>
        <w:t>de capacitación</w:t>
      </w:r>
      <w:r w:rsidR="00EE7173">
        <w:rPr>
          <w:rFonts w:ascii="Arial" w:hAnsi="Arial" w:cs="Arial"/>
          <w:lang w:val="es-419"/>
        </w:rPr>
        <w:t xml:space="preserve"> consideradas.</w:t>
      </w:r>
    </w:p>
    <w:p w:rsidR="00A03191" w:rsidRDefault="00A03191" w14:paraId="1C343312" w14:textId="77777777">
      <w:pPr>
        <w:rPr>
          <w:rFonts w:ascii="Arial" w:hAnsi="Arial" w:cs="Arial"/>
          <w:lang w:val="es-419"/>
        </w:rPr>
      </w:pPr>
      <w:r>
        <w:rPr>
          <w:rFonts w:ascii="Arial" w:hAnsi="Arial" w:cs="Arial"/>
          <w:lang w:val="es-419"/>
        </w:rPr>
        <w:br w:type="page"/>
      </w:r>
    </w:p>
    <w:p w:rsidRPr="00DC78F9" w:rsidR="00F6363D" w:rsidP="00DC78F9" w:rsidRDefault="6640F5AC" w14:paraId="19EE7A99" w14:textId="44A0A04D">
      <w:pPr>
        <w:spacing w:before="240" w:after="240" w:line="240" w:lineRule="auto"/>
        <w:jc w:val="center"/>
        <w:rPr>
          <w:rFonts w:ascii="Arial" w:hAnsi="Arial" w:eastAsia="Arial" w:cs="Arial"/>
          <w:lang w:val="es-ES"/>
        </w:rPr>
      </w:pPr>
      <w:r w:rsidRPr="00CE7330">
        <w:rPr>
          <w:rFonts w:ascii="Arial" w:hAnsi="Arial" w:eastAsia="Arial" w:cs="Arial"/>
          <w:b/>
          <w:bCs/>
          <w:lang w:val="es-ES"/>
        </w:rPr>
        <w:lastRenderedPageBreak/>
        <w:t>Presupuesto Indicativo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5"/>
        <w:gridCol w:w="2544"/>
        <w:gridCol w:w="1537"/>
        <w:gridCol w:w="1397"/>
        <w:gridCol w:w="1537"/>
      </w:tblGrid>
      <w:tr w:rsidRPr="00D97FAD" w:rsidR="000C16F9" w:rsidTr="008D5AB6" w14:paraId="19EE7AA1" w14:textId="77777777">
        <w:trPr>
          <w:trHeight w:val="432"/>
          <w:jc w:val="center"/>
        </w:trPr>
        <w:tc>
          <w:tcPr>
            <w:tcW w:w="1615" w:type="dxa"/>
            <w:vAlign w:val="center"/>
          </w:tcPr>
          <w:p w:rsidRPr="00D97FAD" w:rsidR="00F6363D" w:rsidP="00E6597B" w:rsidRDefault="6640F5AC" w14:paraId="19EE7A9A" w14:textId="77777777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>Actividad / Componente</w:t>
            </w:r>
          </w:p>
        </w:tc>
        <w:tc>
          <w:tcPr>
            <w:tcW w:w="2544" w:type="dxa"/>
            <w:vAlign w:val="center"/>
          </w:tcPr>
          <w:p w:rsidRPr="00D97FAD" w:rsidR="00F6363D" w:rsidP="00E6597B" w:rsidRDefault="6640F5AC" w14:paraId="19EE7A9B" w14:textId="77777777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1537" w:type="dxa"/>
            <w:vAlign w:val="center"/>
          </w:tcPr>
          <w:p w:rsidRPr="00D97FAD" w:rsidR="00F6363D" w:rsidP="00E6597B" w:rsidRDefault="6640F5AC" w14:paraId="19EE7A9C" w14:textId="1F71318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>BID</w:t>
            </w:r>
            <w:r w:rsidR="001379C4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 xml:space="preserve"> </w:t>
            </w:r>
            <w:r w:rsidRPr="6640F5AC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>/</w:t>
            </w:r>
            <w:r w:rsidR="001379C4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 xml:space="preserve"> </w:t>
            </w:r>
            <w:r w:rsidRPr="6640F5AC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>Financiamiento por Fondo</w:t>
            </w:r>
            <w:r w:rsidR="001B4533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 xml:space="preserve"> INF</w:t>
            </w:r>
          </w:p>
        </w:tc>
        <w:tc>
          <w:tcPr>
            <w:tcW w:w="1397" w:type="dxa"/>
            <w:vAlign w:val="center"/>
          </w:tcPr>
          <w:p w:rsidRPr="00D97FAD" w:rsidR="00F6363D" w:rsidP="00E6597B" w:rsidRDefault="6640F5AC" w14:paraId="19EE7A9D" w14:textId="77777777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>Contrapartida</w:t>
            </w:r>
          </w:p>
          <w:p w:rsidRPr="00D97FAD" w:rsidR="00F00960" w:rsidP="00E6597B" w:rsidRDefault="6640F5AC" w14:paraId="19EE7A9E" w14:textId="77777777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>Local</w:t>
            </w:r>
          </w:p>
        </w:tc>
        <w:tc>
          <w:tcPr>
            <w:tcW w:w="1537" w:type="dxa"/>
            <w:vAlign w:val="center"/>
          </w:tcPr>
          <w:p w:rsidRPr="00D97FAD" w:rsidR="00F00960" w:rsidP="00E6597B" w:rsidRDefault="6640F5AC" w14:paraId="19EE7A9F" w14:textId="77777777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>Financiamiento</w:t>
            </w:r>
          </w:p>
          <w:p w:rsidRPr="00D97FAD" w:rsidR="00F6363D" w:rsidP="00E6597B" w:rsidRDefault="6640F5AC" w14:paraId="19EE7AA0" w14:textId="18CD1AC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b/>
                <w:bCs/>
                <w:sz w:val="18"/>
                <w:szCs w:val="18"/>
                <w:lang w:val="es-ES"/>
              </w:rPr>
              <w:t>Total</w:t>
            </w:r>
          </w:p>
        </w:tc>
      </w:tr>
      <w:tr w:rsidRPr="00D97FAD" w:rsidR="005930F2" w:rsidTr="008D5AB6" w14:paraId="19EE7AA7" w14:textId="77777777">
        <w:trPr>
          <w:trHeight w:val="1440"/>
          <w:jc w:val="center"/>
        </w:trPr>
        <w:tc>
          <w:tcPr>
            <w:tcW w:w="1615" w:type="dxa"/>
            <w:vAlign w:val="center"/>
          </w:tcPr>
          <w:p w:rsidRPr="00D97FAD" w:rsidR="005930F2" w:rsidP="00E6597B" w:rsidRDefault="00043A20" w14:paraId="19EE7AA2" w14:textId="3FF2035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1C5B73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>Componente I: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49519B" w:rsidR="005930F2">
              <w:rPr>
                <w:rFonts w:ascii="Arial" w:hAnsi="Arial" w:cs="Arial"/>
                <w:sz w:val="18"/>
                <w:szCs w:val="18"/>
                <w:lang w:val="es-419"/>
              </w:rPr>
              <w:t>Mejoramiento de Servicios de transporte y movilidad</w:t>
            </w:r>
          </w:p>
        </w:tc>
        <w:tc>
          <w:tcPr>
            <w:tcW w:w="2544" w:type="dxa"/>
            <w:vAlign w:val="center"/>
          </w:tcPr>
          <w:p w:rsidR="005930F2" w:rsidP="008D5AB6" w:rsidRDefault="001C5B73" w14:paraId="319D8F01" w14:textId="18B137A5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7D5A15">
              <w:rPr>
                <w:rFonts w:ascii="Arial" w:hAnsi="Arial" w:cs="Arial"/>
                <w:bCs/>
                <w:sz w:val="18"/>
                <w:szCs w:val="18"/>
                <w:lang w:val="es-ES"/>
              </w:rPr>
              <w:t>(i) Análisis e implementación de soluciones digitales</w:t>
            </w:r>
          </w:p>
          <w:p w:rsidR="007D5A15" w:rsidP="008D5AB6" w:rsidRDefault="007D5A15" w14:paraId="6A7FDF68" w14:textId="44F22639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ii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) Pilotos</w:t>
            </w:r>
          </w:p>
          <w:p w:rsidRPr="007D5A15" w:rsidR="001C5B73" w:rsidP="008D5AB6" w:rsidRDefault="007D5A15" w14:paraId="19EE7AA3" w14:textId="5AC9E61F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i</w:t>
            </w:r>
            <w:r w:rsidR="00B20FBF">
              <w:rPr>
                <w:rFonts w:ascii="Arial" w:hAnsi="Arial" w:cs="Arial"/>
                <w:bCs/>
                <w:sz w:val="18"/>
                <w:szCs w:val="18"/>
                <w:lang w:val="es-ES"/>
              </w:rPr>
              <w:t>i</w:t>
            </w: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) </w:t>
            </w:r>
            <w:r w:rsidRPr="00CF274F" w:rsidR="00CF274F">
              <w:rPr>
                <w:rFonts w:ascii="Arial" w:hAnsi="Arial" w:cs="Arial"/>
                <w:bCs/>
                <w:sz w:val="18"/>
                <w:szCs w:val="18"/>
                <w:lang w:val="es-ES"/>
              </w:rPr>
              <w:t>Análisis críticos y evaluaciones económicas, técnicas y regulatorias</w:t>
            </w:r>
          </w:p>
        </w:tc>
        <w:tc>
          <w:tcPr>
            <w:tcW w:w="1537" w:type="dxa"/>
            <w:vAlign w:val="center"/>
          </w:tcPr>
          <w:p w:rsidRPr="00FE1F40" w:rsidR="00FE1F40" w:rsidP="00FE1F40" w:rsidRDefault="005930F2" w14:paraId="19EE7AA4" w14:textId="3780D18C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US$150,000</w:t>
            </w:r>
            <w:r w:rsidR="00FE1F40">
              <w:rPr>
                <w:rFonts w:ascii="Arial" w:hAnsi="Arial" w:cs="Arial"/>
                <w:sz w:val="18"/>
                <w:szCs w:val="18"/>
              </w:rPr>
              <w:t>.00</w:t>
            </w:r>
          </w:p>
        </w:tc>
        <w:tc>
          <w:tcPr>
            <w:tcW w:w="1397" w:type="dxa"/>
            <w:vAlign w:val="center"/>
          </w:tcPr>
          <w:p w:rsidRPr="00D97FAD" w:rsidR="005930F2" w:rsidP="00E6597B" w:rsidRDefault="005930F2" w14:paraId="19EE7AA5" w14:textId="0C8A0F93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US$0</w:t>
            </w:r>
            <w:r w:rsidR="00FE1F40">
              <w:rPr>
                <w:rFonts w:ascii="Arial" w:hAnsi="Arial" w:cs="Arial"/>
                <w:sz w:val="18"/>
                <w:szCs w:val="18"/>
              </w:rPr>
              <w:t>.00</w:t>
            </w:r>
          </w:p>
        </w:tc>
        <w:tc>
          <w:tcPr>
            <w:tcW w:w="1537" w:type="dxa"/>
            <w:vAlign w:val="center"/>
          </w:tcPr>
          <w:p w:rsidRPr="00D97FAD" w:rsidR="005930F2" w:rsidP="00E6597B" w:rsidRDefault="005930F2" w14:paraId="19EE7AA6" w14:textId="13E43C48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US$150,000</w:t>
            </w:r>
            <w:r w:rsidR="00FE1F40">
              <w:rPr>
                <w:rFonts w:ascii="Arial" w:hAnsi="Arial" w:cs="Arial"/>
                <w:sz w:val="18"/>
                <w:szCs w:val="18"/>
              </w:rPr>
              <w:t>.00</w:t>
            </w:r>
          </w:p>
        </w:tc>
      </w:tr>
      <w:tr w:rsidRPr="00D97FAD" w:rsidR="005930F2" w:rsidTr="008D5AB6" w14:paraId="19EE7AAD" w14:textId="77777777">
        <w:trPr>
          <w:trHeight w:val="1440"/>
          <w:jc w:val="center"/>
        </w:trPr>
        <w:tc>
          <w:tcPr>
            <w:tcW w:w="1615" w:type="dxa"/>
            <w:vAlign w:val="center"/>
          </w:tcPr>
          <w:p w:rsidRPr="00D97FAD" w:rsidR="005930F2" w:rsidP="00E6597B" w:rsidRDefault="00751A07" w14:paraId="19EE7AA8" w14:textId="5DD14286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1C5B73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>Componente II: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49519B" w:rsidR="005930F2">
              <w:rPr>
                <w:rFonts w:ascii="Arial" w:hAnsi="Arial" w:cs="Arial"/>
                <w:sz w:val="18"/>
                <w:szCs w:val="18"/>
                <w:lang w:val="es-419"/>
              </w:rPr>
              <w:t>Conocimiento, fortalecimiento de capacidades técnicas y diseminación de resultados</w:t>
            </w:r>
          </w:p>
        </w:tc>
        <w:tc>
          <w:tcPr>
            <w:tcW w:w="2544" w:type="dxa"/>
            <w:vAlign w:val="center"/>
          </w:tcPr>
          <w:p w:rsidRPr="00EA46DD" w:rsidR="005930F2" w:rsidP="008D5AB6" w:rsidRDefault="00762B39" w14:paraId="7C7E48D5" w14:textId="6874C38F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  <w:lang w:val="es-419"/>
              </w:rPr>
            </w:pPr>
            <w:r w:rsidRPr="00EA46DD">
              <w:rPr>
                <w:rFonts w:ascii="Arial" w:hAnsi="Arial" w:cs="Arial"/>
                <w:bCs/>
                <w:sz w:val="18"/>
                <w:szCs w:val="18"/>
                <w:lang w:val="es-419"/>
              </w:rPr>
              <w:t xml:space="preserve">(i) </w:t>
            </w:r>
            <w:r w:rsidRPr="00EA46DD" w:rsidR="007E68E0">
              <w:rPr>
                <w:rFonts w:ascii="Arial" w:hAnsi="Arial" w:cs="Arial"/>
                <w:bCs/>
                <w:sz w:val="18"/>
                <w:szCs w:val="18"/>
                <w:lang w:val="es-419"/>
              </w:rPr>
              <w:t>Fortalecimiento</w:t>
            </w:r>
            <w:r w:rsidRPr="00EA46DD">
              <w:rPr>
                <w:rFonts w:ascii="Arial" w:hAnsi="Arial" w:cs="Arial"/>
                <w:bCs/>
                <w:sz w:val="18"/>
                <w:szCs w:val="18"/>
                <w:lang w:val="es-419"/>
              </w:rPr>
              <w:t xml:space="preserve"> de capacidades técnicas </w:t>
            </w:r>
            <w:r w:rsidRPr="00EA46DD" w:rsidR="00D75E3E">
              <w:rPr>
                <w:rFonts w:ascii="Arial" w:hAnsi="Arial" w:cs="Arial"/>
                <w:bCs/>
                <w:sz w:val="18"/>
                <w:szCs w:val="18"/>
                <w:lang w:val="es-419"/>
              </w:rPr>
              <w:t>en instituciones relacionadas con el transporte urbano</w:t>
            </w:r>
          </w:p>
          <w:p w:rsidRPr="00EA46DD" w:rsidR="00D75E3E" w:rsidP="008D5AB6" w:rsidRDefault="00D75E3E" w14:paraId="19EE7AA9" w14:textId="1BD17FBA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  <w:lang w:val="es-419"/>
              </w:rPr>
            </w:pPr>
            <w:r w:rsidRPr="00EA46DD">
              <w:rPr>
                <w:rFonts w:ascii="Arial" w:hAnsi="Arial" w:cs="Arial"/>
                <w:bCs/>
                <w:sz w:val="18"/>
                <w:szCs w:val="18"/>
                <w:lang w:val="es-419"/>
              </w:rPr>
              <w:t>(</w:t>
            </w:r>
            <w:proofErr w:type="spellStart"/>
            <w:r w:rsidRPr="00EA46DD">
              <w:rPr>
                <w:rFonts w:ascii="Arial" w:hAnsi="Arial" w:cs="Arial"/>
                <w:bCs/>
                <w:sz w:val="18"/>
                <w:szCs w:val="18"/>
                <w:lang w:val="es-419"/>
              </w:rPr>
              <w:t>ii</w:t>
            </w:r>
            <w:proofErr w:type="spellEnd"/>
            <w:r w:rsidRPr="00EA46DD">
              <w:rPr>
                <w:rFonts w:ascii="Arial" w:hAnsi="Arial" w:cs="Arial"/>
                <w:bCs/>
                <w:sz w:val="18"/>
                <w:szCs w:val="18"/>
                <w:lang w:val="es-419"/>
              </w:rPr>
              <w:t xml:space="preserve">) </w:t>
            </w:r>
            <w:r w:rsidR="00EA46DD">
              <w:rPr>
                <w:rFonts w:ascii="Arial" w:hAnsi="Arial" w:cs="Arial"/>
                <w:bCs/>
                <w:sz w:val="18"/>
                <w:szCs w:val="18"/>
                <w:lang w:val="es-419"/>
              </w:rPr>
              <w:t>P</w:t>
            </w:r>
            <w:r w:rsidRPr="00EA46DD" w:rsidR="00EA46DD">
              <w:rPr>
                <w:rFonts w:ascii="Arial" w:hAnsi="Arial" w:cs="Arial"/>
                <w:bCs/>
                <w:sz w:val="18"/>
                <w:szCs w:val="18"/>
                <w:lang w:val="es-419"/>
              </w:rPr>
              <w:t>ublicación de productos de conocimiento</w:t>
            </w:r>
          </w:p>
        </w:tc>
        <w:tc>
          <w:tcPr>
            <w:tcW w:w="1537" w:type="dxa"/>
            <w:vAlign w:val="center"/>
          </w:tcPr>
          <w:p w:rsidRPr="00D97FAD" w:rsidR="005930F2" w:rsidP="00E6597B" w:rsidRDefault="005930F2" w14:paraId="19EE7AAA" w14:textId="7718C14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US$50,000</w:t>
            </w:r>
            <w:r w:rsidR="00FE1F40">
              <w:rPr>
                <w:rFonts w:ascii="Arial" w:hAnsi="Arial" w:cs="Arial"/>
                <w:sz w:val="18"/>
                <w:szCs w:val="18"/>
              </w:rPr>
              <w:t>.00</w:t>
            </w:r>
          </w:p>
        </w:tc>
        <w:tc>
          <w:tcPr>
            <w:tcW w:w="1397" w:type="dxa"/>
            <w:vAlign w:val="center"/>
          </w:tcPr>
          <w:p w:rsidRPr="00D97FAD" w:rsidR="005930F2" w:rsidP="00E6597B" w:rsidRDefault="005930F2" w14:paraId="19EE7AAB" w14:textId="6DC9F1C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US$0</w:t>
            </w:r>
            <w:r w:rsidR="00FE1F40">
              <w:rPr>
                <w:rFonts w:ascii="Arial" w:hAnsi="Arial" w:cs="Arial"/>
                <w:sz w:val="18"/>
                <w:szCs w:val="18"/>
              </w:rPr>
              <w:t>.00</w:t>
            </w:r>
          </w:p>
        </w:tc>
        <w:tc>
          <w:tcPr>
            <w:tcW w:w="1537" w:type="dxa"/>
            <w:vAlign w:val="center"/>
          </w:tcPr>
          <w:p w:rsidRPr="00D97FAD" w:rsidR="005930F2" w:rsidP="00E6597B" w:rsidRDefault="005930F2" w14:paraId="19EE7AAC" w14:textId="28A009B2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US$50,000</w:t>
            </w:r>
            <w:r w:rsidR="00FE1F40">
              <w:rPr>
                <w:rFonts w:ascii="Arial" w:hAnsi="Arial" w:cs="Arial"/>
                <w:sz w:val="18"/>
                <w:szCs w:val="18"/>
              </w:rPr>
              <w:t>.00</w:t>
            </w:r>
          </w:p>
        </w:tc>
      </w:tr>
      <w:tr w:rsidRPr="00D97FAD" w:rsidR="003408EA" w:rsidTr="009365BC" w14:paraId="19EE7AB3" w14:textId="77777777">
        <w:trPr>
          <w:trHeight w:val="288"/>
          <w:jc w:val="center"/>
        </w:trPr>
        <w:tc>
          <w:tcPr>
            <w:tcW w:w="4159" w:type="dxa"/>
            <w:gridSpan w:val="2"/>
            <w:vAlign w:val="center"/>
          </w:tcPr>
          <w:p w:rsidRPr="00D97FAD" w:rsidR="003408EA" w:rsidP="00E6597B" w:rsidRDefault="003408EA" w14:paraId="19EE7AAF" w14:textId="41F00312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537" w:type="dxa"/>
            <w:vAlign w:val="center"/>
          </w:tcPr>
          <w:p w:rsidRPr="00D97FAD" w:rsidR="003408EA" w:rsidP="00E6597B" w:rsidRDefault="003408EA" w14:paraId="19EE7AB0" w14:textId="34282A2F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US$200,000</w:t>
            </w:r>
            <w:r w:rsidR="00FE1F40">
              <w:rPr>
                <w:rFonts w:ascii="Arial" w:hAnsi="Arial" w:cs="Arial"/>
                <w:b/>
                <w:sz w:val="18"/>
                <w:szCs w:val="18"/>
              </w:rPr>
              <w:t>.00</w:t>
            </w:r>
          </w:p>
        </w:tc>
        <w:tc>
          <w:tcPr>
            <w:tcW w:w="1397" w:type="dxa"/>
            <w:vAlign w:val="center"/>
          </w:tcPr>
          <w:p w:rsidRPr="00D97FAD" w:rsidR="003408EA" w:rsidP="00E6597B" w:rsidRDefault="003408EA" w14:paraId="19EE7AB1" w14:textId="627732CD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US$0</w:t>
            </w:r>
            <w:r w:rsidR="00FE1F40">
              <w:rPr>
                <w:rFonts w:ascii="Arial" w:hAnsi="Arial" w:cs="Arial"/>
                <w:b/>
                <w:sz w:val="18"/>
                <w:szCs w:val="18"/>
              </w:rPr>
              <w:t>.00</w:t>
            </w:r>
          </w:p>
        </w:tc>
        <w:tc>
          <w:tcPr>
            <w:tcW w:w="1537" w:type="dxa"/>
            <w:vAlign w:val="center"/>
          </w:tcPr>
          <w:p w:rsidRPr="00D97FAD" w:rsidR="003408EA" w:rsidP="00E6597B" w:rsidRDefault="003408EA" w14:paraId="19EE7AB2" w14:textId="7CEDD239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US$200,000</w:t>
            </w:r>
            <w:r w:rsidR="00FE1F40">
              <w:rPr>
                <w:rFonts w:ascii="Arial" w:hAnsi="Arial" w:cs="Arial"/>
                <w:b/>
                <w:sz w:val="18"/>
                <w:szCs w:val="18"/>
              </w:rPr>
              <w:t>.00</w:t>
            </w:r>
          </w:p>
        </w:tc>
      </w:tr>
    </w:tbl>
    <w:p w:rsidRPr="00FC1ABC" w:rsidR="0095711B" w:rsidP="00FC1ABC" w:rsidRDefault="6640F5AC" w14:paraId="19EE7AB7" w14:textId="5F5A1406">
      <w:pPr>
        <w:pStyle w:val="ListParagraph"/>
        <w:numPr>
          <w:ilvl w:val="0"/>
          <w:numId w:val="5"/>
        </w:numPr>
        <w:tabs>
          <w:tab w:val="left" w:pos="450"/>
        </w:tabs>
        <w:spacing w:before="240" w:after="240" w:line="240" w:lineRule="auto"/>
        <w:contextualSpacing w:val="0"/>
        <w:jc w:val="both"/>
        <w:rPr>
          <w:rFonts w:ascii="Arial" w:hAnsi="Arial" w:eastAsia="Arial" w:cs="Arial"/>
          <w:b/>
          <w:bCs/>
          <w:sz w:val="24"/>
          <w:szCs w:val="24"/>
          <w:lang w:val="es-ES"/>
        </w:rPr>
      </w:pP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 xml:space="preserve">Agencia </w:t>
      </w:r>
      <w:r w:rsidR="00CC298E">
        <w:rPr>
          <w:rFonts w:ascii="Arial" w:hAnsi="Arial" w:eastAsia="Arial" w:cs="Arial"/>
          <w:b/>
          <w:bCs/>
          <w:sz w:val="24"/>
          <w:szCs w:val="24"/>
          <w:lang w:val="es-ES"/>
        </w:rPr>
        <w:t>e</w:t>
      </w: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>jecutora y estructura de ejecución</w:t>
      </w:r>
    </w:p>
    <w:p w:rsidR="006D521D" w:rsidP="006D521D" w:rsidRDefault="00687920" w14:paraId="62F7C1F1" w14:textId="77777777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687920">
        <w:rPr>
          <w:rFonts w:ascii="Arial" w:hAnsi="Arial" w:eastAsia="Arial" w:cs="Arial"/>
          <w:lang w:val="es-ES"/>
        </w:rPr>
        <w:t xml:space="preserve">En respuesta a las solicitudes recibidas por el </w:t>
      </w:r>
      <w:proofErr w:type="spellStart"/>
      <w:r w:rsidRPr="00687920">
        <w:rPr>
          <w:rFonts w:ascii="Arial" w:hAnsi="Arial" w:eastAsia="Arial" w:cs="Arial"/>
          <w:lang w:val="es-ES"/>
        </w:rPr>
        <w:t>G</w:t>
      </w:r>
      <w:r w:rsidR="002C3669">
        <w:rPr>
          <w:rFonts w:ascii="Arial" w:hAnsi="Arial" w:eastAsia="Arial" w:cs="Arial"/>
          <w:lang w:val="es-ES"/>
        </w:rPr>
        <w:t>dCH</w:t>
      </w:r>
      <w:proofErr w:type="spellEnd"/>
      <w:r w:rsidRPr="00687920">
        <w:rPr>
          <w:rFonts w:ascii="Arial" w:hAnsi="Arial" w:eastAsia="Arial" w:cs="Arial"/>
          <w:lang w:val="es-ES"/>
        </w:rPr>
        <w:t>, la ejecución de la CT será realizada por el Banco</w:t>
      </w:r>
      <w:r w:rsidR="008F2554">
        <w:rPr>
          <w:rFonts w:ascii="Arial" w:hAnsi="Arial" w:eastAsia="Arial" w:cs="Arial"/>
          <w:lang w:val="es-ES"/>
        </w:rPr>
        <w:t>,</w:t>
      </w:r>
      <w:r w:rsidRPr="00687920">
        <w:rPr>
          <w:rFonts w:ascii="Arial" w:hAnsi="Arial" w:eastAsia="Arial" w:cs="Arial"/>
          <w:lang w:val="es-ES"/>
        </w:rPr>
        <w:t xml:space="preserve"> a través de la División de Transporte (</w:t>
      </w:r>
      <w:r w:rsidR="008F2554">
        <w:rPr>
          <w:rFonts w:ascii="Arial" w:hAnsi="Arial" w:eastAsia="Arial" w:cs="Arial"/>
          <w:lang w:val="es-ES"/>
        </w:rPr>
        <w:t>I</w:t>
      </w:r>
      <w:r w:rsidRPr="00687920">
        <w:rPr>
          <w:rFonts w:ascii="Arial" w:hAnsi="Arial" w:eastAsia="Arial" w:cs="Arial"/>
          <w:lang w:val="es-ES"/>
        </w:rPr>
        <w:t>NE</w:t>
      </w:r>
      <w:r w:rsidR="008F2554">
        <w:rPr>
          <w:rFonts w:ascii="Arial" w:hAnsi="Arial" w:eastAsia="Arial" w:cs="Arial"/>
          <w:lang w:val="es-ES"/>
        </w:rPr>
        <w:t>/TSP</w:t>
      </w:r>
      <w:r w:rsidRPr="00687920">
        <w:rPr>
          <w:rFonts w:ascii="Arial" w:hAnsi="Arial" w:eastAsia="Arial" w:cs="Arial"/>
          <w:lang w:val="es-ES"/>
        </w:rPr>
        <w:t>). Esta estructura de ejecución se justifica, por un lado, en la experiencia del Banco en el desarrollo de los instrumentos operativos y técnicos propuestos para este tipo de operaciones</w:t>
      </w:r>
      <w:r w:rsidR="008F2554">
        <w:rPr>
          <w:rFonts w:ascii="Arial" w:hAnsi="Arial" w:eastAsia="Arial" w:cs="Arial"/>
          <w:lang w:val="es-ES"/>
        </w:rPr>
        <w:t>. En</w:t>
      </w:r>
      <w:r w:rsidRPr="00687920">
        <w:rPr>
          <w:rFonts w:ascii="Arial" w:hAnsi="Arial" w:eastAsia="Arial" w:cs="Arial"/>
          <w:lang w:val="es-ES"/>
        </w:rPr>
        <w:t xml:space="preserve"> segundo lugar, </w:t>
      </w:r>
      <w:r w:rsidR="008F2554">
        <w:rPr>
          <w:rFonts w:ascii="Arial" w:hAnsi="Arial" w:eastAsia="Arial" w:cs="Arial"/>
          <w:lang w:val="es-ES"/>
        </w:rPr>
        <w:t xml:space="preserve">se </w:t>
      </w:r>
      <w:r w:rsidR="007B67C8">
        <w:rPr>
          <w:rFonts w:ascii="Arial" w:hAnsi="Arial" w:eastAsia="Arial" w:cs="Arial"/>
          <w:lang w:val="es-ES"/>
        </w:rPr>
        <w:t xml:space="preserve">respalda </w:t>
      </w:r>
      <w:r w:rsidRPr="00687920">
        <w:rPr>
          <w:rFonts w:ascii="Arial" w:hAnsi="Arial" w:eastAsia="Arial" w:cs="Arial"/>
          <w:lang w:val="es-ES"/>
        </w:rPr>
        <w:t>por el conocimiento de TSP en las áreas de transporte urbano y soluciones tecnológicas para problemas de movilidad. La experiencia previa del Banco permitirá establecer lineamientos lógicos y robustos para la elaboración de estudios requeridos por esta CT.</w:t>
      </w:r>
      <w:r w:rsidR="00042D4A">
        <w:rPr>
          <w:rFonts w:ascii="Arial" w:hAnsi="Arial" w:eastAsia="Arial" w:cs="Arial"/>
          <w:lang w:val="es-ES"/>
        </w:rPr>
        <w:t xml:space="preserve"> </w:t>
      </w:r>
      <w:r w:rsidR="00CF2A09">
        <w:rPr>
          <w:rFonts w:ascii="Arial" w:hAnsi="Arial" w:eastAsia="Arial" w:cs="Arial"/>
          <w:lang w:val="es-ES"/>
        </w:rPr>
        <w:t>Esto es consistente con l</w:t>
      </w:r>
      <w:r w:rsidR="00602FCB">
        <w:rPr>
          <w:rFonts w:ascii="Arial" w:hAnsi="Arial" w:eastAsia="Arial" w:cs="Arial"/>
          <w:lang w:val="es-ES"/>
        </w:rPr>
        <w:t xml:space="preserve">as políticas operativas del Banco </w:t>
      </w:r>
      <w:r w:rsidR="00CF2A09">
        <w:rPr>
          <w:rFonts w:ascii="Arial" w:hAnsi="Arial" w:eastAsia="Arial" w:cs="Arial"/>
          <w:lang w:val="es-ES"/>
        </w:rPr>
        <w:t>(</w:t>
      </w:r>
      <w:r w:rsidR="00602FCB">
        <w:rPr>
          <w:rFonts w:ascii="Arial" w:hAnsi="Arial" w:eastAsia="Arial" w:cs="Arial"/>
          <w:lang w:val="es-ES"/>
        </w:rPr>
        <w:t>OP</w:t>
      </w:r>
      <w:r w:rsidR="002A5851">
        <w:rPr>
          <w:rFonts w:ascii="Arial" w:hAnsi="Arial" w:eastAsia="Arial" w:cs="Arial"/>
          <w:lang w:val="es-ES"/>
        </w:rPr>
        <w:t>-619</w:t>
      </w:r>
      <w:r w:rsidR="00CF2A09">
        <w:rPr>
          <w:rFonts w:ascii="Arial" w:hAnsi="Arial" w:eastAsia="Arial" w:cs="Arial"/>
          <w:lang w:val="es-ES"/>
        </w:rPr>
        <w:t>-</w:t>
      </w:r>
      <w:r w:rsidR="002A5851">
        <w:rPr>
          <w:rFonts w:ascii="Arial" w:hAnsi="Arial" w:eastAsia="Arial" w:cs="Arial"/>
          <w:lang w:val="es-ES"/>
        </w:rPr>
        <w:t>4</w:t>
      </w:r>
      <w:r w:rsidR="00CF2A09">
        <w:rPr>
          <w:rFonts w:ascii="Arial" w:hAnsi="Arial" w:eastAsia="Arial" w:cs="Arial"/>
          <w:lang w:val="es-ES"/>
        </w:rPr>
        <w:t>)</w:t>
      </w:r>
      <w:r w:rsidR="002A5851">
        <w:rPr>
          <w:rFonts w:ascii="Arial" w:hAnsi="Arial" w:eastAsia="Arial" w:cs="Arial"/>
          <w:lang w:val="es-ES"/>
        </w:rPr>
        <w:t xml:space="preserve"> </w:t>
      </w:r>
      <w:r w:rsidR="00CF13FA">
        <w:rPr>
          <w:rFonts w:ascii="Arial" w:hAnsi="Arial" w:eastAsia="Arial" w:cs="Arial"/>
          <w:lang w:val="es-ES"/>
        </w:rPr>
        <w:t xml:space="preserve">donde se establece como criterio </w:t>
      </w:r>
      <w:r w:rsidR="00155E28">
        <w:rPr>
          <w:rFonts w:ascii="Arial" w:hAnsi="Arial" w:eastAsia="Arial" w:cs="Arial"/>
          <w:lang w:val="es-ES"/>
        </w:rPr>
        <w:t xml:space="preserve">admisible </w:t>
      </w:r>
      <w:r w:rsidR="00CF13FA">
        <w:rPr>
          <w:rFonts w:ascii="Arial" w:hAnsi="Arial" w:eastAsia="Arial" w:cs="Arial"/>
          <w:lang w:val="es-ES"/>
        </w:rPr>
        <w:t xml:space="preserve">para la ejecución de una CT por el Banco cuando </w:t>
      </w:r>
      <w:r w:rsidR="0033544B">
        <w:rPr>
          <w:rFonts w:ascii="Arial" w:hAnsi="Arial" w:eastAsia="Arial" w:cs="Arial"/>
          <w:lang w:val="es-ES"/>
        </w:rPr>
        <w:t xml:space="preserve">se </w:t>
      </w:r>
      <w:r w:rsidR="00FD3902">
        <w:rPr>
          <w:rFonts w:ascii="Arial" w:hAnsi="Arial" w:eastAsia="Arial" w:cs="Arial"/>
          <w:lang w:val="es-ES"/>
        </w:rPr>
        <w:t>cuenta con una solicitud por escrito de parte del Beneficiari</w:t>
      </w:r>
      <w:r w:rsidR="00F26655">
        <w:rPr>
          <w:rFonts w:ascii="Arial" w:hAnsi="Arial" w:eastAsia="Arial" w:cs="Arial"/>
          <w:lang w:val="es-ES"/>
        </w:rPr>
        <w:t xml:space="preserve">o y </w:t>
      </w:r>
      <w:r w:rsidR="00731F1C">
        <w:rPr>
          <w:rFonts w:ascii="Arial" w:hAnsi="Arial" w:eastAsia="Arial" w:cs="Arial"/>
          <w:lang w:val="es-ES"/>
        </w:rPr>
        <w:t xml:space="preserve">el Banco </w:t>
      </w:r>
      <w:r w:rsidR="000D3F74">
        <w:rPr>
          <w:rFonts w:ascii="Arial" w:hAnsi="Arial" w:eastAsia="Arial" w:cs="Arial"/>
          <w:lang w:val="es-ES"/>
        </w:rPr>
        <w:t>cuenta con la exper</w:t>
      </w:r>
      <w:r w:rsidR="00244DFD">
        <w:rPr>
          <w:rFonts w:ascii="Arial" w:hAnsi="Arial" w:eastAsia="Arial" w:cs="Arial"/>
          <w:lang w:val="es-ES"/>
        </w:rPr>
        <w:t>iencia</w:t>
      </w:r>
      <w:r w:rsidR="000D3F74">
        <w:rPr>
          <w:rFonts w:ascii="Arial" w:hAnsi="Arial" w:eastAsia="Arial" w:cs="Arial"/>
          <w:lang w:val="es-ES"/>
        </w:rPr>
        <w:t xml:space="preserve"> necesaria. </w:t>
      </w:r>
    </w:p>
    <w:p w:rsidRPr="006D521D" w:rsidR="00687920" w:rsidP="006D521D" w:rsidRDefault="00687920" w14:paraId="6DDC289B" w14:textId="0ACA1381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6D521D">
        <w:rPr>
          <w:rFonts w:ascii="Arial" w:hAnsi="Arial" w:eastAsia="Arial" w:cs="Arial"/>
          <w:lang w:val="es-ES"/>
        </w:rPr>
        <w:t>El Banco contratará los servicios de consultores individuales, firmas consultoras y servicios diferentes de consultoría de conformidad con las políticas y procedimientos vigentes en el Banco. Las actividades a ejecutar bajo esta operación se incluyen en el Plan de Adquisiciones y serán ejecutadas de acuerdo con los métodos de adquisiciones establecidos del Banco, a saber: (i) contratación de consultores individuales, según lo establecido en las normas AM-650; (</w:t>
      </w:r>
      <w:proofErr w:type="spellStart"/>
      <w:r w:rsidRPr="006D521D">
        <w:rPr>
          <w:rFonts w:ascii="Arial" w:hAnsi="Arial" w:eastAsia="Arial" w:cs="Arial"/>
          <w:lang w:val="es-ES"/>
        </w:rPr>
        <w:t>ii</w:t>
      </w:r>
      <w:proofErr w:type="spellEnd"/>
      <w:r w:rsidRPr="006D521D">
        <w:rPr>
          <w:rFonts w:ascii="Arial" w:hAnsi="Arial" w:eastAsia="Arial" w:cs="Arial"/>
          <w:lang w:val="es-ES"/>
        </w:rPr>
        <w:t>) contratación de firmas consultoras para servicios de naturaleza intelectual según la GN-2765-4 y sus guías operativas asociadas (OP-1155-4); y (</w:t>
      </w:r>
      <w:proofErr w:type="spellStart"/>
      <w:r w:rsidRPr="006D521D">
        <w:rPr>
          <w:rFonts w:ascii="Arial" w:hAnsi="Arial" w:eastAsia="Arial" w:cs="Arial"/>
          <w:lang w:val="es-ES"/>
        </w:rPr>
        <w:t>iii</w:t>
      </w:r>
      <w:proofErr w:type="spellEnd"/>
      <w:r w:rsidRPr="006D521D">
        <w:rPr>
          <w:rFonts w:ascii="Arial" w:hAnsi="Arial" w:eastAsia="Arial" w:cs="Arial"/>
          <w:lang w:val="es-ES"/>
        </w:rPr>
        <w:t>) contratación de servicios logísticos y otros servicios distintos a consultoría, de acuerdo a la política GN-2303-28</w:t>
      </w:r>
      <w:r w:rsidRPr="006D521D" w:rsidR="00A315FD">
        <w:rPr>
          <w:rFonts w:ascii="Arial" w:hAnsi="Arial" w:eastAsia="Arial" w:cs="Arial"/>
          <w:lang w:val="es-ES"/>
        </w:rPr>
        <w:t xml:space="preserve">. </w:t>
      </w:r>
      <w:r w:rsidRPr="006D521D" w:rsidR="007757EA">
        <w:rPr>
          <w:rFonts w:ascii="Arial" w:hAnsi="Arial" w:eastAsia="Arial" w:cs="Arial"/>
          <w:lang w:val="es-ES"/>
        </w:rPr>
        <w:t>En particular,</w:t>
      </w:r>
      <w:r w:rsidRPr="006D521D" w:rsidR="00A315FD">
        <w:rPr>
          <w:rFonts w:ascii="Arial" w:hAnsi="Arial" w:eastAsia="Arial" w:cs="Arial"/>
          <w:lang w:val="es-ES"/>
        </w:rPr>
        <w:t xml:space="preserve"> la financiación de compra de bienes (incluid</w:t>
      </w:r>
      <w:r w:rsidRPr="006D521D" w:rsidR="002E0A85">
        <w:rPr>
          <w:rFonts w:ascii="Arial" w:hAnsi="Arial" w:eastAsia="Arial" w:cs="Arial"/>
          <w:lang w:val="es-ES"/>
        </w:rPr>
        <w:t>as</w:t>
      </w:r>
      <w:r w:rsidRPr="006D521D" w:rsidR="007757EA">
        <w:rPr>
          <w:rFonts w:ascii="Arial" w:hAnsi="Arial" w:eastAsia="Arial" w:cs="Arial"/>
          <w:lang w:val="es-ES"/>
        </w:rPr>
        <w:t xml:space="preserve"> </w:t>
      </w:r>
      <w:r w:rsidRPr="006D521D" w:rsidR="002E0A85">
        <w:rPr>
          <w:rFonts w:ascii="Arial" w:hAnsi="Arial" w:eastAsia="Arial" w:cs="Arial"/>
          <w:lang w:val="es-ES"/>
        </w:rPr>
        <w:t xml:space="preserve">las </w:t>
      </w:r>
      <w:r w:rsidRPr="006D521D" w:rsidR="00A315FD">
        <w:rPr>
          <w:rFonts w:ascii="Arial" w:hAnsi="Arial" w:eastAsia="Arial" w:cs="Arial"/>
          <w:lang w:val="es-ES"/>
        </w:rPr>
        <w:t>plataformas</w:t>
      </w:r>
      <w:r w:rsidRPr="006D521D" w:rsidR="002E0A85">
        <w:rPr>
          <w:rFonts w:ascii="Arial" w:hAnsi="Arial" w:eastAsia="Arial" w:cs="Arial"/>
          <w:lang w:val="es-ES"/>
        </w:rPr>
        <w:t>,</w:t>
      </w:r>
      <w:r w:rsidRPr="006D521D" w:rsidR="006E71FF">
        <w:rPr>
          <w:rFonts w:ascii="Arial" w:hAnsi="Arial" w:eastAsia="Arial" w:cs="Arial"/>
          <w:lang w:val="es-ES"/>
        </w:rPr>
        <w:t xml:space="preserve"> software</w:t>
      </w:r>
      <w:r w:rsidRPr="006D521D" w:rsidR="007757EA">
        <w:rPr>
          <w:rFonts w:ascii="Arial" w:hAnsi="Arial" w:eastAsia="Arial" w:cs="Arial"/>
          <w:lang w:val="es-ES"/>
        </w:rPr>
        <w:t xml:space="preserve">, </w:t>
      </w:r>
      <w:r w:rsidRPr="006D521D" w:rsidR="00A315FD">
        <w:rPr>
          <w:rFonts w:ascii="Arial" w:hAnsi="Arial" w:eastAsia="Arial" w:cs="Arial"/>
          <w:lang w:val="es-ES"/>
        </w:rPr>
        <w:t xml:space="preserve">aplicaciones y su desarrollo) </w:t>
      </w:r>
      <w:r w:rsidRPr="006D521D" w:rsidR="006E71FF">
        <w:rPr>
          <w:rFonts w:ascii="Arial" w:hAnsi="Arial" w:eastAsia="Arial" w:cs="Arial"/>
          <w:lang w:val="es-ES"/>
        </w:rPr>
        <w:t xml:space="preserve">será limitada a 10% del valor del contrato, según </w:t>
      </w:r>
      <w:r w:rsidRPr="006D521D" w:rsidR="00A315FD">
        <w:rPr>
          <w:rFonts w:ascii="Arial" w:hAnsi="Arial" w:eastAsia="Arial" w:cs="Arial"/>
          <w:lang w:val="es-ES"/>
        </w:rPr>
        <w:t>la política GN-2765. También se considera lo establecido en la OP-619</w:t>
      </w:r>
      <w:r w:rsidRPr="006D521D" w:rsidR="002E0A85">
        <w:rPr>
          <w:rFonts w:ascii="Arial" w:hAnsi="Arial" w:eastAsia="Arial" w:cs="Arial"/>
          <w:lang w:val="es-ES"/>
        </w:rPr>
        <w:t>,</w:t>
      </w:r>
      <w:r w:rsidRPr="006D521D" w:rsidR="00A315FD">
        <w:rPr>
          <w:rFonts w:ascii="Arial" w:hAnsi="Arial" w:eastAsia="Arial" w:cs="Arial"/>
          <w:lang w:val="es-ES"/>
        </w:rPr>
        <w:t xml:space="preserve"> donde se incluye el concepto de solución digital para atender la demanda de los Equipos de Proyecto en temas relacionados a plataformas digitales</w:t>
      </w:r>
      <w:r w:rsidRPr="006D521D" w:rsidR="008C1A11">
        <w:rPr>
          <w:rFonts w:ascii="Arial" w:hAnsi="Arial" w:eastAsia="Arial" w:cs="Arial"/>
          <w:lang w:val="es-ES"/>
        </w:rPr>
        <w:t xml:space="preserve">. Esto </w:t>
      </w:r>
      <w:r w:rsidRPr="006D521D" w:rsidR="00A315FD">
        <w:rPr>
          <w:rFonts w:ascii="Arial" w:hAnsi="Arial" w:eastAsia="Arial" w:cs="Arial"/>
          <w:lang w:val="es-ES"/>
        </w:rPr>
        <w:t xml:space="preserve">reemplaza la versión </w:t>
      </w:r>
      <w:r w:rsidRPr="006D521D" w:rsidR="008C1A11">
        <w:rPr>
          <w:rFonts w:ascii="Arial" w:hAnsi="Arial" w:eastAsia="Arial" w:cs="Arial"/>
          <w:lang w:val="es-ES"/>
        </w:rPr>
        <w:t xml:space="preserve">anteriormente </w:t>
      </w:r>
      <w:r w:rsidRPr="006D521D" w:rsidR="00A315FD">
        <w:rPr>
          <w:rFonts w:ascii="Arial" w:hAnsi="Arial" w:eastAsia="Arial" w:cs="Arial"/>
          <w:lang w:val="es-ES"/>
        </w:rPr>
        <w:t xml:space="preserve">vigente del Anexo 10 de la GN-2629. Por tanto, </w:t>
      </w:r>
      <w:r w:rsidRPr="006D521D" w:rsidR="000E486C">
        <w:rPr>
          <w:rFonts w:ascii="Arial" w:hAnsi="Arial" w:eastAsia="Arial" w:cs="Arial"/>
          <w:lang w:val="es-ES"/>
        </w:rPr>
        <w:t xml:space="preserve">conforme a </w:t>
      </w:r>
      <w:r w:rsidRPr="006D521D" w:rsidR="00EF4B55">
        <w:rPr>
          <w:rFonts w:ascii="Arial" w:hAnsi="Arial" w:eastAsia="Arial" w:cs="Arial"/>
          <w:lang w:val="es-ES"/>
        </w:rPr>
        <w:t xml:space="preserve">la naturaleza de las soluciones digitales a ser </w:t>
      </w:r>
      <w:r w:rsidRPr="006D521D" w:rsidR="00BD250A">
        <w:rPr>
          <w:rFonts w:ascii="Arial" w:hAnsi="Arial" w:eastAsia="Arial" w:cs="Arial"/>
          <w:lang w:val="es-ES"/>
        </w:rPr>
        <w:t xml:space="preserve">consideradas en los estudios e intervenciones de esta CT, se </w:t>
      </w:r>
      <w:r w:rsidRPr="006D521D" w:rsidR="00A315FD">
        <w:rPr>
          <w:rFonts w:ascii="Arial" w:hAnsi="Arial" w:eastAsia="Arial" w:cs="Arial"/>
          <w:lang w:val="es-ES"/>
        </w:rPr>
        <w:t>requ</w:t>
      </w:r>
      <w:r w:rsidRPr="006D521D" w:rsidR="00BD250A">
        <w:rPr>
          <w:rFonts w:ascii="Arial" w:hAnsi="Arial" w:eastAsia="Arial" w:cs="Arial"/>
          <w:lang w:val="es-ES"/>
        </w:rPr>
        <w:t xml:space="preserve">erirá </w:t>
      </w:r>
      <w:r w:rsidRPr="006D521D" w:rsidR="00A315FD">
        <w:rPr>
          <w:rFonts w:ascii="Arial" w:hAnsi="Arial" w:eastAsia="Arial" w:cs="Arial"/>
          <w:lang w:val="es-ES"/>
        </w:rPr>
        <w:t xml:space="preserve">que </w:t>
      </w:r>
      <w:r w:rsidR="006D521D">
        <w:rPr>
          <w:rFonts w:ascii="Arial" w:hAnsi="Arial" w:eastAsia="Arial" w:cs="Arial"/>
          <w:lang w:val="es-ES"/>
        </w:rPr>
        <w:t xml:space="preserve">el </w:t>
      </w:r>
      <w:proofErr w:type="spellStart"/>
      <w:r w:rsidR="006D521D">
        <w:rPr>
          <w:rFonts w:ascii="Arial" w:hAnsi="Arial" w:eastAsia="Arial" w:cs="Arial"/>
          <w:lang w:val="es-ES"/>
        </w:rPr>
        <w:t>Information</w:t>
      </w:r>
      <w:proofErr w:type="spellEnd"/>
      <w:r w:rsidR="006D521D">
        <w:rPr>
          <w:rFonts w:ascii="Arial" w:hAnsi="Arial" w:eastAsia="Arial" w:cs="Arial"/>
          <w:lang w:val="es-ES"/>
        </w:rPr>
        <w:t xml:space="preserve"> </w:t>
      </w:r>
      <w:proofErr w:type="spellStart"/>
      <w:r w:rsidR="006D521D">
        <w:rPr>
          <w:rFonts w:ascii="Arial" w:hAnsi="Arial" w:eastAsia="Arial" w:cs="Arial"/>
          <w:lang w:val="es-ES"/>
        </w:rPr>
        <w:t>Technology</w:t>
      </w:r>
      <w:proofErr w:type="spellEnd"/>
      <w:r w:rsidR="006D521D">
        <w:rPr>
          <w:rFonts w:ascii="Arial" w:hAnsi="Arial" w:eastAsia="Arial" w:cs="Arial"/>
          <w:lang w:val="es-ES"/>
        </w:rPr>
        <w:t xml:space="preserve"> </w:t>
      </w:r>
      <w:proofErr w:type="spellStart"/>
      <w:r w:rsidR="006D521D">
        <w:rPr>
          <w:rFonts w:ascii="Arial" w:hAnsi="Arial" w:eastAsia="Arial" w:cs="Arial"/>
          <w:lang w:val="es-ES"/>
        </w:rPr>
        <w:t>Department</w:t>
      </w:r>
      <w:proofErr w:type="spellEnd"/>
      <w:r w:rsidR="006D521D">
        <w:rPr>
          <w:rFonts w:ascii="Arial" w:hAnsi="Arial" w:eastAsia="Arial" w:cs="Arial"/>
          <w:lang w:val="es-ES"/>
        </w:rPr>
        <w:t xml:space="preserve"> (</w:t>
      </w:r>
      <w:r w:rsidRPr="006D521D" w:rsidR="00A315FD">
        <w:rPr>
          <w:rFonts w:ascii="Arial" w:hAnsi="Arial" w:eastAsia="Arial" w:cs="Arial"/>
          <w:lang w:val="es-ES"/>
        </w:rPr>
        <w:t>ITE</w:t>
      </w:r>
      <w:r w:rsidR="006D521D">
        <w:rPr>
          <w:rFonts w:ascii="Arial" w:hAnsi="Arial" w:eastAsia="Arial" w:cs="Arial"/>
          <w:lang w:val="es-ES"/>
        </w:rPr>
        <w:t>)</w:t>
      </w:r>
      <w:r w:rsidRPr="006D521D" w:rsidR="00A315FD">
        <w:rPr>
          <w:rFonts w:ascii="Arial" w:hAnsi="Arial" w:eastAsia="Arial" w:cs="Arial"/>
          <w:lang w:val="es-ES"/>
        </w:rPr>
        <w:t xml:space="preserve"> otorgue su acuerdo con la solución digital que se estaría atendiendo para comenzar el proceso de contratación</w:t>
      </w:r>
      <w:r w:rsidRPr="006D521D" w:rsidR="00F71AFD">
        <w:rPr>
          <w:rFonts w:ascii="Arial" w:hAnsi="Arial" w:eastAsia="Arial" w:cs="Arial"/>
          <w:lang w:val="es-ES"/>
        </w:rPr>
        <w:t xml:space="preserve"> de la </w:t>
      </w:r>
      <w:r w:rsidRPr="006D521D" w:rsidR="00F71AFD">
        <w:rPr>
          <w:rFonts w:ascii="Arial" w:hAnsi="Arial" w:eastAsia="Arial" w:cs="Arial"/>
          <w:lang w:val="es-ES"/>
        </w:rPr>
        <w:lastRenderedPageBreak/>
        <w:t>consultoría respectiva</w:t>
      </w:r>
      <w:r w:rsidRPr="006D521D" w:rsidR="00A315FD">
        <w:rPr>
          <w:rFonts w:ascii="Arial" w:hAnsi="Arial" w:eastAsia="Arial" w:cs="Arial"/>
          <w:lang w:val="es-ES"/>
        </w:rPr>
        <w:t>.</w:t>
      </w:r>
      <w:r w:rsidR="003B0A15">
        <w:rPr>
          <w:rFonts w:ascii="Arial" w:hAnsi="Arial" w:eastAsia="Arial" w:cs="Arial"/>
          <w:lang w:val="es-ES"/>
        </w:rPr>
        <w:t xml:space="preserve"> También se </w:t>
      </w:r>
      <w:r w:rsidR="000B41B9">
        <w:rPr>
          <w:rFonts w:ascii="Arial" w:hAnsi="Arial" w:eastAsia="Arial" w:cs="Arial"/>
          <w:lang w:val="es-ES"/>
        </w:rPr>
        <w:t xml:space="preserve">involucrará al equipo </w:t>
      </w:r>
      <w:r w:rsidR="00971155">
        <w:rPr>
          <w:rFonts w:ascii="Arial" w:hAnsi="Arial" w:eastAsia="Arial" w:cs="Arial"/>
          <w:lang w:val="es-ES"/>
        </w:rPr>
        <w:t xml:space="preserve">del </w:t>
      </w:r>
      <w:r w:rsidR="005E2E4A">
        <w:rPr>
          <w:rFonts w:ascii="Arial" w:hAnsi="Arial" w:eastAsia="Arial" w:cs="Arial"/>
          <w:lang w:val="es-ES"/>
        </w:rPr>
        <w:t xml:space="preserve">Departamento Legal </w:t>
      </w:r>
      <w:r w:rsidR="00971155">
        <w:rPr>
          <w:rFonts w:ascii="Arial" w:hAnsi="Arial" w:eastAsia="Arial" w:cs="Arial"/>
          <w:lang w:val="es-ES"/>
        </w:rPr>
        <w:t xml:space="preserve">para la preparación de términos de </w:t>
      </w:r>
      <w:r w:rsidR="003C47CA">
        <w:rPr>
          <w:rFonts w:ascii="Arial" w:hAnsi="Arial" w:eastAsia="Arial" w:cs="Arial"/>
          <w:lang w:val="es-ES"/>
        </w:rPr>
        <w:t>utilización de plataformas y política de privacidad</w:t>
      </w:r>
      <w:r w:rsidR="00971155">
        <w:rPr>
          <w:rFonts w:ascii="Arial" w:hAnsi="Arial" w:eastAsia="Arial" w:cs="Arial"/>
          <w:lang w:val="es-ES"/>
        </w:rPr>
        <w:t xml:space="preserve"> durante la ejecución</w:t>
      </w:r>
      <w:r w:rsidR="003C47CA">
        <w:rPr>
          <w:rFonts w:ascii="Arial" w:hAnsi="Arial" w:eastAsia="Arial" w:cs="Arial"/>
          <w:lang w:val="es-ES"/>
        </w:rPr>
        <w:t>.</w:t>
      </w:r>
    </w:p>
    <w:p w:rsidRPr="003E7721" w:rsidR="003F5F31" w:rsidP="003E7721" w:rsidRDefault="00687920" w14:paraId="19EE7ABE" w14:textId="6F0A9A6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687920">
        <w:rPr>
          <w:rFonts w:ascii="Arial" w:hAnsi="Arial" w:eastAsia="Arial" w:cs="Arial"/>
          <w:lang w:val="es-ES"/>
        </w:rPr>
        <w:t xml:space="preserve">Este esquema se justifica por el nivel de coordinación y de conocimiento del tema que requiere la CT, donde el Banco es visto como un socio estratégico. INE/TSP será la </w:t>
      </w:r>
      <w:r w:rsidR="00873854">
        <w:rPr>
          <w:rFonts w:ascii="Arial" w:hAnsi="Arial" w:eastAsia="Arial" w:cs="Arial"/>
          <w:lang w:val="es-ES"/>
        </w:rPr>
        <w:t xml:space="preserve">unidad del Banco </w:t>
      </w:r>
      <w:r w:rsidRPr="00687920">
        <w:rPr>
          <w:rFonts w:ascii="Arial" w:hAnsi="Arial" w:eastAsia="Arial" w:cs="Arial"/>
          <w:lang w:val="es-ES"/>
        </w:rPr>
        <w:t>encargada de la preparación y la publicación de solicitudes de expresiones de interés, la elaboración de listas cortas, la preparación y distribución de solicitudes de propuestas, la evaluación y selección de los consultores conforme a los criterios establecidos en las solicitudes de propuestas, y la negociación de los contratos respectivos.</w:t>
      </w:r>
      <w:r w:rsidR="00C7073C">
        <w:rPr>
          <w:rFonts w:ascii="Arial" w:hAnsi="Arial" w:eastAsia="Arial" w:cs="Arial"/>
          <w:lang w:val="es-ES"/>
        </w:rPr>
        <w:t xml:space="preserve"> </w:t>
      </w:r>
      <w:r w:rsidRPr="00C55414" w:rsidR="00C55414">
        <w:rPr>
          <w:rFonts w:ascii="Arial" w:hAnsi="Arial" w:eastAsia="Arial" w:cs="Arial"/>
          <w:lang w:val="es-ES"/>
        </w:rPr>
        <w:t xml:space="preserve">La articulación </w:t>
      </w:r>
      <w:r w:rsidR="00C55414">
        <w:rPr>
          <w:rFonts w:ascii="Arial" w:hAnsi="Arial" w:eastAsia="Arial" w:cs="Arial"/>
          <w:lang w:val="es-ES"/>
        </w:rPr>
        <w:t xml:space="preserve">del trabajo </w:t>
      </w:r>
      <w:r w:rsidRPr="00C55414" w:rsidR="00C55414">
        <w:rPr>
          <w:rFonts w:ascii="Arial" w:hAnsi="Arial" w:eastAsia="Arial" w:cs="Arial"/>
          <w:lang w:val="es-ES"/>
        </w:rPr>
        <w:t>será con el M</w:t>
      </w:r>
      <w:r w:rsidR="00747FEF">
        <w:rPr>
          <w:rFonts w:ascii="Arial" w:hAnsi="Arial" w:eastAsia="Arial" w:cs="Arial"/>
          <w:lang w:val="es-ES"/>
        </w:rPr>
        <w:t xml:space="preserve">inisterio de </w:t>
      </w:r>
      <w:r w:rsidRPr="00C55414" w:rsidR="00C55414">
        <w:rPr>
          <w:rFonts w:ascii="Arial" w:hAnsi="Arial" w:eastAsia="Arial" w:cs="Arial"/>
          <w:lang w:val="es-ES"/>
        </w:rPr>
        <w:t>T</w:t>
      </w:r>
      <w:r w:rsidR="00747FEF">
        <w:rPr>
          <w:rFonts w:ascii="Arial" w:hAnsi="Arial" w:eastAsia="Arial" w:cs="Arial"/>
          <w:lang w:val="es-ES"/>
        </w:rPr>
        <w:t xml:space="preserve">ransportes y </w:t>
      </w:r>
      <w:r w:rsidRPr="00C55414" w:rsidR="00C55414">
        <w:rPr>
          <w:rFonts w:ascii="Arial" w:hAnsi="Arial" w:eastAsia="Arial" w:cs="Arial"/>
          <w:lang w:val="es-ES"/>
        </w:rPr>
        <w:t>T</w:t>
      </w:r>
      <w:r w:rsidR="00747FEF">
        <w:rPr>
          <w:rFonts w:ascii="Arial" w:hAnsi="Arial" w:eastAsia="Arial" w:cs="Arial"/>
          <w:lang w:val="es-ES"/>
        </w:rPr>
        <w:t>elecomunicaciones de Chile y</w:t>
      </w:r>
      <w:r w:rsidRPr="00C55414" w:rsidR="00C55414">
        <w:rPr>
          <w:rFonts w:ascii="Arial" w:hAnsi="Arial" w:eastAsia="Arial" w:cs="Arial"/>
          <w:lang w:val="es-ES"/>
        </w:rPr>
        <w:t xml:space="preserve"> con las unidades ad-hoc de dicho </w:t>
      </w:r>
      <w:r w:rsidR="00C55414">
        <w:rPr>
          <w:rFonts w:ascii="Arial" w:hAnsi="Arial" w:eastAsia="Arial" w:cs="Arial"/>
          <w:lang w:val="es-ES"/>
        </w:rPr>
        <w:t>M</w:t>
      </w:r>
      <w:r w:rsidRPr="00C55414" w:rsidR="00C55414">
        <w:rPr>
          <w:rFonts w:ascii="Arial" w:hAnsi="Arial" w:eastAsia="Arial" w:cs="Arial"/>
          <w:lang w:val="es-ES"/>
        </w:rPr>
        <w:t>inisterio</w:t>
      </w:r>
      <w:r w:rsidR="00AA68CC">
        <w:rPr>
          <w:rFonts w:ascii="Arial" w:hAnsi="Arial" w:eastAsia="Arial" w:cs="Arial"/>
          <w:lang w:val="es-ES"/>
        </w:rPr>
        <w:t>,</w:t>
      </w:r>
      <w:r w:rsidR="00017511">
        <w:rPr>
          <w:rFonts w:ascii="Arial" w:hAnsi="Arial" w:eastAsia="Arial" w:cs="Arial"/>
          <w:lang w:val="es-ES"/>
        </w:rPr>
        <w:t xml:space="preserve"> institución junto a la cual ya se han realizado cooperaciones técnicas en el pasado</w:t>
      </w:r>
      <w:r w:rsidR="0036488D">
        <w:rPr>
          <w:rFonts w:ascii="Arial" w:hAnsi="Arial" w:eastAsia="Arial" w:cs="Arial"/>
          <w:lang w:val="es-ES"/>
        </w:rPr>
        <w:t xml:space="preserve"> y con la que no se prevén </w:t>
      </w:r>
      <w:r w:rsidRPr="00C55414" w:rsidR="00C55414">
        <w:rPr>
          <w:rFonts w:ascii="Arial" w:hAnsi="Arial" w:eastAsia="Arial" w:cs="Arial"/>
          <w:lang w:val="es-ES"/>
        </w:rPr>
        <w:t>problemas de articulación.</w:t>
      </w:r>
    </w:p>
    <w:p w:rsidRPr="00FC1ABC" w:rsidR="0095711B" w:rsidP="00FC1ABC" w:rsidRDefault="6640F5AC" w14:paraId="19EE7AC5" w14:textId="2EDA2874">
      <w:pPr>
        <w:pStyle w:val="ListParagraph"/>
        <w:numPr>
          <w:ilvl w:val="0"/>
          <w:numId w:val="5"/>
        </w:numPr>
        <w:tabs>
          <w:tab w:val="left" w:pos="450"/>
        </w:tabs>
        <w:spacing w:before="240" w:after="240" w:line="240" w:lineRule="auto"/>
        <w:contextualSpacing w:val="0"/>
        <w:jc w:val="both"/>
        <w:rPr>
          <w:rFonts w:ascii="Arial" w:hAnsi="Arial" w:eastAsia="Arial" w:cs="Arial"/>
          <w:b/>
          <w:bCs/>
          <w:sz w:val="24"/>
          <w:szCs w:val="24"/>
          <w:lang w:val="es-ES"/>
        </w:rPr>
      </w:pP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>Riesgos importantes</w:t>
      </w:r>
    </w:p>
    <w:p w:rsidR="007135FD" w:rsidP="6640F5AC" w:rsidRDefault="007135FD" w14:paraId="4B53D12D" w14:textId="77777777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7135FD">
        <w:rPr>
          <w:rFonts w:ascii="Arial" w:hAnsi="Arial" w:eastAsia="Arial" w:cs="Arial"/>
          <w:lang w:val="es-ES"/>
        </w:rPr>
        <w:t>Se puede presentar el riesgo de que los proyectos a los que esta CT apoya sufran atrasos o cambios de alcance debido a las complicaciones económicas y de seguridad sanitaria que implica el avance de la pandemia de COVID-19 en el país beneficiario. Para mitigar este riesgo, se buscará desarrollar las actividades de forma que puedan ajustarse o mejorarse fácilmente por las autoridades para poder atender las necesidades en constante cambio debido a la incertidumbre actual. Además, cada propuesta será debidamente construida y validada por el ente rector especialista para garantizar respaldo político y técnico. Para su ejecución será fundamental la colaboración de las distintas instituciones gubernamentales y del sector privado con los consultores contratados a fin de brindar la información necesaria para el adecuado desarrollo de los estudios propuestos.</w:t>
      </w:r>
      <w:r>
        <w:rPr>
          <w:rFonts w:ascii="Arial" w:hAnsi="Arial" w:eastAsia="Arial" w:cs="Arial"/>
          <w:lang w:val="es-ES"/>
        </w:rPr>
        <w:t xml:space="preserve"> </w:t>
      </w:r>
    </w:p>
    <w:p w:rsidRPr="00FC1ABC" w:rsidR="00F72899" w:rsidP="00FC1ABC" w:rsidRDefault="6640F5AC" w14:paraId="19EE7AC8" w14:textId="77777777">
      <w:pPr>
        <w:pStyle w:val="ListParagraph"/>
        <w:numPr>
          <w:ilvl w:val="0"/>
          <w:numId w:val="5"/>
        </w:numPr>
        <w:tabs>
          <w:tab w:val="left" w:pos="450"/>
        </w:tabs>
        <w:spacing w:before="240" w:after="240" w:line="240" w:lineRule="auto"/>
        <w:contextualSpacing w:val="0"/>
        <w:jc w:val="both"/>
        <w:rPr>
          <w:rFonts w:ascii="Arial" w:hAnsi="Arial" w:eastAsia="Arial" w:cs="Arial"/>
          <w:b/>
          <w:bCs/>
          <w:sz w:val="24"/>
          <w:szCs w:val="24"/>
          <w:lang w:val="es-ES"/>
        </w:rPr>
      </w:pP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 xml:space="preserve">Excepciones a las políticas del Banco </w:t>
      </w:r>
    </w:p>
    <w:p w:rsidRPr="00D97FAD" w:rsidR="00F72899" w:rsidP="6640F5AC" w:rsidRDefault="006C2C41" w14:paraId="19EE7AC9" w14:textId="0624A808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>
        <w:rPr>
          <w:rFonts w:ascii="Arial" w:hAnsi="Arial" w:eastAsia="Arial" w:cs="Arial"/>
          <w:lang w:val="es-ES"/>
        </w:rPr>
        <w:t>No se consideran excepciones a las políticas del Banco.</w:t>
      </w:r>
    </w:p>
    <w:p w:rsidRPr="00FC1ABC" w:rsidR="0095711B" w:rsidP="00FC1ABC" w:rsidRDefault="6640F5AC" w14:paraId="19EE7ACA" w14:textId="77777777">
      <w:pPr>
        <w:pStyle w:val="ListParagraph"/>
        <w:numPr>
          <w:ilvl w:val="0"/>
          <w:numId w:val="5"/>
        </w:numPr>
        <w:tabs>
          <w:tab w:val="left" w:pos="450"/>
        </w:tabs>
        <w:spacing w:before="240" w:after="240" w:line="240" w:lineRule="auto"/>
        <w:contextualSpacing w:val="0"/>
        <w:jc w:val="both"/>
        <w:rPr>
          <w:rFonts w:ascii="Arial" w:hAnsi="Arial" w:eastAsia="Arial" w:cs="Arial"/>
          <w:b/>
          <w:bCs/>
          <w:sz w:val="24"/>
          <w:szCs w:val="24"/>
          <w:lang w:val="es-ES"/>
        </w:rPr>
      </w:pPr>
      <w:r w:rsidRPr="00FC1ABC">
        <w:rPr>
          <w:rFonts w:ascii="Arial" w:hAnsi="Arial" w:eastAsia="Arial" w:cs="Arial"/>
          <w:b/>
          <w:bCs/>
          <w:sz w:val="24"/>
          <w:szCs w:val="24"/>
          <w:lang w:val="es-ES"/>
        </w:rPr>
        <w:t xml:space="preserve">Salvaguardias Ambientales </w:t>
      </w:r>
    </w:p>
    <w:p w:rsidRPr="00D97FAD" w:rsidR="00B56CDC" w:rsidP="6640F5AC" w:rsidRDefault="007D5C6A" w14:paraId="19EE7ACB" w14:textId="255B1AD0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>
        <w:rPr>
          <w:rFonts w:ascii="Arial" w:hAnsi="Arial" w:eastAsia="Arial" w:cs="Arial"/>
          <w:lang w:val="es-ES"/>
        </w:rPr>
        <w:t xml:space="preserve">En concordancia con la </w:t>
      </w:r>
      <w:r w:rsidRPr="00C45690">
        <w:rPr>
          <w:rFonts w:ascii="Arial" w:hAnsi="Arial" w:eastAsia="Arial" w:cs="Arial"/>
          <w:lang w:val="es-ES"/>
        </w:rPr>
        <w:t xml:space="preserve">Política de Medioambiente y Cumplimiento de Salvaguardias (OP-703), esta CT también se ha clasificado como categoría "C". Los términos de referencia de los estudios a ser financiados incluirán aspectos ambientales y sociales de los proyectos de acuerdo con las Políticas del Banco. Ver </w:t>
      </w:r>
      <w:hyperlink w:history="1" r:id="rId15">
        <w:r w:rsidRPr="007A1ADC">
          <w:rPr>
            <w:rStyle w:val="Hyperlink"/>
            <w:rFonts w:ascii="Arial" w:hAnsi="Arial" w:eastAsia="Arial" w:cs="Arial"/>
            <w:lang w:val="es-ES"/>
          </w:rPr>
          <w:t>Formulario de Análisis de Salvaguardias</w:t>
        </w:r>
      </w:hyperlink>
      <w:r w:rsidRPr="00C45690">
        <w:rPr>
          <w:rFonts w:ascii="Arial" w:hAnsi="Arial" w:eastAsia="Arial" w:cs="Arial"/>
          <w:lang w:val="es-ES"/>
        </w:rPr>
        <w:t xml:space="preserve"> y </w:t>
      </w:r>
      <w:hyperlink w:history="1" r:id="rId16">
        <w:r w:rsidRPr="002E49E8">
          <w:rPr>
            <w:rStyle w:val="Hyperlink"/>
            <w:rFonts w:ascii="Arial" w:hAnsi="Arial" w:eastAsia="Arial" w:cs="Arial"/>
            <w:lang w:val="es-ES"/>
          </w:rPr>
          <w:t>Filtro de Políticas de Salvaguardias</w:t>
        </w:r>
      </w:hyperlink>
      <w:r w:rsidRPr="6640F5AC" w:rsidR="6640F5AC">
        <w:rPr>
          <w:rFonts w:ascii="Arial" w:hAnsi="Arial" w:eastAsia="Arial" w:cs="Arial"/>
          <w:lang w:val="es-ES"/>
        </w:rPr>
        <w:t>.</w:t>
      </w:r>
    </w:p>
    <w:p w:rsidRPr="008C0BBC" w:rsidR="00F72899" w:rsidP="008C0BBC" w:rsidRDefault="6640F5AC" w14:paraId="19EE7ACC" w14:textId="77777777">
      <w:pPr>
        <w:tabs>
          <w:tab w:val="left" w:pos="450"/>
        </w:tabs>
        <w:spacing w:before="240" w:after="240" w:line="240" w:lineRule="auto"/>
        <w:ind w:left="-180"/>
        <w:jc w:val="both"/>
        <w:rPr>
          <w:rFonts w:ascii="Arial" w:hAnsi="Arial" w:eastAsia="Arial" w:cs="Arial"/>
          <w:b/>
          <w:bCs/>
          <w:sz w:val="24"/>
          <w:szCs w:val="24"/>
          <w:lang w:val="es-ES"/>
        </w:rPr>
      </w:pPr>
      <w:r w:rsidRPr="008C0BBC">
        <w:rPr>
          <w:rFonts w:ascii="Arial" w:hAnsi="Arial" w:eastAsia="Arial" w:cs="Arial"/>
          <w:b/>
          <w:bCs/>
          <w:sz w:val="24"/>
          <w:szCs w:val="24"/>
          <w:lang w:val="es-ES"/>
        </w:rPr>
        <w:t>Anexos Requeridos:</w:t>
      </w:r>
    </w:p>
    <w:sdt>
      <w:sdtPr>
        <w:rPr>
          <w:lang w:val="es-ES"/>
        </w:rPr>
        <w:alias w:val="ANNEXES"/>
        <w:tag w:val="ANNEXES"/>
        <w:id w:val="-1347013865"/>
        <w:lock w:val="sdtLocked"/>
        <w:placeholder>
          <w:docPart w:val="DefaultPlaceholder_1081868574"/>
        </w:placeholder>
      </w:sdtPr>
      <w:sdtEndPr/>
      <w:sdtContent>
        <w:p>
          <w:hyperlink w:history="true" r:id="R883ebbea9f044979">
            <w:proofErr w:type="gramStart"/>
            <w:r>
              <w:rPr>
                <w:u w:val="single"/>
                <w:color w:themeColor="hyperlink"/>
              </w:rPr>
              <w:t>Solicitud del Cliente - CH-T1258</w:t>
            </w:r>
          </w:hyperlink>
        </w:p>
        <w:p>
          <w:hyperlink w:history="true" r:id="Rae066db36f28458b">
            <w:proofErr w:type="gramStart"/>
            <w:r>
              <w:rPr>
                <w:u w:val="single"/>
                <w:color w:themeColor="hyperlink"/>
              </w:rPr>
              <w:t>Matriz de Resultados - CH-T1258</w:t>
            </w:r>
          </w:hyperlink>
        </w:p>
        <w:p>
          <w:hyperlink w:history="true" r:id="R0c360bb8227c4d09">
            <w:proofErr w:type="gramStart"/>
            <w:r>
              <w:rPr>
                <w:u w:val="single"/>
                <w:color w:themeColor="hyperlink"/>
              </w:rPr>
              <w:t>Términos de Referencia - CH-T1258</w:t>
            </w:r>
          </w:hyperlink>
        </w:p>
        <w:p>
          <w:hyperlink w:history="true" r:id="Rba6193e5e5484609">
            <w:proofErr w:type="gramStart"/>
            <w:r>
              <w:rPr>
                <w:u w:val="single"/>
                <w:color w:themeColor="hyperlink"/>
              </w:rPr>
              <w:t>Plan de Adquisiciones - CH-T1258</w:t>
            </w:r>
          </w:hyperlink>
        </w:p>
      </w:sdtContent>
    </w:sdt>
    <w:p w:rsidRPr="00782D33" w:rsidR="000F2091" w:rsidP="00C539A9" w:rsidRDefault="000F2091" w14:paraId="7E8FC80A" w14:textId="252C4834">
      <w:pPr>
        <w:spacing w:before="120" w:after="120" w:line="240" w:lineRule="auto"/>
        <w:jc w:val="both"/>
        <w:rPr>
          <w:rFonts w:ascii="Arial" w:hAnsi="Arial" w:eastAsia="Arial" w:cs="Arial"/>
          <w:lang w:val="es-ES"/>
        </w:rPr>
      </w:pPr>
    </w:p>
    <w:sectPr w:rsidRPr="00782D33" w:rsidR="000F2091" w:rsidSect="00861AE3">
      <w:headerReference w:type="default" r:id="rId21"/>
      <w:footerReference w:type="default" r:id="rId22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18ED" w:rsidP="0095711B" w:rsidRDefault="00DF18ED" w14:paraId="3C66D0DE" w14:textId="77777777">
      <w:pPr>
        <w:spacing w:after="0" w:line="240" w:lineRule="auto"/>
      </w:pPr>
      <w:r>
        <w:separator/>
      </w:r>
    </w:p>
  </w:endnote>
  <w:endnote w:type="continuationSeparator" w:id="0">
    <w:p w:rsidR="00DF18ED" w:rsidP="0095711B" w:rsidRDefault="00DF18ED" w14:paraId="55C6584A" w14:textId="77777777">
      <w:pPr>
        <w:spacing w:after="0" w:line="240" w:lineRule="auto"/>
      </w:pPr>
      <w:r>
        <w:continuationSeparator/>
      </w:r>
    </w:p>
  </w:endnote>
  <w:endnote w:type="continuationNotice" w:id="1">
    <w:p w:rsidR="00DF18ED" w:rsidRDefault="00DF18ED" w14:paraId="73A8EAC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3CA2" w:rsidRDefault="009F3CA2" w14:paraId="19EE7AD7" w14:textId="77777777">
    <w:pPr>
      <w:pStyle w:val="Footer"/>
      <w:jc w:val="center"/>
    </w:pPr>
  </w:p>
  <w:p w:rsidR="009F3CA2" w:rsidRDefault="009F3CA2" w14:paraId="19EE7AD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18ED" w:rsidP="0095711B" w:rsidRDefault="00DF18ED" w14:paraId="67E9D058" w14:textId="77777777">
      <w:pPr>
        <w:spacing w:after="0" w:line="240" w:lineRule="auto"/>
      </w:pPr>
      <w:r>
        <w:separator/>
      </w:r>
    </w:p>
  </w:footnote>
  <w:footnote w:type="continuationSeparator" w:id="0">
    <w:p w:rsidR="00DF18ED" w:rsidP="0095711B" w:rsidRDefault="00DF18ED" w14:paraId="3A629A99" w14:textId="77777777">
      <w:pPr>
        <w:spacing w:after="0" w:line="240" w:lineRule="auto"/>
      </w:pPr>
      <w:r>
        <w:continuationSeparator/>
      </w:r>
    </w:p>
  </w:footnote>
  <w:footnote w:type="continuationNotice" w:id="1">
    <w:p w:rsidR="00DF18ED" w:rsidRDefault="00DF18ED" w14:paraId="501C51E5" w14:textId="77777777">
      <w:pPr>
        <w:spacing w:after="0" w:line="240" w:lineRule="auto"/>
      </w:pPr>
    </w:p>
  </w:footnote>
  <w:footnote w:id="2">
    <w:p w:rsidRPr="00CA76BC" w:rsidR="00F85CCA" w:rsidP="00C46A9F" w:rsidRDefault="00F85CCA" w14:paraId="5595D6D6" w14:textId="77777777">
      <w:pPr>
        <w:pStyle w:val="FootnoteText"/>
        <w:ind w:left="360" w:hanging="360"/>
        <w:contextualSpacing/>
        <w:jc w:val="both"/>
        <w:rPr>
          <w:rFonts w:ascii="Arial" w:hAnsi="Arial" w:cs="Arial"/>
          <w:sz w:val="18"/>
          <w:szCs w:val="18"/>
          <w:lang w:val="es-419"/>
        </w:rPr>
      </w:pPr>
      <w:r w:rsidRPr="00E656A3">
        <w:rPr>
          <w:rStyle w:val="FootnoteReference"/>
          <w:rFonts w:ascii="Arial" w:hAnsi="Arial" w:cs="Arial"/>
          <w:sz w:val="18"/>
          <w:szCs w:val="18"/>
        </w:rPr>
        <w:footnoteRef/>
      </w:r>
      <w:r w:rsidRPr="00E656A3">
        <w:rPr>
          <w:rFonts w:ascii="Arial" w:hAnsi="Arial" w:cs="Arial"/>
          <w:sz w:val="18"/>
          <w:szCs w:val="18"/>
          <w:lang w:val="es-419"/>
        </w:rPr>
        <w:t xml:space="preserve"> </w:t>
      </w:r>
      <w:r w:rsidRPr="00E656A3">
        <w:rPr>
          <w:rFonts w:ascii="Arial" w:hAnsi="Arial" w:cs="Arial"/>
          <w:sz w:val="18"/>
          <w:szCs w:val="18"/>
          <w:lang w:val="es-419"/>
        </w:rPr>
        <w:tab/>
      </w:r>
      <w:r w:rsidRPr="00E656A3">
        <w:rPr>
          <w:rFonts w:ascii="Arial" w:hAnsi="Arial" w:cs="Arial"/>
          <w:sz w:val="18"/>
          <w:szCs w:val="18"/>
          <w:lang w:val="es-ES"/>
        </w:rPr>
        <w:t>BID (</w:t>
      </w:r>
      <w:r w:rsidRPr="00CA76BC">
        <w:rPr>
          <w:rFonts w:ascii="Arial" w:hAnsi="Arial" w:cs="Arial"/>
          <w:sz w:val="18"/>
          <w:szCs w:val="18"/>
          <w:lang w:val="es-ES"/>
        </w:rPr>
        <w:t xml:space="preserve">2020). </w:t>
      </w:r>
      <w:hyperlink w:history="1" r:id="rId1">
        <w:r w:rsidRPr="00CA76BC">
          <w:rPr>
            <w:rStyle w:val="Hyperlink"/>
            <w:rFonts w:ascii="Arial" w:hAnsi="Arial" w:cs="Arial"/>
            <w:sz w:val="18"/>
            <w:szCs w:val="18"/>
            <w:lang w:val="es-CL"/>
          </w:rPr>
          <w:t>De Estructuras a Servicios: El Camino a Una Mejor Infraestructura En América Latina y El Caribe</w:t>
        </w:r>
      </w:hyperlink>
      <w:r w:rsidRPr="00CA76BC">
        <w:rPr>
          <w:rFonts w:ascii="Arial" w:hAnsi="Arial" w:cs="Arial"/>
          <w:sz w:val="18"/>
          <w:szCs w:val="18"/>
          <w:lang w:val="es-CL"/>
        </w:rPr>
        <w:t>.</w:t>
      </w:r>
    </w:p>
  </w:footnote>
  <w:footnote w:id="3">
    <w:p w:rsidRPr="00CA76BC" w:rsidR="00E656A3" w:rsidP="00C46A9F" w:rsidRDefault="00E656A3" w14:paraId="1249988A" w14:textId="3BF1CA6B">
      <w:pPr>
        <w:pStyle w:val="FootnoteText"/>
        <w:ind w:left="360" w:hanging="360"/>
        <w:contextualSpacing/>
        <w:jc w:val="both"/>
        <w:rPr>
          <w:rFonts w:ascii="Arial" w:hAnsi="Arial" w:cs="Arial"/>
          <w:sz w:val="18"/>
          <w:szCs w:val="18"/>
          <w:lang w:val="es-419"/>
        </w:rPr>
      </w:pPr>
      <w:r w:rsidRPr="00CA76BC">
        <w:rPr>
          <w:rStyle w:val="FootnoteReference"/>
          <w:rFonts w:ascii="Arial" w:hAnsi="Arial" w:cs="Arial"/>
          <w:sz w:val="18"/>
          <w:szCs w:val="18"/>
        </w:rPr>
        <w:footnoteRef/>
      </w:r>
      <w:r w:rsidRPr="00DB79AE">
        <w:rPr>
          <w:rFonts w:ascii="Arial" w:hAnsi="Arial" w:cs="Arial"/>
          <w:sz w:val="18"/>
          <w:szCs w:val="18"/>
          <w:lang w:val="es-419"/>
        </w:rPr>
        <w:t xml:space="preserve"> </w:t>
      </w:r>
      <w:r w:rsidRPr="00DB79AE">
        <w:rPr>
          <w:rFonts w:ascii="Arial" w:hAnsi="Arial" w:cs="Arial"/>
          <w:sz w:val="18"/>
          <w:szCs w:val="18"/>
          <w:lang w:val="es-419"/>
        </w:rPr>
        <w:tab/>
      </w:r>
      <w:r w:rsidRPr="00CA76BC">
        <w:rPr>
          <w:rFonts w:ascii="Arial" w:hAnsi="Arial" w:cs="Arial"/>
          <w:sz w:val="18"/>
          <w:szCs w:val="18"/>
          <w:lang w:val="es-419"/>
        </w:rPr>
        <w:t>MOP, 2016.</w:t>
      </w:r>
    </w:p>
  </w:footnote>
  <w:footnote w:id="4">
    <w:p w:rsidRPr="00CA76BC" w:rsidR="004105B4" w:rsidP="00C46A9F" w:rsidRDefault="004105B4" w14:paraId="5DAF0713" w14:textId="77777777">
      <w:pPr>
        <w:pStyle w:val="FootnoteText"/>
        <w:ind w:left="360" w:hanging="360"/>
        <w:contextualSpacing/>
        <w:jc w:val="both"/>
        <w:rPr>
          <w:rFonts w:ascii="Arial" w:hAnsi="Arial" w:cs="Arial"/>
          <w:sz w:val="18"/>
          <w:szCs w:val="18"/>
          <w:lang w:val="es-419"/>
        </w:rPr>
      </w:pPr>
      <w:r w:rsidRPr="00CA76BC">
        <w:rPr>
          <w:rStyle w:val="FootnoteReference"/>
          <w:rFonts w:ascii="Arial" w:hAnsi="Arial" w:cs="Arial"/>
          <w:sz w:val="18"/>
          <w:szCs w:val="18"/>
        </w:rPr>
        <w:footnoteRef/>
      </w:r>
      <w:r w:rsidRPr="00CA76BC">
        <w:rPr>
          <w:rFonts w:ascii="Arial" w:hAnsi="Arial" w:cs="Arial"/>
          <w:sz w:val="18"/>
          <w:szCs w:val="18"/>
          <w:lang w:val="es-419"/>
        </w:rPr>
        <w:t xml:space="preserve"> </w:t>
      </w:r>
      <w:r w:rsidRPr="00CA76BC">
        <w:rPr>
          <w:rFonts w:ascii="Arial" w:hAnsi="Arial" w:cs="Arial"/>
          <w:sz w:val="18"/>
          <w:szCs w:val="18"/>
          <w:lang w:val="es-419"/>
        </w:rPr>
        <w:tab/>
      </w:r>
      <w:r w:rsidRPr="00CA76BC">
        <w:rPr>
          <w:rFonts w:ascii="Arial" w:hAnsi="Arial" w:cs="Arial"/>
          <w:sz w:val="18"/>
          <w:szCs w:val="18"/>
          <w:lang w:val="es-ES"/>
        </w:rPr>
        <w:t xml:space="preserve">BID (2021). </w:t>
      </w:r>
      <w:r w:rsidR="00DF18ED">
        <w:fldChar w:fldCharType="begin"/>
      </w:r>
      <w:r w:rsidRPr="001337D3" w:rsidR="00DF18ED">
        <w:rPr>
          <w:lang w:val="es-419"/>
        </w:rPr>
        <w:instrText xml:space="preserve"> HYPERLINK "https://publications.iadb.org/es/congestion-urbana-en-america-latina-y-el-caribe-caracteristicas-costos-y-mitigacion" </w:instrText>
      </w:r>
      <w:r w:rsidR="00DF18ED">
        <w:fldChar w:fldCharType="separate"/>
      </w:r>
      <w:r w:rsidRPr="00CA76BC">
        <w:rPr>
          <w:rStyle w:val="Hyperlink"/>
          <w:rFonts w:ascii="Arial" w:hAnsi="Arial" w:cs="Arial"/>
          <w:sz w:val="18"/>
          <w:szCs w:val="18"/>
          <w:lang w:val="es-ES"/>
        </w:rPr>
        <w:t>Congestión urbana en América Latina y el Caribe: Características, costos y mitigación</w:t>
      </w:r>
      <w:r w:rsidR="00DF18ED">
        <w:rPr>
          <w:rStyle w:val="Hyperlink"/>
          <w:rFonts w:ascii="Arial" w:hAnsi="Arial" w:cs="Arial"/>
          <w:sz w:val="18"/>
          <w:szCs w:val="18"/>
          <w:lang w:val="es-ES"/>
        </w:rPr>
        <w:fldChar w:fldCharType="end"/>
      </w:r>
      <w:r w:rsidRPr="00CA76BC">
        <w:rPr>
          <w:rFonts w:ascii="Arial" w:hAnsi="Arial" w:cs="Arial"/>
          <w:sz w:val="18"/>
          <w:szCs w:val="18"/>
          <w:lang w:val="es-ES"/>
        </w:rPr>
        <w:t>.</w:t>
      </w:r>
    </w:p>
  </w:footnote>
  <w:footnote w:id="5">
    <w:p w:rsidRPr="00CA76BC" w:rsidR="008800A0" w:rsidP="00C46A9F" w:rsidRDefault="008800A0" w14:paraId="779000E3" w14:textId="5865C620">
      <w:pPr>
        <w:pStyle w:val="FootnoteText"/>
        <w:ind w:left="360" w:hanging="360"/>
        <w:contextualSpacing/>
        <w:jc w:val="both"/>
        <w:rPr>
          <w:rFonts w:ascii="Arial" w:hAnsi="Arial" w:cs="Arial"/>
          <w:sz w:val="18"/>
          <w:szCs w:val="18"/>
          <w:lang w:val="es-419"/>
        </w:rPr>
      </w:pPr>
      <w:r w:rsidRPr="00CA76BC">
        <w:rPr>
          <w:rStyle w:val="FootnoteReference"/>
          <w:rFonts w:ascii="Arial" w:hAnsi="Arial" w:cs="Arial"/>
          <w:sz w:val="18"/>
          <w:szCs w:val="18"/>
        </w:rPr>
        <w:footnoteRef/>
      </w:r>
      <w:r w:rsidRPr="00CA76BC">
        <w:rPr>
          <w:rFonts w:ascii="Arial" w:hAnsi="Arial" w:cs="Arial"/>
          <w:sz w:val="18"/>
          <w:szCs w:val="18"/>
          <w:lang w:val="es-419"/>
        </w:rPr>
        <w:t xml:space="preserve"> </w:t>
      </w:r>
      <w:r w:rsidR="00CA76BC">
        <w:rPr>
          <w:rFonts w:ascii="Arial" w:hAnsi="Arial" w:cs="Arial"/>
          <w:sz w:val="18"/>
          <w:szCs w:val="18"/>
          <w:lang w:val="es-419"/>
        </w:rPr>
        <w:tab/>
      </w:r>
      <w:r w:rsidR="00DF18ED">
        <w:fldChar w:fldCharType="begin"/>
      </w:r>
      <w:r w:rsidRPr="001337D3" w:rsidR="00DF18ED">
        <w:rPr>
          <w:lang w:val="es-419"/>
        </w:rPr>
        <w:instrText xml:space="preserve"> HYPERLINK "https://www.energia.gob.cl/sites/default/files/estrategia_electromovilidad-8dic-web.pdf" </w:instrText>
      </w:r>
      <w:r w:rsidR="00DF18ED">
        <w:fldChar w:fldCharType="separate"/>
      </w:r>
      <w:r w:rsidRPr="00CA76BC">
        <w:rPr>
          <w:rStyle w:val="Hyperlink"/>
          <w:rFonts w:ascii="Arial" w:hAnsi="Arial" w:cs="Arial"/>
          <w:sz w:val="18"/>
          <w:szCs w:val="18"/>
          <w:lang w:val="es-419"/>
        </w:rPr>
        <w:t>Gobier</w:t>
      </w:r>
      <w:r w:rsidRPr="00CA76BC" w:rsidR="00A362DB">
        <w:rPr>
          <w:rStyle w:val="Hyperlink"/>
          <w:rFonts w:ascii="Arial" w:hAnsi="Arial" w:cs="Arial"/>
          <w:sz w:val="18"/>
          <w:szCs w:val="18"/>
          <w:lang w:val="es-419"/>
        </w:rPr>
        <w:t>no de Chile (</w:t>
      </w:r>
      <w:r w:rsidRPr="00CA76BC" w:rsidR="00CA76BC">
        <w:rPr>
          <w:rStyle w:val="Hyperlink"/>
          <w:rFonts w:ascii="Arial" w:hAnsi="Arial" w:cs="Arial"/>
          <w:sz w:val="18"/>
          <w:szCs w:val="18"/>
          <w:lang w:val="es-419"/>
        </w:rPr>
        <w:t>2017</w:t>
      </w:r>
      <w:r w:rsidRPr="00CA76BC" w:rsidR="00A362DB">
        <w:rPr>
          <w:rStyle w:val="Hyperlink"/>
          <w:rFonts w:ascii="Arial" w:hAnsi="Arial" w:cs="Arial"/>
          <w:sz w:val="18"/>
          <w:szCs w:val="18"/>
          <w:lang w:val="es-419"/>
        </w:rPr>
        <w:t xml:space="preserve">). </w:t>
      </w:r>
      <w:r w:rsidRPr="00CA76BC">
        <w:rPr>
          <w:rStyle w:val="Hyperlink"/>
          <w:rFonts w:ascii="Arial" w:hAnsi="Arial" w:cs="Arial"/>
          <w:sz w:val="18"/>
          <w:szCs w:val="18"/>
          <w:lang w:val="es-419"/>
        </w:rPr>
        <w:t>Estrategia Nacional de Electromovilidad</w:t>
      </w:r>
      <w:r w:rsidR="00DF18ED">
        <w:rPr>
          <w:rStyle w:val="Hyperlink"/>
          <w:rFonts w:ascii="Arial" w:hAnsi="Arial" w:cs="Arial"/>
          <w:sz w:val="18"/>
          <w:szCs w:val="18"/>
          <w:lang w:val="es-419"/>
        </w:rPr>
        <w:fldChar w:fldCharType="end"/>
      </w:r>
      <w:r w:rsidR="00AF009B">
        <w:rPr>
          <w:rStyle w:val="Hyperlink"/>
          <w:rFonts w:ascii="Arial" w:hAnsi="Arial" w:cs="Arial"/>
          <w:sz w:val="18"/>
          <w:szCs w:val="18"/>
          <w:lang w:val="es-419"/>
        </w:rPr>
        <w:t>.</w:t>
      </w:r>
    </w:p>
  </w:footnote>
  <w:footnote w:id="6">
    <w:p w:rsidRPr="00926DCD" w:rsidR="00926DCD" w:rsidP="00C46A9F" w:rsidRDefault="00926DCD" w14:paraId="5635420C" w14:textId="33F2EA16">
      <w:pPr>
        <w:pStyle w:val="FootnoteText"/>
        <w:ind w:left="360" w:hanging="360"/>
        <w:contextualSpacing/>
        <w:jc w:val="both"/>
        <w:rPr>
          <w:lang w:val="es-419"/>
        </w:rPr>
      </w:pPr>
      <w:r w:rsidRPr="00CA76BC">
        <w:rPr>
          <w:rStyle w:val="FootnoteReference"/>
          <w:rFonts w:ascii="Arial" w:hAnsi="Arial" w:cs="Arial"/>
          <w:sz w:val="18"/>
          <w:szCs w:val="18"/>
        </w:rPr>
        <w:footnoteRef/>
      </w:r>
      <w:r w:rsidRPr="00CA76BC">
        <w:rPr>
          <w:rFonts w:ascii="Arial" w:hAnsi="Arial" w:cs="Arial"/>
          <w:sz w:val="18"/>
          <w:szCs w:val="18"/>
          <w:lang w:val="es-419"/>
        </w:rPr>
        <w:t xml:space="preserve"> </w:t>
      </w:r>
      <w:r w:rsidRPr="00CA76BC">
        <w:rPr>
          <w:rFonts w:ascii="Arial" w:hAnsi="Arial" w:cs="Arial"/>
          <w:sz w:val="18"/>
          <w:szCs w:val="18"/>
          <w:lang w:val="es-419"/>
        </w:rPr>
        <w:tab/>
      </w:r>
      <w:r w:rsidR="0035132F">
        <w:rPr>
          <w:rFonts w:ascii="Arial" w:hAnsi="Arial" w:cs="Arial"/>
          <w:sz w:val="18"/>
          <w:szCs w:val="18"/>
          <w:lang w:val="es-419"/>
        </w:rPr>
        <w:t xml:space="preserve">Estas actividades fueron </w:t>
      </w:r>
      <w:r w:rsidR="000E6FF1">
        <w:rPr>
          <w:rFonts w:ascii="Arial" w:hAnsi="Arial" w:cs="Arial"/>
          <w:sz w:val="18"/>
          <w:szCs w:val="18"/>
          <w:lang w:val="es-419"/>
        </w:rPr>
        <w:t xml:space="preserve">realizadas con apoyo del </w:t>
      </w:r>
      <w:r w:rsidR="00416003">
        <w:rPr>
          <w:rFonts w:ascii="Arial" w:hAnsi="Arial" w:cs="Arial"/>
          <w:sz w:val="18"/>
          <w:szCs w:val="18"/>
          <w:lang w:val="es-419"/>
        </w:rPr>
        <w:t>B</w:t>
      </w:r>
      <w:r w:rsidR="000E6FF1">
        <w:rPr>
          <w:rFonts w:ascii="Arial" w:hAnsi="Arial" w:cs="Arial"/>
          <w:sz w:val="18"/>
          <w:szCs w:val="18"/>
          <w:lang w:val="es-419"/>
        </w:rPr>
        <w:t xml:space="preserve">anco a través de la </w:t>
      </w:r>
      <w:r w:rsidR="00C839E2">
        <w:rPr>
          <w:rFonts w:ascii="Arial" w:hAnsi="Arial" w:cs="Arial"/>
          <w:sz w:val="18"/>
          <w:szCs w:val="18"/>
          <w:lang w:val="es-419"/>
        </w:rPr>
        <w:t>ATN/OC-17469-CH</w:t>
      </w:r>
      <w:r w:rsidR="000E6FF1">
        <w:rPr>
          <w:rFonts w:ascii="Arial" w:hAnsi="Arial" w:cs="Arial"/>
          <w:sz w:val="18"/>
          <w:szCs w:val="18"/>
          <w:lang w:val="es-419"/>
        </w:rPr>
        <w:t>.</w:t>
      </w:r>
      <w:r w:rsidR="00BA7682">
        <w:rPr>
          <w:rFonts w:ascii="Arial" w:hAnsi="Arial" w:cs="Arial"/>
          <w:sz w:val="18"/>
          <w:szCs w:val="18"/>
          <w:lang w:val="es-419"/>
        </w:rPr>
        <w:t xml:space="preserve"> </w:t>
      </w:r>
      <w:r w:rsidR="001126EE">
        <w:rPr>
          <w:rFonts w:ascii="Arial" w:hAnsi="Arial" w:cs="Arial"/>
          <w:sz w:val="18"/>
          <w:szCs w:val="18"/>
          <w:lang w:val="es-419"/>
        </w:rPr>
        <w:t xml:space="preserve">Mayor información del proyecto se puede encontrar en </w:t>
      </w:r>
      <w:r w:rsidR="00FE5A9B">
        <w:rPr>
          <w:rFonts w:ascii="Arial" w:hAnsi="Arial" w:cs="Arial"/>
          <w:sz w:val="18"/>
          <w:szCs w:val="18"/>
          <w:lang w:val="es-419"/>
        </w:rPr>
        <w:t xml:space="preserve">el siguiente </w:t>
      </w:r>
      <w:r w:rsidR="001126EE">
        <w:rPr>
          <w:rFonts w:ascii="Arial" w:hAnsi="Arial" w:cs="Arial"/>
          <w:sz w:val="18"/>
          <w:szCs w:val="18"/>
          <w:lang w:val="es-419"/>
        </w:rPr>
        <w:t>blog:</w:t>
      </w:r>
      <w:r w:rsidR="000E6FF1">
        <w:rPr>
          <w:rFonts w:ascii="Arial" w:hAnsi="Arial" w:cs="Arial"/>
          <w:sz w:val="18"/>
          <w:szCs w:val="18"/>
          <w:lang w:val="es-419"/>
        </w:rPr>
        <w:t xml:space="preserve"> </w:t>
      </w:r>
      <w:r w:rsidR="00DF18ED">
        <w:fldChar w:fldCharType="begin"/>
      </w:r>
      <w:r w:rsidRPr="001337D3" w:rsidR="00DF18ED">
        <w:rPr>
          <w:lang w:val="es-419"/>
        </w:rPr>
        <w:instrText xml:space="preserve"> HYPERLINK "https://blogs.iadb.org/transporte/es/viajando-sin-conductor-en-santiago-de-chile/" </w:instrText>
      </w:r>
      <w:r w:rsidR="00DF18ED">
        <w:fldChar w:fldCharType="separate"/>
      </w:r>
      <w:r w:rsidRPr="00AA593A" w:rsidR="000E6FF1">
        <w:rPr>
          <w:rStyle w:val="Hyperlink"/>
          <w:rFonts w:ascii="Arial" w:hAnsi="Arial" w:cs="Arial"/>
          <w:sz w:val="18"/>
          <w:szCs w:val="18"/>
          <w:lang w:val="es-419"/>
        </w:rPr>
        <w:t>https://blogs.iadb.org/transporte/es/viajando-sin-conductor-en-santiago-de-chile/</w:t>
      </w:r>
      <w:r w:rsidR="00DF18ED">
        <w:rPr>
          <w:rStyle w:val="Hyperlink"/>
          <w:rFonts w:ascii="Arial" w:hAnsi="Arial" w:cs="Arial"/>
          <w:sz w:val="18"/>
          <w:szCs w:val="18"/>
          <w:lang w:val="es-419"/>
        </w:rPr>
        <w:fldChar w:fldCharType="end"/>
      </w:r>
      <w:r>
        <w:rPr>
          <w:rFonts w:ascii="Arial" w:hAnsi="Arial" w:cs="Arial"/>
          <w:sz w:val="18"/>
          <w:szCs w:val="18"/>
          <w:lang w:val="es-419"/>
        </w:rPr>
        <w:t xml:space="preserve"> </w:t>
      </w:r>
      <w:r w:rsidR="000A47BC">
        <w:rPr>
          <w:rFonts w:ascii="Arial" w:hAnsi="Arial" w:cs="Arial"/>
          <w:sz w:val="18"/>
          <w:szCs w:val="18"/>
          <w:lang w:val="es-419"/>
        </w:rPr>
        <w:t>.</w:t>
      </w:r>
    </w:p>
  </w:footnote>
  <w:footnote w:id="7">
    <w:p w:rsidRPr="00070786" w:rsidR="00070786" w:rsidP="00070786" w:rsidRDefault="004F5A02" w14:paraId="348F53DF" w14:textId="32F9AB2C">
      <w:pPr>
        <w:pStyle w:val="FootnoteText"/>
        <w:ind w:left="360" w:hanging="360"/>
        <w:rPr>
          <w:rFonts w:ascii="Arial" w:hAnsi="Arial" w:cs="Arial"/>
          <w:sz w:val="18"/>
          <w:szCs w:val="18"/>
          <w:lang w:val="es-419"/>
        </w:rPr>
      </w:pPr>
      <w:r w:rsidRPr="004F5A02">
        <w:rPr>
          <w:rStyle w:val="FootnoteReference"/>
          <w:rFonts w:ascii="Arial" w:hAnsi="Arial" w:cs="Arial"/>
          <w:sz w:val="18"/>
          <w:szCs w:val="18"/>
        </w:rPr>
        <w:footnoteRef/>
      </w:r>
      <w:r w:rsidRPr="004F5A02">
        <w:rPr>
          <w:rFonts w:ascii="Arial" w:hAnsi="Arial" w:cs="Arial"/>
          <w:sz w:val="18"/>
          <w:szCs w:val="18"/>
          <w:lang w:val="es-419"/>
        </w:rPr>
        <w:t xml:space="preserve"> </w:t>
      </w:r>
      <w:r w:rsidR="0093385A">
        <w:rPr>
          <w:rFonts w:ascii="Arial" w:hAnsi="Arial" w:cs="Arial"/>
          <w:sz w:val="18"/>
          <w:szCs w:val="18"/>
          <w:lang w:val="es-419"/>
        </w:rPr>
        <w:tab/>
      </w:r>
      <w:r w:rsidR="0018635E">
        <w:rPr>
          <w:rFonts w:ascii="Arial" w:hAnsi="Arial" w:cs="Arial"/>
          <w:sz w:val="18"/>
          <w:szCs w:val="18"/>
          <w:lang w:val="es-419"/>
        </w:rPr>
        <w:t xml:space="preserve">Principalmente por la </w:t>
      </w:r>
      <w:r w:rsidR="005B3948">
        <w:rPr>
          <w:rFonts w:ascii="Arial" w:hAnsi="Arial" w:cs="Arial"/>
          <w:sz w:val="18"/>
          <w:szCs w:val="18"/>
          <w:lang w:val="es-419"/>
        </w:rPr>
        <w:t>ATN/OC-17469-CH</w:t>
      </w:r>
      <w:r w:rsidR="0018635E">
        <w:rPr>
          <w:rFonts w:ascii="Arial" w:hAnsi="Arial" w:cs="Arial"/>
          <w:sz w:val="18"/>
          <w:szCs w:val="18"/>
          <w:lang w:val="es-419"/>
        </w:rPr>
        <w:t xml:space="preserve">. </w:t>
      </w:r>
      <w:r w:rsidR="008C1CCA">
        <w:rPr>
          <w:rFonts w:ascii="Arial" w:hAnsi="Arial" w:cs="Arial"/>
          <w:sz w:val="18"/>
          <w:szCs w:val="18"/>
          <w:lang w:val="es-419"/>
        </w:rPr>
        <w:t xml:space="preserve">La presente CT en conjunto con la </w:t>
      </w:r>
      <w:r w:rsidRPr="009A1B90" w:rsidR="00070786">
        <w:rPr>
          <w:rFonts w:ascii="Arial" w:hAnsi="Arial" w:cs="Arial"/>
          <w:sz w:val="18"/>
          <w:szCs w:val="18"/>
          <w:lang w:val="es-419"/>
        </w:rPr>
        <w:t>ATN/OC-18815-RG</w:t>
      </w:r>
      <w:r w:rsidR="00070786">
        <w:rPr>
          <w:rFonts w:ascii="Arial" w:hAnsi="Arial" w:cs="Arial"/>
          <w:sz w:val="18"/>
          <w:szCs w:val="18"/>
          <w:lang w:val="es-419"/>
        </w:rPr>
        <w:t xml:space="preserve"> servirán para seguir avanzando en esta línea.</w:t>
      </w:r>
    </w:p>
  </w:footnote>
  <w:footnote w:id="8">
    <w:p w:rsidRPr="003956B2" w:rsidR="004A2599" w:rsidP="00C46A9F" w:rsidRDefault="004A2599" w14:paraId="6464AFF4" w14:textId="11AFC149">
      <w:pPr>
        <w:pStyle w:val="FootnoteText"/>
        <w:ind w:left="360" w:hanging="360"/>
        <w:jc w:val="both"/>
        <w:rPr>
          <w:rFonts w:ascii="Arial" w:hAnsi="Arial" w:cs="Arial"/>
          <w:lang w:val="es-419"/>
        </w:rPr>
      </w:pPr>
      <w:r w:rsidRPr="003956B2">
        <w:rPr>
          <w:rStyle w:val="FootnoteReference"/>
          <w:rFonts w:ascii="Arial" w:hAnsi="Arial" w:cs="Arial"/>
          <w:sz w:val="18"/>
          <w:szCs w:val="18"/>
        </w:rPr>
        <w:footnoteRef/>
      </w:r>
      <w:r w:rsidRPr="003956B2">
        <w:rPr>
          <w:rFonts w:ascii="Arial" w:hAnsi="Arial" w:cs="Arial"/>
          <w:sz w:val="18"/>
          <w:szCs w:val="18"/>
          <w:lang w:val="es-419"/>
        </w:rPr>
        <w:t xml:space="preserve"> </w:t>
      </w:r>
      <w:r w:rsidR="003956B2">
        <w:rPr>
          <w:rFonts w:ascii="Arial" w:hAnsi="Arial" w:cs="Arial"/>
          <w:sz w:val="18"/>
          <w:szCs w:val="18"/>
          <w:lang w:val="es-419"/>
        </w:rPr>
        <w:tab/>
      </w:r>
      <w:r w:rsidRPr="003956B2">
        <w:rPr>
          <w:rFonts w:ascii="Arial" w:hAnsi="Arial" w:cs="Arial"/>
          <w:sz w:val="18"/>
          <w:szCs w:val="18"/>
          <w:lang w:val="es-419"/>
        </w:rPr>
        <w:t>Las actividades realizadas en el marco de</w:t>
      </w:r>
      <w:r w:rsidRPr="003956B2" w:rsidR="006724FA">
        <w:rPr>
          <w:rFonts w:ascii="Arial" w:hAnsi="Arial" w:cs="Arial"/>
          <w:sz w:val="18"/>
          <w:szCs w:val="18"/>
          <w:lang w:val="es-419"/>
        </w:rPr>
        <w:t xml:space="preserve"> es</w:t>
      </w:r>
      <w:r w:rsidR="003956B2">
        <w:rPr>
          <w:rFonts w:ascii="Arial" w:hAnsi="Arial" w:cs="Arial"/>
          <w:sz w:val="18"/>
          <w:szCs w:val="18"/>
          <w:lang w:val="es-419"/>
        </w:rPr>
        <w:t>ta</w:t>
      </w:r>
      <w:r w:rsidRPr="003956B2">
        <w:rPr>
          <w:rFonts w:ascii="Arial" w:hAnsi="Arial" w:cs="Arial"/>
          <w:sz w:val="18"/>
          <w:szCs w:val="18"/>
          <w:lang w:val="es-419"/>
        </w:rPr>
        <w:t xml:space="preserve"> CT </w:t>
      </w:r>
      <w:r w:rsidR="002819DE">
        <w:rPr>
          <w:rFonts w:ascii="Arial" w:hAnsi="Arial" w:cs="Arial"/>
          <w:sz w:val="18"/>
          <w:szCs w:val="18"/>
          <w:lang w:val="es-419"/>
        </w:rPr>
        <w:t xml:space="preserve">servirán </w:t>
      </w:r>
      <w:r w:rsidR="00F4675F">
        <w:rPr>
          <w:rFonts w:ascii="Arial" w:hAnsi="Arial" w:cs="Arial"/>
          <w:sz w:val="18"/>
          <w:szCs w:val="18"/>
          <w:lang w:val="es-419"/>
        </w:rPr>
        <w:t xml:space="preserve">también </w:t>
      </w:r>
      <w:r w:rsidR="002819DE">
        <w:rPr>
          <w:rFonts w:ascii="Arial" w:hAnsi="Arial" w:cs="Arial"/>
          <w:sz w:val="18"/>
          <w:szCs w:val="18"/>
          <w:lang w:val="es-419"/>
        </w:rPr>
        <w:t xml:space="preserve">de complemento a las acciones realizadas </w:t>
      </w:r>
      <w:r w:rsidR="00F4675F">
        <w:rPr>
          <w:rFonts w:ascii="Arial" w:hAnsi="Arial" w:cs="Arial"/>
          <w:sz w:val="18"/>
          <w:szCs w:val="18"/>
          <w:lang w:val="es-419"/>
        </w:rPr>
        <w:t xml:space="preserve">a nivel local </w:t>
      </w:r>
      <w:r w:rsidR="00F9611C">
        <w:rPr>
          <w:rFonts w:ascii="Arial" w:hAnsi="Arial" w:cs="Arial"/>
          <w:sz w:val="18"/>
          <w:szCs w:val="18"/>
          <w:lang w:val="es-419"/>
        </w:rPr>
        <w:t xml:space="preserve">con recursos de </w:t>
      </w:r>
      <w:r w:rsidR="002819DE">
        <w:rPr>
          <w:rFonts w:ascii="Arial" w:hAnsi="Arial" w:cs="Arial"/>
          <w:sz w:val="18"/>
          <w:szCs w:val="18"/>
          <w:lang w:val="es-419"/>
        </w:rPr>
        <w:t xml:space="preserve">la </w:t>
      </w:r>
      <w:r w:rsidRPr="009A1B90" w:rsidR="009A1B90">
        <w:rPr>
          <w:rFonts w:ascii="Arial" w:hAnsi="Arial" w:cs="Arial"/>
          <w:sz w:val="18"/>
          <w:szCs w:val="18"/>
          <w:lang w:val="es-419"/>
        </w:rPr>
        <w:t>ATN/OC-18815-RG</w:t>
      </w:r>
      <w:r w:rsidR="002819DE">
        <w:rPr>
          <w:rFonts w:ascii="Arial" w:hAnsi="Arial" w:cs="Arial"/>
          <w:sz w:val="18"/>
          <w:szCs w:val="18"/>
          <w:lang w:val="es-419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1664664737"/>
      <w:docPartObj>
        <w:docPartGallery w:val="Page Numbers (Top of Page)"/>
        <w:docPartUnique/>
      </w:docPartObj>
    </w:sdtPr>
    <w:sdtEndPr>
      <w:rPr>
        <w:noProof/>
      </w:rPr>
    </w:sdtEndPr>
    <w:sdtContent>
      <w:p w:rsidRPr="0041610F" w:rsidR="007C6B4B" w:rsidP="3553B541" w:rsidRDefault="3553B541" w14:paraId="19EE7AD5" w14:textId="77BD21C1">
        <w:pPr>
          <w:pStyle w:val="Header"/>
          <w:jc w:val="center"/>
          <w:rPr>
            <w:rFonts w:ascii="Arial" w:hAnsi="Arial" w:cs="Arial"/>
            <w:sz w:val="18"/>
            <w:szCs w:val="18"/>
          </w:rPr>
        </w:pPr>
        <w:r w:rsidRPr="0041610F">
          <w:rPr>
            <w:rFonts w:ascii="Arial" w:hAnsi="Arial" w:cs="Arial"/>
            <w:sz w:val="18"/>
            <w:szCs w:val="18"/>
          </w:rPr>
          <w:t>- </w:t>
        </w:r>
        <w:r w:rsidRPr="0041610F" w:rsidR="7AF0EB47">
          <w:rPr>
            <w:rFonts w:ascii="Arial" w:hAnsi="Arial" w:cs="Arial"/>
            <w:noProof/>
            <w:sz w:val="18"/>
            <w:szCs w:val="18"/>
          </w:rPr>
          <w:fldChar w:fldCharType="begin"/>
        </w:r>
        <w:r w:rsidRPr="0041610F" w:rsidR="7AF0EB47">
          <w:rPr>
            <w:rFonts w:ascii="Arial" w:hAnsi="Arial" w:cs="Arial"/>
            <w:noProof/>
            <w:sz w:val="18"/>
            <w:szCs w:val="18"/>
          </w:rPr>
          <w:instrText xml:space="preserve"> PAGE   \* MERGEFORMAT </w:instrText>
        </w:r>
        <w:r w:rsidRPr="0041610F" w:rsidR="7AF0EB47">
          <w:rPr>
            <w:rFonts w:ascii="Arial" w:hAnsi="Arial" w:cs="Arial"/>
            <w:noProof/>
            <w:sz w:val="18"/>
            <w:szCs w:val="18"/>
          </w:rPr>
          <w:fldChar w:fldCharType="separate"/>
        </w:r>
        <w:r w:rsidR="00306DD4">
          <w:rPr>
            <w:rFonts w:ascii="Arial" w:hAnsi="Arial" w:cs="Arial"/>
            <w:noProof/>
            <w:sz w:val="18"/>
            <w:szCs w:val="18"/>
          </w:rPr>
          <w:t>5</w:t>
        </w:r>
        <w:r w:rsidRPr="0041610F" w:rsidR="7AF0EB47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041610F">
          <w:rPr>
            <w:rFonts w:ascii="Arial" w:hAnsi="Arial" w:cs="Arial"/>
            <w:noProof/>
            <w:sz w:val="18"/>
            <w:szCs w:val="18"/>
          </w:rPr>
          <w:t> -</w:t>
        </w:r>
      </w:p>
    </w:sdtContent>
  </w:sdt>
  <w:p w:rsidR="007C6B4B" w:rsidRDefault="007C6B4B" w14:paraId="19EE7AD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>
    <w:nsid w:val="0A2564E0"/>
    <w:multiLevelType w:val="hybridMultilevel"/>
    <w:tmpl w:val="48FE8D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65187"/>
    <w:multiLevelType w:val="hybridMultilevel"/>
    <w:tmpl w:val="BE2897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65631"/>
    <w:multiLevelType w:val="hybridMultilevel"/>
    <w:tmpl w:val="BC78F4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C8A0E03"/>
    <w:multiLevelType w:val="hybridMultilevel"/>
    <w:tmpl w:val="B394B99C"/>
    <w:lvl w:ilvl="0" w:tplc="7526C6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hint="default" w:ascii="Wingdings" w:hAnsi="Wingdings"/>
      </w:rPr>
    </w:lvl>
  </w:abstractNum>
  <w:abstractNum w:abstractNumId="5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hint="default" w:ascii="Wingdings" w:hAnsi="Wingdings"/>
      </w:rPr>
    </w:lvl>
  </w:abstractNum>
  <w:abstractNum w:abstractNumId="6">
    <w:nsid w:val="2C2F5421"/>
    <w:multiLevelType w:val="hybridMultilevel"/>
    <w:tmpl w:val="0B145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65662"/>
    <w:multiLevelType w:val="hybridMultilevel"/>
    <w:tmpl w:val="493041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0747DB"/>
    <w:multiLevelType w:val="hybridMultilevel"/>
    <w:tmpl w:val="E130B12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60DB0E83"/>
    <w:multiLevelType w:val="hybridMultilevel"/>
    <w:tmpl w:val="72CEE1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154B4"/>
    <w:multiLevelType w:val="hybridMultilevel"/>
    <w:tmpl w:val="A656D1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F6F4C8E"/>
    <w:multiLevelType w:val="hybridMultilevel"/>
    <w:tmpl w:val="741838BC"/>
    <w:lvl w:ilvl="0" w:tplc="D062F36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73DA472B"/>
    <w:multiLevelType w:val="multilevel"/>
    <w:tmpl w:val="096A6CE2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7"/>
  </w:num>
  <w:num w:numId="5">
    <w:abstractNumId w:val="16"/>
  </w:num>
  <w:num w:numId="6">
    <w:abstractNumId w:val="4"/>
  </w:num>
  <w:num w:numId="7">
    <w:abstractNumId w:val="5"/>
  </w:num>
  <w:num w:numId="8">
    <w:abstractNumId w:val="7"/>
  </w:num>
  <w:num w:numId="9">
    <w:abstractNumId w:val="12"/>
  </w:num>
  <w:num w:numId="10">
    <w:abstractNumId w:val="13"/>
  </w:num>
  <w:num w:numId="11">
    <w:abstractNumId w:val="2"/>
  </w:num>
  <w:num w:numId="12">
    <w:abstractNumId w:val="6"/>
  </w:num>
  <w:num w:numId="13">
    <w:abstractNumId w:val="11"/>
  </w:num>
  <w:num w:numId="14">
    <w:abstractNumId w:val="1"/>
  </w:num>
  <w:num w:numId="15">
    <w:abstractNumId w:val="0"/>
  </w:num>
  <w:num w:numId="16">
    <w:abstractNumId w:val="3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lang="pt-BR" w:vendorID="64" w:dllVersion="6" w:nlCheck="1" w:checkStyle="0" w:appName="MSWord"/>
  <w:activeWritingStyle w:lang="en-US" w:vendorID="64" w:dllVersion="6" w:nlCheck="1" w:checkStyle="1" w:appName="MSWord"/>
  <w:activeWritingStyle w:lang="es-ES" w:vendorID="64" w:dllVersion="6" w:nlCheck="1" w:checkStyle="1" w:appName="MSWord"/>
  <w:activeWritingStyle w:lang="es-ES" w:vendorID="64" w:dllVersion="4096" w:nlCheck="1" w:checkStyle="0" w:appName="MSWord"/>
  <w:activeWritingStyle w:lang="en-US" w:vendorID="64" w:dllVersion="4096" w:nlCheck="1" w:checkStyle="0" w:appName="MSWord"/>
  <w:activeWritingStyle w:lang="es-CL" w:vendorID="64" w:dllVersion="6" w:nlCheck="1" w:checkStyle="1" w:appName="MSWord"/>
  <w:activeWritingStyle w:lang="es-CL" w:vendorID="64" w:dllVersion="4096" w:nlCheck="1" w:checkStyle="0" w:appName="MSWord"/>
  <w:activeWritingStyle w:lang="es-ES" w:vendorID="64" w:dllVersion="0" w:nlCheck="1" w:checkStyle="0" w:appName="MSWord"/>
  <w:activeWritingStyle w:lang="es-CL" w:vendorID="64" w:dllVersion="0" w:nlCheck="1" w:checkStyle="0" w:appName="MSWord"/>
  <w:activeWritingStyle w:lang="es-419" w:vendorID="64" w:dllVersion="0" w:nlCheck="1" w:checkStyle="0" w:appName="MSWord"/>
  <w:activeWritingStyle w:lang="pt-BR" w:vendorID="64" w:dllVersion="0" w:nlCheck="1" w:checkStyle="0" w:appName="MSWord"/>
  <w:activeWritingStyle w:lang="en-US" w:vendorID="64" w:dllVersion="0" w:nlCheck="1" w:checkStyle="0" w:appName="MSWord"/>
  <w:activeWritingStyle w:lang="es-CO" w:vendorID="64" w:dllVersion="0" w:nlCheck="1" w:checkStyle="0" w:appName="MSWord"/>
  <w:proofState w:spelling="clean"/>
  <w:doNotTrackFormatting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MDc3MTUyMDc0tjBT0lEKTi0uzszPAykwqQUAgA9CHywAAAA="/>
  </w:docVars>
  <w:rsids>
    <w:rsidRoot w:val="0095711B"/>
    <w:rsid w:val="00001A31"/>
    <w:rsid w:val="000052B6"/>
    <w:rsid w:val="00011CA1"/>
    <w:rsid w:val="0001345B"/>
    <w:rsid w:val="00014A00"/>
    <w:rsid w:val="00015CA7"/>
    <w:rsid w:val="00017511"/>
    <w:rsid w:val="00017B41"/>
    <w:rsid w:val="00021D8D"/>
    <w:rsid w:val="00023D74"/>
    <w:rsid w:val="000269F9"/>
    <w:rsid w:val="00035063"/>
    <w:rsid w:val="000366C0"/>
    <w:rsid w:val="000408FB"/>
    <w:rsid w:val="00041DF9"/>
    <w:rsid w:val="00042D4A"/>
    <w:rsid w:val="00043A20"/>
    <w:rsid w:val="00046C39"/>
    <w:rsid w:val="00050059"/>
    <w:rsid w:val="00053CAE"/>
    <w:rsid w:val="00053DBC"/>
    <w:rsid w:val="00054647"/>
    <w:rsid w:val="00055248"/>
    <w:rsid w:val="000571B9"/>
    <w:rsid w:val="00070786"/>
    <w:rsid w:val="0007207E"/>
    <w:rsid w:val="00074B95"/>
    <w:rsid w:val="00075F42"/>
    <w:rsid w:val="00081E31"/>
    <w:rsid w:val="00082385"/>
    <w:rsid w:val="00086CFF"/>
    <w:rsid w:val="0008789C"/>
    <w:rsid w:val="00092CAE"/>
    <w:rsid w:val="000964C4"/>
    <w:rsid w:val="0009759A"/>
    <w:rsid w:val="000A47BC"/>
    <w:rsid w:val="000A5A3A"/>
    <w:rsid w:val="000B15E4"/>
    <w:rsid w:val="000B2072"/>
    <w:rsid w:val="000B34A7"/>
    <w:rsid w:val="000B3B25"/>
    <w:rsid w:val="000B41B9"/>
    <w:rsid w:val="000B4CE1"/>
    <w:rsid w:val="000C16F9"/>
    <w:rsid w:val="000C5A7A"/>
    <w:rsid w:val="000D15D5"/>
    <w:rsid w:val="000D3F74"/>
    <w:rsid w:val="000E20D3"/>
    <w:rsid w:val="000E486C"/>
    <w:rsid w:val="000E6FF1"/>
    <w:rsid w:val="000F2091"/>
    <w:rsid w:val="000F39D2"/>
    <w:rsid w:val="000F4979"/>
    <w:rsid w:val="000F523D"/>
    <w:rsid w:val="0010176E"/>
    <w:rsid w:val="00102DAE"/>
    <w:rsid w:val="001040C1"/>
    <w:rsid w:val="00104174"/>
    <w:rsid w:val="00110E6C"/>
    <w:rsid w:val="00111AB8"/>
    <w:rsid w:val="001126EE"/>
    <w:rsid w:val="001169A0"/>
    <w:rsid w:val="00117CE6"/>
    <w:rsid w:val="00120A0C"/>
    <w:rsid w:val="0012358B"/>
    <w:rsid w:val="00124040"/>
    <w:rsid w:val="00124FD2"/>
    <w:rsid w:val="001262B4"/>
    <w:rsid w:val="001270ED"/>
    <w:rsid w:val="00127CA6"/>
    <w:rsid w:val="001316E2"/>
    <w:rsid w:val="001337D3"/>
    <w:rsid w:val="001379C4"/>
    <w:rsid w:val="00140825"/>
    <w:rsid w:val="00143233"/>
    <w:rsid w:val="00146D5F"/>
    <w:rsid w:val="00147039"/>
    <w:rsid w:val="00151A58"/>
    <w:rsid w:val="00152464"/>
    <w:rsid w:val="00155E28"/>
    <w:rsid w:val="00163321"/>
    <w:rsid w:val="0016354F"/>
    <w:rsid w:val="00166B8F"/>
    <w:rsid w:val="0017216B"/>
    <w:rsid w:val="00173C51"/>
    <w:rsid w:val="00176454"/>
    <w:rsid w:val="001765C9"/>
    <w:rsid w:val="00182F8D"/>
    <w:rsid w:val="00183936"/>
    <w:rsid w:val="00184106"/>
    <w:rsid w:val="0018635E"/>
    <w:rsid w:val="001A2C3E"/>
    <w:rsid w:val="001B38B5"/>
    <w:rsid w:val="001B3D2E"/>
    <w:rsid w:val="001B4533"/>
    <w:rsid w:val="001B473C"/>
    <w:rsid w:val="001B4FB6"/>
    <w:rsid w:val="001C1143"/>
    <w:rsid w:val="001C18FD"/>
    <w:rsid w:val="001C572F"/>
    <w:rsid w:val="001C5B73"/>
    <w:rsid w:val="001C730D"/>
    <w:rsid w:val="001D1164"/>
    <w:rsid w:val="001D2404"/>
    <w:rsid w:val="001D3ECA"/>
    <w:rsid w:val="001D4915"/>
    <w:rsid w:val="001D786D"/>
    <w:rsid w:val="001E3647"/>
    <w:rsid w:val="001E43DE"/>
    <w:rsid w:val="001E7981"/>
    <w:rsid w:val="001F41E2"/>
    <w:rsid w:val="001F7559"/>
    <w:rsid w:val="001F7593"/>
    <w:rsid w:val="00210317"/>
    <w:rsid w:val="00213457"/>
    <w:rsid w:val="002150E9"/>
    <w:rsid w:val="00225B5A"/>
    <w:rsid w:val="002277DB"/>
    <w:rsid w:val="0023146C"/>
    <w:rsid w:val="00231773"/>
    <w:rsid w:val="0023182E"/>
    <w:rsid w:val="0023302F"/>
    <w:rsid w:val="00236249"/>
    <w:rsid w:val="00237220"/>
    <w:rsid w:val="00244A9D"/>
    <w:rsid w:val="00244DFD"/>
    <w:rsid w:val="002450C6"/>
    <w:rsid w:val="00254BCB"/>
    <w:rsid w:val="00257CAA"/>
    <w:rsid w:val="0026088F"/>
    <w:rsid w:val="002656E6"/>
    <w:rsid w:val="00265F05"/>
    <w:rsid w:val="00272EF2"/>
    <w:rsid w:val="002767D1"/>
    <w:rsid w:val="0028127C"/>
    <w:rsid w:val="002819DE"/>
    <w:rsid w:val="00283316"/>
    <w:rsid w:val="00291164"/>
    <w:rsid w:val="002A0692"/>
    <w:rsid w:val="002A4080"/>
    <w:rsid w:val="002A5851"/>
    <w:rsid w:val="002A792A"/>
    <w:rsid w:val="002B0F93"/>
    <w:rsid w:val="002B1513"/>
    <w:rsid w:val="002B5B3F"/>
    <w:rsid w:val="002B7A94"/>
    <w:rsid w:val="002C29FD"/>
    <w:rsid w:val="002C3669"/>
    <w:rsid w:val="002D0C23"/>
    <w:rsid w:val="002D4B50"/>
    <w:rsid w:val="002E0A85"/>
    <w:rsid w:val="002E0AA5"/>
    <w:rsid w:val="002E770F"/>
    <w:rsid w:val="002F2ECB"/>
    <w:rsid w:val="002F46F2"/>
    <w:rsid w:val="002F7DAD"/>
    <w:rsid w:val="00302426"/>
    <w:rsid w:val="00304285"/>
    <w:rsid w:val="00306DD4"/>
    <w:rsid w:val="003222D6"/>
    <w:rsid w:val="003223F5"/>
    <w:rsid w:val="0032261F"/>
    <w:rsid w:val="0032396F"/>
    <w:rsid w:val="00323BB9"/>
    <w:rsid w:val="00323CC1"/>
    <w:rsid w:val="0032711B"/>
    <w:rsid w:val="0032756F"/>
    <w:rsid w:val="00334B85"/>
    <w:rsid w:val="0033544B"/>
    <w:rsid w:val="00335B4C"/>
    <w:rsid w:val="00337DE5"/>
    <w:rsid w:val="003408EA"/>
    <w:rsid w:val="00340BC1"/>
    <w:rsid w:val="003447B9"/>
    <w:rsid w:val="00345B8E"/>
    <w:rsid w:val="0034679F"/>
    <w:rsid w:val="00346E79"/>
    <w:rsid w:val="00350193"/>
    <w:rsid w:val="0035035A"/>
    <w:rsid w:val="0035132F"/>
    <w:rsid w:val="00355449"/>
    <w:rsid w:val="003622D9"/>
    <w:rsid w:val="0036488D"/>
    <w:rsid w:val="00370FB9"/>
    <w:rsid w:val="003714C3"/>
    <w:rsid w:val="00371F74"/>
    <w:rsid w:val="003820CC"/>
    <w:rsid w:val="003835F0"/>
    <w:rsid w:val="00383D5B"/>
    <w:rsid w:val="00390C1B"/>
    <w:rsid w:val="00392441"/>
    <w:rsid w:val="003941D0"/>
    <w:rsid w:val="00395100"/>
    <w:rsid w:val="003956B2"/>
    <w:rsid w:val="00395A99"/>
    <w:rsid w:val="00396121"/>
    <w:rsid w:val="003A0B33"/>
    <w:rsid w:val="003A4779"/>
    <w:rsid w:val="003A7113"/>
    <w:rsid w:val="003B0A15"/>
    <w:rsid w:val="003B4E4E"/>
    <w:rsid w:val="003C192B"/>
    <w:rsid w:val="003C47CA"/>
    <w:rsid w:val="003C741B"/>
    <w:rsid w:val="003D18E1"/>
    <w:rsid w:val="003D22D3"/>
    <w:rsid w:val="003D2892"/>
    <w:rsid w:val="003D609D"/>
    <w:rsid w:val="003E27E2"/>
    <w:rsid w:val="003E2C4C"/>
    <w:rsid w:val="003E44AA"/>
    <w:rsid w:val="003E694C"/>
    <w:rsid w:val="003E7721"/>
    <w:rsid w:val="003F5316"/>
    <w:rsid w:val="003F5F31"/>
    <w:rsid w:val="00401DB5"/>
    <w:rsid w:val="00407376"/>
    <w:rsid w:val="00407F39"/>
    <w:rsid w:val="004105B4"/>
    <w:rsid w:val="0041468A"/>
    <w:rsid w:val="00416003"/>
    <w:rsid w:val="0041610F"/>
    <w:rsid w:val="00416432"/>
    <w:rsid w:val="00417B3D"/>
    <w:rsid w:val="00417FB9"/>
    <w:rsid w:val="00420411"/>
    <w:rsid w:val="0042379C"/>
    <w:rsid w:val="004243B4"/>
    <w:rsid w:val="00425C54"/>
    <w:rsid w:val="00426123"/>
    <w:rsid w:val="004311D4"/>
    <w:rsid w:val="00431DD1"/>
    <w:rsid w:val="00433246"/>
    <w:rsid w:val="00435E0E"/>
    <w:rsid w:val="0044307A"/>
    <w:rsid w:val="004439C8"/>
    <w:rsid w:val="004511ED"/>
    <w:rsid w:val="00452151"/>
    <w:rsid w:val="004528F4"/>
    <w:rsid w:val="0045509F"/>
    <w:rsid w:val="004635EB"/>
    <w:rsid w:val="004646AC"/>
    <w:rsid w:val="004659F0"/>
    <w:rsid w:val="00466C7E"/>
    <w:rsid w:val="00482240"/>
    <w:rsid w:val="00484F74"/>
    <w:rsid w:val="0049176B"/>
    <w:rsid w:val="004979FF"/>
    <w:rsid w:val="004A2599"/>
    <w:rsid w:val="004A2A20"/>
    <w:rsid w:val="004A7024"/>
    <w:rsid w:val="004B0A49"/>
    <w:rsid w:val="004C379F"/>
    <w:rsid w:val="004C4292"/>
    <w:rsid w:val="004D5823"/>
    <w:rsid w:val="004D7049"/>
    <w:rsid w:val="004E0EED"/>
    <w:rsid w:val="004E4442"/>
    <w:rsid w:val="004F386F"/>
    <w:rsid w:val="004F53A2"/>
    <w:rsid w:val="004F548D"/>
    <w:rsid w:val="004F5A02"/>
    <w:rsid w:val="0050104A"/>
    <w:rsid w:val="00505242"/>
    <w:rsid w:val="00506558"/>
    <w:rsid w:val="00507E62"/>
    <w:rsid w:val="00512024"/>
    <w:rsid w:val="00513829"/>
    <w:rsid w:val="005140D4"/>
    <w:rsid w:val="00515C71"/>
    <w:rsid w:val="00520F58"/>
    <w:rsid w:val="00521816"/>
    <w:rsid w:val="00531CF7"/>
    <w:rsid w:val="00531E51"/>
    <w:rsid w:val="00534511"/>
    <w:rsid w:val="005362DD"/>
    <w:rsid w:val="005364CE"/>
    <w:rsid w:val="00544613"/>
    <w:rsid w:val="00544D1C"/>
    <w:rsid w:val="00552B44"/>
    <w:rsid w:val="00557029"/>
    <w:rsid w:val="00557A4A"/>
    <w:rsid w:val="00580C55"/>
    <w:rsid w:val="0058137A"/>
    <w:rsid w:val="005833C9"/>
    <w:rsid w:val="00590599"/>
    <w:rsid w:val="00590786"/>
    <w:rsid w:val="005930F2"/>
    <w:rsid w:val="005970FB"/>
    <w:rsid w:val="005A0521"/>
    <w:rsid w:val="005A0721"/>
    <w:rsid w:val="005A0BB4"/>
    <w:rsid w:val="005A1056"/>
    <w:rsid w:val="005A677B"/>
    <w:rsid w:val="005B20D2"/>
    <w:rsid w:val="005B2E02"/>
    <w:rsid w:val="005B3948"/>
    <w:rsid w:val="005B7CF5"/>
    <w:rsid w:val="005B7ED8"/>
    <w:rsid w:val="005C43F4"/>
    <w:rsid w:val="005D330B"/>
    <w:rsid w:val="005E1AB8"/>
    <w:rsid w:val="005E2E4A"/>
    <w:rsid w:val="005F0CE2"/>
    <w:rsid w:val="005F1CE0"/>
    <w:rsid w:val="005F2286"/>
    <w:rsid w:val="005F5E6B"/>
    <w:rsid w:val="006027B7"/>
    <w:rsid w:val="00602FCB"/>
    <w:rsid w:val="0060671F"/>
    <w:rsid w:val="0061142A"/>
    <w:rsid w:val="00613F21"/>
    <w:rsid w:val="00624921"/>
    <w:rsid w:val="00626317"/>
    <w:rsid w:val="0062725A"/>
    <w:rsid w:val="00633759"/>
    <w:rsid w:val="00634BF5"/>
    <w:rsid w:val="00641ED4"/>
    <w:rsid w:val="0065002C"/>
    <w:rsid w:val="00651A13"/>
    <w:rsid w:val="00652C9A"/>
    <w:rsid w:val="00653058"/>
    <w:rsid w:val="006555A0"/>
    <w:rsid w:val="00656661"/>
    <w:rsid w:val="00666D11"/>
    <w:rsid w:val="00670741"/>
    <w:rsid w:val="006724FA"/>
    <w:rsid w:val="00675E7A"/>
    <w:rsid w:val="00681892"/>
    <w:rsid w:val="006855FD"/>
    <w:rsid w:val="00687920"/>
    <w:rsid w:val="00690217"/>
    <w:rsid w:val="0069101A"/>
    <w:rsid w:val="006933CC"/>
    <w:rsid w:val="006957C8"/>
    <w:rsid w:val="00696D0F"/>
    <w:rsid w:val="00697C4E"/>
    <w:rsid w:val="006A1798"/>
    <w:rsid w:val="006A5521"/>
    <w:rsid w:val="006A6BE4"/>
    <w:rsid w:val="006B1D07"/>
    <w:rsid w:val="006B67EE"/>
    <w:rsid w:val="006C2C41"/>
    <w:rsid w:val="006C3728"/>
    <w:rsid w:val="006C372C"/>
    <w:rsid w:val="006C4DAC"/>
    <w:rsid w:val="006C6059"/>
    <w:rsid w:val="006D23DD"/>
    <w:rsid w:val="006D2573"/>
    <w:rsid w:val="006D2C44"/>
    <w:rsid w:val="006D521D"/>
    <w:rsid w:val="006E428F"/>
    <w:rsid w:val="006E71FF"/>
    <w:rsid w:val="006F0176"/>
    <w:rsid w:val="00702A56"/>
    <w:rsid w:val="007052AA"/>
    <w:rsid w:val="00706560"/>
    <w:rsid w:val="00712370"/>
    <w:rsid w:val="0071334E"/>
    <w:rsid w:val="007135FD"/>
    <w:rsid w:val="00713A7C"/>
    <w:rsid w:val="00717335"/>
    <w:rsid w:val="007224C9"/>
    <w:rsid w:val="00725899"/>
    <w:rsid w:val="00731F1C"/>
    <w:rsid w:val="00735B3C"/>
    <w:rsid w:val="00740D73"/>
    <w:rsid w:val="00743240"/>
    <w:rsid w:val="00746260"/>
    <w:rsid w:val="00747335"/>
    <w:rsid w:val="00747FEF"/>
    <w:rsid w:val="00751A07"/>
    <w:rsid w:val="00752CF1"/>
    <w:rsid w:val="007536E6"/>
    <w:rsid w:val="00762A8F"/>
    <w:rsid w:val="00762B39"/>
    <w:rsid w:val="007642DD"/>
    <w:rsid w:val="007757EA"/>
    <w:rsid w:val="00782D33"/>
    <w:rsid w:val="007831D1"/>
    <w:rsid w:val="00786068"/>
    <w:rsid w:val="007907C5"/>
    <w:rsid w:val="00795365"/>
    <w:rsid w:val="00795DF0"/>
    <w:rsid w:val="007974CD"/>
    <w:rsid w:val="007A1FC9"/>
    <w:rsid w:val="007A47FC"/>
    <w:rsid w:val="007A4B5D"/>
    <w:rsid w:val="007A6147"/>
    <w:rsid w:val="007A78E8"/>
    <w:rsid w:val="007B0110"/>
    <w:rsid w:val="007B0420"/>
    <w:rsid w:val="007B32E0"/>
    <w:rsid w:val="007B500B"/>
    <w:rsid w:val="007B67C8"/>
    <w:rsid w:val="007B6B61"/>
    <w:rsid w:val="007C3374"/>
    <w:rsid w:val="007C6B4B"/>
    <w:rsid w:val="007C6F28"/>
    <w:rsid w:val="007D55E3"/>
    <w:rsid w:val="007D5A15"/>
    <w:rsid w:val="007D5C6A"/>
    <w:rsid w:val="007D7D61"/>
    <w:rsid w:val="007E0BC9"/>
    <w:rsid w:val="007E36D7"/>
    <w:rsid w:val="007E5BFF"/>
    <w:rsid w:val="007E68E0"/>
    <w:rsid w:val="007F165F"/>
    <w:rsid w:val="007F53C0"/>
    <w:rsid w:val="007F6F1C"/>
    <w:rsid w:val="007F7BA0"/>
    <w:rsid w:val="00801D9C"/>
    <w:rsid w:val="008023F6"/>
    <w:rsid w:val="00802C0A"/>
    <w:rsid w:val="008052A0"/>
    <w:rsid w:val="00807C07"/>
    <w:rsid w:val="008145F4"/>
    <w:rsid w:val="00816290"/>
    <w:rsid w:val="00816CD9"/>
    <w:rsid w:val="00822671"/>
    <w:rsid w:val="008235C2"/>
    <w:rsid w:val="008259B0"/>
    <w:rsid w:val="00830D70"/>
    <w:rsid w:val="00837CBC"/>
    <w:rsid w:val="008409BF"/>
    <w:rsid w:val="00841608"/>
    <w:rsid w:val="00854C60"/>
    <w:rsid w:val="00856224"/>
    <w:rsid w:val="008568A3"/>
    <w:rsid w:val="008569BE"/>
    <w:rsid w:val="00861AE3"/>
    <w:rsid w:val="00862315"/>
    <w:rsid w:val="00865A6F"/>
    <w:rsid w:val="0086604B"/>
    <w:rsid w:val="00870615"/>
    <w:rsid w:val="00871345"/>
    <w:rsid w:val="0087190C"/>
    <w:rsid w:val="00873854"/>
    <w:rsid w:val="008739E3"/>
    <w:rsid w:val="00874C60"/>
    <w:rsid w:val="00875C9F"/>
    <w:rsid w:val="00876909"/>
    <w:rsid w:val="008800A0"/>
    <w:rsid w:val="0088051A"/>
    <w:rsid w:val="008813B9"/>
    <w:rsid w:val="00887BAE"/>
    <w:rsid w:val="0089002C"/>
    <w:rsid w:val="008902BA"/>
    <w:rsid w:val="00890845"/>
    <w:rsid w:val="0089353F"/>
    <w:rsid w:val="008951C5"/>
    <w:rsid w:val="00895BF1"/>
    <w:rsid w:val="0089699A"/>
    <w:rsid w:val="008A05EB"/>
    <w:rsid w:val="008A2B14"/>
    <w:rsid w:val="008B1507"/>
    <w:rsid w:val="008B3F83"/>
    <w:rsid w:val="008C0BBC"/>
    <w:rsid w:val="008C1A11"/>
    <w:rsid w:val="008C1CCA"/>
    <w:rsid w:val="008C541B"/>
    <w:rsid w:val="008C6C30"/>
    <w:rsid w:val="008D5AB6"/>
    <w:rsid w:val="008E0EA3"/>
    <w:rsid w:val="008E1D32"/>
    <w:rsid w:val="008F2554"/>
    <w:rsid w:val="008F38E2"/>
    <w:rsid w:val="008F3E14"/>
    <w:rsid w:val="008F4286"/>
    <w:rsid w:val="009038CB"/>
    <w:rsid w:val="009078E7"/>
    <w:rsid w:val="009118E5"/>
    <w:rsid w:val="00914189"/>
    <w:rsid w:val="0091508A"/>
    <w:rsid w:val="00915206"/>
    <w:rsid w:val="00922FFC"/>
    <w:rsid w:val="00925C27"/>
    <w:rsid w:val="009263E1"/>
    <w:rsid w:val="00926DCD"/>
    <w:rsid w:val="0093385A"/>
    <w:rsid w:val="00933A84"/>
    <w:rsid w:val="009365BC"/>
    <w:rsid w:val="009404AD"/>
    <w:rsid w:val="00944D7A"/>
    <w:rsid w:val="00950320"/>
    <w:rsid w:val="009509B9"/>
    <w:rsid w:val="0095122E"/>
    <w:rsid w:val="00953879"/>
    <w:rsid w:val="00955395"/>
    <w:rsid w:val="00955B2C"/>
    <w:rsid w:val="0095711B"/>
    <w:rsid w:val="00962990"/>
    <w:rsid w:val="00967AE3"/>
    <w:rsid w:val="00971155"/>
    <w:rsid w:val="0097461B"/>
    <w:rsid w:val="009757EB"/>
    <w:rsid w:val="00981996"/>
    <w:rsid w:val="009825CA"/>
    <w:rsid w:val="00987159"/>
    <w:rsid w:val="00993BEB"/>
    <w:rsid w:val="00996158"/>
    <w:rsid w:val="009A049C"/>
    <w:rsid w:val="009A1B90"/>
    <w:rsid w:val="009A235B"/>
    <w:rsid w:val="009B0833"/>
    <w:rsid w:val="009B45D1"/>
    <w:rsid w:val="009B4A7E"/>
    <w:rsid w:val="009B6697"/>
    <w:rsid w:val="009B6AED"/>
    <w:rsid w:val="009C4066"/>
    <w:rsid w:val="009C4942"/>
    <w:rsid w:val="009C58CD"/>
    <w:rsid w:val="009C5C06"/>
    <w:rsid w:val="009C5C44"/>
    <w:rsid w:val="009D3E50"/>
    <w:rsid w:val="009F33FF"/>
    <w:rsid w:val="009F3CA2"/>
    <w:rsid w:val="009F78EA"/>
    <w:rsid w:val="00A0231C"/>
    <w:rsid w:val="00A03191"/>
    <w:rsid w:val="00A067E6"/>
    <w:rsid w:val="00A10CD5"/>
    <w:rsid w:val="00A11D32"/>
    <w:rsid w:val="00A11DA5"/>
    <w:rsid w:val="00A12C27"/>
    <w:rsid w:val="00A12EA4"/>
    <w:rsid w:val="00A139E6"/>
    <w:rsid w:val="00A13EE1"/>
    <w:rsid w:val="00A169F2"/>
    <w:rsid w:val="00A17567"/>
    <w:rsid w:val="00A20379"/>
    <w:rsid w:val="00A21248"/>
    <w:rsid w:val="00A2474F"/>
    <w:rsid w:val="00A315FD"/>
    <w:rsid w:val="00A3184B"/>
    <w:rsid w:val="00A3207A"/>
    <w:rsid w:val="00A34306"/>
    <w:rsid w:val="00A357F7"/>
    <w:rsid w:val="00A362DB"/>
    <w:rsid w:val="00A36BDA"/>
    <w:rsid w:val="00A37C9C"/>
    <w:rsid w:val="00A42037"/>
    <w:rsid w:val="00A5007A"/>
    <w:rsid w:val="00A50C02"/>
    <w:rsid w:val="00A54404"/>
    <w:rsid w:val="00A57185"/>
    <w:rsid w:val="00A60665"/>
    <w:rsid w:val="00A60A2A"/>
    <w:rsid w:val="00A6210B"/>
    <w:rsid w:val="00A66D5D"/>
    <w:rsid w:val="00A750AD"/>
    <w:rsid w:val="00A81D48"/>
    <w:rsid w:val="00A87295"/>
    <w:rsid w:val="00A876E7"/>
    <w:rsid w:val="00A92B6F"/>
    <w:rsid w:val="00A93478"/>
    <w:rsid w:val="00A9748D"/>
    <w:rsid w:val="00A9761C"/>
    <w:rsid w:val="00AA68A0"/>
    <w:rsid w:val="00AA68CC"/>
    <w:rsid w:val="00AC081B"/>
    <w:rsid w:val="00AC1636"/>
    <w:rsid w:val="00AC1A53"/>
    <w:rsid w:val="00AD3653"/>
    <w:rsid w:val="00AE6EF7"/>
    <w:rsid w:val="00AE7265"/>
    <w:rsid w:val="00AF009B"/>
    <w:rsid w:val="00AF17C8"/>
    <w:rsid w:val="00AF2F55"/>
    <w:rsid w:val="00AF392E"/>
    <w:rsid w:val="00AF4D36"/>
    <w:rsid w:val="00AF5C75"/>
    <w:rsid w:val="00AF7D4F"/>
    <w:rsid w:val="00B074B2"/>
    <w:rsid w:val="00B11C9F"/>
    <w:rsid w:val="00B13125"/>
    <w:rsid w:val="00B13B29"/>
    <w:rsid w:val="00B13B72"/>
    <w:rsid w:val="00B20FBF"/>
    <w:rsid w:val="00B307EC"/>
    <w:rsid w:val="00B3097E"/>
    <w:rsid w:val="00B31379"/>
    <w:rsid w:val="00B31DCC"/>
    <w:rsid w:val="00B33130"/>
    <w:rsid w:val="00B347ED"/>
    <w:rsid w:val="00B35E15"/>
    <w:rsid w:val="00B40B7C"/>
    <w:rsid w:val="00B4404D"/>
    <w:rsid w:val="00B50390"/>
    <w:rsid w:val="00B50AC9"/>
    <w:rsid w:val="00B527CE"/>
    <w:rsid w:val="00B56CDC"/>
    <w:rsid w:val="00B60452"/>
    <w:rsid w:val="00B616A5"/>
    <w:rsid w:val="00B61E88"/>
    <w:rsid w:val="00B64A5D"/>
    <w:rsid w:val="00B65C0B"/>
    <w:rsid w:val="00B70FC3"/>
    <w:rsid w:val="00B7368C"/>
    <w:rsid w:val="00B774F1"/>
    <w:rsid w:val="00B80923"/>
    <w:rsid w:val="00B80D4F"/>
    <w:rsid w:val="00B8107C"/>
    <w:rsid w:val="00B85E47"/>
    <w:rsid w:val="00B909B3"/>
    <w:rsid w:val="00B91480"/>
    <w:rsid w:val="00B91F86"/>
    <w:rsid w:val="00B94294"/>
    <w:rsid w:val="00BA1583"/>
    <w:rsid w:val="00BA4315"/>
    <w:rsid w:val="00BA6103"/>
    <w:rsid w:val="00BA67C2"/>
    <w:rsid w:val="00BA7682"/>
    <w:rsid w:val="00BB174F"/>
    <w:rsid w:val="00BB2778"/>
    <w:rsid w:val="00BB29CB"/>
    <w:rsid w:val="00BB612A"/>
    <w:rsid w:val="00BD250A"/>
    <w:rsid w:val="00BD60F2"/>
    <w:rsid w:val="00BE0249"/>
    <w:rsid w:val="00BE52F8"/>
    <w:rsid w:val="00C01ACF"/>
    <w:rsid w:val="00C224B6"/>
    <w:rsid w:val="00C22873"/>
    <w:rsid w:val="00C2719D"/>
    <w:rsid w:val="00C332F4"/>
    <w:rsid w:val="00C34055"/>
    <w:rsid w:val="00C3492D"/>
    <w:rsid w:val="00C36A97"/>
    <w:rsid w:val="00C42D97"/>
    <w:rsid w:val="00C43327"/>
    <w:rsid w:val="00C43E24"/>
    <w:rsid w:val="00C46A9F"/>
    <w:rsid w:val="00C47A74"/>
    <w:rsid w:val="00C5184A"/>
    <w:rsid w:val="00C539A9"/>
    <w:rsid w:val="00C53D00"/>
    <w:rsid w:val="00C55320"/>
    <w:rsid w:val="00C55414"/>
    <w:rsid w:val="00C55CCA"/>
    <w:rsid w:val="00C56FEE"/>
    <w:rsid w:val="00C5730B"/>
    <w:rsid w:val="00C62F20"/>
    <w:rsid w:val="00C70294"/>
    <w:rsid w:val="00C7073C"/>
    <w:rsid w:val="00C70B2E"/>
    <w:rsid w:val="00C714D3"/>
    <w:rsid w:val="00C767AF"/>
    <w:rsid w:val="00C839E2"/>
    <w:rsid w:val="00C84BA4"/>
    <w:rsid w:val="00C86C51"/>
    <w:rsid w:val="00C97B46"/>
    <w:rsid w:val="00CA08E0"/>
    <w:rsid w:val="00CA76BC"/>
    <w:rsid w:val="00CB43DA"/>
    <w:rsid w:val="00CB4911"/>
    <w:rsid w:val="00CC298E"/>
    <w:rsid w:val="00CC716E"/>
    <w:rsid w:val="00CD109E"/>
    <w:rsid w:val="00CD59F4"/>
    <w:rsid w:val="00CD6A6A"/>
    <w:rsid w:val="00CE0643"/>
    <w:rsid w:val="00CE2F5F"/>
    <w:rsid w:val="00CE494E"/>
    <w:rsid w:val="00CE5066"/>
    <w:rsid w:val="00CE7330"/>
    <w:rsid w:val="00CF13FA"/>
    <w:rsid w:val="00CF274F"/>
    <w:rsid w:val="00CF2A09"/>
    <w:rsid w:val="00CF6A61"/>
    <w:rsid w:val="00CF7DB5"/>
    <w:rsid w:val="00D00175"/>
    <w:rsid w:val="00D00653"/>
    <w:rsid w:val="00D06787"/>
    <w:rsid w:val="00D07EB4"/>
    <w:rsid w:val="00D1455F"/>
    <w:rsid w:val="00D15FA8"/>
    <w:rsid w:val="00D178BD"/>
    <w:rsid w:val="00D178CB"/>
    <w:rsid w:val="00D21E20"/>
    <w:rsid w:val="00D22436"/>
    <w:rsid w:val="00D23236"/>
    <w:rsid w:val="00D23991"/>
    <w:rsid w:val="00D2491C"/>
    <w:rsid w:val="00D25E80"/>
    <w:rsid w:val="00D30AE3"/>
    <w:rsid w:val="00D353DA"/>
    <w:rsid w:val="00D4190A"/>
    <w:rsid w:val="00D445E2"/>
    <w:rsid w:val="00D4703E"/>
    <w:rsid w:val="00D50EE0"/>
    <w:rsid w:val="00D55EA9"/>
    <w:rsid w:val="00D621EC"/>
    <w:rsid w:val="00D639D2"/>
    <w:rsid w:val="00D661C1"/>
    <w:rsid w:val="00D707BB"/>
    <w:rsid w:val="00D75E3E"/>
    <w:rsid w:val="00D864C5"/>
    <w:rsid w:val="00D919CD"/>
    <w:rsid w:val="00D923B6"/>
    <w:rsid w:val="00D93016"/>
    <w:rsid w:val="00D9389D"/>
    <w:rsid w:val="00D95606"/>
    <w:rsid w:val="00D9644B"/>
    <w:rsid w:val="00D96F06"/>
    <w:rsid w:val="00D97FAD"/>
    <w:rsid w:val="00DA0911"/>
    <w:rsid w:val="00DA09DA"/>
    <w:rsid w:val="00DA52FF"/>
    <w:rsid w:val="00DA79A1"/>
    <w:rsid w:val="00DB38C8"/>
    <w:rsid w:val="00DB79AE"/>
    <w:rsid w:val="00DC16F5"/>
    <w:rsid w:val="00DC19AA"/>
    <w:rsid w:val="00DC1E68"/>
    <w:rsid w:val="00DC78F9"/>
    <w:rsid w:val="00DD2C2B"/>
    <w:rsid w:val="00DD542E"/>
    <w:rsid w:val="00DE797E"/>
    <w:rsid w:val="00DF05C2"/>
    <w:rsid w:val="00DF18ED"/>
    <w:rsid w:val="00DF2DC7"/>
    <w:rsid w:val="00DF3463"/>
    <w:rsid w:val="00DF475D"/>
    <w:rsid w:val="00DF69FB"/>
    <w:rsid w:val="00E02FDC"/>
    <w:rsid w:val="00E06F5F"/>
    <w:rsid w:val="00E12818"/>
    <w:rsid w:val="00E14482"/>
    <w:rsid w:val="00E20EBD"/>
    <w:rsid w:val="00E21CD3"/>
    <w:rsid w:val="00E2541C"/>
    <w:rsid w:val="00E26775"/>
    <w:rsid w:val="00E30E4D"/>
    <w:rsid w:val="00E30FDD"/>
    <w:rsid w:val="00E33333"/>
    <w:rsid w:val="00E3399E"/>
    <w:rsid w:val="00E34811"/>
    <w:rsid w:val="00E35E5C"/>
    <w:rsid w:val="00E52408"/>
    <w:rsid w:val="00E5259A"/>
    <w:rsid w:val="00E53339"/>
    <w:rsid w:val="00E56134"/>
    <w:rsid w:val="00E57C04"/>
    <w:rsid w:val="00E65098"/>
    <w:rsid w:val="00E656A3"/>
    <w:rsid w:val="00E6597B"/>
    <w:rsid w:val="00E6675A"/>
    <w:rsid w:val="00E67D71"/>
    <w:rsid w:val="00E700BB"/>
    <w:rsid w:val="00E71A18"/>
    <w:rsid w:val="00E71D4E"/>
    <w:rsid w:val="00E75CB3"/>
    <w:rsid w:val="00E7685E"/>
    <w:rsid w:val="00E86DE0"/>
    <w:rsid w:val="00E90852"/>
    <w:rsid w:val="00EA359B"/>
    <w:rsid w:val="00EA3919"/>
    <w:rsid w:val="00EA46DD"/>
    <w:rsid w:val="00EB09C9"/>
    <w:rsid w:val="00EB2B73"/>
    <w:rsid w:val="00EB435F"/>
    <w:rsid w:val="00EB733A"/>
    <w:rsid w:val="00EC2626"/>
    <w:rsid w:val="00EC4075"/>
    <w:rsid w:val="00EC6008"/>
    <w:rsid w:val="00ED70D1"/>
    <w:rsid w:val="00EE0122"/>
    <w:rsid w:val="00EE1594"/>
    <w:rsid w:val="00EE5676"/>
    <w:rsid w:val="00EE6CE6"/>
    <w:rsid w:val="00EE7173"/>
    <w:rsid w:val="00EF41CE"/>
    <w:rsid w:val="00EF4B55"/>
    <w:rsid w:val="00EF5A07"/>
    <w:rsid w:val="00F00960"/>
    <w:rsid w:val="00F01E1D"/>
    <w:rsid w:val="00F0448C"/>
    <w:rsid w:val="00F16677"/>
    <w:rsid w:val="00F2404C"/>
    <w:rsid w:val="00F24439"/>
    <w:rsid w:val="00F257D6"/>
    <w:rsid w:val="00F26655"/>
    <w:rsid w:val="00F32759"/>
    <w:rsid w:val="00F34CEF"/>
    <w:rsid w:val="00F3678E"/>
    <w:rsid w:val="00F373D0"/>
    <w:rsid w:val="00F40022"/>
    <w:rsid w:val="00F455F8"/>
    <w:rsid w:val="00F456F9"/>
    <w:rsid w:val="00F46449"/>
    <w:rsid w:val="00F4675F"/>
    <w:rsid w:val="00F46FED"/>
    <w:rsid w:val="00F50430"/>
    <w:rsid w:val="00F50742"/>
    <w:rsid w:val="00F50F0C"/>
    <w:rsid w:val="00F52AEE"/>
    <w:rsid w:val="00F6363D"/>
    <w:rsid w:val="00F676DF"/>
    <w:rsid w:val="00F70197"/>
    <w:rsid w:val="00F71AFD"/>
    <w:rsid w:val="00F72899"/>
    <w:rsid w:val="00F77D32"/>
    <w:rsid w:val="00F80715"/>
    <w:rsid w:val="00F83D40"/>
    <w:rsid w:val="00F84780"/>
    <w:rsid w:val="00F84902"/>
    <w:rsid w:val="00F85CCA"/>
    <w:rsid w:val="00F85E65"/>
    <w:rsid w:val="00F86668"/>
    <w:rsid w:val="00F870D8"/>
    <w:rsid w:val="00F9586A"/>
    <w:rsid w:val="00F958E8"/>
    <w:rsid w:val="00F9611C"/>
    <w:rsid w:val="00FA2DF8"/>
    <w:rsid w:val="00FA32B4"/>
    <w:rsid w:val="00FB1E22"/>
    <w:rsid w:val="00FB4608"/>
    <w:rsid w:val="00FB4AC6"/>
    <w:rsid w:val="00FB4F73"/>
    <w:rsid w:val="00FC1ABC"/>
    <w:rsid w:val="00FC238F"/>
    <w:rsid w:val="00FC375A"/>
    <w:rsid w:val="00FC3F76"/>
    <w:rsid w:val="00FC782F"/>
    <w:rsid w:val="00FD3902"/>
    <w:rsid w:val="00FD6F7E"/>
    <w:rsid w:val="00FE1499"/>
    <w:rsid w:val="00FE1F40"/>
    <w:rsid w:val="00FE5920"/>
    <w:rsid w:val="00FE5A9B"/>
    <w:rsid w:val="00FF335D"/>
    <w:rsid w:val="00FF4DD6"/>
    <w:rsid w:val="00FF72A2"/>
    <w:rsid w:val="00FF7FC3"/>
    <w:rsid w:val="02726D4C"/>
    <w:rsid w:val="0281B44F"/>
    <w:rsid w:val="036D89BC"/>
    <w:rsid w:val="0420B236"/>
    <w:rsid w:val="05B95511"/>
    <w:rsid w:val="067DB0CC"/>
    <w:rsid w:val="07552572"/>
    <w:rsid w:val="081C5E0B"/>
    <w:rsid w:val="08899734"/>
    <w:rsid w:val="0A0CB494"/>
    <w:rsid w:val="0A7A9E14"/>
    <w:rsid w:val="0D1D5EB1"/>
    <w:rsid w:val="0E7B46F2"/>
    <w:rsid w:val="1105060B"/>
    <w:rsid w:val="1354D3B4"/>
    <w:rsid w:val="13595658"/>
    <w:rsid w:val="137272AF"/>
    <w:rsid w:val="14FB4611"/>
    <w:rsid w:val="160E9822"/>
    <w:rsid w:val="16812C17"/>
    <w:rsid w:val="1736EFB9"/>
    <w:rsid w:val="178767B5"/>
    <w:rsid w:val="1BB9F53B"/>
    <w:rsid w:val="1C17438C"/>
    <w:rsid w:val="1F63FA76"/>
    <w:rsid w:val="21ECC618"/>
    <w:rsid w:val="27396B44"/>
    <w:rsid w:val="280F6429"/>
    <w:rsid w:val="30402B91"/>
    <w:rsid w:val="327B6AF5"/>
    <w:rsid w:val="32CF3323"/>
    <w:rsid w:val="32F6ACD5"/>
    <w:rsid w:val="33F97FED"/>
    <w:rsid w:val="346AD3B0"/>
    <w:rsid w:val="348325B3"/>
    <w:rsid w:val="3553B541"/>
    <w:rsid w:val="366FAEDD"/>
    <w:rsid w:val="398AE851"/>
    <w:rsid w:val="3A1C5D04"/>
    <w:rsid w:val="3ABEF533"/>
    <w:rsid w:val="3B7F68F4"/>
    <w:rsid w:val="3E90AA3A"/>
    <w:rsid w:val="3F7A616B"/>
    <w:rsid w:val="42EED9F7"/>
    <w:rsid w:val="44976629"/>
    <w:rsid w:val="45F354A0"/>
    <w:rsid w:val="4606BBF3"/>
    <w:rsid w:val="4705E39A"/>
    <w:rsid w:val="4A4427BB"/>
    <w:rsid w:val="4BA51C16"/>
    <w:rsid w:val="4F027456"/>
    <w:rsid w:val="4F45C41C"/>
    <w:rsid w:val="4FA089B8"/>
    <w:rsid w:val="50EDA300"/>
    <w:rsid w:val="510125A9"/>
    <w:rsid w:val="5194EA72"/>
    <w:rsid w:val="52F89135"/>
    <w:rsid w:val="537C9FC8"/>
    <w:rsid w:val="5754F004"/>
    <w:rsid w:val="57BC21D3"/>
    <w:rsid w:val="5A57E761"/>
    <w:rsid w:val="5B302C43"/>
    <w:rsid w:val="5D841606"/>
    <w:rsid w:val="5EF84A84"/>
    <w:rsid w:val="604345EC"/>
    <w:rsid w:val="61D38F09"/>
    <w:rsid w:val="641F523A"/>
    <w:rsid w:val="6640F5AC"/>
    <w:rsid w:val="66B4495A"/>
    <w:rsid w:val="6978B811"/>
    <w:rsid w:val="6A589119"/>
    <w:rsid w:val="6AA94BB4"/>
    <w:rsid w:val="6C664220"/>
    <w:rsid w:val="6C93F27F"/>
    <w:rsid w:val="6CF06114"/>
    <w:rsid w:val="6E7C82A7"/>
    <w:rsid w:val="6F2C023C"/>
    <w:rsid w:val="6F4CE339"/>
    <w:rsid w:val="6FD1155B"/>
    <w:rsid w:val="71A53F22"/>
    <w:rsid w:val="72986B5A"/>
    <w:rsid w:val="73C45F06"/>
    <w:rsid w:val="7636862D"/>
    <w:rsid w:val="77ADA7EC"/>
    <w:rsid w:val="78DAD208"/>
    <w:rsid w:val="78FF01BE"/>
    <w:rsid w:val="79201999"/>
    <w:rsid w:val="7AF0EB47"/>
    <w:rsid w:val="7B4EFD08"/>
    <w:rsid w:val="7CAE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E7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EE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F6363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ps" w:customStyle="1">
    <w:name w:val="hps"/>
    <w:basedOn w:val="DefaultParagraphFont"/>
    <w:rsid w:val="0023182E"/>
  </w:style>
  <w:style w:type="character" w:styleId="PlaceholderText">
    <w:name w:val="Placeholder Text"/>
    <w:basedOn w:val="DefaultParagraphFont"/>
    <w:uiPriority w:val="99"/>
    <w:semiHidden/>
    <w:rsid w:val="006855FD"/>
    <w:rPr>
      <w:color w:val="808080"/>
    </w:rPr>
  </w:style>
  <w:style w:type="character" w:styleId="ListParagraphChar" w:customStyle="1">
    <w:name w:val="List Paragraph Char"/>
    <w:basedOn w:val="DefaultParagraphFont"/>
    <w:link w:val="ListParagraph"/>
    <w:uiPriority w:val="99"/>
    <w:locked/>
    <w:rsid w:val="003941D0"/>
  </w:style>
  <w:style w:type="character" w:styleId="Hyperlink">
    <w:name w:val="Hyperlink"/>
    <w:basedOn w:val="DefaultParagraphFont"/>
    <w:uiPriority w:val="99"/>
    <w:unhideWhenUsed/>
    <w:rsid w:val="00120A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0A0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32F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28F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6E42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428F"/>
    <w:rPr>
      <w:vertAlign w:val="superscript"/>
    </w:rPr>
  </w:style>
  <w:style w:type="character" w:styleId="normaltextrun" w:customStyle="1">
    <w:name w:val="normaltextrun"/>
    <w:basedOn w:val="DefaultParagraphFont"/>
    <w:rsid w:val="000B4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627084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590699546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901133999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1560167570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1104231864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1858615185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  <w:divsChild>
                <w:div w:id="1709796132">
                  <w:marLeft w:val="0"/>
                  <w:marRight w:val="0"/>
                  <w:marTop w:val="0"/>
                  <w:marBottom w:val="0"/>
                  <w:divBdr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</w:divBdr>
                  <w:divsChild>
                    <w:div w:id="655840778">
                      <w:marLeft w:val="0"/>
                      <w:marRight w:val="0"/>
                      <w:marTop w:val="0"/>
                      <w:marBottom w:val="0"/>
                      <w:div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</w:divBdr>
                      <w:divsChild>
                        <w:div w:id="1733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divBdr>
                          <w:divsChild>
                            <w:div w:id="5560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divBdr>
                              <w:divsChild>
                                <w:div w:id="145552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</w:divBdr>
                                  <w:divsChild>
                                    <w:div w:id="168574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color="F5F5F5" w:sz="6" w:space="0"/>
                                        <w:left w:val="single" w:color="F5F5F5" w:sz="6" w:space="0"/>
                                        <w:bottom w:val="single" w:color="F5F5F5" w:sz="6" w:space="0"/>
                                        <w:right w:val="single" w:color="F5F5F5" w:sz="6" w:space="0"/>
                                      </w:divBdr>
                                      <w:divsChild>
                                        <w:div w:id="15038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color="auto" w:sz="0" w:space="0"/>
                                            <w:left w:val="none" w:color="auto" w:sz="0" w:space="0"/>
                                            <w:bottom w:val="none" w:color="auto" w:sz="0" w:space="0"/>
                                            <w:right w:val="none" w:color="auto" w:sz="0" w:space="0"/>
                                          </w:divBdr>
                                          <w:divsChild>
                                            <w:div w:id="122506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23899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50230663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35860597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  <w:divsChild>
                <w:div w:id="33240882">
                  <w:marLeft w:val="0"/>
                  <w:marRight w:val="0"/>
                  <w:marTop w:val="0"/>
                  <w:marBottom w:val="0"/>
                  <w:divBdr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</w:divBdr>
                  <w:divsChild>
                    <w:div w:id="1862938260">
                      <w:marLeft w:val="0"/>
                      <w:marRight w:val="0"/>
                      <w:marTop w:val="0"/>
                      <w:marBottom w:val="0"/>
                      <w:div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</w:divBdr>
                      <w:divsChild>
                        <w:div w:id="2233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divBdr>
                          <w:divsChild>
                            <w:div w:id="21394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divBdr>
                              <w:divsChild>
                                <w:div w:id="204832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</w:divBdr>
                                  <w:divsChild>
                                    <w:div w:id="149179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color="F5F5F5" w:sz="6" w:space="0"/>
                                        <w:left w:val="single" w:color="F5F5F5" w:sz="6" w:space="0"/>
                                        <w:bottom w:val="single" w:color="F5F5F5" w:sz="6" w:space="0"/>
                                        <w:right w:val="single" w:color="F5F5F5" w:sz="6" w:space="0"/>
                                      </w:divBdr>
                                      <w:divsChild>
                                        <w:div w:id="64246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color="auto" w:sz="0" w:space="0"/>
                                            <w:left w:val="none" w:color="auto" w:sz="0" w:space="0"/>
                                            <w:bottom w:val="none" w:color="auto" w:sz="0" w:space="0"/>
                                            <w:right w:val="none" w:color="auto" w:sz="0" w:space="0"/>
                                          </w:divBdr>
                                          <w:divsChild>
                                            <w:div w:id="11085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231941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1339429995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526069355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  <w:divsChild>
                <w:div w:id="1417284453">
                  <w:marLeft w:val="0"/>
                  <w:marRight w:val="0"/>
                  <w:marTop w:val="0"/>
                  <w:marBottom w:val="0"/>
                  <w:divBdr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</w:divBdr>
                  <w:divsChild>
                    <w:div w:id="2001880685">
                      <w:marLeft w:val="0"/>
                      <w:marRight w:val="0"/>
                      <w:marTop w:val="0"/>
                      <w:marBottom w:val="0"/>
                      <w:div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</w:divBdr>
                      <w:divsChild>
                        <w:div w:id="11864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divBdr>
                          <w:divsChild>
                            <w:div w:id="18410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divBdr>
                              <w:divsChild>
                                <w:div w:id="17611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</w:divBdr>
                                  <w:divsChild>
                                    <w:div w:id="12502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color="F5F5F5" w:sz="6" w:space="0"/>
                                        <w:left w:val="single" w:color="F5F5F5" w:sz="6" w:space="0"/>
                                        <w:bottom w:val="single" w:color="F5F5F5" w:sz="6" w:space="0"/>
                                        <w:right w:val="single" w:color="F5F5F5" w:sz="6" w:space="0"/>
                                      </w:divBdr>
                                      <w:divsChild>
                                        <w:div w:id="152097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color="auto" w:sz="0" w:space="0"/>
                                            <w:left w:val="none" w:color="auto" w:sz="0" w:space="0"/>
                                            <w:bottom w:val="none" w:color="auto" w:sz="0" w:space="0"/>
                                            <w:right w:val="none" w:color="auto" w:sz="0" w:space="0"/>
                                          </w:divBdr>
                                          <w:divsChild>
                                            <w:div w:id="18599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idbg.sharepoint.com/sites/OLP/Shared%20Documents/StrategiesSectorFramework/Grupo%20BID%20Segunda%20actualizacion%20de%20la%20Estrategia%20Institucional.pdf" TargetMode="External"/><Relationship Id="rId18" Type="http://schemas.openxmlformats.org/officeDocument/2006/relationships/hyperlink" Target="http://idbdocs.iadb.org/wsdocs/getDocument.aspx?DOCNUM=EZSHARE-1265877938-5" TargetMode="External"/><Relationship Id="R0c360bb8227c4d09" Type="http://schemas.openxmlformats.org/officeDocument/2006/relationships/hyperlink" Target="https://idbdocs.iadb.org/wsdocs/getDocument.aspx?DOCNUM=EZSHARE-1265877938-6" TargetMode="External"/><Relationship Id="rId26" Type="http://schemas.openxmlformats.org/officeDocument/2006/relationships/customXml" Target="../customXml/item1.xml"/><Relationship Id="rId21" Type="http://schemas.openxmlformats.org/officeDocument/2006/relationships/header" Target="head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://idbdocs.iadb.org/wsdocs/getDocument.aspx?DOCNUM=EZSHARE-1265877938-1" TargetMode="External"/><Relationship Id="rId25" Type="http://schemas.openxmlformats.org/officeDocument/2006/relationships/theme" Target="theme/theme1.xml"/><Relationship Id="R883ebbea9f044979" Type="http://schemas.openxmlformats.org/officeDocument/2006/relationships/hyperlink" Target="https://idbdocs.iadb.org/wsdocs/getDocument.aspx?DOCNUM=EZSHARE-1265877938-1" TargetMode="External"/><Relationship Id="Rae066db36f28458b" Type="http://schemas.openxmlformats.org/officeDocument/2006/relationships/hyperlink" Target="https://idbdocs.iadb.org/wsdocs/getDocument.aspx?DOCNUM=EZSHARE-1265877938-5" TargetMode="External"/><Relationship Id="rId16" Type="http://schemas.openxmlformats.org/officeDocument/2006/relationships/hyperlink" Target="http://idbdocs.iadb.org/wsdocs/getDocument.aspx?DOCNUM=EZSHARE-1853797697-2" TargetMode="External"/><Relationship Id="rId20" Type="http://schemas.openxmlformats.org/officeDocument/2006/relationships/hyperlink" Target="http://idbdocs.iadb.org/wsdocs/getDocument.aspx?DOCNUM=EZSHARE-1265877938-7" TargetMode="External"/><Relationship Id="Rba6193e5e5484609" Type="http://schemas.openxmlformats.org/officeDocument/2006/relationships/hyperlink" Target="https://idbdocs.iadb.org/wsdocs/getDocument.aspx?DOCNUM=EZSHARE-1265877938-7" TargetMode="External"/><Relationship Id="rId29" Type="http://schemas.openxmlformats.org/officeDocument/2006/relationships/customXml" Target="../customXml/item4.xml"/><Relationship Id="rId11" Type="http://schemas.openxmlformats.org/officeDocument/2006/relationships/footnotes" Target="footnotes.xml"/><Relationship Id="rId24" Type="http://schemas.openxmlformats.org/officeDocument/2006/relationships/glossaryDocument" Target="glossary/document.xml"/><Relationship Id="rId15" Type="http://schemas.openxmlformats.org/officeDocument/2006/relationships/hyperlink" Target="http://idbdocs.iadb.org/wsdocs/getDocument.aspx?DOCNUM=EZSHARE-1853797697-3" TargetMode="External"/><Relationship Id="rId23" Type="http://schemas.openxmlformats.org/officeDocument/2006/relationships/fontTable" Target="fontTable.xml"/><Relationship Id="rId28" Type="http://schemas.openxmlformats.org/officeDocument/2006/relationships/customXml" Target="../customXml/item3.xml"/><Relationship Id="rId10" Type="http://schemas.openxmlformats.org/officeDocument/2006/relationships/webSettings" Target="webSettings.xml"/><Relationship Id="rId19" Type="http://schemas.openxmlformats.org/officeDocument/2006/relationships/hyperlink" Target="http://idbdocs.iadb.org/wsdocs/getDocument.aspx?DOCNUM=EZSHARE-1265877938-6" TargetMode="External"/><Relationship Id="rId31" Type="http://schemas.openxmlformats.org/officeDocument/2006/relationships/customXml" Target="../customXml/item6.xml"/><Relationship Id="rId9" Type="http://schemas.openxmlformats.org/officeDocument/2006/relationships/settings" Target="settings.xml"/><Relationship Id="rId14" Type="http://schemas.openxmlformats.org/officeDocument/2006/relationships/hyperlink" Target="http://idbdocs.iadb.org/wsdocs/getDocument.aspx?DOCNUM=EZSHARE-1614447769-111" TargetMode="External"/><Relationship Id="rId22" Type="http://schemas.openxmlformats.org/officeDocument/2006/relationships/footer" Target="footer1.xml"/><Relationship Id="rId27" Type="http://schemas.openxmlformats.org/officeDocument/2006/relationships/customXml" Target="../customXml/item2.xml"/><Relationship Id="rId30" Type="http://schemas.openxmlformats.org/officeDocument/2006/relationships/customXml" Target="../customXml/item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lagships.iadb.org/es/DIA2020/de-estructuras-a-servicio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C11EF8719B434E932AC90593361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45D76-A799-48AB-9DC0-FE9F9068B545}"/>
      </w:docPartPr>
      <w:docPartBody>
        <w:p w:rsidR="004D3896" w:rsidP="00074B95" w:rsidRDefault="00074B95">
          <w:pPr>
            <w:pStyle w:val="5CC11EF8719B434E932AC9059336118050"/>
          </w:pPr>
          <w:r>
            <w:rPr>
              <w:rFonts w:ascii="Arial" w:hAnsi="Arial" w:eastAsia="Arial" w:cs="Arial"/>
              <w:sz w:val="18"/>
              <w:szCs w:val="18"/>
            </w:rPr>
            <w:t>CHILE</w:t>
          </w:r>
        </w:p>
      </w:docPartBody>
    </w:docPart>
    <w:docPart>
      <w:docPartPr>
        <w:name w:val="217EA345EFD4439BBF7BB61D0244D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68607-4BC9-46E2-BF9A-0DB7F4721FEC}"/>
      </w:docPartPr>
      <w:docPartBody>
        <w:p w:rsidR="004D3896" w:rsidP="00074B95" w:rsidRDefault="00074B95">
          <w:pPr>
            <w:pStyle w:val="217EA345EFD4439BBF7BB61D0244D59E50"/>
          </w:pPr>
          <w:r>
            <w:rPr>
              <w:rFonts w:ascii="Arial" w:hAnsi="Arial" w:eastAsia="Arial" w:cs="Arial"/>
              <w:sz w:val="18"/>
              <w:szCs w:val="18"/>
            </w:rPr>
            <w:t>Apoyo para el Desarrollo de Soluciones Tecnologicas de Transporte Urbano</w:t>
          </w:r>
        </w:p>
      </w:docPartBody>
    </w:docPart>
    <w:docPart>
      <w:docPartPr>
        <w:name w:val="05AE4C8040D14C628FB8FF54406E8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674F4-7B01-479E-A03C-72D85E0D5BC5}"/>
      </w:docPartPr>
      <w:docPartBody>
        <w:p w:rsidR="004D3896" w:rsidP="00074B95" w:rsidRDefault="00074B95">
          <w:pPr>
            <w:pStyle w:val="05AE4C8040D14C628FB8FF54406E809350"/>
          </w:pPr>
          <w:r w:rsidRPr="004A7024">
            <w:rPr>
              <w:rFonts w:ascii="Arial" w:hAnsi="Arial" w:eastAsia="Arial" w:cs="Arial"/>
              <w:sz w:val="18"/>
              <w:szCs w:val="18"/>
            </w:rPr>
            <w:t>CH-T1258</w:t>
          </w:r>
        </w:p>
      </w:docPartBody>
    </w:docPart>
    <w:docPart>
      <w:docPartPr>
        <w:name w:val="7ED39F670CB64934A3A49D4CC3D49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08B9B-E8E3-4F4E-A688-61FC94EDA4DA}"/>
      </w:docPartPr>
      <w:docPartBody>
        <w:p w:rsidR="004D3896" w:rsidP="00074B95" w:rsidRDefault="00074B95">
          <w:pPr>
            <w:pStyle w:val="7ED39F670CB64934A3A49D4CC3D49A9F50"/>
          </w:pPr>
          <w:r>
            <w:rPr>
              <w:rFonts w:ascii="Arial" w:hAnsi="Arial" w:eastAsia="Arial" w:cs="Arial"/>
              <w:sz w:val="18"/>
              <w:szCs w:val="18"/>
            </w:rPr>
            <w:t>Apoyo al Cliente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0E53B-50DA-4ABF-897B-222BABEEA5C5}"/>
      </w:docPartPr>
      <w:docPartBody>
        <w:p w:rsidR="00342EB6" w:rsidRDefault="00B31379">
          <w:r w:rsidRPr="009C1259">
            <w:rPr>
              <w:rStyle w:val="PlaceholderText"/>
            </w:rPr>
            <w:t>Haga clic aquí para escribir texto.</w:t>
          </w:r>
        </w:p>
      </w:docPartBody>
    </w:docPart>
    <w:docPart>
      <w:docPartPr>
        <w:name w:val="3DA359B328714F5CAC01CFD08AEBD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3DF32-DE68-4509-96AF-B3784A9D47A9}"/>
      </w:docPartPr>
      <w:docPartBody>
        <w:p w:rsidR="00A83540" w:rsidP="00074B95" w:rsidRDefault="00074B95">
          <w:pPr>
            <w:pStyle w:val="3DA359B328714F5CAC01CFD08AEBD89818"/>
          </w:pPr>
          <w:r>
            <w:rPr>
              <w:rFonts w:ascii="Arial" w:hAnsi="Arial" w:eastAsia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09059ABF4FD64E58B6D53544F81B8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76CEA-48C9-480B-B02D-FB2B64552A98}"/>
      </w:docPartPr>
      <w:docPartBody>
        <w:p w:rsidR="00A83540" w:rsidP="00074B95" w:rsidRDefault="00074B95">
          <w:pPr>
            <w:pStyle w:val="09059ABF4FD64E58B6D53544F81B899418"/>
          </w:pPr>
          <w:r>
            <w:rPr>
              <w:rFonts w:ascii="Arial" w:hAnsi="Arial" w:eastAsia="Arial" w:cs="Arial"/>
              <w:sz w:val="18"/>
              <w:szCs w:val="18"/>
            </w:rPr>
            <w:t>6 Ago 2021</w:t>
          </w:r>
        </w:p>
      </w:docPartBody>
    </w:docPart>
    <w:docPart>
      <w:docPartPr>
        <w:name w:val="CCD660B516A04E8B88E3C7A5081A1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3D8A2-FE46-48B3-9898-102970EAFC0C}"/>
      </w:docPartPr>
      <w:docPartBody>
        <w:p w:rsidR="009F6E93" w:rsidP="00074B95" w:rsidRDefault="00074B95">
          <w:pPr>
            <w:pStyle w:val="CCD660B516A04E8B88E3C7A5081A1BEB9"/>
          </w:pPr>
          <w:r>
            <w:rPr>
              <w:rFonts w:ascii="Arial" w:hAnsi="Arial" w:eastAsia="Arial" w:cs="Arial"/>
              <w:sz w:val="18"/>
              <w:szCs w:val="18"/>
            </w:rPr>
            <w:t xml:space="preserve">Navas Duk, Cristian Lee (INE/TSP) Líder del Equipo; Leano, Juan Manuel (INE/TSP) Jefe Alterno del Equipo de Proyecto; Calatayud, Maria Agustina (INE/TSP); Celeste Marzo, Cristina (LEG/SGO); Mix Vidal, Richard Alexander (INE/TSP); Mojica, Carlos Hernan (INE/TSP); Riobo Patino, Jairo Alexander (INE/TSP); Robles Alzamora, Paola A. (CSC/CCH) </w:t>
          </w:r>
        </w:p>
      </w:docPartBody>
    </w:docPart>
    <w:docPart>
      <w:docPartPr>
        <w:name w:val="9B3321A3D9964BFBAABE84FD56709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8A40B-5D43-495B-9646-C80AA89E48DF}"/>
      </w:docPartPr>
      <w:docPartBody>
        <w:p w:rsidR="007B7B18" w:rsidP="00074B95" w:rsidRDefault="00074B95">
          <w:pPr>
            <w:pStyle w:val="9B3321A3D9964BFBAABE84FD567091C1"/>
          </w:pPr>
          <w:r>
            <w:rPr>
              <w:rFonts w:ascii="Arial" w:hAnsi="Arial" w:eastAsia="Arial" w:cs="Arial"/>
              <w:sz w:val="18"/>
              <w:szCs w:val="18"/>
            </w:rPr>
            <w:t>Inter-American Development Bank</w:t>
          </w:r>
        </w:p>
      </w:docPartBody>
    </w:docPart>
    <w:docPart>
      <w:docPartPr>
        <w:name w:val="E093311719BE4EFAB1BDB7B95D33C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249F1-871A-4806-8789-D9DF4008238E}"/>
      </w:docPartPr>
      <w:docPartBody>
        <w:p w:rsidR="007B7B18" w:rsidP="00074B95" w:rsidRDefault="00074B95">
          <w:pPr>
            <w:pStyle w:val="E093311719BE4EFAB1BDB7B95D33C851"/>
          </w:pPr>
          <w:r w:rsidRPr="004A7024">
            <w:rPr>
              <w:rFonts w:ascii="Arial" w:hAnsi="Arial" w:eastAsia="Arial" w:cs="Arial"/>
              <w:sz w:val="18"/>
              <w:szCs w:val="18"/>
            </w:rPr>
            <w:t xml:space="preserve"> Programa Estratégico para el Desarrollo de Infraestructura(INF)</w:t>
          </w:r>
        </w:p>
      </w:docPartBody>
    </w:docPart>
    <w:docPart>
      <w:docPartPr>
        <w:name w:val="7783ABD4DDBB4DCAA407CCD1384A9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145E5-1430-4C77-A67E-87D118ECDB36}"/>
      </w:docPartPr>
      <w:docPartBody>
        <w:p w:rsidR="007B7B18" w:rsidP="00074B95" w:rsidRDefault="00074B95">
          <w:pPr>
            <w:pStyle w:val="7783ABD4DDBB4DCAA407CCD1384A91C3"/>
          </w:pPr>
          <w:r>
            <w:rPr>
              <w:rFonts w:ascii="Arial"/>
              <w:sz w:val="18"/>
            </w:rPr>
            <w:t>US$200,000.00</w:t>
          </w:r>
          <w:r>
            <w:rPr>
              <w:rFonts w:ascii="Arial"/>
              <w:sz w:val="18"/>
            </w:rPr>
            <w:br/>
          </w:r>
        </w:p>
      </w:docPartBody>
    </w:docPart>
    <w:docPart>
      <w:docPartPr>
        <w:name w:val="AE08232607704D8A98ED9EBD9F5BB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BB497-1ABD-4A2A-99C8-A94FA18E5082}"/>
      </w:docPartPr>
      <w:docPartBody>
        <w:p w:rsidR="007B7B18" w:rsidP="00074B95" w:rsidRDefault="00074B95">
          <w:pPr>
            <w:pStyle w:val="AE08232607704D8A98ED9EBD9F5BB842"/>
          </w:pPr>
          <w:r>
            <w:rPr>
              <w:rFonts w:ascii="Arial" w:hAnsi="Arial" w:eastAsia="Arial" w:cs="Arial"/>
              <w:sz w:val="18"/>
              <w:szCs w:val="18"/>
            </w:rPr>
            <w:t>US$0</w:t>
          </w:r>
        </w:p>
      </w:docPartBody>
    </w:docPart>
    <w:docPart>
      <w:docPartPr>
        <w:name w:val="5E2569EC452F476BB337308F08211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EBB30-0DC5-4457-BC8E-F270740A5841}"/>
      </w:docPartPr>
      <w:docPartBody>
        <w:p w:rsidR="007B7B18" w:rsidP="00074B95" w:rsidRDefault="00074B95">
          <w:pPr>
            <w:pStyle w:val="5E2569EC452F476BB337308F082119D7"/>
          </w:pPr>
          <w:r>
            <w:rPr>
              <w:rFonts w:ascii="Arial" w:hAnsi="Arial" w:eastAsia="Arial" w:cs="Arial"/>
              <w:sz w:val="18"/>
              <w:szCs w:val="18"/>
            </w:rPr>
            <w:t>INE/TSP-Transporte</w:t>
          </w:r>
        </w:p>
      </w:docPartBody>
    </w:docPart>
    <w:docPart>
      <w:docPartPr>
        <w:name w:val="EF344F8841554790A27AB82A43114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FD3CE-DE55-4792-A199-137E9DD170B4}"/>
      </w:docPartPr>
      <w:docPartBody>
        <w:p w:rsidR="007B7B18" w:rsidP="00074B95" w:rsidRDefault="00074B95">
          <w:pPr>
            <w:pStyle w:val="EF344F8841554790A27AB82A43114EFC"/>
          </w:pPr>
          <w:r w:rsidRPr="004A7024">
            <w:rPr>
              <w:rFonts w:ascii="Arial" w:hAnsi="Arial" w:eastAsia="Arial" w:cs="Arial"/>
              <w:sz w:val="18"/>
              <w:szCs w:val="18"/>
            </w:rPr>
            <w:t>INE/TSP-Transporte</w:t>
          </w:r>
        </w:p>
      </w:docPartBody>
    </w:docPart>
    <w:docPart>
      <w:docPartPr>
        <w:name w:val="1FE3D53889F04DB3A8A586B30B150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63A18-2452-4F6F-9A74-ACDD2A01392D}"/>
      </w:docPartPr>
      <w:docPartBody>
        <w:p w:rsidR="007B7B18" w:rsidP="00074B95" w:rsidRDefault="00074B95">
          <w:pPr>
            <w:pStyle w:val="1FE3D53889F04DB3A8A586B30B1508EB"/>
          </w:pPr>
          <w:r w:rsidRPr="004A7024">
            <w:rPr>
              <w:rFonts w:ascii="Arial" w:hAnsi="Arial" w:eastAsia="Arial" w:cs="Arial"/>
              <w:sz w:val="18"/>
              <w:szCs w:val="18"/>
            </w:rPr>
            <w:t xml:space="preserve"> Inclusión social e igualdad; Productividad e innovación; Sostenibilidad ambiental; Igualdad de género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EA4"/>
    <w:rsid w:val="00000908"/>
    <w:rsid w:val="0003726D"/>
    <w:rsid w:val="00040CA8"/>
    <w:rsid w:val="00074AF8"/>
    <w:rsid w:val="00074B95"/>
    <w:rsid w:val="000B4879"/>
    <w:rsid w:val="0010463D"/>
    <w:rsid w:val="00151904"/>
    <w:rsid w:val="00181AE1"/>
    <w:rsid w:val="001D4648"/>
    <w:rsid w:val="00223B32"/>
    <w:rsid w:val="00227104"/>
    <w:rsid w:val="002303E3"/>
    <w:rsid w:val="002A23C0"/>
    <w:rsid w:val="002D146C"/>
    <w:rsid w:val="002F4869"/>
    <w:rsid w:val="00326606"/>
    <w:rsid w:val="00342EB6"/>
    <w:rsid w:val="003434AB"/>
    <w:rsid w:val="003521AF"/>
    <w:rsid w:val="00364EA8"/>
    <w:rsid w:val="003E6CAD"/>
    <w:rsid w:val="00443C38"/>
    <w:rsid w:val="00490646"/>
    <w:rsid w:val="004A1FFE"/>
    <w:rsid w:val="004D3896"/>
    <w:rsid w:val="005117D4"/>
    <w:rsid w:val="00530888"/>
    <w:rsid w:val="00543320"/>
    <w:rsid w:val="00551044"/>
    <w:rsid w:val="00580C97"/>
    <w:rsid w:val="0064336D"/>
    <w:rsid w:val="00667045"/>
    <w:rsid w:val="006D0A62"/>
    <w:rsid w:val="0077600D"/>
    <w:rsid w:val="007941BA"/>
    <w:rsid w:val="007A6A63"/>
    <w:rsid w:val="007A78D4"/>
    <w:rsid w:val="007B7B18"/>
    <w:rsid w:val="007F005E"/>
    <w:rsid w:val="00824A47"/>
    <w:rsid w:val="00934578"/>
    <w:rsid w:val="0096270C"/>
    <w:rsid w:val="009E50D5"/>
    <w:rsid w:val="009F6E93"/>
    <w:rsid w:val="00A02524"/>
    <w:rsid w:val="00A0698B"/>
    <w:rsid w:val="00A33067"/>
    <w:rsid w:val="00A541A3"/>
    <w:rsid w:val="00A83540"/>
    <w:rsid w:val="00B07709"/>
    <w:rsid w:val="00B31379"/>
    <w:rsid w:val="00B5555D"/>
    <w:rsid w:val="00BE6FF9"/>
    <w:rsid w:val="00C262DB"/>
    <w:rsid w:val="00C572E2"/>
    <w:rsid w:val="00C90AA9"/>
    <w:rsid w:val="00C979D4"/>
    <w:rsid w:val="00CC7780"/>
    <w:rsid w:val="00D9221B"/>
    <w:rsid w:val="00DC7FA7"/>
    <w:rsid w:val="00DD3AC1"/>
    <w:rsid w:val="00DD7636"/>
    <w:rsid w:val="00DE010B"/>
    <w:rsid w:val="00DE47E5"/>
    <w:rsid w:val="00E0768C"/>
    <w:rsid w:val="00E07EA4"/>
    <w:rsid w:val="00E15C6D"/>
    <w:rsid w:val="00E83425"/>
    <w:rsid w:val="00E97AFB"/>
    <w:rsid w:val="00EE1461"/>
    <w:rsid w:val="00EE7C7C"/>
    <w:rsid w:val="00F47F3C"/>
    <w:rsid w:val="00F51524"/>
    <w:rsid w:val="00FE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4B95"/>
    <w:rPr>
      <w:color w:val="808080"/>
    </w:rPr>
  </w:style>
  <w:style w:type="paragraph" w:styleId="9B3321A3D9964BFBAABE84FD567091C1" w:customStyle="1">
    <w:name w:val="9B3321A3D9964BFBAABE84FD567091C1"/>
    <w:rsid w:val="00074B95"/>
    <w:pPr>
      <w:spacing w:after="160" w:line="259" w:lineRule="auto"/>
    </w:pPr>
    <w:rPr>
      <w:lang w:val="en-US" w:eastAsia="en-US"/>
    </w:rPr>
  </w:style>
  <w:style w:type="paragraph" w:styleId="E093311719BE4EFAB1BDB7B95D33C851" w:customStyle="1">
    <w:name w:val="E093311719BE4EFAB1BDB7B95D33C851"/>
    <w:rsid w:val="00074B95"/>
    <w:pPr>
      <w:spacing w:after="160" w:line="259" w:lineRule="auto"/>
    </w:pPr>
    <w:rPr>
      <w:lang w:val="en-US" w:eastAsia="en-US"/>
    </w:rPr>
  </w:style>
  <w:style w:type="paragraph" w:styleId="7783ABD4DDBB4DCAA407CCD1384A91C3" w:customStyle="1">
    <w:name w:val="7783ABD4DDBB4DCAA407CCD1384A91C3"/>
    <w:rsid w:val="00074B95"/>
    <w:pPr>
      <w:spacing w:after="160" w:line="259" w:lineRule="auto"/>
    </w:pPr>
    <w:rPr>
      <w:lang w:val="en-US" w:eastAsia="en-US"/>
    </w:rPr>
  </w:style>
  <w:style w:type="paragraph" w:styleId="AE08232607704D8A98ED9EBD9F5BB842" w:customStyle="1">
    <w:name w:val="AE08232607704D8A98ED9EBD9F5BB842"/>
    <w:rsid w:val="00074B95"/>
    <w:pPr>
      <w:spacing w:after="160" w:line="259" w:lineRule="auto"/>
    </w:pPr>
    <w:rPr>
      <w:lang w:val="en-US" w:eastAsia="en-US"/>
    </w:rPr>
  </w:style>
  <w:style w:type="paragraph" w:styleId="5E2569EC452F476BB337308F082119D7" w:customStyle="1">
    <w:name w:val="5E2569EC452F476BB337308F082119D7"/>
    <w:rsid w:val="00074B95"/>
    <w:pPr>
      <w:spacing w:after="160" w:line="259" w:lineRule="auto"/>
    </w:pPr>
    <w:rPr>
      <w:lang w:val="en-US" w:eastAsia="en-US"/>
    </w:rPr>
  </w:style>
  <w:style w:type="paragraph" w:styleId="EF344F8841554790A27AB82A43114EFC" w:customStyle="1">
    <w:name w:val="EF344F8841554790A27AB82A43114EFC"/>
    <w:rsid w:val="00074B95"/>
    <w:pPr>
      <w:spacing w:after="160" w:line="259" w:lineRule="auto"/>
    </w:pPr>
    <w:rPr>
      <w:lang w:val="en-US" w:eastAsia="en-US"/>
    </w:rPr>
  </w:style>
  <w:style w:type="paragraph" w:styleId="1FE3D53889F04DB3A8A586B30B1508EB" w:customStyle="1">
    <w:name w:val="1FE3D53889F04DB3A8A586B30B1508EB"/>
    <w:rsid w:val="00074B95"/>
    <w:pPr>
      <w:spacing w:after="160" w:line="259" w:lineRule="auto"/>
    </w:pPr>
    <w:rPr>
      <w:lang w:val="en-US" w:eastAsia="en-US"/>
    </w:rPr>
  </w:style>
  <w:style w:type="paragraph" w:styleId="5CC11EF8719B434E932AC9059336118050" w:customStyle="1">
    <w:name w:val="5CC11EF8719B434E932AC9059336118050"/>
    <w:rsid w:val="00074B95"/>
    <w:rPr>
      <w:lang w:val="en-US" w:eastAsia="en-US"/>
    </w:rPr>
  </w:style>
  <w:style w:type="paragraph" w:styleId="217EA345EFD4439BBF7BB61D0244D59E50" w:customStyle="1">
    <w:name w:val="217EA345EFD4439BBF7BB61D0244D59E50"/>
    <w:rsid w:val="00074B95"/>
    <w:rPr>
      <w:lang w:val="en-US" w:eastAsia="en-US"/>
    </w:rPr>
  </w:style>
  <w:style w:type="paragraph" w:styleId="05AE4C8040D14C628FB8FF54406E809350" w:customStyle="1">
    <w:name w:val="05AE4C8040D14C628FB8FF54406E809350"/>
    <w:rsid w:val="00074B95"/>
    <w:rPr>
      <w:lang w:val="en-US" w:eastAsia="en-US"/>
    </w:rPr>
  </w:style>
  <w:style w:type="paragraph" w:styleId="CCD660B516A04E8B88E3C7A5081A1BEB9" w:customStyle="1">
    <w:name w:val="CCD660B516A04E8B88E3C7A5081A1BEB9"/>
    <w:rsid w:val="00074B95"/>
    <w:rPr>
      <w:lang w:val="en-US" w:eastAsia="en-US"/>
    </w:rPr>
  </w:style>
  <w:style w:type="paragraph" w:styleId="7ED39F670CB64934A3A49D4CC3D49A9F50" w:customStyle="1">
    <w:name w:val="7ED39F670CB64934A3A49D4CC3D49A9F50"/>
    <w:rsid w:val="00074B95"/>
    <w:rPr>
      <w:lang w:val="en-US" w:eastAsia="en-US"/>
    </w:rPr>
  </w:style>
  <w:style w:type="paragraph" w:styleId="3DA359B328714F5CAC01CFD08AEBD89818" w:customStyle="1">
    <w:name w:val="3DA359B328714F5CAC01CFD08AEBD89818"/>
    <w:rsid w:val="00074B95"/>
    <w:rPr>
      <w:lang w:val="en-US" w:eastAsia="en-US"/>
    </w:rPr>
  </w:style>
  <w:style w:type="paragraph" w:styleId="09059ABF4FD64E58B6D53544F81B899418" w:customStyle="1">
    <w:name w:val="09059ABF4FD64E58B6D53544F81B899418"/>
    <w:rsid w:val="00074B95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DC7824EEE4D804C8CC3F9C7A2E3D46B" ma:contentTypeVersion="2982" ma:contentTypeDescription="A content type to manage public (operations) IDB documents" ma:contentTypeScope="" ma:versionID="cec87ebf426c6b39da3b174c4da1404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ec7b84ce8524d7e3fdc50c7582f231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T125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PHASE_IMPLEMENTATION</Phase>
    <Document_x0020_Author xmlns="cdc7663a-08f0-4737-9e8c-148ce897a09c">Navas Duk Cristian Lee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DEMAND MANAGEMENT AND CONTROL OF URBAN TRANSPORT SYSTEMS</TermName>
          <TermId xmlns="http://schemas.microsoft.com/office/infopath/2007/PartnerControls">3117b3b4-051e-4159-bbee-3ff4b3879dd0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Related_x0020_SisCor_x0020_Number xmlns="cdc7663a-08f0-4737-9e8c-148ce897a09c" xsi:nil="true"/>
    <TaxCatchAll xmlns="cdc7663a-08f0-4737-9e8c-148ce897a09c">
      <Value>139</Value>
      <Value>26</Value>
      <Value>74</Value>
      <Value>2</Value>
      <Value>359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CH-T1258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 xsi:nil="true"/>
    <Extracted_x0020_Keywords xmlns="cdc7663a-08f0-4737-9e8c-148ce897a09c">
      <Value>implementación</Value>
      <Value>INE/TSP</Value>
      <Value>usuarios</Value>
      <Value>contexto</Value>
      <Value>estudios</Value>
      <Value>necesidades</Value>
      <Value>demanda</Value>
      <Value>actividades</Value>
      <Value>crecimiento económico</Value>
      <Value>términos</Value>
      <Value>desafíos</Value>
      <Value>adopción</Value>
      <Value>reducción</Value>
      <Value>acción</Value>
      <Value>segundo lugar</Value>
      <Value>movilidad urbana</Value>
      <Value>Estrategia Institucional</Value>
      <Value>Proyecto</Value>
      <Value>Transportes</Value>
      <Value>Telecomunicaciones</Value>
      <Value>consultores</Value>
      <Value>Productividad</Value>
      <Value>GdCH</Value>
      <Value>personas</Value>
      <Value>áreas</Value>
    </Extracted_x0020_Keywords>
    <_dlc_DocId xmlns="cdc7663a-08f0-4737-9e8c-148ce897a09c">EZSHARE-1265877938-16</_dlc_DocId>
    <_dlc_DocIdUrl xmlns="cdc7663a-08f0-4737-9e8c-148ce897a09c">
      <Url>https://idbg.sharepoint.com/teams/EZ-CH-TCP/CH-T1258/_layouts/15/DocIdRedir.aspx?ID=EZSHARE-1265877938-16</Url>
      <Description>EZSHARE-1265877938-16</Description>
    </_dlc_DocIdUrl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4AF9306B-ED23-4176-B438-B62EB99DA3FF}"/>
</file>

<file path=customXml/itemProps2.xml><?xml version="1.0" encoding="utf-8"?>
<ds:datastoreItem xmlns:ds="http://schemas.openxmlformats.org/officeDocument/2006/customXml" ds:itemID="{B59B1D3F-0F00-40AB-958A-5963F0BC8284}"/>
</file>

<file path=customXml/itemProps3.xml><?xml version="1.0" encoding="utf-8"?>
<ds:datastoreItem xmlns:ds="http://schemas.openxmlformats.org/officeDocument/2006/customXml" ds:itemID="{37DD7961-C5FD-46F5-A97D-194E434FA530}"/>
</file>

<file path=customXml/itemProps4.xml><?xml version="1.0" encoding="utf-8"?>
<ds:datastoreItem xmlns:ds="http://schemas.openxmlformats.org/officeDocument/2006/customXml" ds:itemID="{FF8EB28D-31CE-476F-951C-A1EB96B7E5D8}"/>
</file>

<file path=customXml/itemProps5.xml><?xml version="1.0" encoding="utf-8"?>
<ds:datastoreItem xmlns:ds="http://schemas.openxmlformats.org/officeDocument/2006/customXml" ds:itemID="{C9128D83-DE96-4BFA-A1E0-098724FC7DB4}"/>
</file>

<file path=customXml/itemProps6.xml><?xml version="1.0" encoding="utf-8"?>
<ds:datastoreItem xmlns:ds="http://schemas.openxmlformats.org/officeDocument/2006/customXml" ds:itemID="{D4F829AA-B84A-4331-99D8-29CD899EB20D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1780</ap:TotalTime>
  <ap:Pages>6</ap:Pages>
  <ap:Words>2922</ap:Words>
  <ap:Characters>16657</ap:Characters>
  <ap:Application>Microsoft Office Word</ap:Application>
  <ap:DocSecurity>0</ap:DocSecurity>
  <ap:Lines>138</ap:Lines>
  <ap:Paragraphs>39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>Inter-American Development Bank</ap:Company>
  <ap:LinksUpToDate>false</ap:LinksUpToDate>
  <ap:CharactersWithSpaces>19540</ap:CharactersWithSpaces>
  <ap:SharedDoc>false</ap:SharedDoc>
  <ap:HLinks>
    <vt:vector baseType="variant" size="72">
      <vt:variant>
        <vt:i4>7536743</vt:i4>
      </vt:variant>
      <vt:variant>
        <vt:i4>21</vt:i4>
      </vt:variant>
      <vt:variant>
        <vt:i4>0</vt:i4>
      </vt:variant>
      <vt:variant>
        <vt:i4>5</vt:i4>
      </vt:variant>
      <vt:variant>
        <vt:lpwstr>http://idbdocs.iadb.org/wsdocs/getDocument.aspx?DOCNUM=EZSHARE-1265877938-7</vt:lpwstr>
      </vt:variant>
      <vt:variant>
        <vt:lpwstr/>
      </vt:variant>
      <vt:variant>
        <vt:i4>7536743</vt:i4>
      </vt:variant>
      <vt:variant>
        <vt:i4>18</vt:i4>
      </vt:variant>
      <vt:variant>
        <vt:i4>0</vt:i4>
      </vt:variant>
      <vt:variant>
        <vt:i4>5</vt:i4>
      </vt:variant>
      <vt:variant>
        <vt:lpwstr>http://idbdocs.iadb.org/wsdocs/getDocument.aspx?DOCNUM=EZSHARE-1265877938-6</vt:lpwstr>
      </vt:variant>
      <vt:variant>
        <vt:lpwstr/>
      </vt:variant>
      <vt:variant>
        <vt:i4>7536743</vt:i4>
      </vt:variant>
      <vt:variant>
        <vt:i4>15</vt:i4>
      </vt:variant>
      <vt:variant>
        <vt:i4>0</vt:i4>
      </vt:variant>
      <vt:variant>
        <vt:i4>5</vt:i4>
      </vt:variant>
      <vt:variant>
        <vt:lpwstr>http://idbdocs.iadb.org/wsdocs/getDocument.aspx?DOCNUM=EZSHARE-1265877938-5</vt:lpwstr>
      </vt:variant>
      <vt:variant>
        <vt:lpwstr/>
      </vt:variant>
      <vt:variant>
        <vt:i4>7536743</vt:i4>
      </vt:variant>
      <vt:variant>
        <vt:i4>12</vt:i4>
      </vt:variant>
      <vt:variant>
        <vt:i4>0</vt:i4>
      </vt:variant>
      <vt:variant>
        <vt:i4>5</vt:i4>
      </vt:variant>
      <vt:variant>
        <vt:lpwstr>http://idbdocs.iadb.org/wsdocs/getDocument.aspx?DOCNUM=EZSHARE-1265877938-1</vt:lpwstr>
      </vt:variant>
      <vt:variant>
        <vt:lpwstr/>
      </vt:variant>
      <vt:variant>
        <vt:i4>7667813</vt:i4>
      </vt:variant>
      <vt:variant>
        <vt:i4>9</vt:i4>
      </vt:variant>
      <vt:variant>
        <vt:i4>0</vt:i4>
      </vt:variant>
      <vt:variant>
        <vt:i4>5</vt:i4>
      </vt:variant>
      <vt:variant>
        <vt:lpwstr>http://idbdocs.iadb.org/wsdocs/getDocument.aspx?DOCNUM=EZSHARE-1853797697-2</vt:lpwstr>
      </vt:variant>
      <vt:variant>
        <vt:lpwstr/>
      </vt:variant>
      <vt:variant>
        <vt:i4>7667813</vt:i4>
      </vt:variant>
      <vt:variant>
        <vt:i4>6</vt:i4>
      </vt:variant>
      <vt:variant>
        <vt:i4>0</vt:i4>
      </vt:variant>
      <vt:variant>
        <vt:i4>5</vt:i4>
      </vt:variant>
      <vt:variant>
        <vt:lpwstr>http://idbdocs.iadb.org/wsdocs/getDocument.aspx?DOCNUM=EZSHARE-1853797697-3</vt:lpwstr>
      </vt:variant>
      <vt:variant>
        <vt:lpwstr/>
      </vt:variant>
      <vt:variant>
        <vt:i4>4980831</vt:i4>
      </vt:variant>
      <vt:variant>
        <vt:i4>3</vt:i4>
      </vt:variant>
      <vt:variant>
        <vt:i4>0</vt:i4>
      </vt:variant>
      <vt:variant>
        <vt:i4>5</vt:i4>
      </vt:variant>
      <vt:variant>
        <vt:lpwstr>http://idbdocs.iadb.org/wsdocs/getDocument.aspx?DOCNUM=EZSHARE-1614447769-111</vt:lpwstr>
      </vt:variant>
      <vt:variant>
        <vt:lpwstr/>
      </vt:variant>
      <vt:variant>
        <vt:i4>2490476</vt:i4>
      </vt:variant>
      <vt:variant>
        <vt:i4>0</vt:i4>
      </vt:variant>
      <vt:variant>
        <vt:i4>0</vt:i4>
      </vt:variant>
      <vt:variant>
        <vt:i4>5</vt:i4>
      </vt:variant>
      <vt:variant>
        <vt:lpwstr>https://idbg.sharepoint.com/sites/OLP/Shared Documents/StrategiesSectorFramework/Grupo BID Segunda actualizacion de la Estrategia Institucional.pdf</vt:lpwstr>
      </vt:variant>
      <vt:variant>
        <vt:lpwstr/>
      </vt:variant>
      <vt:variant>
        <vt:i4>1376270</vt:i4>
      </vt:variant>
      <vt:variant>
        <vt:i4>9</vt:i4>
      </vt:variant>
      <vt:variant>
        <vt:i4>0</vt:i4>
      </vt:variant>
      <vt:variant>
        <vt:i4>5</vt:i4>
      </vt:variant>
      <vt:variant>
        <vt:lpwstr>https://blogs.iadb.org/transporte/es/viajando-sin-conductor-en-santiago-de-chile/</vt:lpwstr>
      </vt:variant>
      <vt:variant>
        <vt:lpwstr/>
      </vt:variant>
      <vt:variant>
        <vt:i4>4849761</vt:i4>
      </vt:variant>
      <vt:variant>
        <vt:i4>6</vt:i4>
      </vt:variant>
      <vt:variant>
        <vt:i4>0</vt:i4>
      </vt:variant>
      <vt:variant>
        <vt:i4>5</vt:i4>
      </vt:variant>
      <vt:variant>
        <vt:lpwstr>https://www.energia.gob.cl/sites/default/files/estrategia_electromovilidad-8dic-web.pdf</vt:lpwstr>
      </vt:variant>
      <vt:variant>
        <vt:lpwstr/>
      </vt:variant>
      <vt:variant>
        <vt:i4>851983</vt:i4>
      </vt:variant>
      <vt:variant>
        <vt:i4>3</vt:i4>
      </vt:variant>
      <vt:variant>
        <vt:i4>0</vt:i4>
      </vt:variant>
      <vt:variant>
        <vt:i4>5</vt:i4>
      </vt:variant>
      <vt:variant>
        <vt:lpwstr>https://publications.iadb.org/es/congestion-urbana-en-america-latina-y-el-caribe-caracteristicas-costos-y-mitigacion</vt:lpwstr>
      </vt:variant>
      <vt:variant>
        <vt:lpwstr/>
      </vt:variant>
      <vt:variant>
        <vt:i4>4980742</vt:i4>
      </vt:variant>
      <vt:variant>
        <vt:i4>0</vt:i4>
      </vt:variant>
      <vt:variant>
        <vt:i4>0</vt:i4>
      </vt:variant>
      <vt:variant>
        <vt:i4>5</vt:i4>
      </vt:variant>
      <vt:variant>
        <vt:lpwstr>https://flagships.iadb.org/es/DIA2020/de-estructuras-a-servicios</vt:lpwstr>
      </vt:variant>
      <vt:variant>
        <vt:lpwstr/>
      </vt:variant>
    </vt:vector>
  </ap:HLinks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Strachan</dc:creator>
  <cp:keywords/>
  <cp:lastModifiedBy>Richard Mix Vidal</cp:lastModifiedBy>
  <cp:revision>541</cp:revision>
  <cp:lastPrinted>2012-08-24T17:26:00Z</cp:lastPrinted>
  <dcterms:created xsi:type="dcterms:W3CDTF">2019-05-21T18:03:00Z</dcterms:created>
  <dcterms:modified xsi:type="dcterms:W3CDTF">2021-11-15T17:34:00Z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26;#Chile|0646c65c-e431-42e3-a932-0671c6b608b9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2;#Project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359;#DEMAND MANAGEMENT AND CONTROL OF URBAN TRANSPORT SYSTEMS|3117b3b4-051e-4159-bbee-3ff4b3879dd0</vt:lpwstr>
  </property>
  <property fmtid="{D5CDD505-2E9C-101B-9397-08002B2CF9AE}" pid="13" name="Fund IDB">
    <vt:lpwstr>139;#INF|474aab72-0205-4196-bca7-4b288939fcb3</vt:lpwstr>
  </property>
  <property fmtid="{D5CDD505-2E9C-101B-9397-08002B2CF9AE}" pid="14" name="Sector IDB">
    <vt:lpwstr>74;#TRANSPORT|5a25d1a8-4baf-41a8-9e3b-e167accda6ea</vt:lpwstr>
  </property>
  <property fmtid="{D5CDD505-2E9C-101B-9397-08002B2CF9AE}" pid="15" name="_dlc_DocIdItemGuid">
    <vt:lpwstr>23aecf07-2cb1-42fc-87e6-73f163f39e50</vt:lpwstr>
  </property>
  <property fmtid="{D5CDD505-2E9C-101B-9397-08002B2CF9AE}" pid="16" name="Disclosure Activity">
    <vt:lpwstr>TC Document</vt:lpwstr>
  </property>
  <property fmtid="{D5CDD505-2E9C-101B-9397-08002B2CF9AE}" pid="17" name="ContentTypeId">
    <vt:lpwstr>0x0101001A458A224826124E8B45B1D613300CFC000DC7824EEE4D804C8CC3F9C7A2E3D46B</vt:lpwstr>
  </property>
  <property fmtid="{D5CDD505-2E9C-101B-9397-08002B2CF9AE}" pid="18" name="ATI Disclose Document Workflow v6">
    <vt:lpwstr>, </vt:lpwstr>
  </property>
  <property fmtid="{D5CDD505-2E9C-101B-9397-08002B2CF9AE}" pid="21" name="ATI Undisclose Document Workflow">
    <vt:lpwstr>, </vt:lpwstr>
  </property>
  <property fmtid="{D5CDD505-2E9C-101B-9397-08002B2CF9AE}" pid="22" name="Series Operations IDB">
    <vt:lpwstr/>
  </property>
</Properties>
</file>