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091DD" w14:textId="77777777" w:rsidR="00DF13B5" w:rsidRDefault="00DF13B5" w:rsidP="00DF13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</w:pPr>
      <w:bookmarkStart w:id="0" w:name="_GoBack"/>
      <w:bookmarkEnd w:id="0"/>
      <w:r w:rsidRPr="00DF13B5"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  <w:t>TÉRMINOS DE REFERENCIA</w:t>
      </w:r>
    </w:p>
    <w:p w14:paraId="04988655" w14:textId="77777777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</w:pPr>
    </w:p>
    <w:p w14:paraId="6A662373" w14:textId="566B0ABC" w:rsidR="008E0F6F" w:rsidRPr="00DF13B5" w:rsidRDefault="00DF13B5" w:rsidP="00DF13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i/>
          <w:iCs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b/>
          <w:i/>
          <w:iCs/>
          <w:color w:val="000000"/>
          <w:sz w:val="24"/>
          <w:szCs w:val="24"/>
          <w:lang w:val="es-ES_tradnl"/>
        </w:rPr>
        <w:t>Transparencia, gestión de información y gobernanza en el sector de agua &amp; saneamiento – RG-T</w:t>
      </w:r>
      <w:r w:rsidR="0016050B">
        <w:rPr>
          <w:rFonts w:ascii="Arial" w:hAnsi="Arial" w:cs="Arial"/>
          <w:b/>
          <w:i/>
          <w:iCs/>
          <w:color w:val="000000"/>
          <w:sz w:val="24"/>
          <w:szCs w:val="24"/>
          <w:lang w:val="es-ES_tradnl"/>
        </w:rPr>
        <w:t>2744</w:t>
      </w:r>
    </w:p>
    <w:p w14:paraId="6B6AD1EF" w14:textId="77777777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</w:pPr>
    </w:p>
    <w:p w14:paraId="5E556578" w14:textId="12E42257" w:rsidR="006E4C28" w:rsidRDefault="006D3DEC" w:rsidP="006D3D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</w:pPr>
      <w:r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  <w:t xml:space="preserve">CONSULTORÍA </w:t>
      </w:r>
      <w:r w:rsidR="006E4C28"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  <w:t>3.</w:t>
      </w:r>
      <w:r w:rsidR="00203D2C"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  <w:t>4</w:t>
      </w:r>
      <w:r w:rsidRPr="00DF13B5"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  <w:t xml:space="preserve"> </w:t>
      </w:r>
      <w:r w:rsidRPr="006D3DEC"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  <w:t>CONSULTOR</w:t>
      </w:r>
      <w:r w:rsidR="00033BAF"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  <w:t>/CONTRACUAL</w:t>
      </w:r>
      <w:r w:rsidRPr="006D3DEC"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  <w:t xml:space="preserve"> INDIVIDUAL PARA </w:t>
      </w:r>
      <w:r w:rsidR="006E4C28" w:rsidRPr="00985C73">
        <w:rPr>
          <w:rFonts w:ascii="Arial" w:hAnsi="Arial" w:cs="Arial"/>
          <w:i/>
          <w:iCs/>
          <w:caps/>
          <w:color w:val="000000"/>
          <w:sz w:val="24"/>
          <w:szCs w:val="24"/>
          <w:lang w:val="es-ES_tradnl"/>
        </w:rPr>
        <w:t xml:space="preserve">para capacitación y apoyo a los beneficiarios  en la implementación de planes de acción y herramientas    </w:t>
      </w:r>
    </w:p>
    <w:p w14:paraId="0D229306" w14:textId="77777777" w:rsidR="006E4C28" w:rsidRPr="00DF13B5" w:rsidRDefault="006E4C28" w:rsidP="006D3D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color w:val="000000"/>
          <w:sz w:val="24"/>
          <w:szCs w:val="24"/>
          <w:lang w:val="es-ES_tradnl"/>
        </w:rPr>
      </w:pPr>
    </w:p>
    <w:p w14:paraId="5B29393D" w14:textId="77777777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5785C907" w14:textId="77777777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1. ANTECEDENTES</w:t>
      </w:r>
    </w:p>
    <w:p w14:paraId="427DF2A6" w14:textId="77777777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072A4D15" w14:textId="77777777" w:rsidR="006D3DEC" w:rsidRPr="00DF13B5" w:rsidRDefault="006D3DEC" w:rsidP="006D3D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DF13B5">
        <w:rPr>
          <w:rFonts w:ascii="Arial" w:hAnsi="Arial" w:cs="Arial"/>
          <w:color w:val="000000"/>
          <w:sz w:val="24"/>
          <w:szCs w:val="24"/>
          <w:lang w:val="es-CO"/>
        </w:rPr>
        <w:t>Una de las lecciones más relevantes de las reformas implementadas en el sector de agua y saneamiento (A&amp;S) en la región en los últimos 20 años, es la importancia de las prácticas de manejo de información, transparencia y gobernanza como determinantes de la eficiencia, efectividad, y calidad del servicio.</w:t>
      </w:r>
      <w:r w:rsidRPr="00DF13B5">
        <w:rPr>
          <w:rFonts w:ascii="Arial" w:hAnsi="Arial" w:cs="Arial"/>
          <w:color w:val="000000"/>
          <w:sz w:val="24"/>
          <w:szCs w:val="24"/>
          <w:vertAlign w:val="superscript"/>
          <w:lang w:val="es-CO"/>
        </w:rPr>
        <w:footnoteReference w:id="1"/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 Existe evidencia empírica que la calidad de la gobernanza corporativa y transparencia de las empresas proveedoras de agua y saneamiento y de las agencias reguladoras y de supervisión es uno de los determinantes de su desempeño. Estudios demuestran que: i) la adopción de políticas de transparencia y mecanismos de rendición de cuentas adecuados por las entidades reguladoras contribuye positivamente al desempeño del sector; ii) mecanismos de rendición de cuentas robustos son esenciales para mejorar el desempeño de los operadores.</w:t>
      </w:r>
      <w:r w:rsidRPr="00DF13B5">
        <w:rPr>
          <w:rFonts w:ascii="Arial" w:hAnsi="Arial" w:cs="Arial"/>
          <w:color w:val="000000"/>
          <w:sz w:val="24"/>
          <w:szCs w:val="24"/>
          <w:vertAlign w:val="superscript"/>
          <w:lang w:val="es-CO"/>
        </w:rPr>
        <w:footnoteReference w:id="2"/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</w:p>
    <w:p w14:paraId="7CDBD1BA" w14:textId="77777777" w:rsidR="006D3DEC" w:rsidRPr="00DF13B5" w:rsidRDefault="006D3DEC" w:rsidP="006D3D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1809C821" w14:textId="77777777" w:rsidR="006D3DEC" w:rsidRPr="00DF13B5" w:rsidRDefault="006D3DEC" w:rsidP="006D3D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DF13B5">
        <w:rPr>
          <w:rFonts w:ascii="Arial" w:hAnsi="Arial" w:cs="Arial"/>
          <w:color w:val="000000"/>
          <w:sz w:val="24"/>
          <w:szCs w:val="24"/>
          <w:lang w:val="es-CO"/>
        </w:rPr>
        <w:t>Además de mejorar la eficiencia, el buen gobierno corporativo y el acceso de información oportuno y completo tienen el potencial para reducir la corrupción, que afecta negativamente los procesos de adquisiciones y puede llevar a rentas y monopolios; reduce la inversión, y afecta negativamente la calidad, precio y acceso a los servicios; reduce el impacto de las reformas; y puede crear restricciones de capacidad. Se estima que en los países en desarrollo la corrupción puede aumentar el costo de obtener una conexión a la red de agua potable y alcantarillado en un 30%. A la luz de estos factores, es claro que para crear avances sostenibles en la calidad y sostenibilidad del servicio, es necesario fortalecer la estructura de gobernanza y los mecanismos de transparencia y de rendición de cuentas, tanto de los operadores del servicio como de las agencias reguladoras.</w:t>
      </w:r>
    </w:p>
    <w:p w14:paraId="4A4F61B2" w14:textId="77777777" w:rsidR="006D3DEC" w:rsidRPr="00DF13B5" w:rsidRDefault="006D3DEC" w:rsidP="006D3D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6263BCFC" w14:textId="77777777" w:rsidR="006D3DEC" w:rsidRPr="00DF13B5" w:rsidRDefault="006D3DEC" w:rsidP="006D3D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Lamentablemente, estudios demuestran que en la región </w:t>
      </w:r>
      <w:r>
        <w:rPr>
          <w:rFonts w:ascii="Arial" w:hAnsi="Arial" w:cs="Arial"/>
          <w:color w:val="000000"/>
          <w:sz w:val="24"/>
          <w:szCs w:val="24"/>
          <w:lang w:val="es-CO"/>
        </w:rPr>
        <w:t xml:space="preserve">de América Latina y 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>casi el 40% de los reguladores no alcanzan criterios mínimos de gobernanza. Los bajos niveles de independencia y transparencia y mecanismos de rendición de cuentas débiles contribuyen a esta baja puntuación.</w:t>
      </w:r>
      <w:r w:rsidRPr="00DF13B5">
        <w:rPr>
          <w:rFonts w:ascii="Arial" w:hAnsi="Arial" w:cs="Arial"/>
          <w:color w:val="000000"/>
          <w:sz w:val="24"/>
          <w:szCs w:val="24"/>
          <w:vertAlign w:val="superscript"/>
          <w:lang w:val="es-CO"/>
        </w:rPr>
        <w:footnoteReference w:id="3"/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 Adicionalmente, un estudio reciente </w:t>
      </w:r>
      <w:r>
        <w:rPr>
          <w:rFonts w:ascii="Arial" w:hAnsi="Arial" w:cs="Arial"/>
          <w:color w:val="000000"/>
          <w:sz w:val="24"/>
          <w:szCs w:val="24"/>
          <w:lang w:val="es-CO"/>
        </w:rPr>
        <w:t>del BID, financiado por el Fondo de Transparencia, con base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 en las experiencias de 4 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lastRenderedPageBreak/>
        <w:t>países de la región</w:t>
      </w:r>
      <w:r>
        <w:rPr>
          <w:rFonts w:ascii="Arial" w:hAnsi="Arial" w:cs="Arial"/>
          <w:color w:val="000000"/>
          <w:sz w:val="24"/>
          <w:szCs w:val="24"/>
          <w:lang w:val="es-CO"/>
        </w:rPr>
        <w:t>,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 identifica </w:t>
      </w:r>
      <w:r>
        <w:rPr>
          <w:rFonts w:ascii="Arial" w:hAnsi="Arial" w:cs="Arial"/>
          <w:color w:val="000000"/>
          <w:sz w:val="24"/>
          <w:szCs w:val="24"/>
          <w:lang w:val="es-CO"/>
        </w:rPr>
        <w:t xml:space="preserve">claramente como problemáticas: 1) las 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>debilidades de los marcos regulatorios de transparencia y gobernanza corporativa de los entes reguladores y de las empresas prestadoras de servicios</w:t>
      </w:r>
      <w:r>
        <w:rPr>
          <w:rFonts w:ascii="Arial" w:hAnsi="Arial" w:cs="Arial"/>
          <w:color w:val="000000"/>
          <w:sz w:val="24"/>
          <w:szCs w:val="24"/>
          <w:lang w:val="es-CO"/>
        </w:rPr>
        <w:t>; y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 </w:t>
      </w:r>
      <w:r>
        <w:rPr>
          <w:rFonts w:ascii="Arial" w:hAnsi="Arial" w:cs="Arial"/>
          <w:color w:val="000000"/>
          <w:sz w:val="24"/>
          <w:szCs w:val="24"/>
          <w:lang w:val="es-CO"/>
        </w:rPr>
        <w:t xml:space="preserve">2) las 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>debilidades en los sistemas de gestión de la información sobre servicios de AyS (información difícil de entender, desactualizada, y no disponible en formatos amigables, estandarizados, y en línea</w:t>
      </w:r>
      <w:r>
        <w:rPr>
          <w:rFonts w:ascii="Arial" w:hAnsi="Arial" w:cs="Arial"/>
          <w:color w:val="000000"/>
          <w:sz w:val="24"/>
          <w:szCs w:val="24"/>
          <w:lang w:val="es-CO"/>
        </w:rPr>
        <w:t>)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. </w:t>
      </w:r>
    </w:p>
    <w:p w14:paraId="2755E8CA" w14:textId="77777777" w:rsidR="006D3DEC" w:rsidRPr="00DF13B5" w:rsidRDefault="006D3DEC" w:rsidP="006D3D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25D04DAC" w14:textId="44988540" w:rsidR="006D3DEC" w:rsidRDefault="006D3DEC" w:rsidP="006D3D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Para abordar estas debilidades, </w:t>
      </w:r>
      <w:r>
        <w:rPr>
          <w:rFonts w:ascii="Arial" w:hAnsi="Arial" w:cs="Arial"/>
          <w:color w:val="000000"/>
          <w:sz w:val="24"/>
          <w:szCs w:val="24"/>
          <w:lang w:val="es-CO"/>
        </w:rPr>
        <w:t xml:space="preserve">las divisiones de Agua y Saneamiento (INE/WSA) y de Capacidad Institucional del Estado (IFD/ICS) diseñaron una 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>Cooperación Técnica (CT)</w:t>
      </w:r>
      <w:r>
        <w:rPr>
          <w:rFonts w:ascii="Arial" w:hAnsi="Arial" w:cs="Arial"/>
          <w:color w:val="000000"/>
          <w:sz w:val="24"/>
          <w:szCs w:val="24"/>
          <w:lang w:val="es-CO"/>
        </w:rPr>
        <w:t xml:space="preserve">, co-financiada por el AquaFund y por el Fondo de Transparencia, con el objetivo de </w:t>
      </w:r>
      <w:r w:rsidRPr="00DF13B5">
        <w:rPr>
          <w:rFonts w:ascii="Arial" w:hAnsi="Arial" w:cs="Arial"/>
          <w:color w:val="000000"/>
          <w:sz w:val="24"/>
          <w:szCs w:val="24"/>
          <w:lang w:val="es-CO"/>
        </w:rPr>
        <w:t xml:space="preserve">apoyar a actores claves (prestadores de servicio, agencias reguladoras y de supervisión) en </w:t>
      </w:r>
      <w:r>
        <w:rPr>
          <w:rFonts w:ascii="Arial" w:hAnsi="Arial" w:cs="Arial"/>
          <w:color w:val="000000"/>
          <w:sz w:val="24"/>
          <w:szCs w:val="24"/>
          <w:lang w:val="es-CO"/>
        </w:rPr>
        <w:t>el diseño e implementación de sistemas de gestión y transparencia de la información, con el objetivo de aumentar la transparencia y eficiencia del sector.</w:t>
      </w:r>
    </w:p>
    <w:p w14:paraId="2C44B9D5" w14:textId="77777777" w:rsid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CO"/>
        </w:rPr>
      </w:pPr>
    </w:p>
    <w:p w14:paraId="79FC0BE9" w14:textId="70D8274A" w:rsidR="006D3DEC" w:rsidRPr="00DF13B5" w:rsidRDefault="006D3DEC" w:rsidP="006D3DE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CO"/>
        </w:rPr>
      </w:pPr>
      <w:r>
        <w:rPr>
          <w:rFonts w:ascii="Arial" w:hAnsi="Arial" w:cs="Arial"/>
          <w:color w:val="000000"/>
          <w:sz w:val="24"/>
          <w:szCs w:val="24"/>
          <w:lang w:val="es-CO"/>
        </w:rPr>
        <w:t>De forma preliminar, se han identificado las siguientes entidades beneficiarias: 1) La Agencia de Regulación y Control del Agua de Ecuador (ARCA); la Empresa Publica Metropolitana de Agua Potable y Saneamiento de Quito (EPMAPS); y el Departamento Nacional de Planeación de Colombia (DNP).</w:t>
      </w:r>
    </w:p>
    <w:p w14:paraId="6399F067" w14:textId="77777777" w:rsid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23A878F6" w14:textId="77777777" w:rsidR="00DF13B5" w:rsidRPr="00DF13B5" w:rsidRDefault="00DF13B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2. OBJETOS DE LA CONSULTORÍA</w:t>
      </w:r>
    </w:p>
    <w:p w14:paraId="11352B2B" w14:textId="77777777" w:rsidR="002E013C" w:rsidRDefault="002E013C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s-ES_tradnl"/>
        </w:rPr>
      </w:pPr>
    </w:p>
    <w:p w14:paraId="3FC5D422" w14:textId="5AFE59E9" w:rsidR="009D7145" w:rsidRDefault="00DF13B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color w:val="000000"/>
          <w:sz w:val="24"/>
          <w:szCs w:val="24"/>
          <w:lang w:val="es-ES_tradnl"/>
        </w:rPr>
        <w:t xml:space="preserve">El objeto de </w:t>
      </w:r>
      <w:r w:rsidR="00E97AE5">
        <w:rPr>
          <w:rFonts w:ascii="Arial" w:hAnsi="Arial" w:cs="Arial"/>
          <w:color w:val="000000"/>
          <w:sz w:val="24"/>
          <w:szCs w:val="24"/>
          <w:lang w:val="es-ES_tradnl"/>
        </w:rPr>
        <w:t xml:space="preserve">esta </w:t>
      </w:r>
      <w:r w:rsidRPr="00DF13B5">
        <w:rPr>
          <w:rFonts w:ascii="Arial" w:hAnsi="Arial" w:cs="Arial"/>
          <w:color w:val="000000"/>
          <w:sz w:val="24"/>
          <w:szCs w:val="24"/>
          <w:lang w:val="es-ES_tradnl"/>
        </w:rPr>
        <w:t xml:space="preserve">consultoría consiste en </w:t>
      </w:r>
      <w:r w:rsidR="00203D2C">
        <w:rPr>
          <w:rFonts w:ascii="Arial" w:hAnsi="Arial" w:cs="Arial"/>
          <w:color w:val="000000"/>
          <w:sz w:val="24"/>
          <w:szCs w:val="24"/>
          <w:lang w:val="es-ES_tradnl"/>
        </w:rPr>
        <w:t>proveer apoyo al equipo ejecutor de la Cooperación Técnica en la ejecución de la operación</w:t>
      </w:r>
      <w:r w:rsidR="006E4C28">
        <w:rPr>
          <w:rFonts w:ascii="Arial" w:hAnsi="Arial" w:cs="Arial"/>
          <w:color w:val="000000"/>
          <w:sz w:val="24"/>
          <w:szCs w:val="24"/>
          <w:lang w:val="es-ES_tradnl"/>
        </w:rPr>
        <w:t xml:space="preserve">, y en </w:t>
      </w:r>
      <w:r w:rsidR="006E4C28" w:rsidRPr="006E4C28">
        <w:rPr>
          <w:rFonts w:ascii="Arial" w:hAnsi="Arial" w:cs="Arial"/>
          <w:color w:val="000000"/>
          <w:sz w:val="24"/>
          <w:szCs w:val="24"/>
          <w:lang w:val="es-ES_tradnl"/>
        </w:rPr>
        <w:t>apoy</w:t>
      </w:r>
      <w:r w:rsidR="006E4C28">
        <w:rPr>
          <w:rFonts w:ascii="Arial" w:hAnsi="Arial" w:cs="Arial"/>
          <w:color w:val="000000"/>
          <w:sz w:val="24"/>
          <w:szCs w:val="24"/>
          <w:lang w:val="es-ES_tradnl"/>
        </w:rPr>
        <w:t>ar</w:t>
      </w:r>
      <w:r w:rsidR="006E4C28" w:rsidRPr="006E4C28">
        <w:rPr>
          <w:rFonts w:ascii="Arial" w:hAnsi="Arial" w:cs="Arial"/>
          <w:color w:val="000000"/>
          <w:sz w:val="24"/>
          <w:szCs w:val="24"/>
          <w:lang w:val="es-ES_tradnl"/>
        </w:rPr>
        <w:t xml:space="preserve"> a los beneficiarios  en la implementación de planes de acción y herramientas</w:t>
      </w:r>
      <w:r w:rsidR="006E4C28">
        <w:rPr>
          <w:rFonts w:ascii="Arial" w:hAnsi="Arial" w:cs="Arial"/>
          <w:color w:val="000000"/>
          <w:sz w:val="24"/>
          <w:szCs w:val="24"/>
          <w:lang w:val="es-ES_tradnl"/>
        </w:rPr>
        <w:t xml:space="preserve"> elaborados</w:t>
      </w:r>
      <w:r w:rsidR="006D3DEC">
        <w:rPr>
          <w:rFonts w:ascii="Arial" w:hAnsi="Arial" w:cs="Arial"/>
          <w:color w:val="000000"/>
          <w:sz w:val="24"/>
          <w:szCs w:val="24"/>
          <w:lang w:val="es-ES_tradnl"/>
        </w:rPr>
        <w:t>.</w:t>
      </w:r>
    </w:p>
    <w:p w14:paraId="2367E915" w14:textId="77777777" w:rsidR="00DF13B5" w:rsidRPr="00DF13B5" w:rsidRDefault="00E97AE5" w:rsidP="00E97AE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  <w:r>
        <w:rPr>
          <w:rFonts w:ascii="Arial" w:hAnsi="Arial" w:cs="Arial"/>
          <w:color w:val="000000"/>
          <w:sz w:val="24"/>
          <w:szCs w:val="24"/>
          <w:lang w:val="es-ES_tradnl"/>
        </w:rPr>
        <w:t xml:space="preserve"> </w:t>
      </w:r>
    </w:p>
    <w:p w14:paraId="64657E1A" w14:textId="77777777" w:rsidR="00DF13B5" w:rsidRPr="00DF13B5" w:rsidRDefault="00DF13B5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color w:val="000000"/>
          <w:sz w:val="24"/>
          <w:szCs w:val="24"/>
          <w:lang w:val="es-ES_tradnl"/>
        </w:rPr>
        <w:t>Los objetos específicos son:</w:t>
      </w:r>
    </w:p>
    <w:p w14:paraId="61ECD9FB" w14:textId="14AFE039" w:rsidR="00133FD3" w:rsidRDefault="006E4C28" w:rsidP="0018661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6E4C28">
        <w:rPr>
          <w:rFonts w:ascii="Arial" w:eastAsia="ArialMT" w:hAnsi="Arial" w:cs="Arial"/>
          <w:color w:val="000000"/>
          <w:sz w:val="24"/>
          <w:szCs w:val="24"/>
          <w:lang w:val="es-ES_tradnl"/>
        </w:rPr>
        <w:t xml:space="preserve">Apoyar al equipo en los procesos de adquisiciones y </w:t>
      </w:r>
      <w:r>
        <w:rPr>
          <w:rFonts w:ascii="Arial" w:eastAsia="ArialMT" w:hAnsi="Arial" w:cs="Arial"/>
          <w:color w:val="000000"/>
          <w:sz w:val="24"/>
          <w:szCs w:val="24"/>
          <w:lang w:val="es-ES_tradnl"/>
        </w:rPr>
        <w:t xml:space="preserve">en </w:t>
      </w:r>
      <w:r>
        <w:rPr>
          <w:rFonts w:ascii="Arial" w:hAnsi="Arial" w:cs="Arial"/>
          <w:color w:val="000000"/>
          <w:sz w:val="24"/>
          <w:szCs w:val="24"/>
          <w:lang w:val="es-ES_tradnl"/>
        </w:rPr>
        <w:t>h</w:t>
      </w:r>
      <w:r w:rsidR="00133FD3">
        <w:rPr>
          <w:rFonts w:ascii="Arial" w:hAnsi="Arial" w:cs="Arial"/>
          <w:color w:val="000000"/>
          <w:sz w:val="24"/>
          <w:szCs w:val="24"/>
          <w:lang w:val="es-ES_tradnl"/>
        </w:rPr>
        <w:t xml:space="preserve">acer seguimiento </w:t>
      </w:r>
      <w:r>
        <w:rPr>
          <w:rFonts w:ascii="Arial" w:hAnsi="Arial" w:cs="Arial"/>
          <w:color w:val="000000"/>
          <w:sz w:val="24"/>
          <w:szCs w:val="24"/>
          <w:lang w:val="es-ES_tradnl"/>
        </w:rPr>
        <w:t xml:space="preserve">a </w:t>
      </w:r>
      <w:r w:rsidR="00133FD3">
        <w:rPr>
          <w:rFonts w:ascii="Arial" w:hAnsi="Arial" w:cs="Arial"/>
          <w:color w:val="000000"/>
          <w:sz w:val="24"/>
          <w:szCs w:val="24"/>
          <w:lang w:val="es-ES_tradnl"/>
        </w:rPr>
        <w:t>la ejecución de los contratos</w:t>
      </w:r>
      <w:r w:rsidR="00A2724A">
        <w:rPr>
          <w:rFonts w:ascii="Arial" w:hAnsi="Arial" w:cs="Arial"/>
          <w:color w:val="000000"/>
          <w:sz w:val="24"/>
          <w:szCs w:val="24"/>
          <w:lang w:val="es-ES_tradnl"/>
        </w:rPr>
        <w:t>.</w:t>
      </w:r>
    </w:p>
    <w:p w14:paraId="34C37F13" w14:textId="3A39ACDF" w:rsidR="00A2724A" w:rsidRDefault="006E4C28" w:rsidP="0018661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>
        <w:rPr>
          <w:rFonts w:ascii="Arial" w:hAnsi="Arial" w:cs="Arial"/>
          <w:color w:val="000000"/>
          <w:sz w:val="24"/>
          <w:szCs w:val="24"/>
          <w:lang w:val="es-ES_tradnl"/>
        </w:rPr>
        <w:t>Apoyar a los beneficiarios en la revisión de</w:t>
      </w:r>
      <w:r w:rsidR="00133FD3">
        <w:rPr>
          <w:rFonts w:ascii="Arial" w:hAnsi="Arial" w:cs="Arial"/>
          <w:color w:val="000000"/>
          <w:sz w:val="24"/>
          <w:szCs w:val="24"/>
          <w:lang w:val="es-ES_tradnl"/>
        </w:rPr>
        <w:t xml:space="preserve"> los productos presentados por los Consultores contratados en los contratos para asegurar consistencia con los TdeR. </w:t>
      </w:r>
      <w:r w:rsidR="00A2724A">
        <w:rPr>
          <w:rFonts w:ascii="Arial" w:hAnsi="Arial" w:cs="Arial"/>
          <w:color w:val="000000"/>
          <w:sz w:val="24"/>
          <w:szCs w:val="24"/>
          <w:lang w:val="es-ES_tradnl"/>
        </w:rPr>
        <w:t xml:space="preserve"> </w:t>
      </w:r>
    </w:p>
    <w:p w14:paraId="226DDB82" w14:textId="18A03818" w:rsidR="006E4C28" w:rsidRPr="009D7145" w:rsidRDefault="006E4C28" w:rsidP="00186613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>
        <w:rPr>
          <w:rFonts w:ascii="Arial" w:hAnsi="Arial" w:cs="Arial"/>
          <w:color w:val="000000"/>
          <w:sz w:val="24"/>
          <w:szCs w:val="24"/>
          <w:lang w:val="es-ES_tradnl"/>
        </w:rPr>
        <w:t xml:space="preserve">Apoyar a los beneficiarios en la fase de arranque de la implementación de los planes de acción y en el uso de las herramientas elaboradas en el marco de las consultorías financiadas con la CT. </w:t>
      </w:r>
    </w:p>
    <w:p w14:paraId="4AEECA21" w14:textId="74D48558" w:rsidR="001603AA" w:rsidRPr="00A2724A" w:rsidRDefault="001603AA" w:rsidP="00985C73">
      <w:pPr>
        <w:pStyle w:val="ListParagraph"/>
        <w:shd w:val="clear" w:color="auto" w:fill="FFFFFF"/>
        <w:spacing w:after="0" w:line="240" w:lineRule="auto"/>
        <w:jc w:val="both"/>
        <w:rPr>
          <w:rFonts w:ascii="Arial" w:eastAsia="ArialMT" w:hAnsi="Arial" w:cs="Arial"/>
          <w:color w:val="000000"/>
          <w:sz w:val="24"/>
          <w:szCs w:val="24"/>
          <w:lang w:val="es-ES_tradnl"/>
        </w:rPr>
      </w:pPr>
    </w:p>
    <w:p w14:paraId="783948E1" w14:textId="4CC7088D" w:rsidR="000C6E4D" w:rsidRPr="006D3DEC" w:rsidRDefault="00A2724A" w:rsidP="00133FD3">
      <w:pPr>
        <w:pStyle w:val="ListParagraph"/>
        <w:shd w:val="clear" w:color="auto" w:fill="FFFFFF"/>
        <w:spacing w:after="0" w:line="240" w:lineRule="auto"/>
        <w:jc w:val="both"/>
        <w:rPr>
          <w:rFonts w:ascii="Arial" w:eastAsia="ArialMT" w:hAnsi="Arial" w:cs="Arial"/>
          <w:color w:val="000000"/>
          <w:sz w:val="24"/>
          <w:szCs w:val="24"/>
          <w:lang w:val="es-ES_tradnl"/>
        </w:rPr>
      </w:pPr>
      <w:r>
        <w:rPr>
          <w:rFonts w:ascii="Arial" w:eastAsia="ArialMT" w:hAnsi="Arial" w:cs="Arial"/>
          <w:color w:val="000000"/>
          <w:sz w:val="24"/>
          <w:szCs w:val="24"/>
          <w:lang w:val="es-ES_tradnl"/>
        </w:rPr>
        <w:t xml:space="preserve"> </w:t>
      </w:r>
    </w:p>
    <w:p w14:paraId="48ADDA9F" w14:textId="77777777" w:rsidR="000C6E4D" w:rsidRPr="00DF13B5" w:rsidRDefault="000C6E4D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50A8DB67" w14:textId="77777777" w:rsidR="00DF13B5" w:rsidRDefault="00DF13B5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 w:rsidRPr="004E0902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3. ACTIVIDADES Y CARACTERÍSTICAS</w:t>
      </w:r>
    </w:p>
    <w:p w14:paraId="640FE81C" w14:textId="77777777" w:rsidR="00A24EC7" w:rsidRPr="004E0902" w:rsidRDefault="00A24EC7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78F5EFDB" w14:textId="1203E5A9" w:rsidR="00DF13B5" w:rsidRPr="00F66ADC" w:rsidRDefault="00DF13B5" w:rsidP="0018661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4E0902">
        <w:rPr>
          <w:rFonts w:ascii="Arial" w:hAnsi="Arial" w:cs="Arial"/>
          <w:color w:val="000000"/>
          <w:sz w:val="24"/>
          <w:szCs w:val="24"/>
          <w:lang w:val="es-ES_tradnl"/>
        </w:rPr>
        <w:t xml:space="preserve">Para lograr los objetos mencionados, el/la </w:t>
      </w:r>
      <w:r w:rsidR="00033BAF" w:rsidRPr="004E0902">
        <w:rPr>
          <w:rFonts w:ascii="Arial" w:hAnsi="Arial" w:cs="Arial"/>
          <w:color w:val="000000"/>
          <w:sz w:val="24"/>
          <w:szCs w:val="24"/>
          <w:lang w:val="es-ES_tradnl"/>
        </w:rPr>
        <w:t>Contractual</w:t>
      </w:r>
      <w:r w:rsidR="00A2724A" w:rsidRPr="004E0902">
        <w:rPr>
          <w:rFonts w:ascii="Arial" w:hAnsi="Arial" w:cs="Arial"/>
          <w:color w:val="000000"/>
          <w:sz w:val="24"/>
          <w:szCs w:val="24"/>
          <w:lang w:val="es-ES_tradnl"/>
        </w:rPr>
        <w:t xml:space="preserve"> realizará las siguientes </w:t>
      </w:r>
      <w:r w:rsidRPr="004E0902">
        <w:rPr>
          <w:rFonts w:ascii="Arial" w:hAnsi="Arial" w:cs="Arial"/>
          <w:color w:val="000000"/>
          <w:sz w:val="24"/>
          <w:szCs w:val="24"/>
          <w:lang w:val="es-ES_tradnl"/>
        </w:rPr>
        <w:t>actividades</w:t>
      </w:r>
      <w:r w:rsidR="00186613" w:rsidRPr="004E0902">
        <w:rPr>
          <w:rFonts w:ascii="Arial" w:hAnsi="Arial" w:cs="Arial"/>
          <w:color w:val="000000"/>
          <w:sz w:val="24"/>
          <w:szCs w:val="24"/>
          <w:lang w:val="es-ES_tradnl"/>
        </w:rPr>
        <w:t xml:space="preserve">, sin </w:t>
      </w:r>
      <w:r w:rsidRPr="004E0902">
        <w:rPr>
          <w:rFonts w:ascii="Arial" w:hAnsi="Arial" w:cs="Arial"/>
          <w:color w:val="000000"/>
          <w:sz w:val="24"/>
          <w:szCs w:val="24"/>
          <w:lang w:val="es-ES_tradnl"/>
        </w:rPr>
        <w:t>perjuicio de otras que ayuden a cumplir con los objetivos de la consultoría:</w:t>
      </w:r>
    </w:p>
    <w:p w14:paraId="5B1EF811" w14:textId="0A47C91D" w:rsidR="0081793B" w:rsidRPr="006E4C28" w:rsidRDefault="00B72B8F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6E4C28">
        <w:rPr>
          <w:rFonts w:ascii="Arial" w:hAnsi="Arial" w:cs="Arial"/>
          <w:color w:val="000000"/>
          <w:sz w:val="24"/>
          <w:szCs w:val="24"/>
          <w:lang w:val="es-ES_tradnl"/>
        </w:rPr>
        <w:t>Apoyar al equipo BID en los procesos de adquisiciones</w:t>
      </w:r>
      <w:r w:rsidR="006E4C28" w:rsidRPr="006E4C28">
        <w:rPr>
          <w:rFonts w:ascii="Arial" w:hAnsi="Arial" w:cs="Arial"/>
          <w:color w:val="000000"/>
          <w:sz w:val="24"/>
          <w:szCs w:val="24"/>
          <w:lang w:val="es-ES_tradnl"/>
        </w:rPr>
        <w:t xml:space="preserve">; y en </w:t>
      </w:r>
      <w:r w:rsidR="006E4C28">
        <w:rPr>
          <w:rFonts w:ascii="Arial" w:hAnsi="Arial" w:cs="Arial"/>
          <w:color w:val="000000"/>
          <w:sz w:val="24"/>
          <w:szCs w:val="24"/>
          <w:lang w:val="es-ES_tradnl"/>
        </w:rPr>
        <w:t>h</w:t>
      </w:r>
      <w:r w:rsidRPr="006E4C28">
        <w:rPr>
          <w:rFonts w:ascii="Arial" w:hAnsi="Arial" w:cs="Arial"/>
          <w:color w:val="000000"/>
          <w:sz w:val="24"/>
          <w:szCs w:val="24"/>
          <w:lang w:val="es-ES_tradnl"/>
        </w:rPr>
        <w:t>acer seguimiento a la ejecución de los contratos, verificando el cumplimiento con los cronogramas presentados por los Consultores.</w:t>
      </w:r>
    </w:p>
    <w:p w14:paraId="10B3C1D0" w14:textId="7EFB0D43" w:rsidR="0081793B" w:rsidRDefault="006E4C28" w:rsidP="0081793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>
        <w:rPr>
          <w:rFonts w:ascii="Arial" w:hAnsi="Arial" w:cs="Arial"/>
          <w:color w:val="000000"/>
          <w:sz w:val="24"/>
          <w:szCs w:val="24"/>
          <w:lang w:val="es-ES_tradnl"/>
        </w:rPr>
        <w:t>Apoyar a los beneficiarios en la r</w:t>
      </w:r>
      <w:r w:rsidRPr="0081793B">
        <w:rPr>
          <w:rFonts w:ascii="Arial" w:hAnsi="Arial" w:cs="Arial"/>
          <w:color w:val="000000"/>
          <w:sz w:val="24"/>
          <w:szCs w:val="24"/>
          <w:lang w:val="es-ES_tradnl"/>
        </w:rPr>
        <w:t>evis</w:t>
      </w:r>
      <w:r>
        <w:rPr>
          <w:rFonts w:ascii="Arial" w:hAnsi="Arial" w:cs="Arial"/>
          <w:color w:val="000000"/>
          <w:sz w:val="24"/>
          <w:szCs w:val="24"/>
          <w:lang w:val="es-ES_tradnl"/>
        </w:rPr>
        <w:t>ión de</w:t>
      </w:r>
      <w:r w:rsidR="0081793B" w:rsidRPr="0081793B">
        <w:rPr>
          <w:rFonts w:ascii="Arial" w:hAnsi="Arial" w:cs="Arial"/>
          <w:color w:val="000000"/>
          <w:sz w:val="24"/>
          <w:szCs w:val="24"/>
          <w:lang w:val="es-ES_tradnl"/>
        </w:rPr>
        <w:t xml:space="preserve"> los productos presentados por los Consultores contratados en los </w:t>
      </w:r>
      <w:r w:rsidR="0081793B">
        <w:rPr>
          <w:rFonts w:ascii="Arial" w:hAnsi="Arial" w:cs="Arial"/>
          <w:color w:val="000000"/>
          <w:sz w:val="24"/>
          <w:szCs w:val="24"/>
          <w:lang w:val="es-ES_tradnl"/>
        </w:rPr>
        <w:t xml:space="preserve">varios </w:t>
      </w:r>
      <w:r w:rsidR="0081793B" w:rsidRPr="0081793B">
        <w:rPr>
          <w:rFonts w:ascii="Arial" w:hAnsi="Arial" w:cs="Arial"/>
          <w:color w:val="000000"/>
          <w:sz w:val="24"/>
          <w:szCs w:val="24"/>
          <w:lang w:val="es-ES_tradnl"/>
        </w:rPr>
        <w:t>contratos</w:t>
      </w:r>
      <w:r w:rsidR="0081793B">
        <w:rPr>
          <w:rFonts w:ascii="Arial" w:hAnsi="Arial" w:cs="Arial"/>
          <w:color w:val="000000"/>
          <w:sz w:val="24"/>
          <w:szCs w:val="24"/>
          <w:lang w:val="es-ES_tradnl"/>
        </w:rPr>
        <w:t>,</w:t>
      </w:r>
      <w:r w:rsidR="0081793B" w:rsidRPr="0081793B">
        <w:rPr>
          <w:rFonts w:ascii="Arial" w:hAnsi="Arial" w:cs="Arial"/>
          <w:color w:val="000000"/>
          <w:sz w:val="24"/>
          <w:szCs w:val="24"/>
          <w:lang w:val="es-ES_tradnl"/>
        </w:rPr>
        <w:t xml:space="preserve"> para asegurar consistencia con los TdeR</w:t>
      </w:r>
      <w:r w:rsidR="0081793B">
        <w:rPr>
          <w:rFonts w:ascii="Arial" w:hAnsi="Arial" w:cs="Arial"/>
          <w:color w:val="000000"/>
          <w:sz w:val="24"/>
          <w:szCs w:val="24"/>
          <w:lang w:val="es-ES_tradnl"/>
        </w:rPr>
        <w:t xml:space="preserve"> y el cumplimiento de los requerimientos contractuales</w:t>
      </w:r>
      <w:r w:rsidR="0081793B" w:rsidRPr="0081793B">
        <w:rPr>
          <w:rFonts w:ascii="Arial" w:hAnsi="Arial" w:cs="Arial"/>
          <w:color w:val="000000"/>
          <w:sz w:val="24"/>
          <w:szCs w:val="24"/>
          <w:lang w:val="es-ES_tradnl"/>
        </w:rPr>
        <w:t xml:space="preserve">.  </w:t>
      </w:r>
    </w:p>
    <w:p w14:paraId="6E8B0D75" w14:textId="6790303F" w:rsidR="006E4C28" w:rsidRPr="0081793B" w:rsidRDefault="006E4C28" w:rsidP="0081793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>
        <w:rPr>
          <w:rFonts w:ascii="Arial" w:hAnsi="Arial" w:cs="Arial"/>
          <w:color w:val="000000"/>
          <w:sz w:val="24"/>
          <w:szCs w:val="24"/>
          <w:lang w:val="es-ES_tradnl"/>
        </w:rPr>
        <w:t>Apoyar a los beneficiarios en la fase de arranque de la implementación de los planes de acción y en el uso de las herramientas elaboradas en el marco de las consultorías financiadas con la CT.</w:t>
      </w:r>
    </w:p>
    <w:p w14:paraId="24B684B0" w14:textId="239D3B00" w:rsidR="008C018F" w:rsidRPr="00C72E58" w:rsidRDefault="00533AF5" w:rsidP="00DF13B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C72E58">
        <w:rPr>
          <w:rFonts w:ascii="Arial" w:hAnsi="Arial" w:cs="Arial"/>
          <w:color w:val="000000"/>
          <w:sz w:val="24"/>
          <w:szCs w:val="24"/>
          <w:lang w:val="es-ES_tradnl"/>
        </w:rPr>
        <w:t xml:space="preserve">Efectuar un mínimo de </w:t>
      </w:r>
      <w:r w:rsidR="000C6E4D" w:rsidRPr="00C72E58">
        <w:rPr>
          <w:rFonts w:ascii="Arial" w:hAnsi="Arial" w:cs="Arial"/>
          <w:color w:val="000000"/>
          <w:sz w:val="24"/>
          <w:szCs w:val="24"/>
          <w:lang w:val="es-ES_tradnl"/>
        </w:rPr>
        <w:t>dos misiones</w:t>
      </w:r>
      <w:r w:rsidR="003713BE" w:rsidRPr="00C72E58">
        <w:rPr>
          <w:rFonts w:ascii="Arial" w:hAnsi="Arial" w:cs="Arial"/>
          <w:color w:val="000000"/>
          <w:sz w:val="24"/>
          <w:szCs w:val="24"/>
          <w:lang w:val="es-ES_tradnl"/>
        </w:rPr>
        <w:t xml:space="preserve"> a los países beneficiarios para </w:t>
      </w:r>
      <w:r w:rsidR="00C72E58" w:rsidRPr="00C72E58">
        <w:rPr>
          <w:rFonts w:ascii="Arial" w:hAnsi="Arial" w:cs="Arial"/>
          <w:color w:val="000000"/>
          <w:sz w:val="24"/>
          <w:szCs w:val="24"/>
          <w:lang w:val="es-ES_tradnl"/>
        </w:rPr>
        <w:t xml:space="preserve">hacer seguimiento a los contratos y apoyar en la organización </w:t>
      </w:r>
      <w:r w:rsidR="00C72E58">
        <w:rPr>
          <w:rFonts w:ascii="Arial" w:hAnsi="Arial" w:cs="Arial"/>
          <w:color w:val="000000"/>
          <w:sz w:val="24"/>
          <w:szCs w:val="24"/>
          <w:lang w:val="es-ES_tradnl"/>
        </w:rPr>
        <w:t>de eventos</w:t>
      </w:r>
      <w:r w:rsidR="008C018F" w:rsidRPr="00C72E58">
        <w:rPr>
          <w:rFonts w:ascii="Arial" w:hAnsi="Arial" w:cs="Arial"/>
          <w:color w:val="000000"/>
          <w:sz w:val="24"/>
          <w:szCs w:val="24"/>
          <w:lang w:val="es-ES_tradnl"/>
        </w:rPr>
        <w:t>.</w:t>
      </w:r>
    </w:p>
    <w:p w14:paraId="26FE0EB7" w14:textId="77777777" w:rsidR="00974D2C" w:rsidRPr="00974D2C" w:rsidRDefault="00974D2C" w:rsidP="00974D2C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7B875280" w14:textId="77777777" w:rsidR="00DF13B5" w:rsidRDefault="00DF13B5" w:rsidP="00974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 w:rsidRPr="00974D2C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4. PRODUCTOS</w:t>
      </w:r>
    </w:p>
    <w:p w14:paraId="5235405A" w14:textId="77777777" w:rsidR="00092AED" w:rsidRPr="00974D2C" w:rsidRDefault="00092AED" w:rsidP="00974D2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4DF2215C" w14:textId="6A6B0728" w:rsidR="00092AED" w:rsidRPr="00092AED" w:rsidRDefault="00092AED" w:rsidP="00092AED">
      <w:pPr>
        <w:pStyle w:val="ListParagraph"/>
        <w:tabs>
          <w:tab w:val="left" w:pos="270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sz w:val="24"/>
          <w:szCs w:val="24"/>
          <w:lang w:val="es-ES_tradnl"/>
        </w:rPr>
      </w:pPr>
      <w:r w:rsidRPr="00092AED">
        <w:rPr>
          <w:rFonts w:ascii="Arial" w:hAnsi="Arial" w:cs="Arial"/>
          <w:sz w:val="24"/>
          <w:szCs w:val="24"/>
          <w:lang w:val="es-ES_tradnl"/>
        </w:rPr>
        <w:t xml:space="preserve">El Contractual deberá presentar los siguientes informes,  los mismos que deberán ser recibidos a satisfacción por </w:t>
      </w:r>
      <w:r w:rsidR="00A81A31">
        <w:rPr>
          <w:rFonts w:ascii="Arial" w:hAnsi="Arial" w:cs="Arial"/>
          <w:sz w:val="24"/>
          <w:szCs w:val="24"/>
          <w:lang w:val="es-ES_tradnl"/>
        </w:rPr>
        <w:t>los coordinadores de la Cooperación Técnica de referencia</w:t>
      </w:r>
      <w:r w:rsidRPr="00092AED">
        <w:rPr>
          <w:rFonts w:ascii="Arial" w:hAnsi="Arial" w:cs="Arial"/>
          <w:sz w:val="24"/>
          <w:szCs w:val="24"/>
          <w:lang w:val="es-ES_tradnl"/>
        </w:rPr>
        <w:t>:</w:t>
      </w:r>
    </w:p>
    <w:p w14:paraId="599DC45F" w14:textId="77777777" w:rsidR="00092AED" w:rsidRPr="00092AED" w:rsidRDefault="00092AED" w:rsidP="00092AED">
      <w:pPr>
        <w:pStyle w:val="ListParagraph"/>
        <w:tabs>
          <w:tab w:val="left" w:pos="851"/>
        </w:tabs>
        <w:jc w:val="both"/>
        <w:rPr>
          <w:rFonts w:ascii="Arial" w:hAnsi="Arial" w:cs="Arial"/>
          <w:sz w:val="24"/>
          <w:szCs w:val="24"/>
          <w:lang w:val="es-EC"/>
        </w:rPr>
      </w:pPr>
    </w:p>
    <w:p w14:paraId="7E7184DC" w14:textId="77777777" w:rsidR="00092AED" w:rsidRPr="00092AED" w:rsidRDefault="00092AED" w:rsidP="00092AED">
      <w:pPr>
        <w:pStyle w:val="ListParagraph"/>
        <w:numPr>
          <w:ilvl w:val="0"/>
          <w:numId w:val="6"/>
        </w:numPr>
        <w:tabs>
          <w:tab w:val="left" w:pos="851"/>
        </w:tabs>
        <w:jc w:val="both"/>
        <w:rPr>
          <w:rFonts w:ascii="Arial" w:hAnsi="Arial" w:cs="Arial"/>
          <w:sz w:val="24"/>
          <w:szCs w:val="24"/>
          <w:lang w:val="es-EC"/>
        </w:rPr>
      </w:pPr>
      <w:r w:rsidRPr="00092AED">
        <w:rPr>
          <w:rFonts w:ascii="Arial" w:hAnsi="Arial" w:cs="Arial"/>
          <w:sz w:val="24"/>
          <w:szCs w:val="24"/>
          <w:lang w:val="es-EC"/>
        </w:rPr>
        <w:t>Informes ejecutivos de actividades y avance</w:t>
      </w:r>
    </w:p>
    <w:p w14:paraId="6402E2E8" w14:textId="77777777" w:rsidR="00092AED" w:rsidRPr="00092AED" w:rsidRDefault="00092AED" w:rsidP="00092AED">
      <w:pPr>
        <w:pStyle w:val="ListParagraph"/>
        <w:numPr>
          <w:ilvl w:val="0"/>
          <w:numId w:val="6"/>
        </w:numPr>
        <w:tabs>
          <w:tab w:val="left" w:pos="851"/>
        </w:tabs>
        <w:jc w:val="both"/>
        <w:rPr>
          <w:rFonts w:ascii="Arial" w:hAnsi="Arial" w:cs="Arial"/>
          <w:sz w:val="24"/>
          <w:szCs w:val="24"/>
          <w:lang w:val="es-EC"/>
        </w:rPr>
      </w:pPr>
      <w:r w:rsidRPr="00092AED">
        <w:rPr>
          <w:rFonts w:ascii="Arial" w:hAnsi="Arial" w:cs="Arial"/>
          <w:sz w:val="24"/>
          <w:szCs w:val="24"/>
          <w:lang w:val="es-EC"/>
        </w:rPr>
        <w:t>Otros informes que se requieran e</w:t>
      </w:r>
    </w:p>
    <w:p w14:paraId="5DC7C934" w14:textId="77777777" w:rsidR="00092AED" w:rsidRPr="00092AED" w:rsidRDefault="00092AED" w:rsidP="00092AED">
      <w:pPr>
        <w:pStyle w:val="ListParagraph"/>
        <w:numPr>
          <w:ilvl w:val="0"/>
          <w:numId w:val="6"/>
        </w:num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  <w:r w:rsidRPr="00092AED">
        <w:rPr>
          <w:rFonts w:ascii="Arial" w:hAnsi="Arial" w:cs="Arial"/>
          <w:sz w:val="24"/>
          <w:szCs w:val="24"/>
        </w:rPr>
        <w:t>Informe final de actividades</w:t>
      </w:r>
    </w:p>
    <w:p w14:paraId="547EB172" w14:textId="77777777" w:rsidR="00092AED" w:rsidRPr="00092AED" w:rsidRDefault="00092AED" w:rsidP="00092AED">
      <w:pPr>
        <w:jc w:val="both"/>
        <w:rPr>
          <w:rFonts w:ascii="Arial" w:hAnsi="Arial" w:cs="Arial"/>
          <w:sz w:val="24"/>
          <w:szCs w:val="24"/>
          <w:lang w:val="es-EC"/>
        </w:rPr>
      </w:pPr>
      <w:r w:rsidRPr="00092AED">
        <w:rPr>
          <w:rFonts w:ascii="Arial" w:hAnsi="Arial" w:cs="Arial"/>
          <w:sz w:val="24"/>
          <w:szCs w:val="24"/>
          <w:lang w:val="es-EC"/>
        </w:rPr>
        <w:t>Los informes antes mencionados serán entregados por el Contractual de la siguiente forma:</w:t>
      </w:r>
    </w:p>
    <w:p w14:paraId="1B6A4F4A" w14:textId="77777777" w:rsidR="00092AED" w:rsidRPr="00092AED" w:rsidRDefault="00092AED" w:rsidP="00092AED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val="es-EC"/>
        </w:rPr>
      </w:pPr>
      <w:r w:rsidRPr="00092AED">
        <w:rPr>
          <w:rFonts w:ascii="Arial" w:hAnsi="Arial" w:cs="Arial"/>
          <w:sz w:val="24"/>
          <w:szCs w:val="24"/>
          <w:lang w:val="es-EC"/>
        </w:rPr>
        <w:t>Un Informe que contenga el Plan de trabajo y programación de las actividades, a ser presentado en  los 15 días contados a partir de la suscripción del contrato.</w:t>
      </w:r>
    </w:p>
    <w:p w14:paraId="58707A6F" w14:textId="4C7681F4" w:rsidR="00092AED" w:rsidRPr="00092AED" w:rsidRDefault="00092AED" w:rsidP="00092AED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val="es-EC"/>
        </w:rPr>
      </w:pPr>
      <w:r w:rsidRPr="00092AED">
        <w:rPr>
          <w:rFonts w:ascii="Arial" w:hAnsi="Arial" w:cs="Arial"/>
          <w:sz w:val="24"/>
          <w:szCs w:val="24"/>
          <w:lang w:val="es-EC"/>
        </w:rPr>
        <w:t>Un Informe mensual que contenga un resumen ejecutivo mensual de cada tarea realizada de acuerdo a las actividades descritas en los párrafos anteriores, donde listará los avances ocurridos durante el mes. Estos informes deberán ser entregados en los 5 primeros días de cada mes.</w:t>
      </w:r>
    </w:p>
    <w:p w14:paraId="7B933854" w14:textId="6E15E923" w:rsidR="00DF13B5" w:rsidRPr="00092AED" w:rsidRDefault="00092AED" w:rsidP="00092AED">
      <w:pPr>
        <w:pStyle w:val="ListParagraph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  <w:lang w:val="es-EC"/>
        </w:rPr>
      </w:pPr>
      <w:r w:rsidRPr="00092AED">
        <w:rPr>
          <w:rFonts w:ascii="Arial" w:hAnsi="Arial" w:cs="Arial"/>
          <w:sz w:val="24"/>
          <w:szCs w:val="24"/>
          <w:lang w:val="es-EC"/>
        </w:rPr>
        <w:t>Un Informe Final al término del contrato que consolide toda la información y los resultados finales obtenidos, el que deberá ser aprobado por el Responsable del Programa y Administrador del Contrato, en el plazo de los 10 primeros días posteriores a la finalización del plazo Contractual.</w:t>
      </w:r>
    </w:p>
    <w:p w14:paraId="59E4FB01" w14:textId="77777777" w:rsidR="00A2724A" w:rsidRPr="00092AED" w:rsidRDefault="00A2724A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407E4562" w14:textId="796D3E16" w:rsidR="00DF13B5" w:rsidRPr="00092AED" w:rsidRDefault="00414105" w:rsidP="00092AED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 w:rsidRPr="00092AED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CRONOGRAMA </w:t>
      </w:r>
      <w:r w:rsidR="00DF13B5" w:rsidRPr="00092AED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DE PAGOS</w:t>
      </w:r>
    </w:p>
    <w:p w14:paraId="59BE6D20" w14:textId="77777777" w:rsidR="00092AED" w:rsidRPr="00092AED" w:rsidRDefault="00092AED" w:rsidP="00092AED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15C58D16" w14:textId="77777777" w:rsidR="00092AED" w:rsidRPr="00092AED" w:rsidRDefault="00092AED" w:rsidP="00092AED">
      <w:pPr>
        <w:jc w:val="both"/>
        <w:rPr>
          <w:rFonts w:ascii="Arial" w:hAnsi="Arial" w:cs="Arial"/>
          <w:sz w:val="24"/>
          <w:szCs w:val="24"/>
          <w:lang w:val="es-ES_tradnl"/>
        </w:rPr>
      </w:pPr>
      <w:r w:rsidRPr="00092AED">
        <w:rPr>
          <w:rFonts w:ascii="Arial" w:hAnsi="Arial" w:cs="Arial"/>
          <w:sz w:val="24"/>
          <w:szCs w:val="24"/>
          <w:lang w:val="es-ES_tradnl"/>
        </w:rPr>
        <w:t xml:space="preserve">Los pagos de los honorarios del Contractual, se efectuarán de la siguiente forma: </w:t>
      </w:r>
    </w:p>
    <w:p w14:paraId="77EB3800" w14:textId="5EF90F07" w:rsidR="00092AED" w:rsidRPr="00092AED" w:rsidRDefault="00092AED" w:rsidP="00092AED">
      <w:pPr>
        <w:jc w:val="both"/>
        <w:rPr>
          <w:rFonts w:ascii="Arial" w:hAnsi="Arial" w:cs="Arial"/>
          <w:sz w:val="24"/>
          <w:szCs w:val="24"/>
          <w:lang w:val="es-ES_tradnl"/>
        </w:rPr>
      </w:pPr>
      <w:r w:rsidRPr="00092AED">
        <w:rPr>
          <w:rFonts w:ascii="Arial" w:hAnsi="Arial" w:cs="Arial"/>
          <w:sz w:val="24"/>
          <w:szCs w:val="24"/>
          <w:lang w:val="es-ES_tradnl"/>
        </w:rPr>
        <w:t>De manera mensual. Estos pagos se realizaran a los 5 días siguientes a la presentación de la correspondiente factura, por el valor correspondiente, junto con el informe resumido de las actividades cumplidas.</w:t>
      </w:r>
    </w:p>
    <w:p w14:paraId="14483F3F" w14:textId="4327E7DA" w:rsidR="00092AED" w:rsidRPr="00092AED" w:rsidRDefault="00092AED" w:rsidP="00092AED">
      <w:pPr>
        <w:jc w:val="both"/>
        <w:rPr>
          <w:rFonts w:ascii="Arial" w:hAnsi="Arial" w:cs="Arial"/>
          <w:sz w:val="24"/>
          <w:szCs w:val="24"/>
          <w:lang w:val="es-EC"/>
        </w:rPr>
      </w:pPr>
      <w:r w:rsidRPr="00092AED">
        <w:rPr>
          <w:rFonts w:ascii="Arial" w:hAnsi="Arial" w:cs="Arial"/>
          <w:sz w:val="24"/>
          <w:szCs w:val="24"/>
          <w:lang w:val="es-EC"/>
        </w:rPr>
        <w:lastRenderedPageBreak/>
        <w:t>Para realizar el pago final, el Contractual deberá entregar a</w:t>
      </w:r>
      <w:r w:rsidR="00292623">
        <w:rPr>
          <w:rFonts w:ascii="Arial" w:hAnsi="Arial" w:cs="Arial"/>
          <w:sz w:val="24"/>
          <w:szCs w:val="24"/>
          <w:lang w:val="es-EC"/>
        </w:rPr>
        <w:t xml:space="preserve"> </w:t>
      </w:r>
      <w:r w:rsidRPr="00092AED">
        <w:rPr>
          <w:rFonts w:ascii="Arial" w:hAnsi="Arial" w:cs="Arial"/>
          <w:sz w:val="24"/>
          <w:szCs w:val="24"/>
          <w:lang w:val="es-EC"/>
        </w:rPr>
        <w:t>l</w:t>
      </w:r>
      <w:r w:rsidR="00292623">
        <w:rPr>
          <w:rFonts w:ascii="Arial" w:hAnsi="Arial" w:cs="Arial"/>
          <w:sz w:val="24"/>
          <w:szCs w:val="24"/>
          <w:lang w:val="es-EC"/>
        </w:rPr>
        <w:t>os coordinadores de la Cooperación Técnica</w:t>
      </w:r>
      <w:r w:rsidRPr="00092AED">
        <w:rPr>
          <w:rFonts w:ascii="Arial" w:hAnsi="Arial" w:cs="Arial"/>
          <w:sz w:val="24"/>
          <w:szCs w:val="24"/>
          <w:lang w:val="es-EC"/>
        </w:rPr>
        <w:t>, para su aprobación, el informe final que consolide todas las actividades realizadas durante la consultoría.</w:t>
      </w:r>
    </w:p>
    <w:p w14:paraId="4CFB09E9" w14:textId="77777777" w:rsidR="00A2724A" w:rsidRDefault="00A2724A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  <w:lang w:val="es-ES_tradnl"/>
        </w:rPr>
      </w:pPr>
    </w:p>
    <w:p w14:paraId="7363D434" w14:textId="560EE27D" w:rsidR="00414105" w:rsidRPr="00DF13B5" w:rsidRDefault="00414105" w:rsidP="004141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6. </w:t>
      </w:r>
      <w:r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CALIFICACIONES</w:t>
      </w:r>
    </w:p>
    <w:p w14:paraId="57E7D1AE" w14:textId="77777777" w:rsidR="00414105" w:rsidRDefault="00414105" w:rsidP="00414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1461E78F" w14:textId="235DE4A9" w:rsidR="00414105" w:rsidRPr="00DF13B5" w:rsidRDefault="00414105" w:rsidP="00414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Calificaciones: </w:t>
      </w:r>
      <w:r>
        <w:rPr>
          <w:rFonts w:ascii="Arial" w:hAnsi="Arial" w:cs="Arial"/>
          <w:color w:val="000000"/>
          <w:sz w:val="24"/>
          <w:szCs w:val="24"/>
          <w:lang w:val="es-ES_tradnl"/>
        </w:rPr>
        <w:t xml:space="preserve">maestría en </w:t>
      </w:r>
      <w:r w:rsidR="00D12302">
        <w:rPr>
          <w:rFonts w:ascii="Arial" w:hAnsi="Arial" w:cs="Arial"/>
          <w:color w:val="000000"/>
          <w:sz w:val="24"/>
          <w:szCs w:val="24"/>
          <w:lang w:val="es-ES_tradnl"/>
        </w:rPr>
        <w:t xml:space="preserve">gestión de empresas o manejo de recursos hídricos, </w:t>
      </w:r>
      <w:r>
        <w:rPr>
          <w:rFonts w:ascii="Arial" w:hAnsi="Arial" w:cs="Arial"/>
          <w:color w:val="000000"/>
          <w:sz w:val="24"/>
          <w:szCs w:val="24"/>
          <w:lang w:val="es-ES_tradnl"/>
        </w:rPr>
        <w:t xml:space="preserve">u otras áreas afines a estas. Por lo menos </w:t>
      </w:r>
      <w:r w:rsidR="00D12302">
        <w:rPr>
          <w:rFonts w:ascii="Arial" w:hAnsi="Arial" w:cs="Arial"/>
          <w:color w:val="000000"/>
          <w:sz w:val="24"/>
          <w:szCs w:val="24"/>
          <w:lang w:val="es-ES_tradnl"/>
        </w:rPr>
        <w:t>2</w:t>
      </w:r>
      <w:r>
        <w:rPr>
          <w:rFonts w:ascii="Arial" w:hAnsi="Arial" w:cs="Arial"/>
          <w:color w:val="000000"/>
          <w:sz w:val="24"/>
          <w:szCs w:val="24"/>
          <w:lang w:val="es-ES_tradnl"/>
        </w:rPr>
        <w:t xml:space="preserve"> años de experiencias con </w:t>
      </w:r>
      <w:r w:rsidR="00D12302">
        <w:rPr>
          <w:rFonts w:ascii="Arial" w:hAnsi="Arial" w:cs="Arial"/>
          <w:color w:val="000000"/>
          <w:sz w:val="24"/>
          <w:szCs w:val="24"/>
          <w:lang w:val="es-ES_tradnl"/>
        </w:rPr>
        <w:t xml:space="preserve">la </w:t>
      </w:r>
      <w:r>
        <w:rPr>
          <w:rFonts w:ascii="Arial" w:hAnsi="Arial" w:cs="Arial"/>
          <w:color w:val="000000"/>
          <w:sz w:val="24"/>
          <w:szCs w:val="24"/>
          <w:lang w:val="es-ES_tradnl"/>
        </w:rPr>
        <w:t xml:space="preserve">ejecución </w:t>
      </w:r>
      <w:r w:rsidR="00D12302">
        <w:rPr>
          <w:rFonts w:ascii="Arial" w:hAnsi="Arial" w:cs="Arial"/>
          <w:color w:val="000000"/>
          <w:sz w:val="24"/>
          <w:szCs w:val="24"/>
          <w:lang w:val="es-ES_tradnl"/>
        </w:rPr>
        <w:t>de proyectos BID</w:t>
      </w:r>
      <w:r>
        <w:rPr>
          <w:rFonts w:ascii="Arial" w:hAnsi="Arial" w:cs="Arial"/>
          <w:color w:val="000000"/>
          <w:sz w:val="24"/>
          <w:szCs w:val="24"/>
          <w:lang w:val="es-ES_tradnl"/>
        </w:rPr>
        <w:t>.</w:t>
      </w:r>
    </w:p>
    <w:p w14:paraId="0AFD1771" w14:textId="77777777" w:rsidR="00414105" w:rsidRDefault="00414105" w:rsidP="00414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2A791043" w14:textId="77777777" w:rsidR="00414105" w:rsidRDefault="00414105" w:rsidP="00414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Idioma: </w:t>
      </w:r>
      <w:r w:rsidRPr="00DF13B5">
        <w:rPr>
          <w:rFonts w:ascii="Arial" w:hAnsi="Arial" w:cs="Arial"/>
          <w:color w:val="000000"/>
          <w:sz w:val="24"/>
          <w:szCs w:val="24"/>
          <w:lang w:val="es-ES_tradnl"/>
        </w:rPr>
        <w:t>Dominio del idioma español y preferentemente del inglés.</w:t>
      </w:r>
    </w:p>
    <w:p w14:paraId="01719563" w14:textId="77777777" w:rsidR="00414105" w:rsidRDefault="00414105" w:rsidP="00414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</w:p>
    <w:p w14:paraId="7A5B34C9" w14:textId="300FD984" w:rsidR="00414105" w:rsidRDefault="00414105" w:rsidP="004141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 w:rsidRPr="00797ECF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Áreas de experiencia:</w:t>
      </w:r>
      <w:r w:rsidRPr="00D12302">
        <w:rPr>
          <w:rFonts w:ascii="Arial" w:hAnsi="Arial" w:cs="Arial"/>
          <w:bCs/>
          <w:color w:val="000000"/>
          <w:sz w:val="24"/>
          <w:szCs w:val="24"/>
          <w:lang w:val="es-ES_tradnl"/>
        </w:rPr>
        <w:t xml:space="preserve"> </w:t>
      </w:r>
      <w:r w:rsidR="00D12302" w:rsidRPr="00D12302">
        <w:rPr>
          <w:rFonts w:ascii="Arial" w:hAnsi="Arial" w:cs="Arial"/>
          <w:bCs/>
          <w:color w:val="000000"/>
          <w:sz w:val="24"/>
          <w:szCs w:val="24"/>
          <w:lang w:val="es-ES_tradnl"/>
        </w:rPr>
        <w:t xml:space="preserve">gestión </w:t>
      </w:r>
      <w:r w:rsidR="00D12302">
        <w:rPr>
          <w:rFonts w:ascii="Arial" w:hAnsi="Arial" w:cs="Arial"/>
          <w:color w:val="000000"/>
          <w:sz w:val="24"/>
          <w:szCs w:val="24"/>
          <w:lang w:val="es-ES_tradnl"/>
        </w:rPr>
        <w:t xml:space="preserve">y supervisión </w:t>
      </w:r>
      <w:r w:rsidR="00D12302" w:rsidRPr="00D12302">
        <w:rPr>
          <w:rFonts w:ascii="Arial" w:hAnsi="Arial" w:cs="Arial"/>
          <w:bCs/>
          <w:color w:val="000000"/>
          <w:sz w:val="24"/>
          <w:szCs w:val="24"/>
          <w:lang w:val="es-ES_tradnl"/>
        </w:rPr>
        <w:t xml:space="preserve">de proyectos, </w:t>
      </w:r>
      <w:r>
        <w:rPr>
          <w:rFonts w:ascii="Arial" w:hAnsi="Arial" w:cs="Arial"/>
          <w:color w:val="000000"/>
          <w:sz w:val="24"/>
          <w:szCs w:val="24"/>
          <w:lang w:val="es-ES_tradnl"/>
        </w:rPr>
        <w:t>sistemas de transparencia.</w:t>
      </w:r>
    </w:p>
    <w:p w14:paraId="18050A1E" w14:textId="77777777" w:rsidR="00414105" w:rsidRDefault="0041410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46D530D9" w14:textId="77777777" w:rsidR="00414105" w:rsidRPr="00DF13B5" w:rsidRDefault="00414105" w:rsidP="00414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 w:rsidRPr="00DF13B5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7. CARACTERÍSTICAS DE LA CONSULTORÍA</w:t>
      </w:r>
    </w:p>
    <w:p w14:paraId="7BBFD44A" w14:textId="77777777" w:rsidR="00414105" w:rsidRDefault="00414105" w:rsidP="00414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09400476" w14:textId="7897132E" w:rsidR="00414105" w:rsidRPr="002422FE" w:rsidRDefault="00414105" w:rsidP="00414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2422FE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Categoría y Modalidad: </w:t>
      </w:r>
      <w:r w:rsidR="002422FE" w:rsidRPr="002422FE">
        <w:rPr>
          <w:rFonts w:ascii="Arial" w:hAnsi="Arial" w:cs="Arial"/>
          <w:sz w:val="24"/>
          <w:szCs w:val="24"/>
          <w:lang w:val="es-EC"/>
        </w:rPr>
        <w:t>Consultoría de Servicios Profesionales por Tiempo.</w:t>
      </w:r>
      <w:r w:rsidR="002422FE" w:rsidRPr="002422FE">
        <w:rPr>
          <w:rFonts w:ascii="Arial" w:hAnsi="Arial" w:cs="Arial"/>
          <w:sz w:val="24"/>
          <w:szCs w:val="24"/>
          <w:lang w:val="es-EC" w:eastAsia="es-BO"/>
        </w:rPr>
        <w:t xml:space="preserve"> Los pagos se realizarán contra la aprobación de informes.</w:t>
      </w:r>
    </w:p>
    <w:p w14:paraId="28A5BD8A" w14:textId="5F3845BA" w:rsidR="002422FE" w:rsidRPr="002422FE" w:rsidRDefault="00414105" w:rsidP="002422F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s-EC"/>
        </w:rPr>
      </w:pPr>
      <w:r w:rsidRPr="002422FE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Fecha de Inicio y Duración: </w:t>
      </w:r>
      <w:r w:rsidR="002422FE" w:rsidRPr="002422FE">
        <w:rPr>
          <w:rFonts w:ascii="Arial" w:hAnsi="Arial" w:cs="Arial"/>
          <w:sz w:val="24"/>
          <w:szCs w:val="24"/>
          <w:lang w:val="es-EC"/>
        </w:rPr>
        <w:t>Los servicios profesionales serán prestados por un período de 12 meses desde el 01 de agosto de 2016 al 31 de julio de 2017, con cargo a la CT. La ampliación de este plazo podrá realizarse de mutuo acuerdo, previa evaluación de resultados por la contratante.</w:t>
      </w:r>
    </w:p>
    <w:p w14:paraId="27DE8480" w14:textId="77777777" w:rsidR="00414105" w:rsidRPr="002422FE" w:rsidRDefault="00414105" w:rsidP="0041410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2422FE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Lugar de trabajo: </w:t>
      </w:r>
      <w:r w:rsidRPr="002422FE">
        <w:rPr>
          <w:rFonts w:ascii="Arial" w:hAnsi="Arial" w:cs="Arial"/>
          <w:color w:val="000000"/>
          <w:sz w:val="24"/>
          <w:szCs w:val="24"/>
          <w:lang w:val="es-ES_tradnl"/>
        </w:rPr>
        <w:t>Las tareas se desarrollarán desde el lugar de residencia del/de la</w:t>
      </w:r>
    </w:p>
    <w:p w14:paraId="3EBF2AAE" w14:textId="605D46E6" w:rsidR="00414105" w:rsidRDefault="00033BAF" w:rsidP="004141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  <w:r>
        <w:rPr>
          <w:rFonts w:ascii="Arial" w:hAnsi="Arial" w:cs="Arial"/>
          <w:color w:val="000000"/>
          <w:sz w:val="24"/>
          <w:szCs w:val="24"/>
          <w:lang w:val="es-ES_tradnl"/>
        </w:rPr>
        <w:t>Contractual</w:t>
      </w:r>
      <w:r w:rsidR="00414105" w:rsidRPr="002422FE">
        <w:rPr>
          <w:rFonts w:ascii="Arial" w:hAnsi="Arial" w:cs="Arial"/>
          <w:color w:val="000000"/>
          <w:sz w:val="24"/>
          <w:szCs w:val="24"/>
          <w:lang w:val="es-ES_tradnl"/>
        </w:rPr>
        <w:t>, con viajes a los países</w:t>
      </w:r>
      <w:r w:rsidR="00414105">
        <w:rPr>
          <w:rFonts w:ascii="Arial" w:hAnsi="Arial" w:cs="Arial"/>
          <w:color w:val="000000"/>
          <w:sz w:val="24"/>
          <w:szCs w:val="24"/>
          <w:lang w:val="es-ES_tradnl"/>
        </w:rPr>
        <w:t xml:space="preserve"> beneficiarios de la Cooperación Técnica</w:t>
      </w:r>
      <w:r w:rsidR="00414105" w:rsidRPr="00DF13B5">
        <w:rPr>
          <w:rFonts w:ascii="Arial" w:hAnsi="Arial" w:cs="Arial"/>
          <w:color w:val="000000"/>
          <w:sz w:val="24"/>
          <w:szCs w:val="24"/>
          <w:lang w:val="es-ES_tradnl"/>
        </w:rPr>
        <w:t>.</w:t>
      </w:r>
    </w:p>
    <w:p w14:paraId="1D71ECFC" w14:textId="02CD8581" w:rsidR="00DF13B5" w:rsidRPr="00DF13B5" w:rsidRDefault="00414105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414105"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>Coordinador</w:t>
      </w:r>
      <w:r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  <w:t xml:space="preserve">: </w:t>
      </w:r>
      <w:r w:rsidR="00DF13B5" w:rsidRPr="00DF13B5">
        <w:rPr>
          <w:rFonts w:ascii="Arial" w:hAnsi="Arial" w:cs="Arial"/>
          <w:color w:val="000000"/>
          <w:sz w:val="24"/>
          <w:szCs w:val="24"/>
          <w:lang w:val="es-ES_tradnl"/>
        </w:rPr>
        <w:t>La coordinación será realizada por el Banco Interamericano de Desarrollo a través de</w:t>
      </w:r>
      <w:r>
        <w:rPr>
          <w:rFonts w:ascii="Arial" w:hAnsi="Arial" w:cs="Arial"/>
          <w:color w:val="000000"/>
          <w:sz w:val="24"/>
          <w:szCs w:val="24"/>
          <w:lang w:val="es-ES_tradnl"/>
        </w:rPr>
        <w:t xml:space="preserve"> </w:t>
      </w:r>
      <w:r w:rsidR="00F66ADC">
        <w:rPr>
          <w:rFonts w:ascii="Arial" w:hAnsi="Arial" w:cs="Arial"/>
          <w:color w:val="000000"/>
          <w:sz w:val="24"/>
          <w:szCs w:val="24"/>
          <w:lang w:val="es-ES_tradnl"/>
        </w:rPr>
        <w:t xml:space="preserve">Marcello Basani </w:t>
      </w:r>
      <w:hyperlink r:id="rId9" w:history="1">
        <w:r w:rsidR="00F66ADC" w:rsidRPr="004C7E40">
          <w:rPr>
            <w:rStyle w:val="Hyperlink"/>
            <w:rFonts w:ascii="Arial" w:hAnsi="Arial" w:cs="Arial"/>
            <w:sz w:val="24"/>
            <w:szCs w:val="24"/>
            <w:lang w:val="es-ES_tradnl"/>
          </w:rPr>
          <w:t>marcelloba@iadb.org</w:t>
        </w:r>
      </w:hyperlink>
      <w:r w:rsidR="00F66ADC">
        <w:rPr>
          <w:rFonts w:ascii="Arial" w:hAnsi="Arial" w:cs="Arial"/>
          <w:color w:val="000000"/>
          <w:sz w:val="24"/>
          <w:szCs w:val="24"/>
          <w:lang w:val="es-ES_tradnl"/>
        </w:rPr>
        <w:t xml:space="preserve"> (INE/WSA) y Francesco De Simone </w:t>
      </w:r>
      <w:hyperlink r:id="rId10" w:history="1">
        <w:r w:rsidR="00F66ADC" w:rsidRPr="004C7E40">
          <w:rPr>
            <w:rStyle w:val="Hyperlink"/>
            <w:rFonts w:ascii="Arial" w:hAnsi="Arial" w:cs="Arial"/>
            <w:sz w:val="24"/>
            <w:szCs w:val="24"/>
            <w:lang w:val="es-ES_tradnl"/>
          </w:rPr>
          <w:t>francescod@iadb.org</w:t>
        </w:r>
      </w:hyperlink>
      <w:r w:rsidR="00F66ADC">
        <w:rPr>
          <w:rFonts w:ascii="Arial" w:hAnsi="Arial" w:cs="Arial"/>
          <w:color w:val="000000"/>
          <w:sz w:val="24"/>
          <w:szCs w:val="24"/>
          <w:lang w:val="es-ES_tradnl"/>
        </w:rPr>
        <w:t xml:space="preserve"> (IFD/ICS)</w:t>
      </w:r>
      <w:r w:rsidR="00DF13B5" w:rsidRPr="00DF13B5">
        <w:rPr>
          <w:rFonts w:ascii="Arial" w:hAnsi="Arial" w:cs="Arial"/>
          <w:color w:val="000000"/>
          <w:sz w:val="24"/>
          <w:szCs w:val="24"/>
          <w:lang w:val="es-ES_tradnl"/>
        </w:rPr>
        <w:t>.</w:t>
      </w:r>
    </w:p>
    <w:p w14:paraId="369D47C7" w14:textId="77777777" w:rsidR="00A2724A" w:rsidRDefault="00A2724A" w:rsidP="00DF13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0C3965D0" w14:textId="77777777" w:rsidR="00414105" w:rsidRDefault="00414105" w:rsidP="00414105">
      <w:pPr>
        <w:autoSpaceDE w:val="0"/>
        <w:autoSpaceDN w:val="0"/>
        <w:jc w:val="both"/>
        <w:rPr>
          <w:b/>
          <w:bCs/>
          <w:sz w:val="18"/>
          <w:szCs w:val="18"/>
          <w:lang w:val="es-ES_tradnl"/>
        </w:rPr>
      </w:pPr>
    </w:p>
    <w:p w14:paraId="2C2AA36E" w14:textId="77777777" w:rsidR="00414105" w:rsidRPr="00223DD6" w:rsidRDefault="00414105" w:rsidP="00414105">
      <w:pPr>
        <w:autoSpaceDE w:val="0"/>
        <w:autoSpaceDN w:val="0"/>
        <w:jc w:val="both"/>
        <w:rPr>
          <w:sz w:val="18"/>
          <w:szCs w:val="18"/>
          <w:lang w:val="es-ES_tradnl"/>
        </w:rPr>
      </w:pPr>
      <w:r w:rsidRPr="00223DD6">
        <w:rPr>
          <w:b/>
          <w:bCs/>
          <w:sz w:val="18"/>
          <w:szCs w:val="18"/>
          <w:lang w:val="es-ES_tradnl"/>
        </w:rPr>
        <w:t>Pago y Condiciones:</w:t>
      </w:r>
      <w:r w:rsidRPr="00223DD6">
        <w:rPr>
          <w:sz w:val="18"/>
          <w:szCs w:val="18"/>
          <w:lang w:val="es-ES_tradnl"/>
        </w:rPr>
        <w:t xml:space="preserve"> La compensación será determinada de acuerdo a las políticas y procedimientos del Banco. Adicionalmente, los candidatos deberán ser ciudadanos de uno de los países miembros del BID. </w:t>
      </w:r>
    </w:p>
    <w:p w14:paraId="0F8B3378" w14:textId="043BFBD9" w:rsidR="00414105" w:rsidRPr="00223DD6" w:rsidRDefault="00414105" w:rsidP="00414105">
      <w:pPr>
        <w:autoSpaceDE w:val="0"/>
        <w:autoSpaceDN w:val="0"/>
        <w:jc w:val="both"/>
        <w:rPr>
          <w:sz w:val="18"/>
          <w:szCs w:val="18"/>
          <w:lang w:val="es-ES_tradnl"/>
        </w:rPr>
      </w:pPr>
      <w:r w:rsidRPr="00223DD6">
        <w:rPr>
          <w:b/>
          <w:bCs/>
          <w:sz w:val="18"/>
          <w:szCs w:val="18"/>
          <w:lang w:val="es-ES_tradnl"/>
        </w:rPr>
        <w:t>Consanguinidad:</w:t>
      </w:r>
      <w:r w:rsidRPr="00223DD6">
        <w:rPr>
          <w:sz w:val="18"/>
          <w:szCs w:val="18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Pr="00223DD6">
        <w:rPr>
          <w:sz w:val="18"/>
          <w:szCs w:val="18"/>
          <w:lang w:val="es-ES"/>
        </w:rPr>
        <w:t>conyugue</w:t>
      </w:r>
      <w:r w:rsidRPr="00223DD6">
        <w:rPr>
          <w:sz w:val="18"/>
          <w:szCs w:val="18"/>
          <w:lang w:val="es-ES_tradnl"/>
        </w:rPr>
        <w:t>) que trabajan para el Banco como funcionario o contractual de la fuerza contractual complementaria, no serán elegibles para proveer servicios al Banco.</w:t>
      </w:r>
    </w:p>
    <w:p w14:paraId="3D8F9132" w14:textId="49EC2B0A" w:rsidR="00DF13B5" w:rsidRPr="00DF13B5" w:rsidRDefault="00414105" w:rsidP="00414105">
      <w:pPr>
        <w:autoSpaceDE w:val="0"/>
        <w:autoSpaceDN w:val="0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 w:rsidRPr="00223DD6">
        <w:rPr>
          <w:b/>
          <w:bCs/>
          <w:sz w:val="18"/>
          <w:szCs w:val="18"/>
          <w:lang w:val="es-ES_tradnl"/>
        </w:rPr>
        <w:t>Diversidad:</w:t>
      </w:r>
      <w:r w:rsidRPr="00223DD6">
        <w:rPr>
          <w:sz w:val="18"/>
          <w:szCs w:val="18"/>
          <w:lang w:val="es-ES_tradnl"/>
        </w:rPr>
        <w:t xml:space="preserve"> El Banco </w:t>
      </w:r>
      <w:r w:rsidRPr="00223DD6">
        <w:rPr>
          <w:sz w:val="18"/>
          <w:szCs w:val="18"/>
          <w:lang w:val="es-ES"/>
        </w:rPr>
        <w:t>está</w:t>
      </w:r>
      <w:r w:rsidRPr="00223DD6">
        <w:rPr>
          <w:sz w:val="18"/>
          <w:szCs w:val="18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p w14:paraId="47C20E4B" w14:textId="77777777" w:rsidR="00496160" w:rsidRDefault="00496160" w:rsidP="00496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es-ES_tradnl"/>
        </w:rPr>
      </w:pPr>
    </w:p>
    <w:p w14:paraId="6F242538" w14:textId="2F01FD32" w:rsidR="00DF13B5" w:rsidRPr="00496160" w:rsidRDefault="00797ECF" w:rsidP="0049616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lang w:val="es-ES_tradnl"/>
        </w:rPr>
      </w:pPr>
      <w:r>
        <w:rPr>
          <w:rFonts w:ascii="Arial" w:hAnsi="Arial" w:cs="Arial"/>
          <w:color w:val="000000"/>
          <w:sz w:val="24"/>
          <w:szCs w:val="24"/>
          <w:lang w:val="es-ES_tradnl"/>
        </w:rPr>
        <w:t xml:space="preserve"> </w:t>
      </w:r>
    </w:p>
    <w:sectPr w:rsidR="00DF13B5" w:rsidRPr="004961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16B556" w14:textId="77777777" w:rsidR="009A7143" w:rsidRDefault="009A7143" w:rsidP="00DF13B5">
      <w:pPr>
        <w:spacing w:after="0" w:line="240" w:lineRule="auto"/>
      </w:pPr>
      <w:r>
        <w:separator/>
      </w:r>
    </w:p>
  </w:endnote>
  <w:endnote w:type="continuationSeparator" w:id="0">
    <w:p w14:paraId="3B512D57" w14:textId="77777777" w:rsidR="009A7143" w:rsidRDefault="009A7143" w:rsidP="00DF13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B4B8B3" w14:textId="77777777" w:rsidR="009A7143" w:rsidRDefault="009A7143" w:rsidP="00DF13B5">
      <w:pPr>
        <w:spacing w:after="0" w:line="240" w:lineRule="auto"/>
      </w:pPr>
      <w:r>
        <w:separator/>
      </w:r>
    </w:p>
  </w:footnote>
  <w:footnote w:type="continuationSeparator" w:id="0">
    <w:p w14:paraId="350D13A2" w14:textId="77777777" w:rsidR="009A7143" w:rsidRDefault="009A7143" w:rsidP="00DF13B5">
      <w:pPr>
        <w:spacing w:after="0" w:line="240" w:lineRule="auto"/>
      </w:pPr>
      <w:r>
        <w:continuationSeparator/>
      </w:r>
    </w:p>
  </w:footnote>
  <w:footnote w:id="1">
    <w:p w14:paraId="1CA041AE" w14:textId="77777777" w:rsidR="006D3DEC" w:rsidRPr="00816A81" w:rsidRDefault="006D3DEC" w:rsidP="006D3DEC">
      <w:pPr>
        <w:pStyle w:val="FootnoteText"/>
        <w:rPr>
          <w:rFonts w:ascii="Arial" w:hAnsi="Arial" w:cs="Arial"/>
          <w:sz w:val="18"/>
          <w:szCs w:val="18"/>
        </w:rPr>
      </w:pPr>
      <w:r w:rsidRPr="00816A81">
        <w:rPr>
          <w:rStyle w:val="FootnoteReference"/>
          <w:rFonts w:ascii="Arial" w:hAnsi="Arial" w:cs="Arial"/>
          <w:sz w:val="18"/>
          <w:szCs w:val="18"/>
        </w:rPr>
        <w:footnoteRef/>
      </w:r>
      <w:r w:rsidRPr="00816A81">
        <w:rPr>
          <w:rFonts w:ascii="Arial" w:hAnsi="Arial" w:cs="Arial"/>
          <w:sz w:val="18"/>
          <w:szCs w:val="18"/>
        </w:rPr>
        <w:t xml:space="preserve"> Andrés, Schwartz and Guasch (2013).</w:t>
      </w:r>
    </w:p>
  </w:footnote>
  <w:footnote w:id="2">
    <w:p w14:paraId="4B047824" w14:textId="77777777" w:rsidR="006D3DEC" w:rsidRPr="00816A81" w:rsidRDefault="006D3DEC" w:rsidP="006D3DEC">
      <w:pPr>
        <w:pStyle w:val="FootnoteText"/>
        <w:rPr>
          <w:rFonts w:ascii="Arial" w:hAnsi="Arial" w:cs="Arial"/>
          <w:sz w:val="18"/>
          <w:szCs w:val="18"/>
        </w:rPr>
      </w:pPr>
      <w:r w:rsidRPr="00816A81">
        <w:rPr>
          <w:rStyle w:val="FootnoteReference"/>
          <w:rFonts w:ascii="Arial" w:hAnsi="Arial" w:cs="Arial"/>
          <w:sz w:val="18"/>
          <w:szCs w:val="18"/>
        </w:rPr>
        <w:footnoteRef/>
      </w:r>
      <w:r w:rsidRPr="00816A81">
        <w:rPr>
          <w:rFonts w:ascii="Arial" w:hAnsi="Arial" w:cs="Arial"/>
          <w:sz w:val="18"/>
          <w:szCs w:val="18"/>
        </w:rPr>
        <w:t xml:space="preserve"> Andrés, Schwartz and Guasch (2013).</w:t>
      </w:r>
    </w:p>
  </w:footnote>
  <w:footnote w:id="3">
    <w:p w14:paraId="0581E54F" w14:textId="77777777" w:rsidR="006D3DEC" w:rsidRPr="009D6A9F" w:rsidRDefault="006D3DEC" w:rsidP="006D3DEC">
      <w:pPr>
        <w:pStyle w:val="FootnoteText"/>
        <w:rPr>
          <w:rFonts w:ascii="Arial" w:hAnsi="Arial" w:cs="Arial"/>
          <w:sz w:val="18"/>
          <w:szCs w:val="18"/>
          <w:lang w:val="es-ES_tradnl"/>
        </w:rPr>
      </w:pPr>
      <w:r w:rsidRPr="00816A81">
        <w:rPr>
          <w:rStyle w:val="FootnoteReference"/>
          <w:rFonts w:ascii="Arial" w:hAnsi="Arial" w:cs="Arial"/>
          <w:sz w:val="18"/>
          <w:szCs w:val="18"/>
        </w:rPr>
        <w:footnoteRef/>
      </w:r>
      <w:r w:rsidRPr="009D6A9F">
        <w:rPr>
          <w:rFonts w:ascii="Arial" w:hAnsi="Arial" w:cs="Arial"/>
          <w:sz w:val="18"/>
          <w:szCs w:val="18"/>
          <w:lang w:val="es-ES_tradnl"/>
        </w:rPr>
        <w:t xml:space="preserve"> Andrés, Schwartz and Guasch (2013).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429A4"/>
    <w:multiLevelType w:val="hybridMultilevel"/>
    <w:tmpl w:val="D3CCB4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F03583"/>
    <w:multiLevelType w:val="hybridMultilevel"/>
    <w:tmpl w:val="5A061408"/>
    <w:lvl w:ilvl="0" w:tplc="04090005">
      <w:start w:val="1"/>
      <w:numFmt w:val="bullet"/>
      <w:lvlText w:val=""/>
      <w:lvlJc w:val="left"/>
      <w:pPr>
        <w:ind w:left="69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">
    <w:nsid w:val="29D62559"/>
    <w:multiLevelType w:val="hybridMultilevel"/>
    <w:tmpl w:val="0D387F40"/>
    <w:lvl w:ilvl="0" w:tplc="37681602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47FCFD16">
      <w:numFmt w:val="bullet"/>
      <w:lvlText w:val="-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604EE2"/>
    <w:multiLevelType w:val="hybridMultilevel"/>
    <w:tmpl w:val="D1B4A17E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E773C9"/>
    <w:multiLevelType w:val="hybridMultilevel"/>
    <w:tmpl w:val="BE36C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A23C25"/>
    <w:multiLevelType w:val="hybridMultilevel"/>
    <w:tmpl w:val="7C8228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DA472B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visionView w:markup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32"/>
    <w:rsid w:val="00033BAF"/>
    <w:rsid w:val="00092AED"/>
    <w:rsid w:val="000C6E4D"/>
    <w:rsid w:val="000D0D27"/>
    <w:rsid w:val="001203CA"/>
    <w:rsid w:val="00133FD3"/>
    <w:rsid w:val="001603AA"/>
    <w:rsid w:val="0016050B"/>
    <w:rsid w:val="00186613"/>
    <w:rsid w:val="001D3537"/>
    <w:rsid w:val="00203D2C"/>
    <w:rsid w:val="002422FE"/>
    <w:rsid w:val="00282891"/>
    <w:rsid w:val="00292623"/>
    <w:rsid w:val="002E013C"/>
    <w:rsid w:val="003713BE"/>
    <w:rsid w:val="00414105"/>
    <w:rsid w:val="00490093"/>
    <w:rsid w:val="00496160"/>
    <w:rsid w:val="004E0902"/>
    <w:rsid w:val="00510518"/>
    <w:rsid w:val="00533AF5"/>
    <w:rsid w:val="00620AF6"/>
    <w:rsid w:val="006D3DEC"/>
    <w:rsid w:val="006E4C28"/>
    <w:rsid w:val="00787632"/>
    <w:rsid w:val="00797ECF"/>
    <w:rsid w:val="0081793B"/>
    <w:rsid w:val="008C018F"/>
    <w:rsid w:val="008E0F6F"/>
    <w:rsid w:val="00974D2C"/>
    <w:rsid w:val="00985C73"/>
    <w:rsid w:val="009A7143"/>
    <w:rsid w:val="009D7145"/>
    <w:rsid w:val="00A24EC7"/>
    <w:rsid w:val="00A2724A"/>
    <w:rsid w:val="00A81A31"/>
    <w:rsid w:val="00B3313E"/>
    <w:rsid w:val="00B72B8F"/>
    <w:rsid w:val="00BB3EDF"/>
    <w:rsid w:val="00C03D08"/>
    <w:rsid w:val="00C72E58"/>
    <w:rsid w:val="00D12302"/>
    <w:rsid w:val="00DF13B5"/>
    <w:rsid w:val="00E0583A"/>
    <w:rsid w:val="00E82EC0"/>
    <w:rsid w:val="00E97AE5"/>
    <w:rsid w:val="00F42832"/>
    <w:rsid w:val="00F66ADC"/>
    <w:rsid w:val="00F8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71A0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DF13B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F13B5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13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97AE5"/>
    <w:rPr>
      <w:color w:val="0000FF" w:themeColor="hyperlink"/>
      <w:u w:val="single"/>
    </w:rPr>
  </w:style>
  <w:style w:type="paragraph" w:styleId="ListParagraph">
    <w:name w:val="List Paragraph"/>
    <w:aliases w:val="titulo 5"/>
    <w:basedOn w:val="Normal"/>
    <w:link w:val="ListParagraphChar"/>
    <w:uiPriority w:val="34"/>
    <w:qFormat/>
    <w:rsid w:val="009D71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36F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6F0"/>
    <w:rPr>
      <w:rFonts w:ascii="Lucida Grande" w:hAnsi="Lucida Grande" w:cs="Lucida Grande"/>
      <w:sz w:val="18"/>
      <w:szCs w:val="18"/>
    </w:rPr>
  </w:style>
  <w:style w:type="character" w:customStyle="1" w:styleId="ListParagraphChar">
    <w:name w:val="List Paragraph Char"/>
    <w:aliases w:val="titulo 5 Char"/>
    <w:link w:val="ListParagraph"/>
    <w:uiPriority w:val="34"/>
    <w:locked/>
    <w:rsid w:val="00092A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DF13B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F13B5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13B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97AE5"/>
    <w:rPr>
      <w:color w:val="0000FF" w:themeColor="hyperlink"/>
      <w:u w:val="single"/>
    </w:rPr>
  </w:style>
  <w:style w:type="paragraph" w:styleId="ListParagraph">
    <w:name w:val="List Paragraph"/>
    <w:aliases w:val="titulo 5"/>
    <w:basedOn w:val="Normal"/>
    <w:link w:val="ListParagraphChar"/>
    <w:uiPriority w:val="34"/>
    <w:qFormat/>
    <w:rsid w:val="009D714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836F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36F0"/>
    <w:rPr>
      <w:rFonts w:ascii="Lucida Grande" w:hAnsi="Lucida Grande" w:cs="Lucida Grande"/>
      <w:sz w:val="18"/>
      <w:szCs w:val="18"/>
    </w:rPr>
  </w:style>
  <w:style w:type="character" w:customStyle="1" w:styleId="ListParagraphChar">
    <w:name w:val="List Paragraph Char"/>
    <w:aliases w:val="titulo 5 Char"/>
    <w:link w:val="ListParagraph"/>
    <w:uiPriority w:val="34"/>
    <w:locked/>
    <w:rsid w:val="00092A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2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openxmlformats.org/officeDocument/2006/relationships/customXml" Target="../customXml/item6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hyperlink" Target="mailto:francescod@iadb.org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arcelloba@iadb.org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E605D29E52C9094089EC083CE2A76546" ma:contentTypeVersion="0" ma:contentTypeDescription="A content type to manage public (operations) IDB documents" ma:contentTypeScope="" ma:versionID="188a6772bdbc25b0a461a2fad6acd3cc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a472df5bebbbf6f21bee7075c016415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37b9f53c-cd6a-4d49-961c-a9d04affd81a}" ma:internalName="TaxCatchAll" ma:showField="CatchAllData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37b9f53c-cd6a-4d49-961c-a9d04affd81a}" ma:internalName="TaxCatchAllLabel" ma:readOnly="true" ma:showField="CatchAllDataLabel" ma:web="26692275-734b-4582-b58b-aeb48db657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40347985</IDBDocs_x0020_Number>
    <TaxCatchAll xmlns="9c571b2f-e523-4ab2-ba2e-09e151a03ef4">
      <Value>13</Value>
      <Value>12</Value>
    </TaxCatchAll>
    <Phase xmlns="9c571b2f-e523-4ab2-ba2e-09e151a03ef4" xsi:nil="true"/>
    <SISCOR_x0020_Number xmlns="9c571b2f-e523-4ab2-ba2e-09e151a03ef4" xsi:nil="true"/>
    <Division_x0020_or_x0020_Unit xmlns="9c571b2f-e523-4ab2-ba2e-09e151a03ef4">INE/WSA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Basani, Marcello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RG-T2744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WORD&lt;/APPLICATION&gt;&lt;USER_STAGE&gt;Approved TC document&lt;/USER_STAGE&gt;&lt;PD_OBJ_TYPE&gt;0&lt;/PD_OBJ_TYPE&gt;&lt;MAKERECORD&gt;N&lt;/MAKERECORD&gt;&lt;PD_FILEPT_NO&gt;PO-RG-T2744-Plan&lt;/PD_FILEPT_NO&gt;&lt;/Data&gt;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 ANNEX</Identifier>
    <Disclosure_x0020_Activity xmlns="9c571b2f-e523-4ab2-ba2e-09e151a03ef4">Approved TC document</Disclosure_x0020_Activity>
    <Webtopic xmlns="9c571b2f-e523-4ab2-ba2e-09e151a03ef4">OS-ASA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3A2D8EE3-8509-43DB-B90C-23027D4C917C}"/>
</file>

<file path=customXml/itemProps2.xml><?xml version="1.0" encoding="utf-8"?>
<ds:datastoreItem xmlns:ds="http://schemas.openxmlformats.org/officeDocument/2006/customXml" ds:itemID="{21894742-25F0-417B-BDA9-3BB53BB4011F}"/>
</file>

<file path=customXml/itemProps3.xml><?xml version="1.0" encoding="utf-8"?>
<ds:datastoreItem xmlns:ds="http://schemas.openxmlformats.org/officeDocument/2006/customXml" ds:itemID="{5C2654C6-BB0A-46E6-91D0-6570B3202FE0}"/>
</file>

<file path=customXml/itemProps4.xml><?xml version="1.0" encoding="utf-8"?>
<ds:datastoreItem xmlns:ds="http://schemas.openxmlformats.org/officeDocument/2006/customXml" ds:itemID="{98B774F0-B73D-47CD-8E17-49CBE9244593}"/>
</file>

<file path=customXml/itemProps5.xml><?xml version="1.0" encoding="utf-8"?>
<ds:datastoreItem xmlns:ds="http://schemas.openxmlformats.org/officeDocument/2006/customXml" ds:itemID="{952C2A53-97E4-4785-BE2B-12766DB6CA2E}"/>
</file>

<file path=customXml/itemProps6.xml><?xml version="1.0" encoding="utf-8"?>
<ds:datastoreItem xmlns:ds="http://schemas.openxmlformats.org/officeDocument/2006/customXml" ds:itemID="{34134F9A-F0B9-41C0-8B61-ED761D276E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 - TOR 3_4 - Apoyo implementación planes acciones _ ejecución TC</dc:title>
  <dc:creator>IADB</dc:creator>
  <cp:lastModifiedBy>IADB</cp:lastModifiedBy>
  <cp:revision>4</cp:revision>
  <dcterms:created xsi:type="dcterms:W3CDTF">2016-06-17T13:04:00Z</dcterms:created>
  <dcterms:modified xsi:type="dcterms:W3CDTF">2016-07-28T16:50:00Z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0x01010046CF21643EE8D14686A648AA6DAD089200E605D29E52C9094089EC083CE2A76546</vt:lpwstr>
  </property>
  <property fmtid="{D5CDD505-2E9C-101B-9397-08002B2CF9AE}" pid="3" name="TaxKeyword">
    <vt:lpwstr/>
  </property>
  <property fmtid="{D5CDD505-2E9C-101B-9397-08002B2CF9AE}" pid="4" name="Function Operations IDB">
    <vt:lpwstr>12;#Project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13;#Project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13;#Project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