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A9B" w:rsidRPr="000C6147" w:rsidRDefault="00972A9B" w:rsidP="00414993">
      <w:pPr>
        <w:jc w:val="center"/>
        <w:rPr>
          <w:rFonts w:asciiTheme="majorHAnsi" w:hAnsiTheme="majorHAnsi"/>
          <w:b/>
          <w:sz w:val="44"/>
          <w:lang w:val="en-US"/>
        </w:rPr>
      </w:pPr>
      <w:bookmarkStart w:id="0" w:name="_GoBack"/>
      <w:bookmarkEnd w:id="0"/>
    </w:p>
    <w:p w:rsidR="00972A9B" w:rsidRPr="000C6147" w:rsidRDefault="00972A9B" w:rsidP="00414993">
      <w:pPr>
        <w:jc w:val="center"/>
        <w:rPr>
          <w:rFonts w:asciiTheme="majorHAnsi" w:hAnsiTheme="majorHAnsi"/>
          <w:b/>
          <w:sz w:val="44"/>
        </w:rPr>
      </w:pPr>
    </w:p>
    <w:p w:rsidR="00972A9B" w:rsidRPr="000C6147" w:rsidRDefault="00972A9B" w:rsidP="00414993">
      <w:pPr>
        <w:jc w:val="center"/>
        <w:rPr>
          <w:rFonts w:asciiTheme="majorHAnsi" w:hAnsiTheme="majorHAnsi"/>
          <w:b/>
          <w:smallCaps/>
          <w:sz w:val="44"/>
        </w:rPr>
      </w:pPr>
    </w:p>
    <w:p w:rsidR="00972A9B" w:rsidRPr="000C6147" w:rsidRDefault="00972A9B" w:rsidP="00414993">
      <w:pPr>
        <w:jc w:val="center"/>
        <w:rPr>
          <w:rFonts w:asciiTheme="majorHAnsi" w:hAnsiTheme="majorHAnsi"/>
          <w:b/>
          <w:smallCaps/>
          <w:sz w:val="44"/>
        </w:rPr>
      </w:pPr>
    </w:p>
    <w:p w:rsidR="00414993" w:rsidRPr="000C6147" w:rsidRDefault="00275D79" w:rsidP="00414993">
      <w:pPr>
        <w:jc w:val="center"/>
        <w:rPr>
          <w:rFonts w:asciiTheme="majorHAnsi" w:hAnsiTheme="majorHAnsi" w:cs="Arial"/>
          <w:b/>
          <w:smallCaps/>
          <w:sz w:val="44"/>
        </w:rPr>
      </w:pPr>
      <w:r w:rsidRPr="000C6147">
        <w:rPr>
          <w:rFonts w:asciiTheme="majorHAnsi" w:hAnsiTheme="majorHAnsi" w:cs="Arial"/>
          <w:b/>
          <w:smallCaps/>
          <w:sz w:val="44"/>
        </w:rPr>
        <w:t>Programa de Saneamento Ambiental do Distrito Federal</w:t>
      </w:r>
    </w:p>
    <w:p w:rsidR="00414993" w:rsidRPr="000C6147" w:rsidRDefault="00275D79" w:rsidP="00414993">
      <w:pPr>
        <w:jc w:val="center"/>
        <w:rPr>
          <w:rFonts w:asciiTheme="majorHAnsi" w:hAnsiTheme="majorHAnsi" w:cs="Arial"/>
          <w:b/>
          <w:smallCaps/>
          <w:sz w:val="44"/>
        </w:rPr>
      </w:pPr>
      <w:r w:rsidRPr="000C6147">
        <w:rPr>
          <w:rFonts w:asciiTheme="majorHAnsi" w:hAnsiTheme="majorHAnsi" w:cs="Arial"/>
          <w:b/>
          <w:smallCaps/>
          <w:sz w:val="44"/>
        </w:rPr>
        <w:t xml:space="preserve"> Brasília Sustentável II (BR-L1383)</w:t>
      </w:r>
    </w:p>
    <w:p w:rsidR="00414993" w:rsidRPr="000C6147" w:rsidRDefault="00414993" w:rsidP="00414993">
      <w:pPr>
        <w:jc w:val="center"/>
        <w:rPr>
          <w:rFonts w:asciiTheme="majorHAnsi" w:hAnsiTheme="majorHAnsi" w:cs="Arial"/>
          <w:b/>
          <w:sz w:val="48"/>
        </w:rPr>
      </w:pPr>
    </w:p>
    <w:p w:rsidR="00414993" w:rsidRPr="000C6147" w:rsidRDefault="00275D79" w:rsidP="00414993">
      <w:pPr>
        <w:jc w:val="center"/>
        <w:rPr>
          <w:rFonts w:asciiTheme="majorHAnsi" w:hAnsiTheme="majorHAnsi" w:cs="Arial"/>
          <w:b/>
          <w:bCs/>
          <w:smallCaps/>
          <w:color w:val="000000"/>
          <w:sz w:val="40"/>
          <w:szCs w:val="32"/>
        </w:rPr>
      </w:pPr>
      <w:r w:rsidRPr="000C6147">
        <w:rPr>
          <w:rFonts w:asciiTheme="majorHAnsi" w:hAnsiTheme="majorHAnsi" w:cs="Arial"/>
          <w:b/>
          <w:bCs/>
          <w:smallCaps/>
          <w:color w:val="000000"/>
          <w:sz w:val="20"/>
        </w:rPr>
        <w:t xml:space="preserve"> </w:t>
      </w:r>
      <w:r w:rsidRPr="000C6147">
        <w:rPr>
          <w:rFonts w:asciiTheme="majorHAnsi" w:hAnsiTheme="majorHAnsi" w:cs="Arial"/>
          <w:b/>
          <w:bCs/>
          <w:smallCaps/>
          <w:color w:val="000000"/>
          <w:sz w:val="40"/>
          <w:szCs w:val="32"/>
        </w:rPr>
        <w:t>COMPONENTE 2</w:t>
      </w:r>
      <w:r w:rsidR="00371D7A" w:rsidRPr="000C6147">
        <w:rPr>
          <w:rFonts w:asciiTheme="majorHAnsi" w:hAnsiTheme="majorHAnsi" w:cs="Arial"/>
          <w:b/>
          <w:bCs/>
          <w:smallCaps/>
          <w:color w:val="000000"/>
          <w:sz w:val="40"/>
          <w:szCs w:val="32"/>
        </w:rPr>
        <w:t>:</w:t>
      </w:r>
    </w:p>
    <w:p w:rsidR="00414993" w:rsidRPr="000C6147" w:rsidRDefault="00275D79" w:rsidP="00414993">
      <w:pPr>
        <w:jc w:val="center"/>
        <w:rPr>
          <w:rFonts w:asciiTheme="majorHAnsi" w:hAnsiTheme="majorHAnsi" w:cs="Arial"/>
          <w:b/>
          <w:bCs/>
          <w:smallCaps/>
          <w:color w:val="000000"/>
          <w:sz w:val="40"/>
          <w:szCs w:val="32"/>
        </w:rPr>
      </w:pPr>
      <w:r w:rsidRPr="000C6147">
        <w:rPr>
          <w:rFonts w:asciiTheme="majorHAnsi" w:hAnsiTheme="majorHAnsi" w:cs="Arial"/>
          <w:b/>
          <w:bCs/>
          <w:smallCaps/>
          <w:color w:val="000000"/>
          <w:sz w:val="40"/>
          <w:szCs w:val="32"/>
        </w:rPr>
        <w:t xml:space="preserve"> Gestão de Resíduos Sólidos e Inserção Social</w:t>
      </w:r>
    </w:p>
    <w:p w:rsidR="005F6EA6" w:rsidRPr="000C6147" w:rsidRDefault="005F6EA6" w:rsidP="00414993">
      <w:pPr>
        <w:jc w:val="center"/>
        <w:rPr>
          <w:rFonts w:asciiTheme="majorHAnsi" w:hAnsiTheme="majorHAnsi" w:cs="Arial"/>
          <w:b/>
          <w:sz w:val="40"/>
          <w:szCs w:val="32"/>
        </w:rPr>
      </w:pPr>
    </w:p>
    <w:p w:rsidR="005F6EA6" w:rsidRPr="000C6147" w:rsidRDefault="005F6EA6" w:rsidP="00414993">
      <w:pPr>
        <w:jc w:val="center"/>
        <w:rPr>
          <w:rFonts w:asciiTheme="majorHAnsi" w:hAnsiTheme="majorHAnsi" w:cs="Arial"/>
          <w:b/>
          <w:sz w:val="40"/>
          <w:szCs w:val="32"/>
        </w:rPr>
      </w:pPr>
    </w:p>
    <w:p w:rsidR="00414993" w:rsidRPr="000C6147" w:rsidRDefault="00275D79" w:rsidP="00414993">
      <w:pPr>
        <w:jc w:val="center"/>
        <w:rPr>
          <w:rFonts w:asciiTheme="majorHAnsi" w:hAnsiTheme="majorHAnsi" w:cs="Arial"/>
          <w:b/>
          <w:sz w:val="40"/>
          <w:szCs w:val="32"/>
        </w:rPr>
      </w:pPr>
      <w:r w:rsidRPr="000C6147">
        <w:rPr>
          <w:rFonts w:asciiTheme="majorHAnsi" w:hAnsiTheme="majorHAnsi" w:cs="Arial"/>
          <w:b/>
          <w:sz w:val="40"/>
          <w:szCs w:val="32"/>
        </w:rPr>
        <w:t xml:space="preserve"> </w:t>
      </w:r>
    </w:p>
    <w:p w:rsidR="00414993" w:rsidRPr="000C6147" w:rsidRDefault="00732260" w:rsidP="00414993">
      <w:pPr>
        <w:jc w:val="center"/>
        <w:rPr>
          <w:rFonts w:asciiTheme="majorHAnsi" w:hAnsiTheme="majorHAnsi" w:cs="Arial"/>
          <w:sz w:val="32"/>
          <w:szCs w:val="32"/>
        </w:rPr>
      </w:pPr>
      <w:r w:rsidRPr="000C6147">
        <w:rPr>
          <w:rFonts w:asciiTheme="majorHAnsi" w:hAnsiTheme="majorHAnsi" w:cs="Arial"/>
          <w:sz w:val="32"/>
          <w:szCs w:val="32"/>
        </w:rPr>
        <w:t xml:space="preserve">Plano </w:t>
      </w:r>
      <w:r w:rsidR="001B1480" w:rsidRPr="000C6147">
        <w:rPr>
          <w:rFonts w:asciiTheme="majorHAnsi" w:hAnsiTheme="majorHAnsi" w:cs="Arial"/>
          <w:sz w:val="32"/>
          <w:szCs w:val="32"/>
        </w:rPr>
        <w:t xml:space="preserve">Diretor </w:t>
      </w:r>
      <w:r w:rsidRPr="000C6147">
        <w:rPr>
          <w:rFonts w:asciiTheme="majorHAnsi" w:hAnsiTheme="majorHAnsi" w:cs="Arial"/>
          <w:sz w:val="32"/>
          <w:szCs w:val="32"/>
        </w:rPr>
        <w:t>de Inclusão</w:t>
      </w:r>
      <w:r w:rsidR="00275D79" w:rsidRPr="000C6147">
        <w:rPr>
          <w:rFonts w:asciiTheme="majorHAnsi" w:hAnsiTheme="majorHAnsi" w:cs="Arial"/>
          <w:sz w:val="32"/>
          <w:szCs w:val="32"/>
        </w:rPr>
        <w:t xml:space="preserve"> </w:t>
      </w:r>
      <w:r w:rsidRPr="000C6147">
        <w:rPr>
          <w:rFonts w:asciiTheme="majorHAnsi" w:hAnsiTheme="majorHAnsi" w:cs="Arial"/>
          <w:sz w:val="32"/>
          <w:szCs w:val="32"/>
        </w:rPr>
        <w:t xml:space="preserve">Social </w:t>
      </w:r>
      <w:r w:rsidR="00275D79" w:rsidRPr="000C6147">
        <w:rPr>
          <w:rFonts w:asciiTheme="majorHAnsi" w:hAnsiTheme="majorHAnsi" w:cs="Arial"/>
          <w:sz w:val="32"/>
          <w:szCs w:val="32"/>
        </w:rPr>
        <w:t xml:space="preserve">dos </w:t>
      </w:r>
      <w:r w:rsidR="00A474D6" w:rsidRPr="000C6147">
        <w:rPr>
          <w:rFonts w:asciiTheme="majorHAnsi" w:hAnsiTheme="majorHAnsi" w:cs="Arial"/>
          <w:sz w:val="32"/>
          <w:szCs w:val="32"/>
        </w:rPr>
        <w:t>C</w:t>
      </w:r>
      <w:r w:rsidR="00275D79" w:rsidRPr="000C6147">
        <w:rPr>
          <w:rFonts w:asciiTheme="majorHAnsi" w:hAnsiTheme="majorHAnsi" w:cs="Arial"/>
          <w:sz w:val="32"/>
          <w:szCs w:val="32"/>
        </w:rPr>
        <w:t xml:space="preserve">atadores de </w:t>
      </w:r>
      <w:r w:rsidR="00A474D6" w:rsidRPr="000C6147">
        <w:rPr>
          <w:rFonts w:asciiTheme="majorHAnsi" w:hAnsiTheme="majorHAnsi" w:cs="Arial"/>
          <w:sz w:val="32"/>
          <w:szCs w:val="32"/>
        </w:rPr>
        <w:t>M</w:t>
      </w:r>
      <w:r w:rsidR="00275D79" w:rsidRPr="000C6147">
        <w:rPr>
          <w:rFonts w:asciiTheme="majorHAnsi" w:hAnsiTheme="majorHAnsi" w:cs="Arial"/>
          <w:sz w:val="32"/>
          <w:szCs w:val="32"/>
        </w:rPr>
        <w:t xml:space="preserve">ateriais </w:t>
      </w:r>
      <w:r w:rsidR="00A474D6" w:rsidRPr="000C6147">
        <w:rPr>
          <w:rFonts w:asciiTheme="majorHAnsi" w:hAnsiTheme="majorHAnsi" w:cs="Arial"/>
          <w:sz w:val="32"/>
          <w:szCs w:val="32"/>
        </w:rPr>
        <w:t>R</w:t>
      </w:r>
      <w:r w:rsidR="00275D79" w:rsidRPr="000C6147">
        <w:rPr>
          <w:rFonts w:asciiTheme="majorHAnsi" w:hAnsiTheme="majorHAnsi" w:cs="Arial"/>
          <w:sz w:val="32"/>
          <w:szCs w:val="32"/>
        </w:rPr>
        <w:t xml:space="preserve">ecicláveis </w:t>
      </w:r>
      <w:r w:rsidR="00A474D6" w:rsidRPr="000C6147">
        <w:rPr>
          <w:rFonts w:asciiTheme="majorHAnsi" w:hAnsiTheme="majorHAnsi" w:cs="Arial"/>
          <w:sz w:val="32"/>
          <w:szCs w:val="32"/>
        </w:rPr>
        <w:t xml:space="preserve">do Distrito Federal </w:t>
      </w:r>
    </w:p>
    <w:p w:rsidR="00414993" w:rsidRPr="000C6147" w:rsidRDefault="00414993" w:rsidP="00414993">
      <w:pPr>
        <w:jc w:val="center"/>
        <w:rPr>
          <w:rFonts w:asciiTheme="majorHAnsi" w:hAnsiTheme="majorHAnsi" w:cs="Arial"/>
          <w:b/>
          <w:sz w:val="40"/>
          <w:szCs w:val="32"/>
        </w:rPr>
      </w:pPr>
    </w:p>
    <w:p w:rsidR="00414993" w:rsidRPr="000C6147" w:rsidRDefault="00414993" w:rsidP="00414993">
      <w:pPr>
        <w:jc w:val="center"/>
        <w:rPr>
          <w:rFonts w:asciiTheme="majorHAnsi" w:hAnsiTheme="majorHAnsi" w:cs="Arial"/>
          <w:b/>
          <w:sz w:val="40"/>
          <w:szCs w:val="32"/>
        </w:rPr>
      </w:pPr>
    </w:p>
    <w:p w:rsidR="00414993" w:rsidRPr="000C6147" w:rsidRDefault="00414993" w:rsidP="00414993">
      <w:pPr>
        <w:jc w:val="center"/>
        <w:rPr>
          <w:rFonts w:asciiTheme="majorHAnsi" w:hAnsiTheme="majorHAnsi" w:cs="Arial"/>
          <w:b/>
          <w:sz w:val="40"/>
          <w:szCs w:val="32"/>
        </w:rPr>
      </w:pPr>
    </w:p>
    <w:p w:rsidR="00414993" w:rsidRPr="000C6147" w:rsidRDefault="00414993" w:rsidP="00414993">
      <w:pPr>
        <w:jc w:val="center"/>
        <w:rPr>
          <w:rFonts w:asciiTheme="majorHAnsi" w:hAnsiTheme="majorHAnsi" w:cs="Arial"/>
          <w:b/>
          <w:sz w:val="40"/>
          <w:szCs w:val="32"/>
        </w:rPr>
      </w:pPr>
    </w:p>
    <w:p w:rsidR="00414993" w:rsidRPr="000C6147" w:rsidRDefault="00414993" w:rsidP="00414993">
      <w:pPr>
        <w:jc w:val="center"/>
        <w:rPr>
          <w:rFonts w:asciiTheme="majorHAnsi" w:hAnsiTheme="majorHAnsi" w:cs="Arial"/>
          <w:b/>
          <w:sz w:val="40"/>
          <w:szCs w:val="32"/>
        </w:rPr>
      </w:pPr>
    </w:p>
    <w:p w:rsidR="00B0792E" w:rsidRPr="000C6147" w:rsidRDefault="00B0792E" w:rsidP="00414993">
      <w:pPr>
        <w:jc w:val="center"/>
        <w:rPr>
          <w:rFonts w:asciiTheme="majorHAnsi" w:hAnsiTheme="majorHAnsi" w:cs="Arial"/>
          <w:b/>
          <w:sz w:val="40"/>
          <w:szCs w:val="32"/>
        </w:rPr>
      </w:pPr>
    </w:p>
    <w:p w:rsidR="00B0792E" w:rsidRPr="000C6147" w:rsidRDefault="00B0792E" w:rsidP="00414993">
      <w:pPr>
        <w:jc w:val="center"/>
        <w:rPr>
          <w:rFonts w:asciiTheme="majorHAnsi" w:hAnsiTheme="majorHAnsi" w:cs="Arial"/>
          <w:b/>
          <w:sz w:val="40"/>
          <w:szCs w:val="32"/>
        </w:rPr>
      </w:pPr>
    </w:p>
    <w:p w:rsidR="00414993" w:rsidRPr="000C6147" w:rsidRDefault="00275D79" w:rsidP="00414993">
      <w:pPr>
        <w:jc w:val="center"/>
        <w:rPr>
          <w:rFonts w:asciiTheme="majorHAnsi" w:hAnsiTheme="majorHAnsi" w:cs="Arial"/>
          <w:sz w:val="22"/>
          <w:szCs w:val="22"/>
        </w:rPr>
      </w:pPr>
      <w:r w:rsidRPr="000C6147">
        <w:rPr>
          <w:rFonts w:asciiTheme="majorHAnsi" w:hAnsiTheme="majorHAnsi" w:cs="Arial"/>
          <w:sz w:val="22"/>
          <w:szCs w:val="22"/>
        </w:rPr>
        <w:t xml:space="preserve">Brasília, </w:t>
      </w:r>
      <w:r w:rsidR="00FD0AFD" w:rsidRPr="000C6147">
        <w:rPr>
          <w:rFonts w:asciiTheme="majorHAnsi" w:hAnsiTheme="majorHAnsi" w:cs="Arial"/>
          <w:sz w:val="22"/>
          <w:szCs w:val="22"/>
        </w:rPr>
        <w:t>abril</w:t>
      </w:r>
      <w:r w:rsidRPr="000C6147">
        <w:rPr>
          <w:rFonts w:asciiTheme="majorHAnsi" w:hAnsiTheme="majorHAnsi" w:cs="Arial"/>
          <w:sz w:val="22"/>
          <w:szCs w:val="22"/>
        </w:rPr>
        <w:t xml:space="preserve"> de 201</w:t>
      </w:r>
      <w:r w:rsidR="00732260" w:rsidRPr="000C6147">
        <w:rPr>
          <w:rFonts w:asciiTheme="majorHAnsi" w:hAnsiTheme="majorHAnsi" w:cs="Arial"/>
          <w:sz w:val="22"/>
          <w:szCs w:val="22"/>
        </w:rPr>
        <w:t>5</w:t>
      </w:r>
    </w:p>
    <w:p w:rsidR="000C6844" w:rsidRPr="000C6147" w:rsidRDefault="00275D79" w:rsidP="002F0888">
      <w:pPr>
        <w:pStyle w:val="Title"/>
        <w:rPr>
          <w:rFonts w:asciiTheme="majorHAnsi" w:hAnsiTheme="majorHAnsi" w:cs="Arial"/>
          <w:szCs w:val="22"/>
        </w:rPr>
      </w:pPr>
      <w:r w:rsidRPr="000C6147">
        <w:rPr>
          <w:rFonts w:asciiTheme="majorHAnsi" w:hAnsiTheme="majorHAnsi" w:cs="Arial"/>
          <w:color w:val="76923C"/>
          <w:sz w:val="22"/>
          <w:szCs w:val="22"/>
        </w:rPr>
        <w:br w:type="page"/>
      </w:r>
      <w:r w:rsidRPr="000C6147">
        <w:rPr>
          <w:rFonts w:asciiTheme="majorHAnsi" w:hAnsiTheme="majorHAnsi" w:cs="Arial"/>
          <w:szCs w:val="22"/>
        </w:rPr>
        <w:lastRenderedPageBreak/>
        <w:t>APRESENTAÇÃO</w:t>
      </w:r>
    </w:p>
    <w:p w:rsidR="004F3D0C" w:rsidRPr="000C6147" w:rsidRDefault="004F3D0C">
      <w:pPr>
        <w:rPr>
          <w:rFonts w:asciiTheme="majorHAnsi" w:hAnsiTheme="majorHAnsi" w:cs="Arial"/>
        </w:rPr>
      </w:pPr>
    </w:p>
    <w:p w:rsidR="007D2863" w:rsidRPr="000C6147" w:rsidRDefault="007D2863" w:rsidP="00395944">
      <w:pPr>
        <w:spacing w:line="360" w:lineRule="auto"/>
        <w:ind w:firstLine="708"/>
        <w:rPr>
          <w:rFonts w:asciiTheme="majorHAnsi" w:hAnsiTheme="majorHAnsi" w:cs="Arial"/>
          <w:sz w:val="22"/>
          <w:szCs w:val="22"/>
        </w:rPr>
      </w:pPr>
    </w:p>
    <w:p w:rsidR="002B0506"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 xml:space="preserve">Este documento </w:t>
      </w:r>
      <w:r w:rsidR="002B0506" w:rsidRPr="000C6147">
        <w:rPr>
          <w:rFonts w:asciiTheme="majorHAnsi" w:hAnsiTheme="majorHAnsi" w:cs="Arial"/>
          <w:sz w:val="22"/>
          <w:szCs w:val="22"/>
        </w:rPr>
        <w:t>apresenta o Plano Diretor para</w:t>
      </w:r>
      <w:r w:rsidR="00395944" w:rsidRPr="000C6147">
        <w:rPr>
          <w:rFonts w:asciiTheme="majorHAnsi" w:hAnsiTheme="majorHAnsi" w:cs="Arial"/>
          <w:sz w:val="22"/>
          <w:szCs w:val="22"/>
        </w:rPr>
        <w:t xml:space="preserve"> </w:t>
      </w:r>
      <w:r w:rsidRPr="000C6147">
        <w:rPr>
          <w:rFonts w:asciiTheme="majorHAnsi" w:hAnsiTheme="majorHAnsi" w:cs="Arial"/>
          <w:sz w:val="22"/>
          <w:szCs w:val="22"/>
        </w:rPr>
        <w:t xml:space="preserve">Inclusão </w:t>
      </w:r>
      <w:r w:rsidR="002B0506" w:rsidRPr="000C6147">
        <w:rPr>
          <w:rFonts w:asciiTheme="majorHAnsi" w:hAnsiTheme="majorHAnsi" w:cs="Arial"/>
          <w:sz w:val="22"/>
          <w:szCs w:val="22"/>
        </w:rPr>
        <w:t xml:space="preserve">Social </w:t>
      </w:r>
      <w:r w:rsidRPr="000C6147">
        <w:rPr>
          <w:rFonts w:asciiTheme="majorHAnsi" w:hAnsiTheme="majorHAnsi" w:cs="Arial"/>
          <w:sz w:val="22"/>
          <w:szCs w:val="22"/>
        </w:rPr>
        <w:t xml:space="preserve">para os Catadores de </w:t>
      </w:r>
      <w:r w:rsidR="002B0506" w:rsidRPr="000C6147">
        <w:rPr>
          <w:rFonts w:asciiTheme="majorHAnsi" w:hAnsiTheme="majorHAnsi" w:cs="Arial"/>
          <w:sz w:val="22"/>
          <w:szCs w:val="22"/>
        </w:rPr>
        <w:t>M</w:t>
      </w:r>
      <w:r w:rsidRPr="000C6147">
        <w:rPr>
          <w:rFonts w:asciiTheme="majorHAnsi" w:hAnsiTheme="majorHAnsi" w:cs="Arial"/>
          <w:sz w:val="22"/>
          <w:szCs w:val="22"/>
        </w:rPr>
        <w:t xml:space="preserve">ateriais </w:t>
      </w:r>
      <w:r w:rsidR="002B0506" w:rsidRPr="000C6147">
        <w:rPr>
          <w:rFonts w:asciiTheme="majorHAnsi" w:hAnsiTheme="majorHAnsi" w:cs="Arial"/>
          <w:sz w:val="22"/>
          <w:szCs w:val="22"/>
        </w:rPr>
        <w:t>R</w:t>
      </w:r>
      <w:r w:rsidRPr="000C6147">
        <w:rPr>
          <w:rFonts w:asciiTheme="majorHAnsi" w:hAnsiTheme="majorHAnsi" w:cs="Arial"/>
          <w:sz w:val="22"/>
          <w:szCs w:val="22"/>
        </w:rPr>
        <w:t xml:space="preserve">ecicláveis do </w:t>
      </w:r>
      <w:r w:rsidR="00395944" w:rsidRPr="000C6147">
        <w:rPr>
          <w:rFonts w:asciiTheme="majorHAnsi" w:hAnsiTheme="majorHAnsi" w:cs="Arial"/>
          <w:sz w:val="22"/>
          <w:szCs w:val="22"/>
        </w:rPr>
        <w:t>Distrito Federal</w:t>
      </w:r>
      <w:r w:rsidRPr="000C6147">
        <w:rPr>
          <w:rFonts w:asciiTheme="majorHAnsi" w:hAnsiTheme="majorHAnsi" w:cs="Arial"/>
          <w:sz w:val="22"/>
          <w:szCs w:val="22"/>
        </w:rPr>
        <w:t>– com enfoque especial nos do Lixão do Jóquei, a ser implementado pelo Governo do Distrito Federal no âmbito do Programa Brasília Sustentável II.</w:t>
      </w:r>
      <w:r w:rsidR="002B0506" w:rsidRPr="000C6147">
        <w:rPr>
          <w:rFonts w:asciiTheme="majorHAnsi" w:hAnsiTheme="majorHAnsi" w:cs="Arial"/>
          <w:sz w:val="22"/>
          <w:szCs w:val="22"/>
        </w:rPr>
        <w:t xml:space="preserve"> O Plano Diretor contempla diretrizes gerais para o processo de inclusão social dos catadores e é parte do rol de estratégias elaboradas na Fase de Preparação do Programa Brasília Sustentável II.   Para a fase de execução do Programa, as diretrizes aqui apresentadas deverão ser desenvolvidas em Planos Executivos Específicos que abarquem atividades com vistas a garantir o processo de inclusão social dos catadores.</w:t>
      </w:r>
    </w:p>
    <w:p w:rsidR="000C6844" w:rsidRPr="000C6147" w:rsidRDefault="00275D79" w:rsidP="002B0506">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A elaboração </w:t>
      </w:r>
      <w:r w:rsidR="002B0506" w:rsidRPr="000C6147">
        <w:rPr>
          <w:rFonts w:asciiTheme="majorHAnsi" w:hAnsiTheme="majorHAnsi" w:cs="Arial"/>
          <w:sz w:val="22"/>
          <w:szCs w:val="22"/>
        </w:rPr>
        <w:t>deste Plano Diretor</w:t>
      </w:r>
      <w:r w:rsidRPr="000C6147">
        <w:rPr>
          <w:rFonts w:asciiTheme="majorHAnsi" w:hAnsiTheme="majorHAnsi" w:cs="Arial"/>
          <w:sz w:val="22"/>
          <w:szCs w:val="22"/>
        </w:rPr>
        <w:t xml:space="preserve"> segue as diretrizes da</w:t>
      </w:r>
      <w:r w:rsidR="0049708C" w:rsidRPr="000C6147">
        <w:rPr>
          <w:rFonts w:asciiTheme="majorHAnsi" w:hAnsiTheme="majorHAnsi" w:cs="Arial"/>
          <w:sz w:val="22"/>
          <w:szCs w:val="22"/>
        </w:rPr>
        <w:t xml:space="preserve"> </w:t>
      </w:r>
      <w:r w:rsidR="002F0888" w:rsidRPr="000C6147">
        <w:rPr>
          <w:rFonts w:asciiTheme="majorHAnsi" w:hAnsiTheme="majorHAnsi" w:cs="Arial"/>
          <w:sz w:val="22"/>
          <w:szCs w:val="22"/>
        </w:rPr>
        <w:t xml:space="preserve">legislação </w:t>
      </w:r>
      <w:r w:rsidRPr="000C6147">
        <w:rPr>
          <w:rFonts w:asciiTheme="majorHAnsi" w:hAnsiTheme="majorHAnsi" w:cs="Arial"/>
          <w:sz w:val="22"/>
          <w:szCs w:val="22"/>
        </w:rPr>
        <w:t>brasileira e da Política</w:t>
      </w:r>
      <w:r w:rsidR="00E917E2" w:rsidRPr="000C6147">
        <w:rPr>
          <w:rFonts w:asciiTheme="majorHAnsi" w:hAnsiTheme="majorHAnsi" w:cs="Arial"/>
          <w:sz w:val="22"/>
          <w:szCs w:val="22"/>
        </w:rPr>
        <w:t xml:space="preserve"> </w:t>
      </w:r>
      <w:r w:rsidRPr="000C6147">
        <w:rPr>
          <w:rFonts w:asciiTheme="majorHAnsi" w:hAnsiTheme="majorHAnsi" w:cs="Arial"/>
          <w:sz w:val="22"/>
          <w:szCs w:val="22"/>
        </w:rPr>
        <w:t>sobre o Reassentamento Involuntário do BID, OP</w:t>
      </w:r>
      <w:r w:rsidR="00EB2CC7" w:rsidRPr="000C6147">
        <w:rPr>
          <w:rFonts w:asciiTheme="majorHAnsi" w:hAnsiTheme="majorHAnsi" w:cs="Arial"/>
          <w:sz w:val="22"/>
          <w:szCs w:val="22"/>
        </w:rPr>
        <w:t>-</w:t>
      </w:r>
      <w:r w:rsidRPr="000C6147">
        <w:rPr>
          <w:rFonts w:asciiTheme="majorHAnsi" w:hAnsiTheme="majorHAnsi" w:cs="Arial"/>
          <w:sz w:val="22"/>
          <w:szCs w:val="22"/>
        </w:rPr>
        <w:t>710</w:t>
      </w:r>
      <w:r w:rsidR="0049708C" w:rsidRPr="000C6147">
        <w:rPr>
          <w:rFonts w:asciiTheme="majorHAnsi" w:hAnsiTheme="majorHAnsi" w:cs="Arial"/>
          <w:sz w:val="22"/>
          <w:szCs w:val="22"/>
        </w:rPr>
        <w:t>.</w:t>
      </w:r>
      <w:r w:rsidR="002B0506" w:rsidRPr="000C6147">
        <w:rPr>
          <w:rFonts w:asciiTheme="majorHAnsi" w:hAnsiTheme="majorHAnsi" w:cs="Arial"/>
          <w:sz w:val="22"/>
          <w:szCs w:val="22"/>
        </w:rPr>
        <w:t xml:space="preserve"> A Política sobre o Reassentamento Involuntário do BID, OP-710, propõe a elaboração de Planos de Reassentamento como instrumentos de orientação do processo de deslocamento de grupos populacionais, visando minimizar os efeitos negativos do reassentamento sobre a população afetada – inclusive efeitos sobre o acesso ao trabalho e renda – e sobre a estrutura do espaço onde ocorra. Para mitigar estes impactos negativos, esta Política exige que a população afetada deva ser reassentada sobre uma nova base produtiva, com ingressos iguais ou superiores e em melhores condições de vida relativa à situação anterior, no que se refere à organização social, à organização ambiental e à organização econômica. </w:t>
      </w:r>
      <w:r w:rsidRPr="000C6147">
        <w:rPr>
          <w:rFonts w:asciiTheme="majorHAnsi" w:hAnsiTheme="majorHAnsi" w:cs="Arial"/>
          <w:sz w:val="22"/>
          <w:szCs w:val="22"/>
        </w:rPr>
        <w:t>A legislação brasileira é u</w:t>
      </w:r>
      <w:r w:rsidR="00FD2394" w:rsidRPr="000C6147">
        <w:rPr>
          <w:rFonts w:asciiTheme="majorHAnsi" w:hAnsiTheme="majorHAnsi" w:cs="Arial"/>
          <w:sz w:val="22"/>
          <w:szCs w:val="22"/>
        </w:rPr>
        <w:t>ma das mais avançadas no mundo</w:t>
      </w:r>
      <w:r w:rsidRPr="000C6147">
        <w:rPr>
          <w:rFonts w:asciiTheme="majorHAnsi" w:hAnsiTheme="majorHAnsi" w:cs="Arial"/>
          <w:sz w:val="22"/>
          <w:szCs w:val="22"/>
        </w:rPr>
        <w:t xml:space="preserve"> no que diz respeito aos direitos de catadores de materiais recicláveis.</w:t>
      </w:r>
      <w:r w:rsidR="009534FF" w:rsidRPr="000C6147">
        <w:rPr>
          <w:rFonts w:asciiTheme="majorHAnsi" w:hAnsiTheme="majorHAnsi" w:cs="Arial"/>
          <w:sz w:val="22"/>
          <w:szCs w:val="22"/>
        </w:rPr>
        <w:t xml:space="preserve"> </w:t>
      </w:r>
      <w:r w:rsidRPr="000C6147">
        <w:rPr>
          <w:rFonts w:asciiTheme="majorHAnsi" w:hAnsiTheme="majorHAnsi" w:cs="Arial"/>
          <w:sz w:val="22"/>
          <w:szCs w:val="22"/>
        </w:rPr>
        <w:t>Inclusive, ela em vários aspectos ultrapassa as normas de salvaguardas do BID.</w:t>
      </w:r>
      <w:r w:rsidR="00FD2394" w:rsidRPr="000C6147">
        <w:rPr>
          <w:rFonts w:asciiTheme="majorHAnsi" w:hAnsiTheme="majorHAnsi" w:cs="Arial"/>
          <w:sz w:val="22"/>
          <w:szCs w:val="22"/>
        </w:rPr>
        <w:t xml:space="preserve"> De acordo com a legislação atual é possível contratar e remunerar de maneira digna o trabalho realizado pelos catadores e catadoras, inclusive recuperar o passivo do período não remunerado.</w:t>
      </w:r>
    </w:p>
    <w:p w:rsidR="002B336C" w:rsidRPr="000C6147" w:rsidRDefault="00275D79" w:rsidP="0049708C">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Os catadores de materiais recicláveis do DF poderiam ser </w:t>
      </w:r>
      <w:r w:rsidR="002B0506" w:rsidRPr="000C6147">
        <w:rPr>
          <w:rFonts w:asciiTheme="majorHAnsi" w:hAnsiTheme="majorHAnsi" w:cs="Arial"/>
          <w:sz w:val="22"/>
          <w:szCs w:val="22"/>
        </w:rPr>
        <w:t>agrupados</w:t>
      </w:r>
      <w:r w:rsidRPr="000C6147">
        <w:rPr>
          <w:rFonts w:asciiTheme="majorHAnsi" w:hAnsiTheme="majorHAnsi" w:cs="Arial"/>
          <w:sz w:val="22"/>
          <w:szCs w:val="22"/>
        </w:rPr>
        <w:t xml:space="preserve"> em 2 categorias principais, ou seja: (1) os do lixão Jóquei, a ser fechado no âmbito </w:t>
      </w:r>
      <w:r w:rsidR="002B0506" w:rsidRPr="000C6147">
        <w:rPr>
          <w:rFonts w:asciiTheme="majorHAnsi" w:hAnsiTheme="majorHAnsi" w:cs="Arial"/>
          <w:sz w:val="22"/>
          <w:szCs w:val="22"/>
        </w:rPr>
        <w:t>do Programa Brasília Sustentável II</w:t>
      </w:r>
      <w:r w:rsidRPr="000C6147">
        <w:rPr>
          <w:rFonts w:asciiTheme="majorHAnsi" w:hAnsiTheme="majorHAnsi" w:cs="Arial"/>
          <w:sz w:val="22"/>
          <w:szCs w:val="22"/>
        </w:rPr>
        <w:t xml:space="preserve">; e (2) os </w:t>
      </w:r>
      <w:r w:rsidR="002F0888" w:rsidRPr="000C6147">
        <w:rPr>
          <w:rFonts w:asciiTheme="majorHAnsi" w:hAnsiTheme="majorHAnsi" w:cs="Arial"/>
          <w:sz w:val="22"/>
          <w:szCs w:val="22"/>
        </w:rPr>
        <w:t>que atuam</w:t>
      </w:r>
      <w:r w:rsidRPr="000C6147">
        <w:rPr>
          <w:rFonts w:asciiTheme="majorHAnsi" w:hAnsiTheme="majorHAnsi" w:cs="Arial"/>
          <w:sz w:val="22"/>
          <w:szCs w:val="22"/>
        </w:rPr>
        <w:t xml:space="preserve"> em outros locais do DF, que serão afetados pelas mudanças no sistema relacionadas com a implantação de um programa de coleta seletiva em todo o Distrito</w:t>
      </w:r>
      <w:r w:rsidR="002B0506" w:rsidRPr="000C6147">
        <w:rPr>
          <w:rFonts w:asciiTheme="majorHAnsi" w:hAnsiTheme="majorHAnsi" w:cs="Arial"/>
          <w:sz w:val="22"/>
          <w:szCs w:val="22"/>
        </w:rPr>
        <w:t xml:space="preserve"> Federal</w:t>
      </w:r>
      <w:r w:rsidRPr="000C6147">
        <w:rPr>
          <w:rFonts w:asciiTheme="majorHAnsi" w:hAnsiTheme="majorHAnsi" w:cs="Arial"/>
          <w:sz w:val="22"/>
          <w:szCs w:val="22"/>
        </w:rPr>
        <w:t>. Est</w:t>
      </w:r>
      <w:r w:rsidR="002B0506" w:rsidRPr="000C6147">
        <w:rPr>
          <w:rFonts w:asciiTheme="majorHAnsi" w:hAnsiTheme="majorHAnsi" w:cs="Arial"/>
          <w:sz w:val="22"/>
          <w:szCs w:val="22"/>
        </w:rPr>
        <w:t>as</w:t>
      </w:r>
      <w:r w:rsidRPr="000C6147">
        <w:rPr>
          <w:rFonts w:asciiTheme="majorHAnsi" w:hAnsiTheme="majorHAnsi" w:cs="Arial"/>
          <w:sz w:val="22"/>
          <w:szCs w:val="22"/>
        </w:rPr>
        <w:t xml:space="preserve"> diversas situações e tipos de afetação demandam um tratamento diferenciado. Por este motivo, o GDF elaborou </w:t>
      </w:r>
      <w:r w:rsidR="002B0506" w:rsidRPr="000C6147">
        <w:rPr>
          <w:rFonts w:asciiTheme="majorHAnsi" w:hAnsiTheme="majorHAnsi" w:cs="Arial"/>
          <w:sz w:val="22"/>
          <w:szCs w:val="22"/>
        </w:rPr>
        <w:t>o</w:t>
      </w:r>
      <w:r w:rsidRPr="000C6147">
        <w:rPr>
          <w:rFonts w:asciiTheme="majorHAnsi" w:hAnsiTheme="majorHAnsi" w:cs="Arial"/>
          <w:sz w:val="22"/>
          <w:szCs w:val="22"/>
        </w:rPr>
        <w:t xml:space="preserve"> presente </w:t>
      </w:r>
      <w:r w:rsidR="002B0506" w:rsidRPr="000C6147">
        <w:rPr>
          <w:rFonts w:asciiTheme="majorHAnsi" w:hAnsiTheme="majorHAnsi" w:cs="Arial"/>
          <w:sz w:val="22"/>
          <w:szCs w:val="22"/>
        </w:rPr>
        <w:t>Plano Diretor</w:t>
      </w:r>
      <w:r w:rsidRPr="000C6147">
        <w:rPr>
          <w:rFonts w:asciiTheme="majorHAnsi" w:hAnsiTheme="majorHAnsi" w:cs="Arial"/>
          <w:sz w:val="22"/>
          <w:szCs w:val="22"/>
        </w:rPr>
        <w:t>, para estabelecer as normas e os princípios básicos a serem seguidos pelo Programa na elaboração de planos específicos para os diferentes grupos a serem incorporados. Este instrumento fornecerá igualmente todas as informações necessárias para a elaboração de ditos Planos, em quanto se estimaram necessários durante a implantação do Projeto.</w:t>
      </w:r>
    </w:p>
    <w:p w:rsidR="009D34E6" w:rsidRPr="000C6147" w:rsidRDefault="00194F4E" w:rsidP="00F8251A">
      <w:pPr>
        <w:jc w:val="center"/>
        <w:rPr>
          <w:rFonts w:asciiTheme="majorHAnsi" w:eastAsiaTheme="majorEastAsia" w:hAnsiTheme="majorHAnsi" w:cstheme="majorBidi"/>
          <w:b/>
          <w:bCs/>
          <w:sz w:val="28"/>
          <w:szCs w:val="22"/>
          <w:lang w:eastAsia="en-US"/>
        </w:rPr>
      </w:pPr>
      <w:r w:rsidRPr="000C6147">
        <w:rPr>
          <w:rFonts w:asciiTheme="majorHAnsi" w:eastAsiaTheme="majorEastAsia" w:hAnsiTheme="majorHAnsi" w:cstheme="majorBidi"/>
          <w:b/>
          <w:bCs/>
          <w:color w:val="365F91" w:themeColor="accent1" w:themeShade="BF"/>
          <w:sz w:val="28"/>
          <w:szCs w:val="28"/>
          <w:lang w:eastAsia="en-US"/>
        </w:rPr>
        <w:br w:type="page"/>
      </w:r>
      <w:r w:rsidR="009D34E6" w:rsidRPr="000C6147">
        <w:rPr>
          <w:rFonts w:asciiTheme="majorHAnsi" w:eastAsiaTheme="majorEastAsia" w:hAnsiTheme="majorHAnsi" w:cstheme="majorBidi"/>
          <w:b/>
          <w:bCs/>
          <w:sz w:val="28"/>
          <w:szCs w:val="22"/>
          <w:lang w:eastAsia="en-US"/>
        </w:rPr>
        <w:lastRenderedPageBreak/>
        <w:t>CONT</w:t>
      </w:r>
      <w:r w:rsidR="00275D79" w:rsidRPr="000C6147">
        <w:rPr>
          <w:rFonts w:asciiTheme="majorHAnsi" w:eastAsiaTheme="majorEastAsia" w:hAnsiTheme="majorHAnsi" w:cstheme="majorBidi"/>
          <w:b/>
          <w:bCs/>
          <w:sz w:val="28"/>
          <w:szCs w:val="22"/>
          <w:lang w:eastAsia="en-US"/>
        </w:rPr>
        <w:t>EÚDO</w:t>
      </w:r>
    </w:p>
    <w:p w:rsidR="00C71761" w:rsidRPr="000C6147" w:rsidRDefault="00275D79" w:rsidP="002F0888">
      <w:pPr>
        <w:jc w:val="center"/>
        <w:rPr>
          <w:rFonts w:asciiTheme="majorHAnsi" w:hAnsiTheme="majorHAnsi"/>
          <w:noProof/>
          <w:sz w:val="22"/>
          <w:szCs w:val="22"/>
        </w:rPr>
      </w:pPr>
      <w:r w:rsidRPr="000C6147">
        <w:rPr>
          <w:rFonts w:asciiTheme="majorHAnsi" w:eastAsiaTheme="majorEastAsia" w:hAnsiTheme="majorHAnsi" w:cstheme="majorBidi"/>
          <w:b/>
          <w:bCs/>
          <w:sz w:val="22"/>
          <w:szCs w:val="22"/>
          <w:lang w:eastAsia="en-US"/>
        </w:rPr>
        <w:t xml:space="preserve"> </w:t>
      </w:r>
      <w:r w:rsidR="009C59E8" w:rsidRPr="000C6147">
        <w:rPr>
          <w:rFonts w:asciiTheme="majorHAnsi" w:eastAsiaTheme="majorEastAsia" w:hAnsiTheme="majorHAnsi" w:cstheme="majorBidi"/>
          <w:b/>
          <w:bCs/>
          <w:sz w:val="22"/>
          <w:szCs w:val="22"/>
          <w:lang w:eastAsia="en-US"/>
        </w:rPr>
        <w:fldChar w:fldCharType="begin"/>
      </w:r>
      <w:r w:rsidRPr="000C6147">
        <w:rPr>
          <w:rFonts w:asciiTheme="majorHAnsi" w:eastAsiaTheme="majorEastAsia" w:hAnsiTheme="majorHAnsi" w:cstheme="majorBidi"/>
          <w:b/>
          <w:bCs/>
          <w:sz w:val="22"/>
          <w:szCs w:val="22"/>
          <w:lang w:eastAsia="en-US"/>
        </w:rPr>
        <w:instrText xml:space="preserve"> TOC \o "1-3" \h \z \u </w:instrText>
      </w:r>
      <w:r w:rsidR="009C59E8" w:rsidRPr="000C6147">
        <w:rPr>
          <w:rFonts w:asciiTheme="majorHAnsi" w:eastAsiaTheme="majorEastAsia" w:hAnsiTheme="majorHAnsi" w:cstheme="majorBidi"/>
          <w:b/>
          <w:bCs/>
          <w:sz w:val="22"/>
          <w:szCs w:val="22"/>
          <w:lang w:eastAsia="en-US"/>
        </w:rPr>
        <w:fldChar w:fldCharType="separate"/>
      </w:r>
    </w:p>
    <w:p w:rsidR="00C71761" w:rsidRPr="000C6147" w:rsidRDefault="001E77EE">
      <w:pPr>
        <w:pStyle w:val="TOC1"/>
        <w:tabs>
          <w:tab w:val="right" w:leader="dot" w:pos="8987"/>
        </w:tabs>
        <w:rPr>
          <w:rFonts w:asciiTheme="majorHAnsi" w:eastAsiaTheme="minorEastAsia" w:hAnsiTheme="majorHAnsi" w:cstheme="minorBidi"/>
          <w:b w:val="0"/>
          <w:bCs w:val="0"/>
          <w:caps w:val="0"/>
          <w:noProof/>
          <w:u w:val="none"/>
        </w:rPr>
      </w:pPr>
      <w:hyperlink w:anchor="_Toc415489064" w:history="1">
        <w:r w:rsidR="00C71761" w:rsidRPr="000C6147">
          <w:rPr>
            <w:rStyle w:val="Hyperlink"/>
            <w:rFonts w:asciiTheme="majorHAnsi" w:hAnsiTheme="majorHAnsi" w:cs="Arial"/>
            <w:noProof/>
            <w:color w:val="auto"/>
          </w:rPr>
          <w:t>Parte 1: CONTEXTUALIZAÇÃO</w:t>
        </w:r>
        <w:r w:rsidR="00C71761" w:rsidRPr="000C6147">
          <w:rPr>
            <w:rFonts w:asciiTheme="majorHAnsi" w:hAnsiTheme="majorHAnsi"/>
            <w:noProof/>
            <w:webHidden/>
          </w:rPr>
          <w:tab/>
        </w:r>
        <w:r w:rsidR="009C59E8" w:rsidRPr="000C6147">
          <w:rPr>
            <w:rFonts w:asciiTheme="majorHAnsi" w:hAnsiTheme="majorHAnsi"/>
            <w:noProof/>
            <w:webHidden/>
          </w:rPr>
          <w:fldChar w:fldCharType="begin"/>
        </w:r>
        <w:r w:rsidR="00C71761" w:rsidRPr="000C6147">
          <w:rPr>
            <w:rFonts w:asciiTheme="majorHAnsi" w:hAnsiTheme="majorHAnsi"/>
            <w:noProof/>
            <w:webHidden/>
          </w:rPr>
          <w:instrText xml:space="preserve"> PAGEREF _Toc415489064 \h </w:instrText>
        </w:r>
        <w:r w:rsidR="009C59E8" w:rsidRPr="000C6147">
          <w:rPr>
            <w:rFonts w:asciiTheme="majorHAnsi" w:hAnsiTheme="majorHAnsi"/>
            <w:noProof/>
            <w:webHidden/>
          </w:rPr>
        </w:r>
        <w:r w:rsidR="009C59E8" w:rsidRPr="000C6147">
          <w:rPr>
            <w:rFonts w:asciiTheme="majorHAnsi" w:hAnsiTheme="majorHAnsi"/>
            <w:noProof/>
            <w:webHidden/>
          </w:rPr>
          <w:fldChar w:fldCharType="separate"/>
        </w:r>
        <w:r w:rsidR="00D33451" w:rsidRPr="000C6147">
          <w:rPr>
            <w:rFonts w:asciiTheme="majorHAnsi" w:hAnsiTheme="majorHAnsi"/>
            <w:noProof/>
            <w:webHidden/>
          </w:rPr>
          <w:t>7</w:t>
        </w:r>
        <w:r w:rsidR="009C59E8" w:rsidRPr="000C6147">
          <w:rPr>
            <w:rFonts w:asciiTheme="majorHAnsi" w:hAnsiTheme="majorHAnsi"/>
            <w:noProof/>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65" w:history="1">
        <w:r w:rsidR="00C71761" w:rsidRPr="000C6147">
          <w:rPr>
            <w:rStyle w:val="Hyperlink"/>
            <w:rFonts w:asciiTheme="majorHAnsi" w:hAnsiTheme="majorHAnsi"/>
            <w:color w:val="auto"/>
          </w:rPr>
          <w:t>I.</w:t>
        </w:r>
        <w:r w:rsidR="00C71761" w:rsidRPr="000C6147">
          <w:rPr>
            <w:rFonts w:asciiTheme="majorHAnsi" w:eastAsiaTheme="minorEastAsia" w:hAnsiTheme="majorHAnsi" w:cstheme="minorBidi"/>
            <w:bCs w:val="0"/>
            <w:smallCaps w:val="0"/>
          </w:rPr>
          <w:tab/>
        </w:r>
        <w:r w:rsidR="00C71761" w:rsidRPr="000C6147">
          <w:rPr>
            <w:rStyle w:val="Hyperlink"/>
            <w:rFonts w:asciiTheme="majorHAnsi" w:hAnsiTheme="majorHAnsi"/>
            <w:color w:val="auto"/>
          </w:rPr>
          <w:t>Introdução</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_Toc415489065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7</w:t>
        </w:r>
        <w:r w:rsidR="009C59E8" w:rsidRPr="000C6147">
          <w:rPr>
            <w:rFonts w:asciiTheme="majorHAnsi" w:hAnsiTheme="majorHAnsi"/>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66" w:history="1">
        <w:r w:rsidR="00C71761" w:rsidRPr="000C6147">
          <w:rPr>
            <w:rStyle w:val="Hyperlink"/>
            <w:rFonts w:asciiTheme="majorHAnsi" w:hAnsiTheme="majorHAnsi"/>
            <w:color w:val="auto"/>
          </w:rPr>
          <w:t>II.</w:t>
        </w:r>
        <w:r w:rsidR="00C71761" w:rsidRPr="000C6147">
          <w:rPr>
            <w:rFonts w:asciiTheme="majorHAnsi" w:eastAsiaTheme="minorEastAsia" w:hAnsiTheme="majorHAnsi" w:cstheme="minorBidi"/>
            <w:bCs w:val="0"/>
            <w:smallCaps w:val="0"/>
          </w:rPr>
          <w:tab/>
        </w:r>
        <w:r w:rsidR="00C71761" w:rsidRPr="000C6147">
          <w:rPr>
            <w:rStyle w:val="Hyperlink"/>
            <w:rFonts w:asciiTheme="majorHAnsi" w:hAnsiTheme="majorHAnsi"/>
            <w:color w:val="auto"/>
          </w:rPr>
          <w:t>Programa Brasília Sustentável II</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_Toc415489066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8</w:t>
        </w:r>
        <w:r w:rsidR="009C59E8" w:rsidRPr="000C6147">
          <w:rPr>
            <w:rFonts w:asciiTheme="majorHAnsi" w:hAnsiTheme="majorHAnsi"/>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67" w:history="1">
        <w:r w:rsidR="00C71761" w:rsidRPr="000C6147">
          <w:rPr>
            <w:rStyle w:val="Hyperlink"/>
            <w:rFonts w:asciiTheme="majorHAnsi" w:hAnsiTheme="majorHAnsi"/>
            <w:color w:val="auto"/>
          </w:rPr>
          <w:t>III.</w:t>
        </w:r>
        <w:r w:rsidR="00C71761" w:rsidRPr="000C6147">
          <w:rPr>
            <w:rFonts w:asciiTheme="majorHAnsi" w:eastAsiaTheme="minorEastAsia" w:hAnsiTheme="majorHAnsi" w:cstheme="minorBidi"/>
            <w:bCs w:val="0"/>
            <w:smallCaps w:val="0"/>
          </w:rPr>
          <w:tab/>
        </w:r>
        <w:r w:rsidR="00C71761" w:rsidRPr="000C6147">
          <w:rPr>
            <w:rStyle w:val="Hyperlink"/>
            <w:rFonts w:asciiTheme="majorHAnsi" w:hAnsiTheme="majorHAnsi"/>
            <w:color w:val="auto"/>
          </w:rPr>
          <w:t>Reassentamento das Atividades Econômicas dos Catadores do Lixão do Jóquei e do DF</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_Toc415489067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9</w:t>
        </w:r>
        <w:r w:rsidR="009C59E8" w:rsidRPr="000C6147">
          <w:rPr>
            <w:rFonts w:asciiTheme="majorHAnsi" w:hAnsiTheme="majorHAnsi"/>
            <w:webHidden/>
          </w:rPr>
          <w:fldChar w:fldCharType="end"/>
        </w:r>
      </w:hyperlink>
    </w:p>
    <w:p w:rsidR="00C71761" w:rsidRPr="000C6147" w:rsidRDefault="001E77EE">
      <w:pPr>
        <w:pStyle w:val="TOC3"/>
        <w:rPr>
          <w:rFonts w:asciiTheme="majorHAnsi" w:eastAsiaTheme="minorEastAsia" w:hAnsiTheme="majorHAnsi" w:cstheme="minorBidi"/>
          <w:smallCaps w:val="0"/>
          <w:sz w:val="22"/>
          <w:szCs w:val="22"/>
        </w:rPr>
      </w:pPr>
      <w:hyperlink w:anchor="_Toc415489068" w:history="1">
        <w:r w:rsidR="00C71761" w:rsidRPr="000C6147">
          <w:rPr>
            <w:rStyle w:val="Hyperlink"/>
            <w:rFonts w:asciiTheme="majorHAnsi" w:hAnsiTheme="majorHAnsi"/>
            <w:color w:val="auto"/>
            <w:sz w:val="22"/>
            <w:szCs w:val="22"/>
          </w:rPr>
          <w:t>a)</w:t>
        </w:r>
        <w:r w:rsidR="00C71761" w:rsidRPr="000C6147">
          <w:rPr>
            <w:rFonts w:asciiTheme="majorHAnsi" w:eastAsiaTheme="minorEastAsia" w:hAnsiTheme="majorHAnsi" w:cstheme="minorBidi"/>
            <w:smallCaps w:val="0"/>
            <w:sz w:val="22"/>
            <w:szCs w:val="22"/>
          </w:rPr>
          <w:tab/>
        </w:r>
        <w:r w:rsidR="00C71761" w:rsidRPr="000C6147">
          <w:rPr>
            <w:rStyle w:val="Hyperlink"/>
            <w:rFonts w:asciiTheme="majorHAnsi" w:hAnsiTheme="majorHAnsi"/>
            <w:color w:val="auto"/>
            <w:sz w:val="22"/>
            <w:szCs w:val="22"/>
          </w:rPr>
          <w:t>Caracterização da Área de Intervenção – Lixão do Jóquei</w:t>
        </w:r>
        <w:r w:rsidR="00C71761" w:rsidRPr="000C6147">
          <w:rPr>
            <w:rFonts w:asciiTheme="majorHAnsi" w:hAnsiTheme="majorHAnsi"/>
            <w:webHidden/>
            <w:sz w:val="22"/>
            <w:szCs w:val="22"/>
          </w:rPr>
          <w:tab/>
        </w:r>
        <w:r w:rsidR="009C59E8" w:rsidRPr="000C6147">
          <w:rPr>
            <w:rFonts w:asciiTheme="majorHAnsi" w:hAnsiTheme="majorHAnsi"/>
            <w:webHidden/>
            <w:sz w:val="22"/>
            <w:szCs w:val="22"/>
          </w:rPr>
          <w:fldChar w:fldCharType="begin"/>
        </w:r>
        <w:r w:rsidR="00C71761" w:rsidRPr="000C6147">
          <w:rPr>
            <w:rFonts w:asciiTheme="majorHAnsi" w:hAnsiTheme="majorHAnsi"/>
            <w:webHidden/>
            <w:sz w:val="22"/>
            <w:szCs w:val="22"/>
          </w:rPr>
          <w:instrText xml:space="preserve"> PAGEREF _Toc415489068 \h </w:instrText>
        </w:r>
        <w:r w:rsidR="009C59E8" w:rsidRPr="000C6147">
          <w:rPr>
            <w:rFonts w:asciiTheme="majorHAnsi" w:hAnsiTheme="majorHAnsi"/>
            <w:webHidden/>
            <w:sz w:val="22"/>
            <w:szCs w:val="22"/>
          </w:rPr>
        </w:r>
        <w:r w:rsidR="009C59E8" w:rsidRPr="000C6147">
          <w:rPr>
            <w:rFonts w:asciiTheme="majorHAnsi" w:hAnsiTheme="majorHAnsi"/>
            <w:webHidden/>
            <w:sz w:val="22"/>
            <w:szCs w:val="22"/>
          </w:rPr>
          <w:fldChar w:fldCharType="separate"/>
        </w:r>
        <w:r w:rsidR="00D33451" w:rsidRPr="000C6147">
          <w:rPr>
            <w:rFonts w:asciiTheme="majorHAnsi" w:hAnsiTheme="majorHAnsi"/>
            <w:webHidden/>
            <w:sz w:val="22"/>
            <w:szCs w:val="22"/>
          </w:rPr>
          <w:t>9</w:t>
        </w:r>
        <w:r w:rsidR="009C59E8" w:rsidRPr="000C6147">
          <w:rPr>
            <w:rFonts w:asciiTheme="majorHAnsi" w:hAnsiTheme="majorHAnsi"/>
            <w:webHidden/>
            <w:sz w:val="22"/>
            <w:szCs w:val="22"/>
          </w:rPr>
          <w:fldChar w:fldCharType="end"/>
        </w:r>
      </w:hyperlink>
    </w:p>
    <w:p w:rsidR="00C71761" w:rsidRPr="000C6147" w:rsidRDefault="001E77EE">
      <w:pPr>
        <w:pStyle w:val="TOC3"/>
        <w:rPr>
          <w:rFonts w:asciiTheme="majorHAnsi" w:eastAsiaTheme="minorEastAsia" w:hAnsiTheme="majorHAnsi" w:cstheme="minorBidi"/>
          <w:smallCaps w:val="0"/>
          <w:sz w:val="22"/>
          <w:szCs w:val="22"/>
        </w:rPr>
      </w:pPr>
      <w:hyperlink w:anchor="_Toc415489069" w:history="1">
        <w:r w:rsidR="00C71761" w:rsidRPr="000C6147">
          <w:rPr>
            <w:rStyle w:val="Hyperlink"/>
            <w:rFonts w:asciiTheme="majorHAnsi" w:hAnsiTheme="majorHAnsi"/>
            <w:color w:val="auto"/>
            <w:sz w:val="22"/>
            <w:szCs w:val="22"/>
          </w:rPr>
          <w:t>b)</w:t>
        </w:r>
        <w:r w:rsidR="00C71761" w:rsidRPr="000C6147">
          <w:rPr>
            <w:rFonts w:asciiTheme="majorHAnsi" w:eastAsiaTheme="minorEastAsia" w:hAnsiTheme="majorHAnsi" w:cstheme="minorBidi"/>
            <w:smallCaps w:val="0"/>
            <w:sz w:val="22"/>
            <w:szCs w:val="22"/>
          </w:rPr>
          <w:tab/>
        </w:r>
        <w:r w:rsidR="00C71761" w:rsidRPr="000C6147">
          <w:rPr>
            <w:rStyle w:val="Hyperlink"/>
            <w:rFonts w:asciiTheme="majorHAnsi" w:hAnsiTheme="majorHAnsi"/>
            <w:color w:val="auto"/>
            <w:sz w:val="22"/>
            <w:szCs w:val="22"/>
          </w:rPr>
          <w:t>Caracterização dos Catadores de Materiais Recicláveis do Lixão e do DF em Geral</w:t>
        </w:r>
        <w:r w:rsidR="00C71761" w:rsidRPr="000C6147">
          <w:rPr>
            <w:rFonts w:asciiTheme="majorHAnsi" w:hAnsiTheme="majorHAnsi"/>
            <w:webHidden/>
            <w:sz w:val="22"/>
            <w:szCs w:val="22"/>
          </w:rPr>
          <w:tab/>
        </w:r>
        <w:r w:rsidR="009C59E8" w:rsidRPr="000C6147">
          <w:rPr>
            <w:rFonts w:asciiTheme="majorHAnsi" w:hAnsiTheme="majorHAnsi"/>
            <w:webHidden/>
            <w:sz w:val="22"/>
            <w:szCs w:val="22"/>
          </w:rPr>
          <w:fldChar w:fldCharType="begin"/>
        </w:r>
        <w:r w:rsidR="00C71761" w:rsidRPr="000C6147">
          <w:rPr>
            <w:rFonts w:asciiTheme="majorHAnsi" w:hAnsiTheme="majorHAnsi"/>
            <w:webHidden/>
            <w:sz w:val="22"/>
            <w:szCs w:val="22"/>
          </w:rPr>
          <w:instrText xml:space="preserve"> PAGEREF _Toc415489069 \h </w:instrText>
        </w:r>
        <w:r w:rsidR="009C59E8" w:rsidRPr="000C6147">
          <w:rPr>
            <w:rFonts w:asciiTheme="majorHAnsi" w:hAnsiTheme="majorHAnsi"/>
            <w:webHidden/>
            <w:sz w:val="22"/>
            <w:szCs w:val="22"/>
          </w:rPr>
        </w:r>
        <w:r w:rsidR="009C59E8" w:rsidRPr="000C6147">
          <w:rPr>
            <w:rFonts w:asciiTheme="majorHAnsi" w:hAnsiTheme="majorHAnsi"/>
            <w:webHidden/>
            <w:sz w:val="22"/>
            <w:szCs w:val="22"/>
          </w:rPr>
          <w:fldChar w:fldCharType="separate"/>
        </w:r>
        <w:r w:rsidR="00D33451" w:rsidRPr="000C6147">
          <w:rPr>
            <w:rFonts w:asciiTheme="majorHAnsi" w:hAnsiTheme="majorHAnsi"/>
            <w:webHidden/>
            <w:sz w:val="22"/>
            <w:szCs w:val="22"/>
          </w:rPr>
          <w:t>10</w:t>
        </w:r>
        <w:r w:rsidR="009C59E8" w:rsidRPr="000C6147">
          <w:rPr>
            <w:rFonts w:asciiTheme="majorHAnsi" w:hAnsiTheme="majorHAnsi"/>
            <w:webHidden/>
            <w:sz w:val="22"/>
            <w:szCs w:val="22"/>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70" w:history="1">
        <w:r w:rsidR="00C71761" w:rsidRPr="000C6147">
          <w:rPr>
            <w:rStyle w:val="Hyperlink"/>
            <w:rFonts w:asciiTheme="majorHAnsi" w:hAnsiTheme="majorHAnsi"/>
            <w:color w:val="auto"/>
          </w:rPr>
          <w:t>I.</w:t>
        </w:r>
        <w:r w:rsidR="00C71761" w:rsidRPr="000C6147">
          <w:rPr>
            <w:rFonts w:asciiTheme="majorHAnsi" w:eastAsiaTheme="minorEastAsia" w:hAnsiTheme="majorHAnsi" w:cstheme="minorBidi"/>
            <w:bCs w:val="0"/>
            <w:smallCaps w:val="0"/>
          </w:rPr>
          <w:tab/>
        </w:r>
        <w:r w:rsidR="00C71761" w:rsidRPr="000C6147">
          <w:rPr>
            <w:rStyle w:val="Hyperlink"/>
            <w:rFonts w:asciiTheme="majorHAnsi" w:hAnsiTheme="majorHAnsi"/>
            <w:color w:val="auto"/>
          </w:rPr>
          <w:t>Objetivos</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_Toc415489070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14</w:t>
        </w:r>
        <w:r w:rsidR="009C59E8" w:rsidRPr="000C6147">
          <w:rPr>
            <w:rFonts w:asciiTheme="majorHAnsi" w:hAnsiTheme="majorHAnsi"/>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71" w:history="1">
        <w:r w:rsidR="00C71761" w:rsidRPr="000C6147">
          <w:rPr>
            <w:rStyle w:val="Hyperlink"/>
            <w:rFonts w:asciiTheme="majorHAnsi" w:hAnsiTheme="majorHAnsi"/>
            <w:color w:val="auto"/>
          </w:rPr>
          <w:t>II.</w:t>
        </w:r>
        <w:r w:rsidR="00C71761" w:rsidRPr="000C6147">
          <w:rPr>
            <w:rFonts w:asciiTheme="majorHAnsi" w:eastAsiaTheme="minorEastAsia" w:hAnsiTheme="majorHAnsi" w:cstheme="minorBidi"/>
            <w:bCs w:val="0"/>
            <w:smallCaps w:val="0"/>
          </w:rPr>
          <w:tab/>
        </w:r>
        <w:r w:rsidR="00C71761" w:rsidRPr="000C6147">
          <w:rPr>
            <w:rStyle w:val="Hyperlink"/>
            <w:rFonts w:asciiTheme="majorHAnsi" w:hAnsiTheme="majorHAnsi"/>
            <w:color w:val="auto"/>
          </w:rPr>
          <w:t>Conceitos, Normas e Procedimentos</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_Toc415489071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15</w:t>
        </w:r>
        <w:r w:rsidR="009C59E8" w:rsidRPr="000C6147">
          <w:rPr>
            <w:rFonts w:asciiTheme="majorHAnsi" w:hAnsiTheme="majorHAnsi"/>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72" w:history="1">
        <w:r w:rsidR="00C71761" w:rsidRPr="000C6147">
          <w:rPr>
            <w:rStyle w:val="Hyperlink"/>
            <w:rFonts w:asciiTheme="majorHAnsi" w:hAnsiTheme="majorHAnsi"/>
            <w:color w:val="auto"/>
          </w:rPr>
          <w:t>III.</w:t>
        </w:r>
        <w:r w:rsidR="00C71761" w:rsidRPr="000C6147">
          <w:rPr>
            <w:rFonts w:asciiTheme="majorHAnsi" w:eastAsiaTheme="minorEastAsia" w:hAnsiTheme="majorHAnsi" w:cstheme="minorBidi"/>
            <w:bCs w:val="0"/>
            <w:smallCaps w:val="0"/>
          </w:rPr>
          <w:tab/>
        </w:r>
        <w:r w:rsidR="00C71761" w:rsidRPr="000C6147">
          <w:rPr>
            <w:rStyle w:val="Hyperlink"/>
            <w:rFonts w:asciiTheme="majorHAnsi" w:hAnsiTheme="majorHAnsi"/>
            <w:color w:val="auto"/>
          </w:rPr>
          <w:t>Política de Atendimento</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_Toc415489072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20</w:t>
        </w:r>
        <w:r w:rsidR="009C59E8" w:rsidRPr="000C6147">
          <w:rPr>
            <w:rFonts w:asciiTheme="majorHAnsi" w:hAnsiTheme="majorHAnsi"/>
            <w:webHidden/>
          </w:rPr>
          <w:fldChar w:fldCharType="end"/>
        </w:r>
      </w:hyperlink>
    </w:p>
    <w:p w:rsidR="00C71761" w:rsidRPr="000C6147" w:rsidRDefault="001E77EE">
      <w:pPr>
        <w:pStyle w:val="TOC3"/>
        <w:rPr>
          <w:rFonts w:asciiTheme="majorHAnsi" w:eastAsiaTheme="minorEastAsia" w:hAnsiTheme="majorHAnsi" w:cstheme="minorBidi"/>
          <w:smallCaps w:val="0"/>
          <w:sz w:val="22"/>
          <w:szCs w:val="22"/>
        </w:rPr>
      </w:pPr>
      <w:hyperlink w:anchor="_Toc415489073" w:history="1">
        <w:r w:rsidR="00C71761" w:rsidRPr="000C6147">
          <w:rPr>
            <w:rStyle w:val="Hyperlink"/>
            <w:rFonts w:asciiTheme="majorHAnsi" w:hAnsiTheme="majorHAnsi"/>
            <w:color w:val="auto"/>
            <w:sz w:val="22"/>
            <w:szCs w:val="22"/>
            <w:lang w:eastAsia="en-US"/>
          </w:rPr>
          <w:t>a)</w:t>
        </w:r>
        <w:r w:rsidR="00C71761" w:rsidRPr="000C6147">
          <w:rPr>
            <w:rFonts w:asciiTheme="majorHAnsi" w:eastAsiaTheme="minorEastAsia" w:hAnsiTheme="majorHAnsi" w:cstheme="minorBidi"/>
            <w:smallCaps w:val="0"/>
            <w:sz w:val="22"/>
            <w:szCs w:val="22"/>
          </w:rPr>
          <w:tab/>
        </w:r>
        <w:r w:rsidR="00C71761" w:rsidRPr="000C6147">
          <w:rPr>
            <w:rStyle w:val="Hyperlink"/>
            <w:rFonts w:asciiTheme="majorHAnsi" w:hAnsiTheme="majorHAnsi"/>
            <w:color w:val="auto"/>
            <w:sz w:val="22"/>
            <w:szCs w:val="22"/>
          </w:rPr>
          <w:t>Opções de Atendimento</w:t>
        </w:r>
        <w:r w:rsidR="00C71761" w:rsidRPr="000C6147">
          <w:rPr>
            <w:rFonts w:asciiTheme="majorHAnsi" w:hAnsiTheme="majorHAnsi"/>
            <w:webHidden/>
            <w:sz w:val="22"/>
            <w:szCs w:val="22"/>
          </w:rPr>
          <w:tab/>
        </w:r>
        <w:r w:rsidR="009C59E8" w:rsidRPr="000C6147">
          <w:rPr>
            <w:rFonts w:asciiTheme="majorHAnsi" w:hAnsiTheme="majorHAnsi"/>
            <w:webHidden/>
            <w:sz w:val="22"/>
            <w:szCs w:val="22"/>
          </w:rPr>
          <w:fldChar w:fldCharType="begin"/>
        </w:r>
        <w:r w:rsidR="00C71761" w:rsidRPr="000C6147">
          <w:rPr>
            <w:rFonts w:asciiTheme="majorHAnsi" w:hAnsiTheme="majorHAnsi"/>
            <w:webHidden/>
            <w:sz w:val="22"/>
            <w:szCs w:val="22"/>
          </w:rPr>
          <w:instrText xml:space="preserve"> PAGEREF _Toc415489073 \h </w:instrText>
        </w:r>
        <w:r w:rsidR="009C59E8" w:rsidRPr="000C6147">
          <w:rPr>
            <w:rFonts w:asciiTheme="majorHAnsi" w:hAnsiTheme="majorHAnsi"/>
            <w:webHidden/>
            <w:sz w:val="22"/>
            <w:szCs w:val="22"/>
          </w:rPr>
        </w:r>
        <w:r w:rsidR="009C59E8" w:rsidRPr="000C6147">
          <w:rPr>
            <w:rFonts w:asciiTheme="majorHAnsi" w:hAnsiTheme="majorHAnsi"/>
            <w:webHidden/>
            <w:sz w:val="22"/>
            <w:szCs w:val="22"/>
          </w:rPr>
          <w:fldChar w:fldCharType="separate"/>
        </w:r>
        <w:r w:rsidR="00D33451" w:rsidRPr="000C6147">
          <w:rPr>
            <w:rFonts w:asciiTheme="majorHAnsi" w:hAnsiTheme="majorHAnsi"/>
            <w:webHidden/>
            <w:sz w:val="22"/>
            <w:szCs w:val="22"/>
          </w:rPr>
          <w:t>20</w:t>
        </w:r>
        <w:r w:rsidR="009C59E8" w:rsidRPr="000C6147">
          <w:rPr>
            <w:rFonts w:asciiTheme="majorHAnsi" w:hAnsiTheme="majorHAnsi"/>
            <w:webHidden/>
            <w:sz w:val="22"/>
            <w:szCs w:val="22"/>
          </w:rPr>
          <w:fldChar w:fldCharType="end"/>
        </w:r>
      </w:hyperlink>
    </w:p>
    <w:p w:rsidR="00C71761" w:rsidRPr="000C6147" w:rsidRDefault="001E77EE">
      <w:pPr>
        <w:pStyle w:val="TOC3"/>
        <w:rPr>
          <w:rFonts w:asciiTheme="majorHAnsi" w:eastAsiaTheme="minorEastAsia" w:hAnsiTheme="majorHAnsi" w:cstheme="minorBidi"/>
          <w:smallCaps w:val="0"/>
          <w:sz w:val="22"/>
          <w:szCs w:val="22"/>
        </w:rPr>
      </w:pPr>
      <w:hyperlink w:anchor="_Toc415489074" w:history="1">
        <w:r w:rsidR="00C71761" w:rsidRPr="000C6147">
          <w:rPr>
            <w:rStyle w:val="Hyperlink"/>
            <w:rFonts w:asciiTheme="majorHAnsi" w:hAnsiTheme="majorHAnsi"/>
            <w:color w:val="auto"/>
            <w:sz w:val="22"/>
            <w:szCs w:val="22"/>
            <w:lang w:eastAsia="en-US"/>
          </w:rPr>
          <w:t>b)</w:t>
        </w:r>
        <w:r w:rsidR="00C71761" w:rsidRPr="000C6147">
          <w:rPr>
            <w:rFonts w:asciiTheme="majorHAnsi" w:eastAsiaTheme="minorEastAsia" w:hAnsiTheme="majorHAnsi" w:cstheme="minorBidi"/>
            <w:smallCaps w:val="0"/>
            <w:sz w:val="22"/>
            <w:szCs w:val="22"/>
          </w:rPr>
          <w:tab/>
        </w:r>
        <w:r w:rsidR="00C71761" w:rsidRPr="000C6147">
          <w:rPr>
            <w:rStyle w:val="Hyperlink"/>
            <w:rFonts w:asciiTheme="majorHAnsi" w:hAnsiTheme="majorHAnsi"/>
            <w:color w:val="auto"/>
            <w:sz w:val="22"/>
            <w:szCs w:val="22"/>
          </w:rPr>
          <w:t>Critérios de Elegibilidade</w:t>
        </w:r>
        <w:r w:rsidR="00C71761" w:rsidRPr="000C6147">
          <w:rPr>
            <w:rFonts w:asciiTheme="majorHAnsi" w:hAnsiTheme="majorHAnsi"/>
            <w:webHidden/>
            <w:sz w:val="22"/>
            <w:szCs w:val="22"/>
          </w:rPr>
          <w:tab/>
        </w:r>
        <w:r w:rsidR="009C59E8" w:rsidRPr="000C6147">
          <w:rPr>
            <w:rFonts w:asciiTheme="majorHAnsi" w:hAnsiTheme="majorHAnsi"/>
            <w:webHidden/>
            <w:sz w:val="22"/>
            <w:szCs w:val="22"/>
          </w:rPr>
          <w:fldChar w:fldCharType="begin"/>
        </w:r>
        <w:r w:rsidR="00C71761" w:rsidRPr="000C6147">
          <w:rPr>
            <w:rFonts w:asciiTheme="majorHAnsi" w:hAnsiTheme="majorHAnsi"/>
            <w:webHidden/>
            <w:sz w:val="22"/>
            <w:szCs w:val="22"/>
          </w:rPr>
          <w:instrText xml:space="preserve"> PAGEREF _Toc415489074 \h </w:instrText>
        </w:r>
        <w:r w:rsidR="009C59E8" w:rsidRPr="000C6147">
          <w:rPr>
            <w:rFonts w:asciiTheme="majorHAnsi" w:hAnsiTheme="majorHAnsi"/>
            <w:webHidden/>
            <w:sz w:val="22"/>
            <w:szCs w:val="22"/>
          </w:rPr>
        </w:r>
        <w:r w:rsidR="009C59E8" w:rsidRPr="000C6147">
          <w:rPr>
            <w:rFonts w:asciiTheme="majorHAnsi" w:hAnsiTheme="majorHAnsi"/>
            <w:webHidden/>
            <w:sz w:val="22"/>
            <w:szCs w:val="22"/>
          </w:rPr>
          <w:fldChar w:fldCharType="separate"/>
        </w:r>
        <w:r w:rsidR="00D33451" w:rsidRPr="000C6147">
          <w:rPr>
            <w:rFonts w:asciiTheme="majorHAnsi" w:hAnsiTheme="majorHAnsi"/>
            <w:webHidden/>
            <w:sz w:val="22"/>
            <w:szCs w:val="22"/>
          </w:rPr>
          <w:t>23</w:t>
        </w:r>
        <w:r w:rsidR="009C59E8" w:rsidRPr="000C6147">
          <w:rPr>
            <w:rFonts w:asciiTheme="majorHAnsi" w:hAnsiTheme="majorHAnsi"/>
            <w:webHidden/>
            <w:sz w:val="22"/>
            <w:szCs w:val="22"/>
          </w:rPr>
          <w:fldChar w:fldCharType="end"/>
        </w:r>
      </w:hyperlink>
    </w:p>
    <w:p w:rsidR="00C71761" w:rsidRPr="000C6147" w:rsidRDefault="001E77EE">
      <w:pPr>
        <w:pStyle w:val="TOC3"/>
        <w:rPr>
          <w:rFonts w:asciiTheme="majorHAnsi" w:eastAsiaTheme="minorEastAsia" w:hAnsiTheme="majorHAnsi" w:cstheme="minorBidi"/>
          <w:smallCaps w:val="0"/>
          <w:sz w:val="22"/>
          <w:szCs w:val="22"/>
        </w:rPr>
      </w:pPr>
      <w:hyperlink w:anchor="_Toc415489075" w:history="1">
        <w:r w:rsidR="00C71761" w:rsidRPr="000C6147">
          <w:rPr>
            <w:rStyle w:val="Hyperlink"/>
            <w:rFonts w:asciiTheme="majorHAnsi" w:hAnsiTheme="majorHAnsi"/>
            <w:color w:val="auto"/>
            <w:sz w:val="22"/>
            <w:szCs w:val="22"/>
          </w:rPr>
          <w:t>c)</w:t>
        </w:r>
        <w:r w:rsidR="00C71761" w:rsidRPr="000C6147">
          <w:rPr>
            <w:rFonts w:asciiTheme="majorHAnsi" w:eastAsiaTheme="minorEastAsia" w:hAnsiTheme="majorHAnsi" w:cstheme="minorBidi"/>
            <w:smallCaps w:val="0"/>
            <w:sz w:val="22"/>
            <w:szCs w:val="22"/>
          </w:rPr>
          <w:tab/>
        </w:r>
        <w:r w:rsidR="00C71761" w:rsidRPr="000C6147">
          <w:rPr>
            <w:rStyle w:val="Hyperlink"/>
            <w:rFonts w:asciiTheme="majorHAnsi" w:hAnsiTheme="majorHAnsi"/>
            <w:color w:val="auto"/>
            <w:sz w:val="22"/>
            <w:szCs w:val="22"/>
          </w:rPr>
          <w:t>Participação Social e Mecanismos de Reclamos</w:t>
        </w:r>
        <w:r w:rsidR="00C71761" w:rsidRPr="000C6147">
          <w:rPr>
            <w:rFonts w:asciiTheme="majorHAnsi" w:hAnsiTheme="majorHAnsi"/>
            <w:webHidden/>
            <w:sz w:val="22"/>
            <w:szCs w:val="22"/>
          </w:rPr>
          <w:tab/>
        </w:r>
        <w:r w:rsidR="009C59E8" w:rsidRPr="000C6147">
          <w:rPr>
            <w:rFonts w:asciiTheme="majorHAnsi" w:hAnsiTheme="majorHAnsi"/>
            <w:webHidden/>
            <w:sz w:val="22"/>
            <w:szCs w:val="22"/>
          </w:rPr>
          <w:fldChar w:fldCharType="begin"/>
        </w:r>
        <w:r w:rsidR="00C71761" w:rsidRPr="000C6147">
          <w:rPr>
            <w:rFonts w:asciiTheme="majorHAnsi" w:hAnsiTheme="majorHAnsi"/>
            <w:webHidden/>
            <w:sz w:val="22"/>
            <w:szCs w:val="22"/>
          </w:rPr>
          <w:instrText xml:space="preserve"> PAGEREF _Toc415489075 \h </w:instrText>
        </w:r>
        <w:r w:rsidR="009C59E8" w:rsidRPr="000C6147">
          <w:rPr>
            <w:rFonts w:asciiTheme="majorHAnsi" w:hAnsiTheme="majorHAnsi"/>
            <w:webHidden/>
            <w:sz w:val="22"/>
            <w:szCs w:val="22"/>
          </w:rPr>
        </w:r>
        <w:r w:rsidR="009C59E8" w:rsidRPr="000C6147">
          <w:rPr>
            <w:rFonts w:asciiTheme="majorHAnsi" w:hAnsiTheme="majorHAnsi"/>
            <w:webHidden/>
            <w:sz w:val="22"/>
            <w:szCs w:val="22"/>
          </w:rPr>
          <w:fldChar w:fldCharType="separate"/>
        </w:r>
        <w:r w:rsidR="00D33451" w:rsidRPr="000C6147">
          <w:rPr>
            <w:rFonts w:asciiTheme="majorHAnsi" w:hAnsiTheme="majorHAnsi"/>
            <w:webHidden/>
            <w:sz w:val="22"/>
            <w:szCs w:val="22"/>
          </w:rPr>
          <w:t>23</w:t>
        </w:r>
        <w:r w:rsidR="009C59E8" w:rsidRPr="000C6147">
          <w:rPr>
            <w:rFonts w:asciiTheme="majorHAnsi" w:hAnsiTheme="majorHAnsi"/>
            <w:webHidden/>
            <w:sz w:val="22"/>
            <w:szCs w:val="22"/>
          </w:rPr>
          <w:fldChar w:fldCharType="end"/>
        </w:r>
      </w:hyperlink>
    </w:p>
    <w:p w:rsidR="00C71761" w:rsidRPr="000C6147" w:rsidRDefault="001E77EE">
      <w:pPr>
        <w:pStyle w:val="TOC1"/>
        <w:tabs>
          <w:tab w:val="right" w:leader="dot" w:pos="8987"/>
        </w:tabs>
        <w:rPr>
          <w:rFonts w:asciiTheme="majorHAnsi" w:eastAsiaTheme="minorEastAsia" w:hAnsiTheme="majorHAnsi" w:cstheme="minorBidi"/>
          <w:b w:val="0"/>
          <w:bCs w:val="0"/>
          <w:caps w:val="0"/>
          <w:noProof/>
          <w:u w:val="none"/>
        </w:rPr>
      </w:pPr>
      <w:hyperlink w:anchor="_Toc415489076" w:history="1">
        <w:r w:rsidR="00C71761" w:rsidRPr="000C6147">
          <w:rPr>
            <w:rStyle w:val="Hyperlink"/>
            <w:rFonts w:asciiTheme="majorHAnsi" w:hAnsiTheme="majorHAnsi" w:cs="Arial"/>
            <w:noProof/>
            <w:color w:val="auto"/>
          </w:rPr>
          <w:t>PARTE 3: CONJUNTURA ATUAL PARA IMPLANTAÇÃO DO PLANO DE INCLUSÃO SÓCIO PRODUTIVA DOS CATADORES</w:t>
        </w:r>
        <w:r w:rsidR="00C71761" w:rsidRPr="000C6147">
          <w:rPr>
            <w:rFonts w:asciiTheme="majorHAnsi" w:hAnsiTheme="majorHAnsi"/>
            <w:noProof/>
            <w:webHidden/>
          </w:rPr>
          <w:tab/>
        </w:r>
        <w:r w:rsidR="009C59E8" w:rsidRPr="000C6147">
          <w:rPr>
            <w:rFonts w:asciiTheme="majorHAnsi" w:hAnsiTheme="majorHAnsi"/>
            <w:noProof/>
            <w:webHidden/>
          </w:rPr>
          <w:fldChar w:fldCharType="begin"/>
        </w:r>
        <w:r w:rsidR="00C71761" w:rsidRPr="000C6147">
          <w:rPr>
            <w:rFonts w:asciiTheme="majorHAnsi" w:hAnsiTheme="majorHAnsi"/>
            <w:noProof/>
            <w:webHidden/>
          </w:rPr>
          <w:instrText xml:space="preserve"> PAGEREF _Toc415489076 \h </w:instrText>
        </w:r>
        <w:r w:rsidR="009C59E8" w:rsidRPr="000C6147">
          <w:rPr>
            <w:rFonts w:asciiTheme="majorHAnsi" w:hAnsiTheme="majorHAnsi"/>
            <w:noProof/>
            <w:webHidden/>
          </w:rPr>
        </w:r>
        <w:r w:rsidR="009C59E8" w:rsidRPr="000C6147">
          <w:rPr>
            <w:rFonts w:asciiTheme="majorHAnsi" w:hAnsiTheme="majorHAnsi"/>
            <w:noProof/>
            <w:webHidden/>
          </w:rPr>
          <w:fldChar w:fldCharType="separate"/>
        </w:r>
        <w:r w:rsidR="00D33451" w:rsidRPr="000C6147">
          <w:rPr>
            <w:rFonts w:asciiTheme="majorHAnsi" w:hAnsiTheme="majorHAnsi"/>
            <w:noProof/>
            <w:webHidden/>
          </w:rPr>
          <w:t>26</w:t>
        </w:r>
        <w:r w:rsidR="009C59E8" w:rsidRPr="000C6147">
          <w:rPr>
            <w:rFonts w:asciiTheme="majorHAnsi" w:hAnsiTheme="majorHAnsi"/>
            <w:noProof/>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77" w:history="1">
        <w:r w:rsidR="00C71761" w:rsidRPr="000C6147">
          <w:rPr>
            <w:rStyle w:val="Hyperlink"/>
            <w:rFonts w:asciiTheme="majorHAnsi" w:hAnsiTheme="majorHAnsi"/>
            <w:color w:val="auto"/>
          </w:rPr>
          <w:t>I.</w:t>
        </w:r>
        <w:r w:rsidR="00C71761" w:rsidRPr="000C6147">
          <w:rPr>
            <w:rFonts w:asciiTheme="majorHAnsi" w:eastAsiaTheme="minorEastAsia" w:hAnsiTheme="majorHAnsi" w:cstheme="minorBidi"/>
            <w:bCs w:val="0"/>
            <w:smallCaps w:val="0"/>
          </w:rPr>
          <w:tab/>
        </w:r>
        <w:r w:rsidR="00C71761" w:rsidRPr="000C6147">
          <w:rPr>
            <w:rStyle w:val="Hyperlink"/>
            <w:rFonts w:asciiTheme="majorHAnsi" w:hAnsiTheme="majorHAnsi"/>
            <w:color w:val="auto"/>
          </w:rPr>
          <w:t>Situação Atual da Implementação da Coleta Seletiva do DF</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_Toc415489077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26</w:t>
        </w:r>
        <w:r w:rsidR="009C59E8" w:rsidRPr="000C6147">
          <w:rPr>
            <w:rFonts w:asciiTheme="majorHAnsi" w:hAnsiTheme="majorHAnsi"/>
            <w:webHidden/>
          </w:rPr>
          <w:fldChar w:fldCharType="end"/>
        </w:r>
      </w:hyperlink>
    </w:p>
    <w:p w:rsidR="00C71761" w:rsidRPr="000C6147" w:rsidRDefault="001E77EE">
      <w:pPr>
        <w:pStyle w:val="TOC1"/>
        <w:tabs>
          <w:tab w:val="right" w:leader="dot" w:pos="8987"/>
        </w:tabs>
        <w:rPr>
          <w:rFonts w:asciiTheme="majorHAnsi" w:eastAsiaTheme="minorEastAsia" w:hAnsiTheme="majorHAnsi" w:cstheme="minorBidi"/>
          <w:b w:val="0"/>
          <w:bCs w:val="0"/>
          <w:caps w:val="0"/>
          <w:noProof/>
          <w:u w:val="none"/>
        </w:rPr>
      </w:pPr>
      <w:hyperlink w:anchor="_Toc415489078" w:history="1">
        <w:r w:rsidR="00C71761" w:rsidRPr="000C6147">
          <w:rPr>
            <w:rStyle w:val="Hyperlink"/>
            <w:rFonts w:asciiTheme="majorHAnsi" w:hAnsiTheme="majorHAnsi" w:cs="Arial"/>
            <w:noProof/>
            <w:color w:val="auto"/>
          </w:rPr>
          <w:t>PARTE 4: FASES E AÇÕES PARA IMPLEMENTAÇÃO DO PLANO DE INCLUSÃO SOCIAL DOS CATADORES DE MATERAIS RECICLÁVEIS DO DF</w:t>
        </w:r>
        <w:r w:rsidR="00C71761" w:rsidRPr="000C6147">
          <w:rPr>
            <w:rFonts w:asciiTheme="majorHAnsi" w:hAnsiTheme="majorHAnsi"/>
            <w:noProof/>
            <w:webHidden/>
          </w:rPr>
          <w:tab/>
        </w:r>
        <w:r w:rsidR="009C59E8" w:rsidRPr="000C6147">
          <w:rPr>
            <w:rFonts w:asciiTheme="majorHAnsi" w:hAnsiTheme="majorHAnsi"/>
            <w:noProof/>
            <w:webHidden/>
          </w:rPr>
          <w:fldChar w:fldCharType="begin"/>
        </w:r>
        <w:r w:rsidR="00C71761" w:rsidRPr="000C6147">
          <w:rPr>
            <w:rFonts w:asciiTheme="majorHAnsi" w:hAnsiTheme="majorHAnsi"/>
            <w:noProof/>
            <w:webHidden/>
          </w:rPr>
          <w:instrText xml:space="preserve"> PAGEREF _Toc415489078 \h </w:instrText>
        </w:r>
        <w:r w:rsidR="009C59E8" w:rsidRPr="000C6147">
          <w:rPr>
            <w:rFonts w:asciiTheme="majorHAnsi" w:hAnsiTheme="majorHAnsi"/>
            <w:noProof/>
            <w:webHidden/>
          </w:rPr>
        </w:r>
        <w:r w:rsidR="009C59E8" w:rsidRPr="000C6147">
          <w:rPr>
            <w:rFonts w:asciiTheme="majorHAnsi" w:hAnsiTheme="majorHAnsi"/>
            <w:noProof/>
            <w:webHidden/>
          </w:rPr>
          <w:fldChar w:fldCharType="separate"/>
        </w:r>
        <w:r w:rsidR="00D33451" w:rsidRPr="000C6147">
          <w:rPr>
            <w:rFonts w:asciiTheme="majorHAnsi" w:hAnsiTheme="majorHAnsi"/>
            <w:noProof/>
            <w:webHidden/>
          </w:rPr>
          <w:t>29</w:t>
        </w:r>
        <w:r w:rsidR="009C59E8" w:rsidRPr="000C6147">
          <w:rPr>
            <w:rFonts w:asciiTheme="majorHAnsi" w:hAnsiTheme="majorHAnsi"/>
            <w:noProof/>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79" w:history="1">
        <w:r w:rsidR="00C71761" w:rsidRPr="000C6147">
          <w:rPr>
            <w:rStyle w:val="Hyperlink"/>
            <w:rFonts w:asciiTheme="majorHAnsi" w:hAnsiTheme="majorHAnsi"/>
            <w:color w:val="auto"/>
            <w:lang w:eastAsia="en-US"/>
          </w:rPr>
          <w:t>I.</w:t>
        </w:r>
        <w:r w:rsidR="00C71761" w:rsidRPr="000C6147">
          <w:rPr>
            <w:rFonts w:asciiTheme="majorHAnsi" w:eastAsiaTheme="minorEastAsia" w:hAnsiTheme="majorHAnsi" w:cstheme="minorBidi"/>
            <w:bCs w:val="0"/>
            <w:smallCaps w:val="0"/>
          </w:rPr>
          <w:tab/>
        </w:r>
        <w:r w:rsidR="00C71761" w:rsidRPr="000C6147">
          <w:rPr>
            <w:rStyle w:val="Hyperlink"/>
            <w:rFonts w:asciiTheme="majorHAnsi" w:hAnsiTheme="majorHAnsi"/>
            <w:color w:val="auto"/>
            <w:lang w:eastAsia="en-US"/>
          </w:rPr>
          <w:t>Metodologia para Desenvolvimento das Atividades</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_Toc415489079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29</w:t>
        </w:r>
        <w:r w:rsidR="009C59E8" w:rsidRPr="000C6147">
          <w:rPr>
            <w:rFonts w:asciiTheme="majorHAnsi" w:hAnsiTheme="majorHAnsi"/>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80" w:history="1">
        <w:r w:rsidR="00C71761" w:rsidRPr="000C6147">
          <w:rPr>
            <w:rStyle w:val="Hyperlink"/>
            <w:rFonts w:asciiTheme="majorHAnsi" w:hAnsiTheme="majorHAnsi"/>
            <w:color w:val="auto"/>
          </w:rPr>
          <w:t>II.</w:t>
        </w:r>
        <w:r w:rsidR="00C71761" w:rsidRPr="000C6147">
          <w:rPr>
            <w:rFonts w:asciiTheme="majorHAnsi" w:eastAsiaTheme="minorEastAsia" w:hAnsiTheme="majorHAnsi" w:cstheme="minorBidi"/>
            <w:bCs w:val="0"/>
            <w:smallCaps w:val="0"/>
          </w:rPr>
          <w:tab/>
        </w:r>
        <w:r w:rsidR="00C71761" w:rsidRPr="000C6147">
          <w:rPr>
            <w:rStyle w:val="Hyperlink"/>
            <w:rFonts w:asciiTheme="majorHAnsi" w:hAnsiTheme="majorHAnsi"/>
            <w:color w:val="auto"/>
          </w:rPr>
          <w:t>Ações Essenciais</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_Toc415489080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29</w:t>
        </w:r>
        <w:r w:rsidR="009C59E8" w:rsidRPr="000C6147">
          <w:rPr>
            <w:rFonts w:asciiTheme="majorHAnsi" w:hAnsiTheme="majorHAnsi"/>
            <w:webHidden/>
          </w:rPr>
          <w:fldChar w:fldCharType="end"/>
        </w:r>
      </w:hyperlink>
    </w:p>
    <w:p w:rsidR="00C71761" w:rsidRPr="000C6147" w:rsidRDefault="001E77EE">
      <w:pPr>
        <w:pStyle w:val="TOC3"/>
        <w:rPr>
          <w:rFonts w:asciiTheme="majorHAnsi" w:eastAsiaTheme="minorEastAsia" w:hAnsiTheme="majorHAnsi" w:cstheme="minorBidi"/>
          <w:smallCaps w:val="0"/>
          <w:sz w:val="22"/>
          <w:szCs w:val="22"/>
        </w:rPr>
      </w:pPr>
      <w:hyperlink w:anchor="_Toc415489081" w:history="1">
        <w:r w:rsidR="00C71761" w:rsidRPr="000C6147">
          <w:rPr>
            <w:rStyle w:val="Hyperlink"/>
            <w:rFonts w:asciiTheme="majorHAnsi" w:hAnsiTheme="majorHAnsi"/>
            <w:color w:val="auto"/>
            <w:sz w:val="22"/>
            <w:szCs w:val="22"/>
          </w:rPr>
          <w:t>a)</w:t>
        </w:r>
        <w:r w:rsidR="00C71761" w:rsidRPr="000C6147">
          <w:rPr>
            <w:rFonts w:asciiTheme="majorHAnsi" w:eastAsiaTheme="minorEastAsia" w:hAnsiTheme="majorHAnsi" w:cstheme="minorBidi"/>
            <w:smallCaps w:val="0"/>
            <w:sz w:val="22"/>
            <w:szCs w:val="22"/>
          </w:rPr>
          <w:tab/>
        </w:r>
        <w:r w:rsidR="00C71761" w:rsidRPr="000C6147">
          <w:rPr>
            <w:rStyle w:val="Hyperlink"/>
            <w:rFonts w:asciiTheme="majorHAnsi" w:hAnsiTheme="majorHAnsi"/>
            <w:color w:val="auto"/>
            <w:sz w:val="22"/>
            <w:szCs w:val="22"/>
          </w:rPr>
          <w:t>Implementação da Coleta Seletiva</w:t>
        </w:r>
        <w:r w:rsidR="00C71761" w:rsidRPr="000C6147">
          <w:rPr>
            <w:rFonts w:asciiTheme="majorHAnsi" w:hAnsiTheme="majorHAnsi"/>
            <w:webHidden/>
            <w:sz w:val="22"/>
            <w:szCs w:val="22"/>
          </w:rPr>
          <w:tab/>
        </w:r>
        <w:r w:rsidR="009C59E8" w:rsidRPr="000C6147">
          <w:rPr>
            <w:rFonts w:asciiTheme="majorHAnsi" w:hAnsiTheme="majorHAnsi"/>
            <w:webHidden/>
            <w:sz w:val="22"/>
            <w:szCs w:val="22"/>
          </w:rPr>
          <w:fldChar w:fldCharType="begin"/>
        </w:r>
        <w:r w:rsidR="00C71761" w:rsidRPr="000C6147">
          <w:rPr>
            <w:rFonts w:asciiTheme="majorHAnsi" w:hAnsiTheme="majorHAnsi"/>
            <w:webHidden/>
            <w:sz w:val="22"/>
            <w:szCs w:val="22"/>
          </w:rPr>
          <w:instrText xml:space="preserve"> PAGEREF _Toc415489081 \h </w:instrText>
        </w:r>
        <w:r w:rsidR="009C59E8" w:rsidRPr="000C6147">
          <w:rPr>
            <w:rFonts w:asciiTheme="majorHAnsi" w:hAnsiTheme="majorHAnsi"/>
            <w:webHidden/>
            <w:sz w:val="22"/>
            <w:szCs w:val="22"/>
          </w:rPr>
        </w:r>
        <w:r w:rsidR="009C59E8" w:rsidRPr="000C6147">
          <w:rPr>
            <w:rFonts w:asciiTheme="majorHAnsi" w:hAnsiTheme="majorHAnsi"/>
            <w:webHidden/>
            <w:sz w:val="22"/>
            <w:szCs w:val="22"/>
          </w:rPr>
          <w:fldChar w:fldCharType="separate"/>
        </w:r>
        <w:r w:rsidR="00D33451" w:rsidRPr="000C6147">
          <w:rPr>
            <w:rFonts w:asciiTheme="majorHAnsi" w:hAnsiTheme="majorHAnsi"/>
            <w:webHidden/>
            <w:sz w:val="22"/>
            <w:szCs w:val="22"/>
          </w:rPr>
          <w:t>29</w:t>
        </w:r>
        <w:r w:rsidR="009C59E8" w:rsidRPr="000C6147">
          <w:rPr>
            <w:rFonts w:asciiTheme="majorHAnsi" w:hAnsiTheme="majorHAnsi"/>
            <w:webHidden/>
            <w:sz w:val="22"/>
            <w:szCs w:val="22"/>
          </w:rPr>
          <w:fldChar w:fldCharType="end"/>
        </w:r>
      </w:hyperlink>
    </w:p>
    <w:p w:rsidR="00C71761" w:rsidRPr="000C6147" w:rsidRDefault="001E77EE">
      <w:pPr>
        <w:pStyle w:val="TOC3"/>
        <w:rPr>
          <w:rFonts w:asciiTheme="majorHAnsi" w:eastAsiaTheme="minorEastAsia" w:hAnsiTheme="majorHAnsi" w:cstheme="minorBidi"/>
          <w:smallCaps w:val="0"/>
          <w:sz w:val="22"/>
          <w:szCs w:val="22"/>
        </w:rPr>
      </w:pPr>
      <w:hyperlink w:anchor="_Toc415489082" w:history="1">
        <w:r w:rsidR="00C71761" w:rsidRPr="000C6147">
          <w:rPr>
            <w:rStyle w:val="Hyperlink"/>
            <w:rFonts w:asciiTheme="majorHAnsi" w:hAnsiTheme="majorHAnsi"/>
            <w:color w:val="auto"/>
            <w:sz w:val="22"/>
            <w:szCs w:val="22"/>
          </w:rPr>
          <w:t>b)</w:t>
        </w:r>
        <w:r w:rsidR="00C71761" w:rsidRPr="000C6147">
          <w:rPr>
            <w:rFonts w:asciiTheme="majorHAnsi" w:eastAsiaTheme="minorEastAsia" w:hAnsiTheme="majorHAnsi" w:cstheme="minorBidi"/>
            <w:smallCaps w:val="0"/>
            <w:sz w:val="22"/>
            <w:szCs w:val="22"/>
          </w:rPr>
          <w:tab/>
        </w:r>
        <w:r w:rsidR="00C71761" w:rsidRPr="000C6147">
          <w:rPr>
            <w:rStyle w:val="Hyperlink"/>
            <w:rFonts w:asciiTheme="majorHAnsi" w:hAnsiTheme="majorHAnsi"/>
            <w:color w:val="auto"/>
            <w:sz w:val="22"/>
            <w:szCs w:val="22"/>
          </w:rPr>
          <w:t>Contratação das Organizações de Catadores para atuarem na Coleta Seletiva</w:t>
        </w:r>
        <w:r w:rsidR="00C71761" w:rsidRPr="000C6147">
          <w:rPr>
            <w:rFonts w:asciiTheme="majorHAnsi" w:hAnsiTheme="majorHAnsi"/>
            <w:webHidden/>
            <w:sz w:val="22"/>
            <w:szCs w:val="22"/>
          </w:rPr>
          <w:tab/>
        </w:r>
        <w:r w:rsidR="009C59E8" w:rsidRPr="000C6147">
          <w:rPr>
            <w:rFonts w:asciiTheme="majorHAnsi" w:hAnsiTheme="majorHAnsi"/>
            <w:webHidden/>
            <w:sz w:val="22"/>
            <w:szCs w:val="22"/>
          </w:rPr>
          <w:fldChar w:fldCharType="begin"/>
        </w:r>
        <w:r w:rsidR="00C71761" w:rsidRPr="000C6147">
          <w:rPr>
            <w:rFonts w:asciiTheme="majorHAnsi" w:hAnsiTheme="majorHAnsi"/>
            <w:webHidden/>
            <w:sz w:val="22"/>
            <w:szCs w:val="22"/>
          </w:rPr>
          <w:instrText xml:space="preserve"> PAGEREF _Toc415489082 \h </w:instrText>
        </w:r>
        <w:r w:rsidR="009C59E8" w:rsidRPr="000C6147">
          <w:rPr>
            <w:rFonts w:asciiTheme="majorHAnsi" w:hAnsiTheme="majorHAnsi"/>
            <w:webHidden/>
            <w:sz w:val="22"/>
            <w:szCs w:val="22"/>
          </w:rPr>
        </w:r>
        <w:r w:rsidR="009C59E8" w:rsidRPr="000C6147">
          <w:rPr>
            <w:rFonts w:asciiTheme="majorHAnsi" w:hAnsiTheme="majorHAnsi"/>
            <w:webHidden/>
            <w:sz w:val="22"/>
            <w:szCs w:val="22"/>
          </w:rPr>
          <w:fldChar w:fldCharType="separate"/>
        </w:r>
        <w:r w:rsidR="00D33451" w:rsidRPr="000C6147">
          <w:rPr>
            <w:rFonts w:asciiTheme="majorHAnsi" w:hAnsiTheme="majorHAnsi"/>
            <w:webHidden/>
            <w:sz w:val="22"/>
            <w:szCs w:val="22"/>
          </w:rPr>
          <w:t>33</w:t>
        </w:r>
        <w:r w:rsidR="009C59E8" w:rsidRPr="000C6147">
          <w:rPr>
            <w:rFonts w:asciiTheme="majorHAnsi" w:hAnsiTheme="majorHAnsi"/>
            <w:webHidden/>
            <w:sz w:val="22"/>
            <w:szCs w:val="22"/>
          </w:rPr>
          <w:fldChar w:fldCharType="end"/>
        </w:r>
      </w:hyperlink>
    </w:p>
    <w:p w:rsidR="00C71761" w:rsidRPr="000C6147" w:rsidRDefault="001E77EE">
      <w:pPr>
        <w:pStyle w:val="TOC3"/>
        <w:rPr>
          <w:rFonts w:asciiTheme="majorHAnsi" w:eastAsiaTheme="minorEastAsia" w:hAnsiTheme="majorHAnsi" w:cstheme="minorBidi"/>
          <w:smallCaps w:val="0"/>
          <w:sz w:val="22"/>
          <w:szCs w:val="22"/>
        </w:rPr>
      </w:pPr>
      <w:hyperlink w:anchor="_Toc415489083" w:history="1">
        <w:r w:rsidR="00C71761" w:rsidRPr="000C6147">
          <w:rPr>
            <w:rStyle w:val="Hyperlink"/>
            <w:rFonts w:asciiTheme="majorHAnsi" w:hAnsiTheme="majorHAnsi"/>
            <w:color w:val="auto"/>
            <w:sz w:val="22"/>
            <w:szCs w:val="22"/>
          </w:rPr>
          <w:t>c)</w:t>
        </w:r>
        <w:r w:rsidR="00C71761" w:rsidRPr="000C6147">
          <w:rPr>
            <w:rFonts w:asciiTheme="majorHAnsi" w:eastAsiaTheme="minorEastAsia" w:hAnsiTheme="majorHAnsi" w:cstheme="minorBidi"/>
            <w:smallCaps w:val="0"/>
            <w:sz w:val="22"/>
            <w:szCs w:val="22"/>
          </w:rPr>
          <w:tab/>
        </w:r>
        <w:r w:rsidR="00C71761" w:rsidRPr="000C6147">
          <w:rPr>
            <w:rStyle w:val="Hyperlink"/>
            <w:rFonts w:asciiTheme="majorHAnsi" w:hAnsiTheme="majorHAnsi"/>
            <w:color w:val="auto"/>
            <w:sz w:val="22"/>
            <w:szCs w:val="22"/>
          </w:rPr>
          <w:t>Construção dos Centros de Triagem</w:t>
        </w:r>
        <w:r w:rsidR="00C71761" w:rsidRPr="000C6147">
          <w:rPr>
            <w:rFonts w:asciiTheme="majorHAnsi" w:hAnsiTheme="majorHAnsi"/>
            <w:webHidden/>
            <w:sz w:val="22"/>
            <w:szCs w:val="22"/>
          </w:rPr>
          <w:tab/>
        </w:r>
        <w:r w:rsidR="009C59E8" w:rsidRPr="000C6147">
          <w:rPr>
            <w:rFonts w:asciiTheme="majorHAnsi" w:hAnsiTheme="majorHAnsi"/>
            <w:webHidden/>
            <w:sz w:val="22"/>
            <w:szCs w:val="22"/>
          </w:rPr>
          <w:fldChar w:fldCharType="begin"/>
        </w:r>
        <w:r w:rsidR="00C71761" w:rsidRPr="000C6147">
          <w:rPr>
            <w:rFonts w:asciiTheme="majorHAnsi" w:hAnsiTheme="majorHAnsi"/>
            <w:webHidden/>
            <w:sz w:val="22"/>
            <w:szCs w:val="22"/>
          </w:rPr>
          <w:instrText xml:space="preserve"> PAGEREF _Toc415489083 \h </w:instrText>
        </w:r>
        <w:r w:rsidR="009C59E8" w:rsidRPr="000C6147">
          <w:rPr>
            <w:rFonts w:asciiTheme="majorHAnsi" w:hAnsiTheme="majorHAnsi"/>
            <w:webHidden/>
            <w:sz w:val="22"/>
            <w:szCs w:val="22"/>
          </w:rPr>
        </w:r>
        <w:r w:rsidR="009C59E8" w:rsidRPr="000C6147">
          <w:rPr>
            <w:rFonts w:asciiTheme="majorHAnsi" w:hAnsiTheme="majorHAnsi"/>
            <w:webHidden/>
            <w:sz w:val="22"/>
            <w:szCs w:val="22"/>
          </w:rPr>
          <w:fldChar w:fldCharType="separate"/>
        </w:r>
        <w:r w:rsidR="00D33451" w:rsidRPr="000C6147">
          <w:rPr>
            <w:rFonts w:asciiTheme="majorHAnsi" w:hAnsiTheme="majorHAnsi"/>
            <w:webHidden/>
            <w:sz w:val="22"/>
            <w:szCs w:val="22"/>
          </w:rPr>
          <w:t>36</w:t>
        </w:r>
        <w:r w:rsidR="009C59E8" w:rsidRPr="000C6147">
          <w:rPr>
            <w:rFonts w:asciiTheme="majorHAnsi" w:hAnsiTheme="majorHAnsi"/>
            <w:webHidden/>
            <w:sz w:val="22"/>
            <w:szCs w:val="22"/>
          </w:rPr>
          <w:fldChar w:fldCharType="end"/>
        </w:r>
      </w:hyperlink>
    </w:p>
    <w:p w:rsidR="00C71761" w:rsidRPr="000C6147" w:rsidRDefault="001E77EE">
      <w:pPr>
        <w:pStyle w:val="TOC1"/>
        <w:tabs>
          <w:tab w:val="right" w:leader="dot" w:pos="8987"/>
        </w:tabs>
        <w:rPr>
          <w:rFonts w:asciiTheme="majorHAnsi" w:eastAsiaTheme="minorEastAsia" w:hAnsiTheme="majorHAnsi" w:cstheme="minorBidi"/>
          <w:b w:val="0"/>
          <w:bCs w:val="0"/>
          <w:caps w:val="0"/>
          <w:noProof/>
          <w:u w:val="none"/>
        </w:rPr>
      </w:pPr>
      <w:hyperlink w:anchor="_Toc415489085" w:history="1">
        <w:r w:rsidR="00C71761" w:rsidRPr="000C6147">
          <w:rPr>
            <w:rStyle w:val="Hyperlink"/>
            <w:rFonts w:asciiTheme="majorHAnsi" w:hAnsiTheme="majorHAnsi" w:cs="Arial"/>
            <w:noProof/>
            <w:color w:val="auto"/>
          </w:rPr>
          <w:t>MATRIZ DE ENVOLVIMENTO INSTITUCIONAL / CONOGRAMA / ESTIMATIVA DE CUSTOS/MONITORAMENTO E AVALIÇÃO</w:t>
        </w:r>
        <w:r w:rsidR="00C71761" w:rsidRPr="000C6147">
          <w:rPr>
            <w:rFonts w:asciiTheme="majorHAnsi" w:hAnsiTheme="majorHAnsi"/>
            <w:noProof/>
            <w:webHidden/>
          </w:rPr>
          <w:tab/>
        </w:r>
        <w:r w:rsidR="009C59E8" w:rsidRPr="000C6147">
          <w:rPr>
            <w:rFonts w:asciiTheme="majorHAnsi" w:hAnsiTheme="majorHAnsi"/>
            <w:noProof/>
            <w:webHidden/>
          </w:rPr>
          <w:fldChar w:fldCharType="begin"/>
        </w:r>
        <w:r w:rsidR="00C71761" w:rsidRPr="000C6147">
          <w:rPr>
            <w:rFonts w:asciiTheme="majorHAnsi" w:hAnsiTheme="majorHAnsi"/>
            <w:noProof/>
            <w:webHidden/>
          </w:rPr>
          <w:instrText xml:space="preserve"> PAGEREF _Toc415489085 \h </w:instrText>
        </w:r>
        <w:r w:rsidR="009C59E8" w:rsidRPr="000C6147">
          <w:rPr>
            <w:rFonts w:asciiTheme="majorHAnsi" w:hAnsiTheme="majorHAnsi"/>
            <w:noProof/>
            <w:webHidden/>
          </w:rPr>
        </w:r>
        <w:r w:rsidR="009C59E8" w:rsidRPr="000C6147">
          <w:rPr>
            <w:rFonts w:asciiTheme="majorHAnsi" w:hAnsiTheme="majorHAnsi"/>
            <w:noProof/>
            <w:webHidden/>
          </w:rPr>
          <w:fldChar w:fldCharType="separate"/>
        </w:r>
        <w:r w:rsidR="00D33451" w:rsidRPr="000C6147">
          <w:rPr>
            <w:rFonts w:asciiTheme="majorHAnsi" w:hAnsiTheme="majorHAnsi"/>
            <w:noProof/>
            <w:webHidden/>
          </w:rPr>
          <w:t>48</w:t>
        </w:r>
        <w:r w:rsidR="009C59E8" w:rsidRPr="000C6147">
          <w:rPr>
            <w:rFonts w:asciiTheme="majorHAnsi" w:hAnsiTheme="majorHAnsi"/>
            <w:noProof/>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86" w:history="1">
        <w:r w:rsidR="00C71761" w:rsidRPr="000C6147">
          <w:rPr>
            <w:rStyle w:val="Hyperlink"/>
            <w:rFonts w:asciiTheme="majorHAnsi" w:hAnsiTheme="majorHAnsi"/>
            <w:color w:val="auto"/>
          </w:rPr>
          <w:t>I - Matriz de Envolvimento Institucional</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_Toc415489086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48</w:t>
        </w:r>
        <w:r w:rsidR="009C59E8" w:rsidRPr="000C6147">
          <w:rPr>
            <w:rFonts w:asciiTheme="majorHAnsi" w:hAnsiTheme="majorHAnsi"/>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87" w:history="1">
        <w:r w:rsidR="00C71761" w:rsidRPr="000C6147">
          <w:rPr>
            <w:rStyle w:val="Hyperlink"/>
            <w:rFonts w:asciiTheme="majorHAnsi" w:hAnsiTheme="majorHAnsi"/>
            <w:color w:val="auto"/>
          </w:rPr>
          <w:t>III - Estimativa de Custos</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_Toc415489087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49</w:t>
        </w:r>
        <w:r w:rsidR="009C59E8" w:rsidRPr="000C6147">
          <w:rPr>
            <w:rFonts w:asciiTheme="majorHAnsi" w:hAnsiTheme="majorHAnsi"/>
            <w:webHidden/>
          </w:rPr>
          <w:fldChar w:fldCharType="end"/>
        </w:r>
      </w:hyperlink>
    </w:p>
    <w:p w:rsidR="00C71761" w:rsidRPr="000C6147" w:rsidRDefault="001E77EE">
      <w:pPr>
        <w:pStyle w:val="TOC2"/>
        <w:rPr>
          <w:rFonts w:asciiTheme="majorHAnsi" w:eastAsiaTheme="minorEastAsia" w:hAnsiTheme="majorHAnsi" w:cstheme="minorBidi"/>
          <w:bCs w:val="0"/>
          <w:smallCaps w:val="0"/>
        </w:rPr>
      </w:pPr>
      <w:hyperlink w:anchor="_Toc415489088" w:history="1">
        <w:r w:rsidR="00C71761" w:rsidRPr="000C6147">
          <w:rPr>
            <w:rStyle w:val="Hyperlink"/>
            <w:rFonts w:asciiTheme="majorHAnsi" w:hAnsiTheme="majorHAnsi"/>
            <w:color w:val="auto"/>
          </w:rPr>
          <w:t>IV - Monitoramento e Avaliação Ex-Post</w:t>
        </w:r>
        <w:r w:rsidR="00C71761" w:rsidRPr="000C6147">
          <w:rPr>
            <w:rFonts w:asciiTheme="majorHAnsi" w:hAnsiTheme="majorHAnsi"/>
            <w:webHidden/>
          </w:rPr>
          <w:tab/>
        </w:r>
        <w:r w:rsidR="009C59E8" w:rsidRPr="000C6147">
          <w:rPr>
            <w:rFonts w:asciiTheme="majorHAnsi" w:hAnsiTheme="majorHAnsi"/>
            <w:webHidden/>
          </w:rPr>
          <w:fldChar w:fldCharType="begin"/>
        </w:r>
        <w:r w:rsidR="00C71761" w:rsidRPr="000C6147">
          <w:rPr>
            <w:rFonts w:asciiTheme="majorHAnsi" w:hAnsiTheme="majorHAnsi"/>
            <w:webHidden/>
          </w:rPr>
          <w:instrText xml:space="preserve"> PAGEREF _Toc415489088 \h </w:instrText>
        </w:r>
        <w:r w:rsidR="009C59E8" w:rsidRPr="000C6147">
          <w:rPr>
            <w:rFonts w:asciiTheme="majorHAnsi" w:hAnsiTheme="majorHAnsi"/>
            <w:webHidden/>
          </w:rPr>
        </w:r>
        <w:r w:rsidR="009C59E8" w:rsidRPr="000C6147">
          <w:rPr>
            <w:rFonts w:asciiTheme="majorHAnsi" w:hAnsiTheme="majorHAnsi"/>
            <w:webHidden/>
          </w:rPr>
          <w:fldChar w:fldCharType="separate"/>
        </w:r>
        <w:r w:rsidR="00D33451" w:rsidRPr="000C6147">
          <w:rPr>
            <w:rFonts w:asciiTheme="majorHAnsi" w:hAnsiTheme="majorHAnsi"/>
            <w:webHidden/>
          </w:rPr>
          <w:t>50</w:t>
        </w:r>
        <w:r w:rsidR="009C59E8" w:rsidRPr="000C6147">
          <w:rPr>
            <w:rFonts w:asciiTheme="majorHAnsi" w:hAnsiTheme="majorHAnsi"/>
            <w:webHidden/>
          </w:rPr>
          <w:fldChar w:fldCharType="end"/>
        </w:r>
      </w:hyperlink>
    </w:p>
    <w:p w:rsidR="00C71761" w:rsidRPr="000C6147" w:rsidRDefault="001E77EE">
      <w:pPr>
        <w:pStyle w:val="TOC2"/>
        <w:rPr>
          <w:rFonts w:asciiTheme="majorHAnsi" w:eastAsiaTheme="minorEastAsia" w:hAnsiTheme="majorHAnsi" w:cstheme="minorBidi"/>
          <w:bCs w:val="0"/>
          <w:smallCaps w:val="0"/>
          <w:sz w:val="20"/>
          <w:szCs w:val="20"/>
        </w:rPr>
      </w:pPr>
      <w:hyperlink w:anchor="_Toc415489089" w:history="1">
        <w:r w:rsidR="00C71761" w:rsidRPr="000C6147">
          <w:rPr>
            <w:rStyle w:val="Hyperlink"/>
            <w:rFonts w:asciiTheme="majorHAnsi" w:hAnsiTheme="majorHAnsi"/>
            <w:caps/>
            <w:color w:val="auto"/>
            <w:sz w:val="20"/>
            <w:szCs w:val="20"/>
          </w:rPr>
          <w:t>Referências Bibliográficas</w:t>
        </w:r>
        <w:r w:rsidR="00C71761" w:rsidRPr="000C6147">
          <w:rPr>
            <w:rFonts w:asciiTheme="majorHAnsi" w:hAnsiTheme="majorHAnsi"/>
            <w:webHidden/>
            <w:sz w:val="20"/>
            <w:szCs w:val="20"/>
          </w:rPr>
          <w:tab/>
        </w:r>
        <w:r w:rsidR="009C59E8" w:rsidRPr="000C6147">
          <w:rPr>
            <w:rFonts w:asciiTheme="majorHAnsi" w:hAnsiTheme="majorHAnsi"/>
            <w:webHidden/>
            <w:sz w:val="20"/>
            <w:szCs w:val="20"/>
          </w:rPr>
          <w:fldChar w:fldCharType="begin"/>
        </w:r>
        <w:r w:rsidR="00C71761" w:rsidRPr="000C6147">
          <w:rPr>
            <w:rFonts w:asciiTheme="majorHAnsi" w:hAnsiTheme="majorHAnsi"/>
            <w:webHidden/>
            <w:sz w:val="20"/>
            <w:szCs w:val="20"/>
          </w:rPr>
          <w:instrText xml:space="preserve"> PAGEREF _Toc415489089 \h </w:instrText>
        </w:r>
        <w:r w:rsidR="009C59E8" w:rsidRPr="000C6147">
          <w:rPr>
            <w:rFonts w:asciiTheme="majorHAnsi" w:hAnsiTheme="majorHAnsi"/>
            <w:webHidden/>
            <w:sz w:val="20"/>
            <w:szCs w:val="20"/>
          </w:rPr>
        </w:r>
        <w:r w:rsidR="009C59E8" w:rsidRPr="000C6147">
          <w:rPr>
            <w:rFonts w:asciiTheme="majorHAnsi" w:hAnsiTheme="majorHAnsi"/>
            <w:webHidden/>
            <w:sz w:val="20"/>
            <w:szCs w:val="20"/>
          </w:rPr>
          <w:fldChar w:fldCharType="separate"/>
        </w:r>
        <w:r w:rsidR="00D33451" w:rsidRPr="000C6147">
          <w:rPr>
            <w:rFonts w:asciiTheme="majorHAnsi" w:hAnsiTheme="majorHAnsi"/>
            <w:webHidden/>
            <w:sz w:val="20"/>
            <w:szCs w:val="20"/>
          </w:rPr>
          <w:t>52</w:t>
        </w:r>
        <w:r w:rsidR="009C59E8" w:rsidRPr="000C6147">
          <w:rPr>
            <w:rFonts w:asciiTheme="majorHAnsi" w:hAnsiTheme="majorHAnsi"/>
            <w:webHidden/>
            <w:sz w:val="20"/>
            <w:szCs w:val="20"/>
          </w:rPr>
          <w:fldChar w:fldCharType="end"/>
        </w:r>
      </w:hyperlink>
    </w:p>
    <w:p w:rsidR="00C71761" w:rsidRPr="000C6147" w:rsidRDefault="001E77EE">
      <w:pPr>
        <w:pStyle w:val="TOC2"/>
        <w:rPr>
          <w:rFonts w:asciiTheme="majorHAnsi" w:eastAsiaTheme="minorEastAsia" w:hAnsiTheme="majorHAnsi" w:cstheme="minorBidi"/>
          <w:bCs w:val="0"/>
          <w:smallCaps w:val="0"/>
          <w:sz w:val="20"/>
          <w:szCs w:val="20"/>
        </w:rPr>
      </w:pPr>
      <w:hyperlink w:anchor="_Toc415489090" w:history="1">
        <w:r w:rsidR="00C71761" w:rsidRPr="000C6147">
          <w:rPr>
            <w:rStyle w:val="Hyperlink"/>
            <w:rFonts w:asciiTheme="majorHAnsi" w:hAnsiTheme="majorHAnsi"/>
            <w:i/>
            <w:caps/>
            <w:color w:val="auto"/>
            <w:sz w:val="20"/>
            <w:szCs w:val="20"/>
          </w:rPr>
          <w:t>ANEXO – RELATÓRIO DE ATIVIDADES EM ANDAMENTO</w:t>
        </w:r>
        <w:r w:rsidR="00C71761" w:rsidRPr="000C6147">
          <w:rPr>
            <w:rFonts w:asciiTheme="majorHAnsi" w:hAnsiTheme="majorHAnsi"/>
            <w:webHidden/>
            <w:sz w:val="20"/>
            <w:szCs w:val="20"/>
          </w:rPr>
          <w:tab/>
        </w:r>
        <w:r w:rsidR="009C59E8" w:rsidRPr="000C6147">
          <w:rPr>
            <w:rFonts w:asciiTheme="majorHAnsi" w:hAnsiTheme="majorHAnsi"/>
            <w:webHidden/>
            <w:sz w:val="20"/>
            <w:szCs w:val="20"/>
          </w:rPr>
          <w:fldChar w:fldCharType="begin"/>
        </w:r>
        <w:r w:rsidR="00C71761" w:rsidRPr="000C6147">
          <w:rPr>
            <w:rFonts w:asciiTheme="majorHAnsi" w:hAnsiTheme="majorHAnsi"/>
            <w:webHidden/>
            <w:sz w:val="20"/>
            <w:szCs w:val="20"/>
          </w:rPr>
          <w:instrText xml:space="preserve"> PAGEREF _Toc415489090 \h </w:instrText>
        </w:r>
        <w:r w:rsidR="009C59E8" w:rsidRPr="000C6147">
          <w:rPr>
            <w:rFonts w:asciiTheme="majorHAnsi" w:hAnsiTheme="majorHAnsi"/>
            <w:webHidden/>
            <w:sz w:val="20"/>
            <w:szCs w:val="20"/>
          </w:rPr>
        </w:r>
        <w:r w:rsidR="009C59E8" w:rsidRPr="000C6147">
          <w:rPr>
            <w:rFonts w:asciiTheme="majorHAnsi" w:hAnsiTheme="majorHAnsi"/>
            <w:webHidden/>
            <w:sz w:val="20"/>
            <w:szCs w:val="20"/>
          </w:rPr>
          <w:fldChar w:fldCharType="separate"/>
        </w:r>
        <w:r w:rsidR="00D33451" w:rsidRPr="000C6147">
          <w:rPr>
            <w:rFonts w:asciiTheme="majorHAnsi" w:hAnsiTheme="majorHAnsi"/>
            <w:webHidden/>
            <w:sz w:val="20"/>
            <w:szCs w:val="20"/>
          </w:rPr>
          <w:t>55</w:t>
        </w:r>
        <w:r w:rsidR="009C59E8" w:rsidRPr="000C6147">
          <w:rPr>
            <w:rFonts w:asciiTheme="majorHAnsi" w:hAnsiTheme="majorHAnsi"/>
            <w:webHidden/>
            <w:sz w:val="20"/>
            <w:szCs w:val="20"/>
          </w:rPr>
          <w:fldChar w:fldCharType="end"/>
        </w:r>
      </w:hyperlink>
    </w:p>
    <w:p w:rsidR="00194F4E" w:rsidRPr="000C6147" w:rsidRDefault="009C59E8">
      <w:pPr>
        <w:jc w:val="left"/>
        <w:rPr>
          <w:rFonts w:asciiTheme="majorHAnsi" w:eastAsiaTheme="majorEastAsia" w:hAnsiTheme="majorHAnsi" w:cstheme="majorBidi"/>
          <w:b/>
          <w:bCs/>
          <w:color w:val="365F91" w:themeColor="accent1" w:themeShade="BF"/>
          <w:sz w:val="28"/>
          <w:szCs w:val="28"/>
          <w:lang w:eastAsia="en-US"/>
        </w:rPr>
      </w:pPr>
      <w:r w:rsidRPr="000C6147">
        <w:rPr>
          <w:rFonts w:asciiTheme="majorHAnsi" w:eastAsiaTheme="majorEastAsia" w:hAnsiTheme="majorHAnsi" w:cstheme="majorBidi"/>
          <w:b/>
          <w:bCs/>
          <w:sz w:val="22"/>
          <w:szCs w:val="22"/>
          <w:lang w:eastAsia="en-US"/>
        </w:rPr>
        <w:fldChar w:fldCharType="end"/>
      </w:r>
    </w:p>
    <w:p w:rsidR="00F02DEC" w:rsidRPr="000C6147" w:rsidRDefault="00F02DEC" w:rsidP="00194F4E">
      <w:pPr>
        <w:jc w:val="left"/>
        <w:rPr>
          <w:rFonts w:asciiTheme="majorHAnsi" w:eastAsiaTheme="majorEastAsia" w:hAnsiTheme="majorHAnsi" w:cstheme="majorBidi"/>
          <w:b/>
          <w:bCs/>
          <w:color w:val="365F91" w:themeColor="accent1" w:themeShade="BF"/>
          <w:sz w:val="28"/>
          <w:szCs w:val="28"/>
          <w:lang w:eastAsia="en-US"/>
        </w:rPr>
      </w:pPr>
    </w:p>
    <w:p w:rsidR="00194F4E" w:rsidRPr="000C6147" w:rsidRDefault="00275D79">
      <w:pPr>
        <w:jc w:val="left"/>
        <w:rPr>
          <w:rFonts w:asciiTheme="majorHAnsi" w:hAnsiTheme="majorHAnsi" w:cs="Arial"/>
        </w:rPr>
      </w:pPr>
      <w:r w:rsidRPr="000C6147">
        <w:rPr>
          <w:rFonts w:asciiTheme="majorHAnsi" w:hAnsiTheme="majorHAnsi" w:cs="Arial"/>
        </w:rPr>
        <w:br w:type="page"/>
      </w:r>
    </w:p>
    <w:p w:rsidR="002B0506" w:rsidRPr="000C6147" w:rsidRDefault="002B0506" w:rsidP="005F6EA6">
      <w:pPr>
        <w:spacing w:line="360" w:lineRule="auto"/>
        <w:jc w:val="center"/>
        <w:rPr>
          <w:rFonts w:asciiTheme="majorHAnsi" w:hAnsiTheme="majorHAnsi" w:cs="Arial"/>
          <w:b/>
          <w:caps/>
          <w:sz w:val="28"/>
        </w:rPr>
      </w:pPr>
      <w:r w:rsidRPr="000C6147">
        <w:rPr>
          <w:rFonts w:asciiTheme="majorHAnsi" w:hAnsiTheme="majorHAnsi" w:cs="Arial"/>
          <w:b/>
          <w:caps/>
          <w:sz w:val="28"/>
        </w:rPr>
        <w:lastRenderedPageBreak/>
        <w:t>SIGLAS e Abreviaturas</w:t>
      </w:r>
    </w:p>
    <w:p w:rsidR="002B0506" w:rsidRPr="000C6147" w:rsidRDefault="002B0506" w:rsidP="009D2C20">
      <w:pPr>
        <w:spacing w:line="360" w:lineRule="auto"/>
        <w:jc w:val="left"/>
        <w:rPr>
          <w:rFonts w:asciiTheme="majorHAnsi" w:hAnsiTheme="majorHAnsi" w:cs="Arial"/>
          <w:b/>
          <w:caps/>
        </w:rPr>
      </w:pP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ADASA </w:t>
      </w:r>
      <w:r w:rsidR="005F6EA6" w:rsidRPr="000C6147">
        <w:rPr>
          <w:rFonts w:asciiTheme="majorHAnsi" w:hAnsiTheme="majorHAnsi"/>
          <w:sz w:val="22"/>
          <w:szCs w:val="22"/>
        </w:rPr>
        <w:t>–</w:t>
      </w:r>
      <w:r w:rsidRPr="000C6147">
        <w:rPr>
          <w:rFonts w:asciiTheme="majorHAnsi" w:hAnsiTheme="majorHAnsi"/>
          <w:sz w:val="22"/>
          <w:szCs w:val="22"/>
        </w:rPr>
        <w:t xml:space="preserve"> Agência Reguladora de Águas, Energia e Saneamento Básico do DF</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ANA – Agência Nacional de Águas, Anatel – Agência Nacional de Telecomunicações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ANIP – Associação Nacional da Indústria de Pneumáticos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ANVISA – Agência Nacional de Vigilância Sanitária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BID – Banco Interamericano de Desenvolvimento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BNDES – Banco Nacional de Desenvolvimento Econômico e Social</w:t>
      </w:r>
    </w:p>
    <w:p w:rsidR="002B0506" w:rsidRPr="000C6147" w:rsidRDefault="002B0506" w:rsidP="00DF7586">
      <w:pPr>
        <w:spacing w:line="276" w:lineRule="auto"/>
        <w:ind w:firstLine="1"/>
        <w:rPr>
          <w:rFonts w:asciiTheme="majorHAnsi" w:hAnsiTheme="majorHAnsi"/>
          <w:sz w:val="22"/>
          <w:szCs w:val="22"/>
        </w:rPr>
      </w:pPr>
      <w:r w:rsidRPr="000C6147">
        <w:rPr>
          <w:rFonts w:asciiTheme="majorHAnsi" w:hAnsiTheme="majorHAnsi"/>
          <w:sz w:val="22"/>
          <w:szCs w:val="22"/>
        </w:rPr>
        <w:t>BS II – Brasília Sustentável II</w:t>
      </w:r>
    </w:p>
    <w:p w:rsidR="002B0506" w:rsidRPr="000C6147" w:rsidRDefault="002B0506" w:rsidP="00DF7586">
      <w:pPr>
        <w:spacing w:line="276" w:lineRule="auto"/>
        <w:ind w:firstLine="1"/>
        <w:rPr>
          <w:rFonts w:asciiTheme="majorHAnsi" w:hAnsiTheme="majorHAnsi"/>
          <w:sz w:val="22"/>
          <w:szCs w:val="22"/>
        </w:rPr>
      </w:pPr>
      <w:r w:rsidRPr="000C6147">
        <w:rPr>
          <w:rFonts w:asciiTheme="majorHAnsi" w:hAnsiTheme="majorHAnsi"/>
          <w:sz w:val="22"/>
          <w:szCs w:val="22"/>
        </w:rPr>
        <w:t>CAESB – Companhia de Saneamento Ambiental do DF</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CADÚNICO – Cadastro Único do Governo Federal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CAIXA – Caixa Econômica Federal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CC – Casa Civil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CDT – Centro de Apoio ao Desenvolvimento Tecnológico da UnB</w:t>
      </w:r>
      <w:r w:rsidRPr="000C6147">
        <w:rPr>
          <w:rFonts w:asciiTheme="majorHAnsi" w:eastAsia="MS Mincho" w:hAnsiTheme="majorHAnsi" w:cs="MS Mincho"/>
          <w:sz w:val="22"/>
          <w:szCs w:val="22"/>
        </w:rPr>
        <w:t>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CEB – Companhia Energética de Brasília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CENTCOOP – Central de Cooperativas de catadores de material reciclável de Brasília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CIISC – Comitê Intersetorial para Inclusão Social e Econômica dos Catadores de Materiais Reutilizáveis e Recicláveis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CMR – Catadores de Materiais Recicláveis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COGESA – Coordenadoria Sócio Ambiental do TJDF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CORSAP – Consórcio de Resíduos Sólidos e Águas Pluviais do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CRAS – Centro de Referência em Assistência Social</w:t>
      </w:r>
      <w:r w:rsidRPr="000C6147">
        <w:rPr>
          <w:rFonts w:asciiTheme="majorHAnsi" w:eastAsia="MS Mincho" w:hAnsiTheme="majorHAnsi" w:cs="MS Mincho"/>
          <w:sz w:val="22"/>
          <w:szCs w:val="22"/>
        </w:rPr>
        <w:t>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CRC – Centro de Recondicionamento de Computadores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CTR – Centros de Triagem de Materiais Recicláveis</w:t>
      </w:r>
      <w:r w:rsidRPr="000C6147">
        <w:rPr>
          <w:rFonts w:asciiTheme="majorHAnsi" w:eastAsia="MS Mincho" w:hAnsiTheme="majorHAnsi" w:cs="MS Mincho"/>
          <w:sz w:val="22"/>
          <w:szCs w:val="22"/>
        </w:rPr>
        <w:t> </w:t>
      </w:r>
      <w:r w:rsidRPr="000C6147">
        <w:rPr>
          <w:rFonts w:asciiTheme="majorHAnsi" w:hAnsiTheme="majorHAnsi"/>
          <w:sz w:val="22"/>
          <w:szCs w:val="22"/>
        </w:rPr>
        <w:t>DF- Distrito Federal</w:t>
      </w:r>
      <w:r w:rsidRPr="000C6147">
        <w:rPr>
          <w:rFonts w:asciiTheme="majorHAnsi" w:eastAsia="MS Mincho" w:hAnsiTheme="majorHAnsi" w:cs="MS Mincho"/>
          <w:sz w:val="22"/>
          <w:szCs w:val="22"/>
        </w:rPr>
        <w:t>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DF – Distrito Federal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DPDF – Defensoria Pública do Distrito Federal</w:t>
      </w:r>
      <w:r w:rsidRPr="000C6147">
        <w:rPr>
          <w:rFonts w:asciiTheme="majorHAnsi" w:eastAsia="MS Mincho" w:hAnsiTheme="majorHAnsi" w:cs="MS Mincho"/>
          <w:sz w:val="22"/>
          <w:szCs w:val="22"/>
        </w:rPr>
        <w:t>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DPU – Defensoria Pública da União</w:t>
      </w:r>
      <w:r w:rsidRPr="000C6147">
        <w:rPr>
          <w:rFonts w:asciiTheme="majorHAnsi" w:eastAsia="MS Mincho" w:hAnsiTheme="majorHAnsi" w:cs="MS Mincho"/>
          <w:sz w:val="22"/>
          <w:szCs w:val="22"/>
        </w:rPr>
        <w:t>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EMBRAPA – Empresa Brasileira de Pesquisa Agropecuária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FGTS – Fundo de Garantia por Tempo de Serviço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FINEP –  Fundação de Inovação e Pesquisa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FUNAP – Fundação Professor Manoel Pedro Pimentel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FUNDACENTRO - Fundação Jorge Duprat Figueiredo de Segurança e Medicina do Trabalho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GDF – Governo do Distrito Federal</w:t>
      </w:r>
      <w:r w:rsidRPr="000C6147">
        <w:rPr>
          <w:rFonts w:asciiTheme="majorHAnsi" w:eastAsia="MS Mincho" w:hAnsiTheme="majorHAnsi" w:cs="MS Mincho"/>
          <w:sz w:val="22"/>
          <w:szCs w:val="22"/>
        </w:rPr>
        <w:t>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GF – Governo Federal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IBRAM – Instituto Brasília Ambiental</w:t>
      </w:r>
      <w:r w:rsidRPr="000C6147">
        <w:rPr>
          <w:rFonts w:asciiTheme="majorHAnsi" w:eastAsia="MS Mincho" w:hAnsiTheme="majorHAnsi" w:cs="MS Mincho"/>
          <w:sz w:val="22"/>
          <w:szCs w:val="22"/>
        </w:rPr>
        <w:t> </w:t>
      </w:r>
    </w:p>
    <w:p w:rsidR="002B0506" w:rsidRPr="000C6147" w:rsidRDefault="002B0506" w:rsidP="00DF7586">
      <w:pPr>
        <w:spacing w:line="276" w:lineRule="auto"/>
        <w:rPr>
          <w:rFonts w:asciiTheme="majorHAnsi" w:eastAsia="MS Mincho" w:hAnsiTheme="majorHAnsi" w:cs="MS Mincho"/>
          <w:sz w:val="22"/>
          <w:szCs w:val="22"/>
          <w:lang w:val="en-US"/>
        </w:rPr>
      </w:pPr>
      <w:r w:rsidRPr="000C6147">
        <w:rPr>
          <w:rFonts w:asciiTheme="majorHAnsi" w:hAnsiTheme="majorHAnsi"/>
          <w:sz w:val="22"/>
          <w:szCs w:val="22"/>
        </w:rPr>
        <w:t>IESB – Instituto de Educação Superior de Brasília</w:t>
      </w:r>
      <w:r w:rsidRPr="000C6147">
        <w:rPr>
          <w:rFonts w:asciiTheme="majorHAnsi" w:eastAsia="MS Mincho" w:hAnsiTheme="majorHAnsi" w:cs="MS Mincho"/>
          <w:sz w:val="22"/>
          <w:szCs w:val="22"/>
        </w:rPr>
        <w:t> </w:t>
      </w:r>
    </w:p>
    <w:p w:rsidR="00D33451" w:rsidRPr="000C6147" w:rsidRDefault="00D33451" w:rsidP="00DF7586">
      <w:pPr>
        <w:spacing w:line="276" w:lineRule="auto"/>
        <w:rPr>
          <w:rFonts w:asciiTheme="majorHAnsi" w:hAnsiTheme="majorHAnsi"/>
          <w:sz w:val="22"/>
          <w:szCs w:val="22"/>
        </w:rPr>
      </w:pPr>
      <w:r w:rsidRPr="000C6147">
        <w:rPr>
          <w:rFonts w:asciiTheme="majorHAnsi" w:hAnsiTheme="majorHAnsi"/>
          <w:sz w:val="22"/>
          <w:szCs w:val="22"/>
        </w:rPr>
        <w:t xml:space="preserve">INESC – Instituto de Estudos Socioeconômicos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IPEA – Instituto de Pesquisa Econômica Aplicada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IPT – Instituto de Pesquisas Tecnológicas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IRR – Instalação de Recuperação dos Resíduos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L&amp;C – Lixo e Cidadania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MC – Ministério das Comunicações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MPDFT </w:t>
      </w:r>
      <w:r w:rsidR="005F6EA6" w:rsidRPr="000C6147">
        <w:rPr>
          <w:rFonts w:asciiTheme="majorHAnsi" w:hAnsiTheme="majorHAnsi"/>
          <w:sz w:val="22"/>
          <w:szCs w:val="22"/>
        </w:rPr>
        <w:t>–</w:t>
      </w:r>
      <w:r w:rsidRPr="000C6147">
        <w:rPr>
          <w:rFonts w:asciiTheme="majorHAnsi" w:hAnsiTheme="majorHAnsi"/>
          <w:sz w:val="22"/>
          <w:szCs w:val="22"/>
        </w:rPr>
        <w:t xml:space="preserve"> Ministério Público do Distrito Federal e Territórios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NOVACAP – Companhia Urbanizadora da Nova Capital do Brasil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PAIF – Programa de Atendimento Integral a Família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lastRenderedPageBreak/>
        <w:t>PBF – Programa Bolsa Família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PGIRS – Plano de Gestão Integrada dos Resíduos Sólidos Urbanos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PMDF – Polícia Militar do Distrito Federal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PNRS – Política Nacional de Resíduos Sólidos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PROECO – Programa de Coleta Seletiva do TJDF</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PRONATEC – Programa Nacional de Acesso ao Ensino Técnico e Emprego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RA – Regiões Administrativas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RCC – Resíduos da Construção Civil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RECICLALIMP – Programa Nacional de Coleta e Destinação de Pneus Inservíveis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REEE – Resíduos Eletro Eletrônicos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RF – Receita federal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RSO – Resíduos Sólidos Orgânicos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RSSE – Resíduos sólidos secos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RSU – Resíduos Sólidos Urbanos</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SECOM – Secretaria de Estado de Comunicação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SEDEST – Secretaria de Estado e Desenvolvimento Social e Transferência de Renda.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SEDHAB – Secretaria de Estado de Habitação, Regularização e Desenvolvimento Urbano DF</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SEE – Secretaria de Estado e Educação do Distrito Federal.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SEGOV – Secretaria de Estado de Governo do Distrito Federal.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SEJUS – Secretaria de Estado de Justiça do Distrito Federal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SEMARH – Secretaria de Estado de Meio Ambiente e Recursos Hídricos do DF</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SEPLAN – Secretaria de Planejamento e Orçamento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SES – Secretaria de Estado de Saúde do Distrito Federal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SESCOOP – Serviço Nacional de Aprendizagem de Cooperativismo do DF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SETRAB – Secretaria de Estado de Trabalho do Distrito Federal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SLU – Serviço de Limpeza Urbana do Distrito Federal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SI – Sindicato Orgânico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SUCAPM – Subsecretaria de captação de recursos e modernização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SUDECO – Superintendência do Desenvolvimento do Centro-Oeste</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SUTRAR – Subsecretaria de Transferência de Renda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TCT – Termo de Cooperação Técnica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TERRACAP – Agência de Desenvolvimento do Distrito Federal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 xml:space="preserve">TJDFT </w:t>
      </w:r>
      <w:r w:rsidR="005F6EA6" w:rsidRPr="000C6147">
        <w:rPr>
          <w:rFonts w:asciiTheme="majorHAnsi" w:hAnsiTheme="majorHAnsi"/>
          <w:sz w:val="22"/>
          <w:szCs w:val="22"/>
        </w:rPr>
        <w:t>–</w:t>
      </w:r>
      <w:r w:rsidRPr="000C6147">
        <w:rPr>
          <w:rFonts w:asciiTheme="majorHAnsi" w:hAnsiTheme="majorHAnsi"/>
          <w:sz w:val="22"/>
          <w:szCs w:val="22"/>
        </w:rPr>
        <w:t xml:space="preserve"> Tribunal de Justiça do Distrito Federal</w:t>
      </w:r>
      <w:r w:rsidRPr="000C6147">
        <w:rPr>
          <w:rFonts w:asciiTheme="majorHAnsi" w:eastAsia="MS Mincho" w:hAnsiTheme="majorHAnsi" w:cs="MS Mincho"/>
          <w:sz w:val="22"/>
          <w:szCs w:val="22"/>
        </w:rPr>
        <w:t> </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TMB – Tratamento Mecânico Biológico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TM – Tratamento Manual</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TMM – Tratamento Manual e Mecânico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UnB – Universidade de Brasília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UNICEUB – Centro Universitário de Brasília</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UNITRABALHO – Fundação interuniversitária de estudos e pesquisas sobre o trabalho</w:t>
      </w:r>
    </w:p>
    <w:p w:rsidR="002B0506" w:rsidRPr="000C6147" w:rsidRDefault="002B0506" w:rsidP="00DF7586">
      <w:pPr>
        <w:spacing w:line="276" w:lineRule="auto"/>
        <w:rPr>
          <w:rFonts w:asciiTheme="majorHAnsi" w:hAnsiTheme="majorHAnsi"/>
          <w:sz w:val="22"/>
          <w:szCs w:val="22"/>
        </w:rPr>
      </w:pPr>
      <w:r w:rsidRPr="000C6147">
        <w:rPr>
          <w:rFonts w:asciiTheme="majorHAnsi" w:hAnsiTheme="majorHAnsi"/>
          <w:sz w:val="22"/>
          <w:szCs w:val="22"/>
        </w:rPr>
        <w:t>USP – Universidade de São Paulo</w:t>
      </w:r>
    </w:p>
    <w:p w:rsidR="002B0506" w:rsidRPr="000C6147" w:rsidRDefault="002B0506" w:rsidP="009D2C20">
      <w:pPr>
        <w:spacing w:line="360" w:lineRule="auto"/>
        <w:rPr>
          <w:rFonts w:asciiTheme="majorHAnsi" w:hAnsiTheme="majorHAnsi"/>
        </w:rPr>
      </w:pPr>
    </w:p>
    <w:p w:rsidR="002B0506" w:rsidRPr="000C6147" w:rsidRDefault="002B0506">
      <w:pPr>
        <w:jc w:val="left"/>
        <w:rPr>
          <w:rFonts w:asciiTheme="majorHAnsi" w:hAnsiTheme="majorHAnsi" w:cs="Arial"/>
          <w:caps/>
        </w:rPr>
      </w:pPr>
    </w:p>
    <w:p w:rsidR="002B0506" w:rsidRPr="000C6147" w:rsidRDefault="002B0506">
      <w:pPr>
        <w:jc w:val="left"/>
        <w:rPr>
          <w:rFonts w:asciiTheme="majorHAnsi" w:hAnsiTheme="majorHAnsi" w:cs="Arial"/>
          <w:caps/>
        </w:rPr>
      </w:pPr>
    </w:p>
    <w:p w:rsidR="002B0506" w:rsidRPr="000C6147" w:rsidRDefault="00C71761" w:rsidP="005F6EA6">
      <w:pPr>
        <w:jc w:val="center"/>
        <w:rPr>
          <w:rFonts w:asciiTheme="majorHAnsi" w:hAnsiTheme="majorHAnsi" w:cs="Arial"/>
          <w:b/>
          <w:caps/>
          <w:sz w:val="28"/>
        </w:rPr>
      </w:pPr>
      <w:r w:rsidRPr="000C6147">
        <w:rPr>
          <w:rFonts w:asciiTheme="majorHAnsi" w:hAnsiTheme="majorHAnsi" w:cs="Arial"/>
          <w:caps/>
        </w:rPr>
        <w:br w:type="page"/>
      </w:r>
      <w:r w:rsidRPr="000C6147">
        <w:rPr>
          <w:rFonts w:asciiTheme="majorHAnsi" w:hAnsiTheme="majorHAnsi" w:cs="Arial"/>
          <w:b/>
          <w:caps/>
          <w:sz w:val="28"/>
        </w:rPr>
        <w:lastRenderedPageBreak/>
        <w:t>LISTA de QUADROS</w:t>
      </w:r>
    </w:p>
    <w:p w:rsidR="002B0506" w:rsidRPr="000C6147" w:rsidRDefault="002B0506">
      <w:pPr>
        <w:jc w:val="left"/>
        <w:rPr>
          <w:rFonts w:asciiTheme="majorHAnsi" w:hAnsiTheme="majorHAnsi" w:cs="Arial"/>
          <w:caps/>
        </w:rPr>
      </w:pPr>
    </w:p>
    <w:p w:rsidR="005F6EA6" w:rsidRPr="000C6147" w:rsidRDefault="005F6EA6" w:rsidP="00DF7586">
      <w:pPr>
        <w:spacing w:line="360" w:lineRule="auto"/>
        <w:rPr>
          <w:rFonts w:asciiTheme="majorHAnsi" w:hAnsiTheme="majorHAnsi" w:cs="Arial"/>
          <w:caps/>
          <w:sz w:val="20"/>
          <w:szCs w:val="20"/>
        </w:rPr>
      </w:pP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 xml:space="preserve">Quadro 1 – Componente 2 do Programa Brasília Sustentável II </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Quadro 2 – Cooperativas do DF, localização e número de associados</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 xml:space="preserve">Quadro 3 – Organizações de catadores do DF e endereços por RAs </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Quadro 4 – Organizações de CMRs cadastradas, número de cooperados e capacidade estimada de produção</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Quadro 5 – Organização de CMRs em condição de recebimento de material e capacidade de produção por lote de acordo com o SLU</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 xml:space="preserve">Quadro 6 – Descrição das atividades de implantação da infraestrutura para o processamento dos RSSE </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 xml:space="preserve">Quadro 7 – Previsão de implantação de novas Instalações para a Recuperação de Resíduos (Centros de Triagem) </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Quadro 8 – Instalações para a Recuperação de RSSE (Centros de Triagem) existentes a serem reformados</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Quadro 9 – Associações e cooperativas sem infraestrutura para o manejo dos RSSE</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 xml:space="preserve">Quadro 10 </w:t>
      </w:r>
      <w:r w:rsidR="005F6EA6" w:rsidRPr="000C6147">
        <w:rPr>
          <w:rFonts w:asciiTheme="majorHAnsi" w:hAnsiTheme="majorHAnsi" w:cs="Arial"/>
          <w:caps/>
          <w:sz w:val="20"/>
          <w:szCs w:val="20"/>
        </w:rPr>
        <w:t>–</w:t>
      </w:r>
      <w:r w:rsidRPr="000C6147">
        <w:rPr>
          <w:rFonts w:asciiTheme="majorHAnsi" w:hAnsiTheme="majorHAnsi" w:cs="Arial"/>
          <w:caps/>
          <w:sz w:val="20"/>
          <w:szCs w:val="20"/>
        </w:rPr>
        <w:t xml:space="preserve"> Instalações para o beneficiamento e a comercialização dos RSSE e RCD</w:t>
      </w:r>
    </w:p>
    <w:p w:rsidR="00DF7586" w:rsidRPr="000C6147" w:rsidRDefault="00DF7586"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 xml:space="preserve">Quadro 11 </w:t>
      </w:r>
      <w:r w:rsidR="005F6EA6" w:rsidRPr="000C6147">
        <w:rPr>
          <w:rFonts w:asciiTheme="majorHAnsi" w:hAnsiTheme="majorHAnsi" w:cs="Arial"/>
          <w:caps/>
          <w:sz w:val="20"/>
          <w:szCs w:val="20"/>
        </w:rPr>
        <w:t>–</w:t>
      </w:r>
      <w:r w:rsidRPr="000C6147">
        <w:rPr>
          <w:rFonts w:asciiTheme="majorHAnsi" w:hAnsiTheme="majorHAnsi" w:cs="Arial"/>
          <w:caps/>
          <w:sz w:val="20"/>
          <w:szCs w:val="20"/>
        </w:rPr>
        <w:t xml:space="preserve"> Instalações para a capacitação, formação profissional e apoio aos CMR</w:t>
      </w:r>
    </w:p>
    <w:p w:rsidR="00DF7586" w:rsidRPr="000C6147" w:rsidRDefault="00ED16F3"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Quadro 12</w:t>
      </w:r>
      <w:r w:rsidR="00DF7586" w:rsidRPr="000C6147">
        <w:rPr>
          <w:rFonts w:asciiTheme="majorHAnsi" w:hAnsiTheme="majorHAnsi" w:cs="Arial"/>
          <w:caps/>
          <w:sz w:val="20"/>
          <w:szCs w:val="20"/>
        </w:rPr>
        <w:t xml:space="preserve"> – Aspectos e Indicadores Propostos</w:t>
      </w:r>
    </w:p>
    <w:p w:rsidR="00DF7586" w:rsidRPr="000C6147" w:rsidRDefault="00ED16F3"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Quadro 13</w:t>
      </w:r>
      <w:r w:rsidR="00DF7586" w:rsidRPr="000C6147">
        <w:rPr>
          <w:rFonts w:asciiTheme="majorHAnsi" w:hAnsiTheme="majorHAnsi" w:cs="Arial"/>
          <w:caps/>
          <w:sz w:val="20"/>
          <w:szCs w:val="20"/>
        </w:rPr>
        <w:t xml:space="preserve"> – Atividades de formação e de fortalecimento da cidadania</w:t>
      </w:r>
    </w:p>
    <w:p w:rsidR="00DF7586" w:rsidRPr="000C6147" w:rsidRDefault="00ED16F3"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Quadro 14</w:t>
      </w:r>
      <w:r w:rsidR="00DF7586" w:rsidRPr="000C6147">
        <w:rPr>
          <w:rFonts w:asciiTheme="majorHAnsi" w:hAnsiTheme="majorHAnsi" w:cs="Arial"/>
          <w:caps/>
          <w:sz w:val="20"/>
          <w:szCs w:val="20"/>
        </w:rPr>
        <w:t xml:space="preserve"> – Atividades de formação e capacitação profissional </w:t>
      </w:r>
    </w:p>
    <w:p w:rsidR="00DF7586" w:rsidRPr="000C6147" w:rsidRDefault="00ED16F3" w:rsidP="00DF7586">
      <w:pPr>
        <w:spacing w:line="360" w:lineRule="auto"/>
        <w:rPr>
          <w:rFonts w:asciiTheme="majorHAnsi" w:hAnsiTheme="majorHAnsi" w:cs="Arial"/>
          <w:caps/>
          <w:sz w:val="20"/>
          <w:szCs w:val="20"/>
        </w:rPr>
      </w:pPr>
      <w:r w:rsidRPr="000C6147">
        <w:rPr>
          <w:rFonts w:asciiTheme="majorHAnsi" w:hAnsiTheme="majorHAnsi" w:cs="Arial"/>
          <w:caps/>
          <w:sz w:val="20"/>
          <w:szCs w:val="20"/>
        </w:rPr>
        <w:t>Quadro 15</w:t>
      </w:r>
      <w:r w:rsidR="00DF7586" w:rsidRPr="000C6147">
        <w:rPr>
          <w:rFonts w:asciiTheme="majorHAnsi" w:hAnsiTheme="majorHAnsi" w:cs="Arial"/>
          <w:caps/>
          <w:sz w:val="20"/>
          <w:szCs w:val="20"/>
        </w:rPr>
        <w:t>– Atividades para propiciar as condições laborais adequadas</w:t>
      </w:r>
    </w:p>
    <w:p w:rsidR="000C6844" w:rsidRPr="000C6147" w:rsidRDefault="00ED16F3" w:rsidP="005F6EA6">
      <w:pPr>
        <w:spacing w:line="360" w:lineRule="auto"/>
        <w:jc w:val="center"/>
        <w:rPr>
          <w:rFonts w:asciiTheme="majorHAnsi" w:hAnsiTheme="majorHAnsi"/>
          <w:b/>
          <w:sz w:val="28"/>
        </w:rPr>
      </w:pPr>
      <w:r w:rsidRPr="000C6147">
        <w:rPr>
          <w:rFonts w:asciiTheme="majorHAnsi" w:hAnsiTheme="majorHAnsi"/>
        </w:rPr>
        <w:t>Quadro 16</w:t>
      </w:r>
      <w:r w:rsidR="00DF7586" w:rsidRPr="000C6147">
        <w:rPr>
          <w:rFonts w:asciiTheme="majorHAnsi" w:hAnsiTheme="majorHAnsi"/>
        </w:rPr>
        <w:t xml:space="preserve"> – Atividades para melhoria das condições de vida dos catadores atuantes no DF</w:t>
      </w:r>
      <w:r w:rsidR="002B0506" w:rsidRPr="000C6147">
        <w:rPr>
          <w:rFonts w:asciiTheme="majorHAnsi" w:hAnsiTheme="majorHAnsi"/>
        </w:rPr>
        <w:br w:type="page"/>
      </w:r>
      <w:bookmarkStart w:id="1" w:name="_Toc415489064"/>
      <w:r w:rsidR="00275D79" w:rsidRPr="000C6147">
        <w:rPr>
          <w:rFonts w:asciiTheme="majorHAnsi" w:hAnsiTheme="majorHAnsi"/>
          <w:b/>
          <w:sz w:val="28"/>
        </w:rPr>
        <w:lastRenderedPageBreak/>
        <w:t>Parte 1: CONTEXTUALIZAÇÃO</w:t>
      </w:r>
      <w:bookmarkEnd w:id="1"/>
    </w:p>
    <w:p w:rsidR="004F3D0C" w:rsidRPr="000C6147" w:rsidRDefault="004F3D0C">
      <w:pPr>
        <w:ind w:left="360" w:hanging="360"/>
        <w:rPr>
          <w:rFonts w:asciiTheme="majorHAnsi" w:hAnsiTheme="majorHAnsi" w:cs="Arial"/>
        </w:rPr>
      </w:pPr>
    </w:p>
    <w:p w:rsidR="009D5DF1" w:rsidRPr="000C6147" w:rsidRDefault="009D5DF1">
      <w:pPr>
        <w:ind w:left="360" w:hanging="360"/>
        <w:rPr>
          <w:rFonts w:asciiTheme="majorHAnsi" w:hAnsiTheme="majorHAnsi" w:cs="Arial"/>
        </w:rPr>
      </w:pPr>
    </w:p>
    <w:p w:rsidR="00212C6C" w:rsidRPr="000C6147" w:rsidRDefault="00275D79" w:rsidP="00F02DEC">
      <w:pPr>
        <w:pStyle w:val="Heading2"/>
        <w:rPr>
          <w:rFonts w:asciiTheme="majorHAnsi" w:hAnsiTheme="majorHAnsi"/>
          <w:sz w:val="24"/>
        </w:rPr>
      </w:pPr>
      <w:bookmarkStart w:id="2" w:name="_Toc415489065"/>
      <w:r w:rsidRPr="000C6147">
        <w:rPr>
          <w:rFonts w:asciiTheme="majorHAnsi" w:hAnsiTheme="majorHAnsi"/>
          <w:sz w:val="24"/>
        </w:rPr>
        <w:t>Introdução</w:t>
      </w:r>
      <w:bookmarkEnd w:id="2"/>
    </w:p>
    <w:p w:rsidR="00212C6C" w:rsidRPr="000C6147" w:rsidRDefault="00212C6C" w:rsidP="00236663">
      <w:pPr>
        <w:rPr>
          <w:rFonts w:asciiTheme="majorHAnsi" w:hAnsiTheme="majorHAnsi" w:cs="Arial"/>
        </w:rPr>
      </w:pPr>
    </w:p>
    <w:p w:rsidR="000C6844" w:rsidRPr="000C6147" w:rsidRDefault="001B54DF" w:rsidP="005F6EA6">
      <w:pPr>
        <w:spacing w:line="360" w:lineRule="auto"/>
        <w:rPr>
          <w:rFonts w:asciiTheme="majorHAnsi" w:hAnsiTheme="majorHAnsi" w:cs="Arial"/>
          <w:sz w:val="22"/>
          <w:szCs w:val="22"/>
        </w:rPr>
      </w:pPr>
      <w:r w:rsidRPr="000C6147">
        <w:rPr>
          <w:rFonts w:asciiTheme="majorHAnsi" w:hAnsiTheme="majorHAnsi"/>
          <w:sz w:val="22"/>
        </w:rPr>
        <w:t xml:space="preserve">O Governo do DF solicitou ao Banco Interamericano de Desenvolvimento (BID) apoio para implantar o </w:t>
      </w:r>
      <w:r w:rsidR="00275D79" w:rsidRPr="000C6147">
        <w:rPr>
          <w:rFonts w:asciiTheme="majorHAnsi" w:hAnsiTheme="majorHAnsi"/>
          <w:sz w:val="22"/>
        </w:rPr>
        <w:t>Programa Brasília Sustentável II (BSII)</w:t>
      </w:r>
      <w:r w:rsidR="007C6988" w:rsidRPr="000C6147">
        <w:rPr>
          <w:rFonts w:asciiTheme="majorHAnsi" w:hAnsiTheme="majorHAnsi"/>
          <w:sz w:val="22"/>
        </w:rPr>
        <w:t xml:space="preserve"> dand</w:t>
      </w:r>
      <w:r w:rsidR="00DF7586" w:rsidRPr="000C6147">
        <w:rPr>
          <w:rFonts w:asciiTheme="majorHAnsi" w:hAnsiTheme="majorHAnsi"/>
          <w:sz w:val="22"/>
        </w:rPr>
        <w:t>o continuidade</w:t>
      </w:r>
      <w:r w:rsidR="00275D79" w:rsidRPr="000C6147">
        <w:rPr>
          <w:rFonts w:asciiTheme="majorHAnsi" w:hAnsiTheme="majorHAnsi" w:cs="Arial"/>
          <w:sz w:val="22"/>
          <w:szCs w:val="22"/>
        </w:rPr>
        <w:t xml:space="preserve"> às ações governamentais relativas a projetos sociais e ambientais </w:t>
      </w:r>
      <w:r w:rsidR="00481DAE" w:rsidRPr="000C6147">
        <w:rPr>
          <w:rFonts w:asciiTheme="majorHAnsi" w:hAnsiTheme="majorHAnsi" w:cs="Arial"/>
          <w:sz w:val="22"/>
          <w:szCs w:val="22"/>
        </w:rPr>
        <w:t xml:space="preserve">iniciadas em 2007 com o Programa Brasília Sustentável I, financiado com recursos do Banco Mundial e o Governo do Distrito Federal (DF), e </w:t>
      </w:r>
      <w:r w:rsidR="00275D79" w:rsidRPr="000C6147">
        <w:rPr>
          <w:rFonts w:asciiTheme="majorHAnsi" w:hAnsiTheme="majorHAnsi" w:cs="Arial"/>
          <w:sz w:val="22"/>
          <w:szCs w:val="22"/>
        </w:rPr>
        <w:t xml:space="preserve">principalmente voltados à melhoria da qualidade dos recursos hídricos </w:t>
      </w:r>
      <w:r w:rsidRPr="000C6147">
        <w:rPr>
          <w:rFonts w:asciiTheme="majorHAnsi" w:hAnsiTheme="majorHAnsi" w:cs="Arial"/>
          <w:sz w:val="22"/>
          <w:szCs w:val="22"/>
        </w:rPr>
        <w:t xml:space="preserve">e </w:t>
      </w:r>
      <w:r w:rsidR="00275D79" w:rsidRPr="000C6147">
        <w:rPr>
          <w:rFonts w:asciiTheme="majorHAnsi" w:hAnsiTheme="majorHAnsi" w:cs="Arial"/>
          <w:sz w:val="22"/>
          <w:szCs w:val="22"/>
        </w:rPr>
        <w:t xml:space="preserve">ao atendimento das disposições legais que instituíram o Plano Nacional de Resíduos </w:t>
      </w:r>
      <w:r w:rsidR="00517321" w:rsidRPr="000C6147">
        <w:rPr>
          <w:rFonts w:asciiTheme="majorHAnsi" w:hAnsiTheme="majorHAnsi" w:cs="Arial"/>
          <w:sz w:val="22"/>
          <w:szCs w:val="22"/>
        </w:rPr>
        <w:t>S</w:t>
      </w:r>
      <w:r w:rsidR="00275D79" w:rsidRPr="000C6147">
        <w:rPr>
          <w:rFonts w:asciiTheme="majorHAnsi" w:hAnsiTheme="majorHAnsi" w:cs="Arial"/>
          <w:sz w:val="22"/>
          <w:szCs w:val="22"/>
        </w:rPr>
        <w:t>ólidos.</w:t>
      </w:r>
    </w:p>
    <w:p w:rsidR="000C6844" w:rsidRPr="000C6147" w:rsidRDefault="00275D79" w:rsidP="00D65B5B">
      <w:pPr>
        <w:spacing w:line="360" w:lineRule="auto"/>
        <w:ind w:firstLine="708"/>
        <w:rPr>
          <w:rFonts w:asciiTheme="majorHAnsi" w:hAnsiTheme="majorHAnsi"/>
          <w:b/>
          <w:bCs/>
          <w:color w:val="000000"/>
          <w:sz w:val="22"/>
        </w:rPr>
      </w:pPr>
      <w:r w:rsidRPr="000C6147">
        <w:rPr>
          <w:rFonts w:asciiTheme="majorHAnsi" w:hAnsiTheme="majorHAnsi" w:cs="Arial"/>
          <w:sz w:val="22"/>
          <w:szCs w:val="22"/>
        </w:rPr>
        <w:t>As intervenções previstas no Programa visam mitigar efeitos ocasionados pela ocupação territorial heterogênea, onde predominam condições de ocupação irregulares, inclusive de área</w:t>
      </w:r>
      <w:r w:rsidR="00044720" w:rsidRPr="000C6147">
        <w:rPr>
          <w:rFonts w:asciiTheme="majorHAnsi" w:hAnsiTheme="majorHAnsi" w:cs="Arial"/>
          <w:sz w:val="22"/>
          <w:szCs w:val="22"/>
        </w:rPr>
        <w:t>s</w:t>
      </w:r>
      <w:r w:rsidRPr="000C6147">
        <w:rPr>
          <w:rFonts w:asciiTheme="majorHAnsi" w:hAnsiTheme="majorHAnsi" w:cs="Arial"/>
          <w:sz w:val="22"/>
          <w:szCs w:val="22"/>
        </w:rPr>
        <w:t xml:space="preserve"> públicas e de preservação permanente. Outro sério problema ambiental e social que o </w:t>
      </w:r>
      <w:r w:rsidR="00916053" w:rsidRPr="000C6147">
        <w:rPr>
          <w:rFonts w:asciiTheme="majorHAnsi" w:hAnsiTheme="majorHAnsi" w:cs="Arial"/>
          <w:sz w:val="22"/>
          <w:szCs w:val="22"/>
        </w:rPr>
        <w:t>G</w:t>
      </w:r>
      <w:r w:rsidRPr="000C6147">
        <w:rPr>
          <w:rFonts w:asciiTheme="majorHAnsi" w:hAnsiTheme="majorHAnsi" w:cs="Arial"/>
          <w:sz w:val="22"/>
          <w:szCs w:val="22"/>
        </w:rPr>
        <w:t xml:space="preserve">overno do Distrito Federal </w:t>
      </w:r>
      <w:r w:rsidR="003E21A2" w:rsidRPr="000C6147">
        <w:rPr>
          <w:rFonts w:asciiTheme="majorHAnsi" w:hAnsiTheme="majorHAnsi" w:cs="Arial"/>
          <w:sz w:val="22"/>
          <w:szCs w:val="22"/>
        </w:rPr>
        <w:t>(</w:t>
      </w:r>
      <w:r w:rsidRPr="000C6147">
        <w:rPr>
          <w:rFonts w:asciiTheme="majorHAnsi" w:hAnsiTheme="majorHAnsi" w:cs="Arial"/>
          <w:sz w:val="22"/>
          <w:szCs w:val="22"/>
        </w:rPr>
        <w:t xml:space="preserve">DF) priorizou enfrentar está relacionado com o tratamento dos resíduos sólidos, visto que a capital ainda dispõe seus resíduos de forma inadequada no Lixão do Jóquei e em outros depósitos clandestinos que se proliferam por todo o DF. O fechamento do atual lixão e </w:t>
      </w:r>
      <w:r w:rsidR="001B54DF" w:rsidRPr="000C6147">
        <w:rPr>
          <w:rFonts w:asciiTheme="majorHAnsi" w:hAnsiTheme="majorHAnsi" w:cs="Arial"/>
          <w:sz w:val="22"/>
          <w:szCs w:val="22"/>
        </w:rPr>
        <w:t xml:space="preserve">construção </w:t>
      </w:r>
      <w:r w:rsidRPr="000C6147">
        <w:rPr>
          <w:rFonts w:asciiTheme="majorHAnsi" w:hAnsiTheme="majorHAnsi" w:cs="Arial"/>
          <w:sz w:val="22"/>
          <w:szCs w:val="22"/>
        </w:rPr>
        <w:t xml:space="preserve">de uma aterro sanitário é parte integrante do Componente 2 do Programa </w:t>
      </w:r>
      <w:r w:rsidRPr="000C6147">
        <w:rPr>
          <w:rFonts w:asciiTheme="majorHAnsi" w:hAnsiTheme="majorHAnsi"/>
          <w:bCs/>
          <w:color w:val="000000"/>
          <w:sz w:val="22"/>
        </w:rPr>
        <w:t>Gestão de Resíduos Sólidos e Inserção Social</w:t>
      </w:r>
      <w:r w:rsidR="00D65B5B" w:rsidRPr="000C6147">
        <w:rPr>
          <w:rFonts w:asciiTheme="majorHAnsi" w:hAnsiTheme="majorHAnsi"/>
          <w:bCs/>
          <w:color w:val="000000"/>
          <w:sz w:val="22"/>
        </w:rPr>
        <w:t>.</w:t>
      </w:r>
    </w:p>
    <w:p w:rsidR="00903703" w:rsidRPr="000C6147" w:rsidRDefault="00275D79" w:rsidP="009A4650">
      <w:pPr>
        <w:spacing w:line="360" w:lineRule="auto"/>
        <w:ind w:firstLine="708"/>
        <w:rPr>
          <w:rFonts w:asciiTheme="majorHAnsi" w:hAnsiTheme="majorHAnsi" w:cs="Arial"/>
          <w:sz w:val="22"/>
        </w:rPr>
      </w:pPr>
      <w:r w:rsidRPr="000C6147">
        <w:rPr>
          <w:rFonts w:asciiTheme="majorHAnsi" w:hAnsiTheme="majorHAnsi" w:cs="Arial"/>
          <w:sz w:val="22"/>
          <w:szCs w:val="22"/>
        </w:rPr>
        <w:t xml:space="preserve">Os benefícios advindos do fechamento do lixão do Jóquei são inegáveis, sobretudo em relação à melhoria das condições ambientais e da qualidade de vida da população residente na Vila Estrutural. Ao mesmo tempo, o encerramento das suas atividades representará um impacto direto às famílias de catadores, que tiram do trabalho no lixão a sua </w:t>
      </w:r>
      <w:r w:rsidR="00466AAD" w:rsidRPr="000C6147">
        <w:rPr>
          <w:rFonts w:asciiTheme="majorHAnsi" w:hAnsiTheme="majorHAnsi" w:cs="Arial"/>
          <w:sz w:val="22"/>
          <w:szCs w:val="22"/>
        </w:rPr>
        <w:t xml:space="preserve">principal </w:t>
      </w:r>
      <w:r w:rsidRPr="000C6147">
        <w:rPr>
          <w:rFonts w:asciiTheme="majorHAnsi" w:hAnsiTheme="majorHAnsi" w:cs="Arial"/>
          <w:sz w:val="22"/>
          <w:szCs w:val="22"/>
        </w:rPr>
        <w:t xml:space="preserve">fonte de renda. </w:t>
      </w:r>
      <w:r w:rsidRPr="000C6147">
        <w:rPr>
          <w:rFonts w:asciiTheme="majorHAnsi" w:hAnsiTheme="majorHAnsi" w:cs="Arial"/>
          <w:sz w:val="22"/>
        </w:rPr>
        <w:t xml:space="preserve">Embora as ações do Componente </w:t>
      </w:r>
      <w:r w:rsidRPr="000C6147">
        <w:rPr>
          <w:rFonts w:asciiTheme="majorHAnsi" w:hAnsiTheme="majorHAnsi"/>
          <w:bCs/>
          <w:color w:val="000000"/>
          <w:sz w:val="22"/>
        </w:rPr>
        <w:t xml:space="preserve">Gestão de Resíduos Sólidos e </w:t>
      </w:r>
      <w:r w:rsidR="00784C19" w:rsidRPr="000C6147">
        <w:rPr>
          <w:rFonts w:asciiTheme="majorHAnsi" w:hAnsiTheme="majorHAnsi" w:cs="Arial"/>
          <w:sz w:val="22"/>
        </w:rPr>
        <w:t>d</w:t>
      </w:r>
      <w:r w:rsidRPr="000C6147">
        <w:rPr>
          <w:rFonts w:asciiTheme="majorHAnsi" w:hAnsiTheme="majorHAnsi" w:cs="Arial"/>
          <w:sz w:val="22"/>
        </w:rPr>
        <w:t>e aco</w:t>
      </w:r>
      <w:r w:rsidR="009E7F05" w:rsidRPr="000C6147">
        <w:rPr>
          <w:rFonts w:asciiTheme="majorHAnsi" w:hAnsiTheme="majorHAnsi" w:cs="Arial"/>
          <w:sz w:val="22"/>
        </w:rPr>
        <w:t>rdo com a Política de Operacional</w:t>
      </w:r>
      <w:r w:rsidRPr="000C6147">
        <w:rPr>
          <w:rFonts w:asciiTheme="majorHAnsi" w:hAnsiTheme="majorHAnsi" w:cs="Arial"/>
          <w:sz w:val="22"/>
        </w:rPr>
        <w:t xml:space="preserve"> do </w:t>
      </w:r>
      <w:r w:rsidR="000856B8" w:rsidRPr="000C6147">
        <w:rPr>
          <w:rFonts w:asciiTheme="majorHAnsi" w:hAnsiTheme="majorHAnsi" w:cs="Arial"/>
          <w:sz w:val="22"/>
        </w:rPr>
        <w:t>BID</w:t>
      </w:r>
      <w:r w:rsidRPr="000C6147">
        <w:rPr>
          <w:rFonts w:asciiTheme="majorHAnsi" w:hAnsiTheme="majorHAnsi" w:cs="Arial"/>
          <w:sz w:val="22"/>
        </w:rPr>
        <w:t xml:space="preserve"> para o Reassentamento Involuntário (OP-710), faz-se necessário a execução de atividades programadas </w:t>
      </w:r>
      <w:r w:rsidR="0081346D" w:rsidRPr="000C6147">
        <w:rPr>
          <w:rFonts w:asciiTheme="majorHAnsi" w:hAnsiTheme="majorHAnsi" w:cs="Arial"/>
          <w:sz w:val="22"/>
        </w:rPr>
        <w:t>para</w:t>
      </w:r>
      <w:r w:rsidRPr="000C6147">
        <w:rPr>
          <w:rFonts w:asciiTheme="majorHAnsi" w:hAnsiTheme="majorHAnsi" w:cs="Arial"/>
          <w:sz w:val="22"/>
        </w:rPr>
        <w:t xml:space="preserve"> assegur</w:t>
      </w:r>
      <w:r w:rsidR="00040280" w:rsidRPr="000C6147">
        <w:rPr>
          <w:rFonts w:asciiTheme="majorHAnsi" w:hAnsiTheme="majorHAnsi" w:cs="Arial"/>
          <w:sz w:val="22"/>
        </w:rPr>
        <w:t>ar</w:t>
      </w:r>
      <w:r w:rsidRPr="000C6147">
        <w:rPr>
          <w:rFonts w:asciiTheme="majorHAnsi" w:hAnsiTheme="majorHAnsi" w:cs="Arial"/>
          <w:sz w:val="22"/>
        </w:rPr>
        <w:t xml:space="preserve"> que todos os catadores afetados pelo fechamento do lixão, ou que perderam o acesso a materiais recicláveis sejam devidamente compensados</w:t>
      </w:r>
      <w:r w:rsidR="009A4650" w:rsidRPr="000C6147">
        <w:rPr>
          <w:rFonts w:asciiTheme="majorHAnsi" w:hAnsiTheme="majorHAnsi" w:cs="Arial"/>
          <w:sz w:val="22"/>
        </w:rPr>
        <w:t xml:space="preserve"> </w:t>
      </w:r>
      <w:r w:rsidRPr="000C6147">
        <w:rPr>
          <w:rFonts w:asciiTheme="majorHAnsi" w:hAnsiTheme="majorHAnsi" w:cs="Arial"/>
          <w:sz w:val="22"/>
        </w:rPr>
        <w:t>– o que</w:t>
      </w:r>
      <w:r w:rsidR="009A4650" w:rsidRPr="000C6147">
        <w:rPr>
          <w:rFonts w:asciiTheme="majorHAnsi" w:hAnsiTheme="majorHAnsi" w:cs="Arial"/>
          <w:sz w:val="22"/>
        </w:rPr>
        <w:t>,</w:t>
      </w:r>
      <w:r w:rsidRPr="000C6147">
        <w:rPr>
          <w:rFonts w:asciiTheme="majorHAnsi" w:hAnsiTheme="majorHAnsi" w:cs="Arial"/>
          <w:sz w:val="22"/>
        </w:rPr>
        <w:t xml:space="preserve"> neste caso, significa a </w:t>
      </w:r>
      <w:r w:rsidRPr="000C6147">
        <w:rPr>
          <w:rFonts w:asciiTheme="majorHAnsi" w:hAnsiTheme="majorHAnsi" w:cs="Arial"/>
          <w:i/>
          <w:sz w:val="22"/>
        </w:rPr>
        <w:t xml:space="preserve">restauração de </w:t>
      </w:r>
      <w:r w:rsidR="00344F80" w:rsidRPr="000C6147">
        <w:rPr>
          <w:rFonts w:asciiTheme="majorHAnsi" w:hAnsiTheme="majorHAnsi" w:cs="Arial"/>
          <w:i/>
          <w:sz w:val="22"/>
        </w:rPr>
        <w:t xml:space="preserve">renda </w:t>
      </w:r>
      <w:r w:rsidRPr="000C6147">
        <w:rPr>
          <w:rFonts w:asciiTheme="majorHAnsi" w:hAnsiTheme="majorHAnsi" w:cs="Arial"/>
          <w:i/>
          <w:sz w:val="22"/>
        </w:rPr>
        <w:t>e condições de trabalho</w:t>
      </w:r>
      <w:r w:rsidRPr="000C6147">
        <w:rPr>
          <w:rFonts w:asciiTheme="majorHAnsi" w:hAnsiTheme="majorHAnsi" w:cs="Arial"/>
          <w:sz w:val="22"/>
        </w:rPr>
        <w:t xml:space="preserve"> iguais ou superiores as atuais.</w:t>
      </w:r>
    </w:p>
    <w:p w:rsidR="00212C6C" w:rsidRPr="000C6147" w:rsidRDefault="00040280" w:rsidP="00040280">
      <w:pPr>
        <w:spacing w:line="360" w:lineRule="auto"/>
        <w:ind w:firstLine="708"/>
        <w:rPr>
          <w:rFonts w:asciiTheme="majorHAnsi" w:hAnsiTheme="majorHAnsi" w:cs="Arial"/>
          <w:sz w:val="22"/>
          <w:szCs w:val="22"/>
        </w:rPr>
      </w:pPr>
      <w:r w:rsidRPr="000C6147">
        <w:rPr>
          <w:rFonts w:asciiTheme="majorHAnsi" w:hAnsiTheme="majorHAnsi"/>
          <w:bCs/>
          <w:color w:val="000000"/>
          <w:sz w:val="22"/>
        </w:rPr>
        <w:t>As ações programadas não implicam em</w:t>
      </w:r>
      <w:r w:rsidR="00275D79" w:rsidRPr="000C6147">
        <w:rPr>
          <w:rFonts w:asciiTheme="majorHAnsi" w:hAnsiTheme="majorHAnsi" w:cs="Arial"/>
          <w:sz w:val="22"/>
        </w:rPr>
        <w:t xml:space="preserve"> deslocamento físico de pessoas de suas residências, nem afetações às estruturas residenciais ou comerciais, inclui o fechamento do lixão do Jóquei que</w:t>
      </w:r>
      <w:r w:rsidR="00350F4F" w:rsidRPr="000C6147">
        <w:rPr>
          <w:rFonts w:asciiTheme="majorHAnsi" w:hAnsiTheme="majorHAnsi" w:cs="Arial"/>
          <w:sz w:val="22"/>
        </w:rPr>
        <w:t>,</w:t>
      </w:r>
      <w:r w:rsidR="00275D79" w:rsidRPr="000C6147">
        <w:rPr>
          <w:rFonts w:asciiTheme="majorHAnsi" w:hAnsiTheme="majorHAnsi" w:cs="Arial"/>
          <w:sz w:val="22"/>
        </w:rPr>
        <w:t xml:space="preserve"> por sua vez afeta a subsistência de catadores de materiais recicláveis. </w:t>
      </w:r>
      <w:r w:rsidR="00275D79" w:rsidRPr="000C6147">
        <w:rPr>
          <w:rFonts w:asciiTheme="majorHAnsi" w:hAnsiTheme="majorHAnsi" w:cs="Arial"/>
          <w:sz w:val="22"/>
          <w:szCs w:val="22"/>
        </w:rPr>
        <w:t xml:space="preserve">A partir do entendimento da importância do trabalho de catação, torna-se evidente a necessidade de melhorar as condições de trabalho, produtividade e, </w:t>
      </w:r>
      <w:r w:rsidR="00BF0D5C" w:rsidRPr="000C6147">
        <w:rPr>
          <w:rFonts w:asciiTheme="majorHAnsi" w:hAnsiTheme="majorHAnsi" w:cs="Arial"/>
          <w:sz w:val="22"/>
          <w:szCs w:val="22"/>
        </w:rPr>
        <w:t>consequentemente</w:t>
      </w:r>
      <w:r w:rsidR="00275D79" w:rsidRPr="000C6147">
        <w:rPr>
          <w:rFonts w:asciiTheme="majorHAnsi" w:hAnsiTheme="majorHAnsi" w:cs="Arial"/>
          <w:sz w:val="22"/>
          <w:szCs w:val="22"/>
        </w:rPr>
        <w:t xml:space="preserve">, de rendimento dos catadores. Sendo assim, é importante a implantação de um sistema de gerenciamento de resíduos sólidos com coleta seletiva, que permita que os materiais recicláveis sejam coletados </w:t>
      </w:r>
      <w:r w:rsidR="00275D79" w:rsidRPr="000C6147">
        <w:rPr>
          <w:rFonts w:asciiTheme="majorHAnsi" w:hAnsiTheme="majorHAnsi" w:cs="Arial"/>
          <w:sz w:val="22"/>
          <w:szCs w:val="22"/>
        </w:rPr>
        <w:lastRenderedPageBreak/>
        <w:t xml:space="preserve">separadamente dos materiais orgânicos, o que facilitaria o trabalho de catação e atribuiria maior valor aos materiais recicláveis. </w:t>
      </w:r>
    </w:p>
    <w:p w:rsidR="00DE346B" w:rsidRPr="000C6147" w:rsidRDefault="00275D79" w:rsidP="00870619">
      <w:pPr>
        <w:spacing w:line="360" w:lineRule="auto"/>
        <w:ind w:firstLine="360"/>
        <w:rPr>
          <w:rFonts w:asciiTheme="majorHAnsi" w:hAnsiTheme="majorHAnsi" w:cs="Arial"/>
          <w:sz w:val="22"/>
          <w:szCs w:val="22"/>
        </w:rPr>
      </w:pPr>
      <w:r w:rsidRPr="000C6147">
        <w:rPr>
          <w:rFonts w:asciiTheme="majorHAnsi" w:hAnsiTheme="majorHAnsi" w:cs="Arial"/>
          <w:sz w:val="22"/>
          <w:szCs w:val="22"/>
        </w:rPr>
        <w:tab/>
      </w:r>
      <w:r w:rsidR="00995D20" w:rsidRPr="000C6147">
        <w:rPr>
          <w:rFonts w:asciiTheme="majorHAnsi" w:hAnsiTheme="majorHAnsi" w:cs="Arial"/>
          <w:sz w:val="22"/>
          <w:szCs w:val="22"/>
        </w:rPr>
        <w:t>O</w:t>
      </w:r>
      <w:r w:rsidRPr="000C6147">
        <w:rPr>
          <w:rFonts w:asciiTheme="majorHAnsi" w:hAnsiTheme="majorHAnsi" w:cs="Arial"/>
          <w:sz w:val="22"/>
          <w:szCs w:val="22"/>
        </w:rPr>
        <w:t xml:space="preserve"> </w:t>
      </w:r>
      <w:r w:rsidR="00995D20" w:rsidRPr="000C6147">
        <w:rPr>
          <w:rFonts w:asciiTheme="majorHAnsi" w:hAnsiTheme="majorHAnsi" w:cs="Arial"/>
          <w:sz w:val="22"/>
          <w:szCs w:val="22"/>
        </w:rPr>
        <w:t xml:space="preserve">Governo do </w:t>
      </w:r>
      <w:r w:rsidRPr="000C6147">
        <w:rPr>
          <w:rFonts w:asciiTheme="majorHAnsi" w:hAnsiTheme="majorHAnsi" w:cs="Arial"/>
          <w:sz w:val="22"/>
          <w:szCs w:val="22"/>
        </w:rPr>
        <w:t>Distrito Federal</w:t>
      </w:r>
      <w:r w:rsidR="005C1193" w:rsidRPr="000C6147">
        <w:rPr>
          <w:rFonts w:asciiTheme="majorHAnsi" w:hAnsiTheme="majorHAnsi" w:cs="Arial"/>
          <w:sz w:val="22"/>
          <w:szCs w:val="22"/>
        </w:rPr>
        <w:t xml:space="preserve"> (</w:t>
      </w:r>
      <w:r w:rsidRPr="000C6147">
        <w:rPr>
          <w:rFonts w:asciiTheme="majorHAnsi" w:hAnsiTheme="majorHAnsi" w:cs="Arial"/>
          <w:sz w:val="22"/>
          <w:szCs w:val="22"/>
        </w:rPr>
        <w:t>GDF) tem se organizado com objetivo de implantar o sistema de gerenciamento de resíduos sólidos</w:t>
      </w:r>
      <w:r w:rsidR="00DA5CB5" w:rsidRPr="000C6147">
        <w:rPr>
          <w:rFonts w:asciiTheme="majorHAnsi" w:hAnsiTheme="majorHAnsi" w:cs="Arial"/>
          <w:sz w:val="22"/>
          <w:szCs w:val="22"/>
        </w:rPr>
        <w:t xml:space="preserve"> de todo o </w:t>
      </w:r>
      <w:r w:rsidR="00040280" w:rsidRPr="000C6147">
        <w:rPr>
          <w:rFonts w:asciiTheme="majorHAnsi" w:hAnsiTheme="majorHAnsi" w:cs="Arial"/>
          <w:sz w:val="22"/>
          <w:szCs w:val="22"/>
        </w:rPr>
        <w:t>DF</w:t>
      </w:r>
      <w:r w:rsidRPr="000C6147">
        <w:rPr>
          <w:rFonts w:asciiTheme="majorHAnsi" w:hAnsiTheme="majorHAnsi" w:cs="Arial"/>
          <w:sz w:val="22"/>
          <w:szCs w:val="22"/>
        </w:rPr>
        <w:t xml:space="preserve"> com coleta seletiva de materiais recicláveis, e prevê a participação de associações e cooperativas de catadores como co-atores no processo d</w:t>
      </w:r>
      <w:r w:rsidR="00B2187F" w:rsidRPr="000C6147">
        <w:rPr>
          <w:rFonts w:asciiTheme="majorHAnsi" w:hAnsiTheme="majorHAnsi" w:cs="Arial"/>
          <w:sz w:val="22"/>
          <w:szCs w:val="22"/>
        </w:rPr>
        <w:t>e</w:t>
      </w:r>
      <w:r w:rsidRPr="000C6147">
        <w:rPr>
          <w:rFonts w:asciiTheme="majorHAnsi" w:hAnsiTheme="majorHAnsi" w:cs="Arial"/>
          <w:sz w:val="22"/>
          <w:szCs w:val="22"/>
        </w:rPr>
        <w:t xml:space="preserve"> coleta, triagem e reciclagem desses materiais. Para tanto</w:t>
      </w:r>
      <w:r w:rsidR="00692240" w:rsidRPr="000C6147">
        <w:rPr>
          <w:rFonts w:asciiTheme="majorHAnsi" w:hAnsiTheme="majorHAnsi" w:cs="Arial"/>
          <w:sz w:val="22"/>
          <w:szCs w:val="22"/>
        </w:rPr>
        <w:t>,</w:t>
      </w:r>
      <w:r w:rsidRPr="000C6147">
        <w:rPr>
          <w:rFonts w:asciiTheme="majorHAnsi" w:hAnsiTheme="majorHAnsi" w:cs="Arial"/>
          <w:sz w:val="22"/>
          <w:szCs w:val="22"/>
        </w:rPr>
        <w:t xml:space="preserve"> o GDF pretende investir na capacitação e organização dos catadores, em associações ou cooperativas, além de auxi</w:t>
      </w:r>
      <w:r w:rsidR="00BF0D5C" w:rsidRPr="000C6147">
        <w:rPr>
          <w:rFonts w:asciiTheme="majorHAnsi" w:hAnsiTheme="majorHAnsi" w:cs="Arial"/>
          <w:sz w:val="22"/>
          <w:szCs w:val="22"/>
        </w:rPr>
        <w:t>liá-los na implantação da infra</w:t>
      </w:r>
      <w:r w:rsidRPr="000C6147">
        <w:rPr>
          <w:rFonts w:asciiTheme="majorHAnsi" w:hAnsiTheme="majorHAnsi" w:cs="Arial"/>
          <w:sz w:val="22"/>
          <w:szCs w:val="22"/>
        </w:rPr>
        <w:t>estrutura para triagem e comercialização dos materiais.</w:t>
      </w:r>
    </w:p>
    <w:p w:rsidR="00922D4C" w:rsidRPr="000C6147" w:rsidRDefault="00275D79" w:rsidP="00870619">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Outra medida na implantação do sistema de gerenciamento de resíduos sólidos do DF é a </w:t>
      </w:r>
      <w:r w:rsidR="001B54DF" w:rsidRPr="000C6147">
        <w:rPr>
          <w:rFonts w:asciiTheme="majorHAnsi" w:hAnsiTheme="majorHAnsi" w:cs="Arial"/>
          <w:sz w:val="22"/>
          <w:szCs w:val="22"/>
        </w:rPr>
        <w:t xml:space="preserve">construção </w:t>
      </w:r>
      <w:r w:rsidRPr="000C6147">
        <w:rPr>
          <w:rFonts w:asciiTheme="majorHAnsi" w:hAnsiTheme="majorHAnsi" w:cs="Arial"/>
          <w:sz w:val="22"/>
          <w:szCs w:val="22"/>
        </w:rPr>
        <w:t xml:space="preserve"> de um aterro sanitário e o fechamento do atual lixão Jóquei, que opera atualmente sob liminar judicial e conta com a obrigatoriedade de fechamento devido </w:t>
      </w:r>
      <w:r w:rsidR="00197260" w:rsidRPr="000C6147">
        <w:rPr>
          <w:rFonts w:asciiTheme="majorHAnsi" w:hAnsiTheme="majorHAnsi" w:cs="Arial"/>
          <w:sz w:val="22"/>
          <w:szCs w:val="22"/>
        </w:rPr>
        <w:t>à</w:t>
      </w:r>
      <w:r w:rsidRPr="000C6147">
        <w:rPr>
          <w:rFonts w:asciiTheme="majorHAnsi" w:hAnsiTheme="majorHAnsi" w:cs="Arial"/>
          <w:sz w:val="22"/>
          <w:szCs w:val="22"/>
        </w:rPr>
        <w:t xml:space="preserve"> legislação ambiental vigente no Brasil. De acordo com disposições legais que instituíram o Plano Nacional de Resíduos Sólidos (Lei nº 12.305/10), não seria permitido a existência de lixões em nenhum município brasileiro depois de agosto de 2014 </w:t>
      </w:r>
      <w:r w:rsidR="00FA59FF" w:rsidRPr="000C6147">
        <w:rPr>
          <w:rFonts w:asciiTheme="majorHAnsi" w:hAnsiTheme="majorHAnsi" w:cs="Arial"/>
          <w:sz w:val="22"/>
          <w:szCs w:val="22"/>
        </w:rPr>
        <w:t>(</w:t>
      </w:r>
      <w:r w:rsidRPr="000C6147">
        <w:rPr>
          <w:rFonts w:asciiTheme="majorHAnsi" w:hAnsiTheme="majorHAnsi" w:cs="Arial"/>
          <w:sz w:val="22"/>
          <w:szCs w:val="22"/>
        </w:rPr>
        <w:t>este prazo foi prorrogado para 2018</w:t>
      </w:r>
      <w:r w:rsidR="00FA59FF" w:rsidRPr="000C6147">
        <w:rPr>
          <w:rFonts w:asciiTheme="majorHAnsi" w:hAnsiTheme="majorHAnsi" w:cs="Arial"/>
          <w:color w:val="172938"/>
          <w:sz w:val="21"/>
          <w:szCs w:val="21"/>
          <w:shd w:val="clear" w:color="auto" w:fill="FFFFFF"/>
        </w:rPr>
        <w:t>)</w:t>
      </w:r>
      <w:r w:rsidRPr="000C6147">
        <w:rPr>
          <w:rFonts w:asciiTheme="majorHAnsi" w:hAnsiTheme="majorHAnsi" w:cs="Arial"/>
          <w:sz w:val="22"/>
          <w:szCs w:val="22"/>
        </w:rPr>
        <w:t>.</w:t>
      </w:r>
    </w:p>
    <w:p w:rsidR="00922D4C" w:rsidRPr="000C6147" w:rsidRDefault="00275D79" w:rsidP="00870619">
      <w:pPr>
        <w:spacing w:line="360" w:lineRule="auto"/>
        <w:ind w:firstLine="360"/>
        <w:rPr>
          <w:rFonts w:asciiTheme="majorHAnsi" w:hAnsiTheme="majorHAnsi" w:cs="Arial"/>
          <w:sz w:val="22"/>
          <w:szCs w:val="22"/>
        </w:rPr>
      </w:pPr>
      <w:r w:rsidRPr="000C6147">
        <w:rPr>
          <w:rFonts w:asciiTheme="majorHAnsi" w:hAnsiTheme="majorHAnsi" w:cs="Arial"/>
          <w:sz w:val="22"/>
          <w:szCs w:val="22"/>
        </w:rPr>
        <w:tab/>
        <w:t xml:space="preserve">Atualmente, estima-se que cerca de 1.200 famílias tem </w:t>
      </w:r>
      <w:r w:rsidR="00432682" w:rsidRPr="000C6147">
        <w:rPr>
          <w:rFonts w:asciiTheme="majorHAnsi" w:hAnsiTheme="majorHAnsi" w:cs="Arial"/>
          <w:sz w:val="22"/>
          <w:szCs w:val="22"/>
        </w:rPr>
        <w:t>membros que</w:t>
      </w:r>
      <w:r w:rsidRPr="000C6147">
        <w:rPr>
          <w:rFonts w:asciiTheme="majorHAnsi" w:hAnsiTheme="majorHAnsi" w:cs="Arial"/>
          <w:sz w:val="22"/>
          <w:szCs w:val="22"/>
        </w:rPr>
        <w:t xml:space="preserve"> trabalham na catação no lixão do Jóquei, e cerca de outros 800 catadores em outras áreas do DF, organizados ou não em associações e cooperativas de catadores. O fechamento do lixão representará a perda da principal ou única fonte de renda familiar dos catadores que lá atuam, porém a implementação de um sistema de gerenciamento de resíduos sólidos tem potencial de melhora</w:t>
      </w:r>
      <w:r w:rsidR="00DE32DB" w:rsidRPr="000C6147">
        <w:rPr>
          <w:rFonts w:asciiTheme="majorHAnsi" w:hAnsiTheme="majorHAnsi" w:cs="Arial"/>
          <w:sz w:val="22"/>
          <w:szCs w:val="22"/>
        </w:rPr>
        <w:t>r</w:t>
      </w:r>
      <w:r w:rsidRPr="000C6147">
        <w:rPr>
          <w:rFonts w:asciiTheme="majorHAnsi" w:hAnsiTheme="majorHAnsi" w:cs="Arial"/>
          <w:sz w:val="22"/>
          <w:szCs w:val="22"/>
        </w:rPr>
        <w:t xml:space="preserve"> as condições de trabalho de todos os catadores do DF, incluindo os catadores que atualmente desenvolvem suas atividades no lixão.</w:t>
      </w:r>
    </w:p>
    <w:p w:rsidR="00922D4C" w:rsidRPr="000C6147" w:rsidRDefault="00275D79" w:rsidP="00870619">
      <w:pPr>
        <w:spacing w:line="360" w:lineRule="auto"/>
        <w:ind w:firstLine="708"/>
        <w:rPr>
          <w:rFonts w:asciiTheme="majorHAnsi" w:hAnsiTheme="majorHAnsi" w:cs="Arial"/>
          <w:sz w:val="22"/>
          <w:szCs w:val="22"/>
        </w:rPr>
      </w:pPr>
      <w:r w:rsidRPr="000C6147">
        <w:rPr>
          <w:rFonts w:asciiTheme="majorHAnsi" w:hAnsiTheme="majorHAnsi" w:cs="Arial"/>
          <w:sz w:val="22"/>
          <w:szCs w:val="22"/>
        </w:rPr>
        <w:t>Dessa maneira, faz-se necessário o planejamento de ações mitigadoras, de maneira a minimizar esses impactos. Observando as normativas estabelecidas pel</w:t>
      </w:r>
      <w:r w:rsidR="00BE4FBC" w:rsidRPr="000C6147">
        <w:rPr>
          <w:rFonts w:asciiTheme="majorHAnsi" w:hAnsiTheme="majorHAnsi" w:cs="Arial"/>
          <w:sz w:val="22"/>
          <w:szCs w:val="22"/>
        </w:rPr>
        <w:t>a l</w:t>
      </w:r>
      <w:r w:rsidR="00040280" w:rsidRPr="000C6147">
        <w:rPr>
          <w:rFonts w:asciiTheme="majorHAnsi" w:hAnsiTheme="majorHAnsi" w:cs="Arial"/>
          <w:sz w:val="22"/>
          <w:szCs w:val="22"/>
        </w:rPr>
        <w:t xml:space="preserve">ei </w:t>
      </w:r>
      <w:r w:rsidR="00BE4FBC" w:rsidRPr="000C6147">
        <w:rPr>
          <w:rFonts w:asciiTheme="majorHAnsi" w:hAnsiTheme="majorHAnsi" w:cs="Arial"/>
          <w:sz w:val="22"/>
          <w:szCs w:val="22"/>
        </w:rPr>
        <w:t xml:space="preserve">brasileira e </w:t>
      </w:r>
      <w:r w:rsidR="001B54DF" w:rsidRPr="000C6147">
        <w:rPr>
          <w:rFonts w:asciiTheme="majorHAnsi" w:hAnsiTheme="majorHAnsi" w:cs="Arial"/>
          <w:sz w:val="22"/>
          <w:szCs w:val="22"/>
        </w:rPr>
        <w:t xml:space="preserve">pela </w:t>
      </w:r>
      <w:r w:rsidRPr="000C6147">
        <w:rPr>
          <w:rFonts w:asciiTheme="majorHAnsi" w:hAnsiTheme="majorHAnsi" w:cs="Arial"/>
          <w:sz w:val="22"/>
          <w:szCs w:val="22"/>
        </w:rPr>
        <w:t xml:space="preserve"> OP</w:t>
      </w:r>
      <w:r w:rsidR="007038BC" w:rsidRPr="000C6147">
        <w:rPr>
          <w:rFonts w:asciiTheme="majorHAnsi" w:hAnsiTheme="majorHAnsi" w:cs="Arial"/>
          <w:sz w:val="22"/>
          <w:szCs w:val="22"/>
        </w:rPr>
        <w:t>-</w:t>
      </w:r>
      <w:r w:rsidRPr="000C6147">
        <w:rPr>
          <w:rFonts w:asciiTheme="majorHAnsi" w:hAnsiTheme="majorHAnsi" w:cs="Arial"/>
          <w:sz w:val="22"/>
          <w:szCs w:val="22"/>
        </w:rPr>
        <w:t xml:space="preserve">710, essas ações serão apresentadas na forma </w:t>
      </w:r>
      <w:r w:rsidR="00040280" w:rsidRPr="000C6147">
        <w:rPr>
          <w:rFonts w:asciiTheme="majorHAnsi" w:hAnsiTheme="majorHAnsi" w:cs="Arial"/>
          <w:sz w:val="22"/>
          <w:szCs w:val="22"/>
        </w:rPr>
        <w:t>dest</w:t>
      </w:r>
      <w:r w:rsidR="001B54DF" w:rsidRPr="000C6147">
        <w:rPr>
          <w:rFonts w:asciiTheme="majorHAnsi" w:hAnsiTheme="majorHAnsi" w:cs="Arial"/>
          <w:sz w:val="22"/>
          <w:szCs w:val="22"/>
        </w:rPr>
        <w:t>e Plano</w:t>
      </w:r>
      <w:r w:rsidR="00587048" w:rsidRPr="000C6147">
        <w:rPr>
          <w:rFonts w:asciiTheme="majorHAnsi" w:hAnsiTheme="majorHAnsi" w:cs="Arial"/>
          <w:sz w:val="22"/>
          <w:szCs w:val="22"/>
        </w:rPr>
        <w:t xml:space="preserve"> Dire</w:t>
      </w:r>
      <w:r w:rsidR="00074EF2" w:rsidRPr="000C6147">
        <w:rPr>
          <w:rFonts w:asciiTheme="majorHAnsi" w:hAnsiTheme="majorHAnsi" w:cs="Arial"/>
          <w:sz w:val="22"/>
          <w:szCs w:val="22"/>
        </w:rPr>
        <w:t>t</w:t>
      </w:r>
      <w:r w:rsidR="00587048" w:rsidRPr="000C6147">
        <w:rPr>
          <w:rFonts w:asciiTheme="majorHAnsi" w:hAnsiTheme="majorHAnsi" w:cs="Arial"/>
          <w:sz w:val="22"/>
          <w:szCs w:val="22"/>
        </w:rPr>
        <w:t>or</w:t>
      </w:r>
      <w:r w:rsidR="001B54DF" w:rsidRPr="000C6147">
        <w:rPr>
          <w:rFonts w:asciiTheme="majorHAnsi" w:hAnsiTheme="majorHAnsi" w:cs="Arial"/>
          <w:sz w:val="22"/>
          <w:szCs w:val="22"/>
        </w:rPr>
        <w:t xml:space="preserve"> </w:t>
      </w:r>
      <w:r w:rsidRPr="000C6147">
        <w:rPr>
          <w:rFonts w:asciiTheme="majorHAnsi" w:hAnsiTheme="majorHAnsi" w:cs="Arial"/>
          <w:sz w:val="22"/>
          <w:szCs w:val="22"/>
        </w:rPr>
        <w:t xml:space="preserve"> de Inclusão </w:t>
      </w:r>
      <w:r w:rsidR="00587048" w:rsidRPr="000C6147">
        <w:rPr>
          <w:rFonts w:asciiTheme="majorHAnsi" w:hAnsiTheme="majorHAnsi" w:cs="Arial"/>
          <w:sz w:val="22"/>
          <w:szCs w:val="22"/>
        </w:rPr>
        <w:t xml:space="preserve">Social </w:t>
      </w:r>
      <w:r w:rsidRPr="000C6147">
        <w:rPr>
          <w:rFonts w:asciiTheme="majorHAnsi" w:hAnsiTheme="majorHAnsi" w:cs="Arial"/>
          <w:sz w:val="22"/>
          <w:szCs w:val="22"/>
        </w:rPr>
        <w:t xml:space="preserve">dos Catadores do </w:t>
      </w:r>
      <w:r w:rsidRPr="000C6147">
        <w:rPr>
          <w:rFonts w:asciiTheme="majorHAnsi" w:hAnsiTheme="majorHAnsi" w:cs="Arial"/>
          <w:caps/>
          <w:sz w:val="22"/>
          <w:szCs w:val="22"/>
        </w:rPr>
        <w:t>d</w:t>
      </w:r>
      <w:r w:rsidR="00BE4FBC" w:rsidRPr="000C6147">
        <w:rPr>
          <w:rFonts w:asciiTheme="majorHAnsi" w:hAnsiTheme="majorHAnsi" w:cs="Arial"/>
          <w:sz w:val="22"/>
          <w:szCs w:val="22"/>
        </w:rPr>
        <w:t xml:space="preserve">istrito </w:t>
      </w:r>
      <w:r w:rsidRPr="000C6147">
        <w:rPr>
          <w:rFonts w:asciiTheme="majorHAnsi" w:hAnsiTheme="majorHAnsi" w:cs="Arial"/>
          <w:caps/>
          <w:sz w:val="22"/>
          <w:szCs w:val="22"/>
        </w:rPr>
        <w:t>f</w:t>
      </w:r>
      <w:r w:rsidR="00BE4FBC" w:rsidRPr="000C6147">
        <w:rPr>
          <w:rFonts w:asciiTheme="majorHAnsi" w:hAnsiTheme="majorHAnsi" w:cs="Arial"/>
          <w:sz w:val="22"/>
          <w:szCs w:val="22"/>
        </w:rPr>
        <w:t>ederal (</w:t>
      </w:r>
      <w:r w:rsidR="001B54DF" w:rsidRPr="000C6147">
        <w:rPr>
          <w:rFonts w:asciiTheme="majorHAnsi" w:hAnsiTheme="majorHAnsi" w:cs="Arial"/>
          <w:sz w:val="22"/>
          <w:szCs w:val="22"/>
        </w:rPr>
        <w:t>PIC</w:t>
      </w:r>
      <w:r w:rsidRPr="000C6147">
        <w:rPr>
          <w:rFonts w:asciiTheme="majorHAnsi" w:hAnsiTheme="majorHAnsi" w:cs="Arial"/>
          <w:caps/>
          <w:sz w:val="22"/>
          <w:szCs w:val="22"/>
        </w:rPr>
        <w:t>-Df</w:t>
      </w:r>
      <w:r w:rsidR="00BE4FBC" w:rsidRPr="000C6147">
        <w:rPr>
          <w:rFonts w:asciiTheme="majorHAnsi" w:hAnsiTheme="majorHAnsi" w:cs="Arial"/>
          <w:sz w:val="22"/>
          <w:szCs w:val="22"/>
        </w:rPr>
        <w:t xml:space="preserve">) </w:t>
      </w:r>
      <w:r w:rsidRPr="000C6147">
        <w:rPr>
          <w:rFonts w:asciiTheme="majorHAnsi" w:hAnsiTheme="majorHAnsi" w:cs="Arial"/>
          <w:sz w:val="22"/>
          <w:szCs w:val="22"/>
        </w:rPr>
        <w:t>.</w:t>
      </w:r>
    </w:p>
    <w:p w:rsidR="000C6844" w:rsidRPr="000C6147" w:rsidRDefault="000C6844" w:rsidP="00040280">
      <w:pPr>
        <w:spacing w:line="360" w:lineRule="auto"/>
        <w:rPr>
          <w:rFonts w:asciiTheme="majorHAnsi" w:hAnsiTheme="majorHAnsi" w:cs="Arial"/>
          <w:sz w:val="22"/>
          <w:szCs w:val="22"/>
        </w:rPr>
      </w:pPr>
    </w:p>
    <w:p w:rsidR="004F3D0C" w:rsidRPr="000C6147" w:rsidRDefault="00275D79" w:rsidP="00F02DEC">
      <w:pPr>
        <w:pStyle w:val="Heading2"/>
        <w:rPr>
          <w:rFonts w:asciiTheme="majorHAnsi" w:hAnsiTheme="majorHAnsi"/>
          <w:sz w:val="24"/>
        </w:rPr>
      </w:pPr>
      <w:bookmarkStart w:id="3" w:name="_Toc415489066"/>
      <w:r w:rsidRPr="000C6147">
        <w:rPr>
          <w:rFonts w:asciiTheme="majorHAnsi" w:hAnsiTheme="majorHAnsi"/>
          <w:sz w:val="24"/>
        </w:rPr>
        <w:t>Programa Brasília Sustentável II</w:t>
      </w:r>
      <w:bookmarkEnd w:id="3"/>
    </w:p>
    <w:p w:rsidR="00853B95" w:rsidRPr="000C6147" w:rsidRDefault="00853B95" w:rsidP="00236663">
      <w:pPr>
        <w:rPr>
          <w:rFonts w:asciiTheme="majorHAnsi" w:hAnsiTheme="majorHAnsi" w:cs="Arial"/>
        </w:rPr>
      </w:pPr>
    </w:p>
    <w:p w:rsidR="000E410B"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 xml:space="preserve">O </w:t>
      </w:r>
      <w:r w:rsidR="00565428" w:rsidRPr="000C6147">
        <w:rPr>
          <w:rFonts w:asciiTheme="majorHAnsi" w:hAnsiTheme="majorHAnsi" w:cs="Arial"/>
          <w:sz w:val="22"/>
          <w:szCs w:val="22"/>
        </w:rPr>
        <w:t>P</w:t>
      </w:r>
      <w:r w:rsidRPr="000C6147">
        <w:rPr>
          <w:rFonts w:asciiTheme="majorHAnsi" w:hAnsiTheme="majorHAnsi" w:cs="Arial"/>
          <w:sz w:val="22"/>
          <w:szCs w:val="22"/>
        </w:rPr>
        <w:t xml:space="preserve">rograma de Saneamento Ambiental e Gestão Territorial do Distrito Federal – Brasília Sustentável II (BSII) – tem um custo estimado em US$ 150.000.000,00 (cento e </w:t>
      </w:r>
      <w:r w:rsidR="005F6EA6" w:rsidRPr="000C6147">
        <w:rPr>
          <w:rFonts w:asciiTheme="majorHAnsi" w:hAnsiTheme="majorHAnsi" w:cs="Arial"/>
          <w:sz w:val="22"/>
          <w:szCs w:val="22"/>
        </w:rPr>
        <w:t>cinqüenta</w:t>
      </w:r>
      <w:r w:rsidRPr="000C6147">
        <w:rPr>
          <w:rFonts w:asciiTheme="majorHAnsi" w:hAnsiTheme="majorHAnsi" w:cs="Arial"/>
          <w:sz w:val="22"/>
          <w:szCs w:val="22"/>
        </w:rPr>
        <w:t xml:space="preserve"> milhões de dólares americanos) sendo US$ 100.000.000.00 (cem milhões de dólares americanos)</w:t>
      </w:r>
      <w:r w:rsidR="00635589" w:rsidRPr="000C6147">
        <w:rPr>
          <w:rFonts w:asciiTheme="majorHAnsi" w:hAnsiTheme="majorHAnsi" w:cs="Arial"/>
          <w:sz w:val="22"/>
          <w:szCs w:val="22"/>
        </w:rPr>
        <w:t>,</w:t>
      </w:r>
      <w:r w:rsidRPr="000C6147">
        <w:rPr>
          <w:rFonts w:asciiTheme="majorHAnsi" w:hAnsiTheme="majorHAnsi" w:cs="Arial"/>
          <w:sz w:val="22"/>
          <w:szCs w:val="22"/>
        </w:rPr>
        <w:t xml:space="preserve"> a ser financiado pelo Banco Interamericano de Desenvolvimento (BID) e US$ 50.000.000,00 (</w:t>
      </w:r>
      <w:r w:rsidR="005F6EA6" w:rsidRPr="000C6147">
        <w:rPr>
          <w:rFonts w:asciiTheme="majorHAnsi" w:hAnsiTheme="majorHAnsi" w:cs="Arial"/>
          <w:sz w:val="22"/>
          <w:szCs w:val="22"/>
        </w:rPr>
        <w:t>cinqüenta</w:t>
      </w:r>
      <w:r w:rsidRPr="000C6147">
        <w:rPr>
          <w:rFonts w:asciiTheme="majorHAnsi" w:hAnsiTheme="majorHAnsi" w:cs="Arial"/>
          <w:sz w:val="22"/>
          <w:szCs w:val="22"/>
        </w:rPr>
        <w:t xml:space="preserve"> milhões de dólares americanos) de contrapartida a ser financiado pelo GDF.</w:t>
      </w:r>
    </w:p>
    <w:p w:rsidR="000E410B" w:rsidRPr="000C6147" w:rsidRDefault="00275D79" w:rsidP="000E410B">
      <w:pPr>
        <w:spacing w:line="360" w:lineRule="auto"/>
        <w:ind w:firstLine="708"/>
        <w:rPr>
          <w:rFonts w:asciiTheme="majorHAnsi" w:hAnsiTheme="majorHAnsi" w:cs="Arial"/>
          <w:sz w:val="22"/>
          <w:szCs w:val="22"/>
        </w:rPr>
      </w:pPr>
      <w:r w:rsidRPr="000C6147">
        <w:rPr>
          <w:rFonts w:asciiTheme="majorHAnsi" w:hAnsiTheme="majorHAnsi" w:cs="Arial"/>
          <w:sz w:val="22"/>
          <w:szCs w:val="22"/>
        </w:rPr>
        <w:t>BSII possui 4 componentes, sendo o Componente 1 para o desenvolvimento institucional dos órgãos envolvidos com as ações do Programa BSII</w:t>
      </w:r>
      <w:r w:rsidR="00635589" w:rsidRPr="000C6147">
        <w:rPr>
          <w:rFonts w:asciiTheme="majorHAnsi" w:hAnsiTheme="majorHAnsi" w:cs="Arial"/>
          <w:sz w:val="22"/>
          <w:szCs w:val="22"/>
        </w:rPr>
        <w:t>,</w:t>
      </w:r>
      <w:r w:rsidRPr="000C6147">
        <w:rPr>
          <w:rFonts w:asciiTheme="majorHAnsi" w:hAnsiTheme="majorHAnsi" w:cs="Arial"/>
          <w:sz w:val="22"/>
          <w:szCs w:val="22"/>
        </w:rPr>
        <w:t xml:space="preserve"> no valor de US$ </w:t>
      </w:r>
      <w:r w:rsidRPr="000C6147">
        <w:rPr>
          <w:rFonts w:asciiTheme="majorHAnsi" w:hAnsiTheme="majorHAnsi" w:cs="Arial"/>
          <w:sz w:val="22"/>
          <w:szCs w:val="22"/>
        </w:rPr>
        <w:lastRenderedPageBreak/>
        <w:t>4.550.000,00 (3%)</w:t>
      </w:r>
      <w:r w:rsidR="00635589" w:rsidRPr="000C6147">
        <w:rPr>
          <w:rFonts w:asciiTheme="majorHAnsi" w:hAnsiTheme="majorHAnsi" w:cs="Arial"/>
          <w:sz w:val="22"/>
          <w:szCs w:val="22"/>
        </w:rPr>
        <w:t>;</w:t>
      </w:r>
      <w:r w:rsidRPr="000C6147">
        <w:rPr>
          <w:rFonts w:asciiTheme="majorHAnsi" w:hAnsiTheme="majorHAnsi" w:cs="Arial"/>
          <w:sz w:val="22"/>
          <w:szCs w:val="22"/>
        </w:rPr>
        <w:t xml:space="preserve"> o Componente 2 para a Gestão dos Resíduos Sólidos e Inserção Social dos catadores</w:t>
      </w:r>
      <w:r w:rsidR="00635589" w:rsidRPr="000C6147">
        <w:rPr>
          <w:rFonts w:asciiTheme="majorHAnsi" w:hAnsiTheme="majorHAnsi" w:cs="Arial"/>
          <w:sz w:val="22"/>
          <w:szCs w:val="22"/>
        </w:rPr>
        <w:t>,</w:t>
      </w:r>
      <w:r w:rsidRPr="000C6147">
        <w:rPr>
          <w:rFonts w:asciiTheme="majorHAnsi" w:hAnsiTheme="majorHAnsi" w:cs="Arial"/>
          <w:sz w:val="22"/>
          <w:szCs w:val="22"/>
        </w:rPr>
        <w:t xml:space="preserve"> no valor de US</w:t>
      </w:r>
      <w:r w:rsidR="00635589" w:rsidRPr="000C6147">
        <w:rPr>
          <w:rFonts w:asciiTheme="majorHAnsi" w:hAnsiTheme="majorHAnsi" w:cs="Arial"/>
          <w:sz w:val="22"/>
          <w:szCs w:val="22"/>
        </w:rPr>
        <w:t>$</w:t>
      </w:r>
      <w:r w:rsidRPr="000C6147">
        <w:rPr>
          <w:rFonts w:asciiTheme="majorHAnsi" w:hAnsiTheme="majorHAnsi" w:cs="Arial"/>
          <w:sz w:val="22"/>
          <w:szCs w:val="22"/>
        </w:rPr>
        <w:t xml:space="preserve"> 56.045.800,00 (37%)</w:t>
      </w:r>
      <w:r w:rsidR="00635589" w:rsidRPr="000C6147">
        <w:rPr>
          <w:rFonts w:asciiTheme="majorHAnsi" w:hAnsiTheme="majorHAnsi" w:cs="Arial"/>
          <w:sz w:val="22"/>
          <w:szCs w:val="22"/>
        </w:rPr>
        <w:t>;</w:t>
      </w:r>
      <w:r w:rsidRPr="000C6147">
        <w:rPr>
          <w:rFonts w:asciiTheme="majorHAnsi" w:hAnsiTheme="majorHAnsi" w:cs="Arial"/>
          <w:sz w:val="22"/>
          <w:szCs w:val="22"/>
        </w:rPr>
        <w:t xml:space="preserve"> o Componente 3 para a readequação Urbana do Condomínio Por do Sol</w:t>
      </w:r>
      <w:r w:rsidR="00635589" w:rsidRPr="000C6147">
        <w:rPr>
          <w:rFonts w:asciiTheme="majorHAnsi" w:hAnsiTheme="majorHAnsi" w:cs="Arial"/>
          <w:sz w:val="22"/>
          <w:szCs w:val="22"/>
        </w:rPr>
        <w:t>,</w:t>
      </w:r>
      <w:r w:rsidRPr="000C6147">
        <w:rPr>
          <w:rFonts w:asciiTheme="majorHAnsi" w:hAnsiTheme="majorHAnsi" w:cs="Arial"/>
          <w:sz w:val="22"/>
          <w:szCs w:val="22"/>
        </w:rPr>
        <w:t xml:space="preserve"> no valor de US$ 76.564.200,00 (51%)</w:t>
      </w:r>
      <w:r w:rsidR="00635589" w:rsidRPr="000C6147">
        <w:rPr>
          <w:rFonts w:asciiTheme="majorHAnsi" w:hAnsiTheme="majorHAnsi" w:cs="Arial"/>
          <w:sz w:val="22"/>
          <w:szCs w:val="22"/>
        </w:rPr>
        <w:t>;</w:t>
      </w:r>
      <w:r w:rsidRPr="000C6147">
        <w:rPr>
          <w:rFonts w:asciiTheme="majorHAnsi" w:hAnsiTheme="majorHAnsi" w:cs="Arial"/>
          <w:sz w:val="22"/>
          <w:szCs w:val="22"/>
        </w:rPr>
        <w:t xml:space="preserve"> e o Componente 4 </w:t>
      </w:r>
      <w:r w:rsidR="00635589" w:rsidRPr="000C6147">
        <w:rPr>
          <w:rFonts w:asciiTheme="majorHAnsi" w:hAnsiTheme="majorHAnsi" w:cs="Arial"/>
          <w:sz w:val="22"/>
          <w:szCs w:val="22"/>
        </w:rPr>
        <w:t xml:space="preserve">para </w:t>
      </w:r>
      <w:r w:rsidRPr="000C6147">
        <w:rPr>
          <w:rFonts w:asciiTheme="majorHAnsi" w:hAnsiTheme="majorHAnsi" w:cs="Arial"/>
          <w:sz w:val="22"/>
          <w:szCs w:val="22"/>
        </w:rPr>
        <w:t>o gerenciamento e monitoramento do programa</w:t>
      </w:r>
      <w:r w:rsidR="00635589" w:rsidRPr="000C6147">
        <w:rPr>
          <w:rFonts w:asciiTheme="majorHAnsi" w:hAnsiTheme="majorHAnsi" w:cs="Arial"/>
          <w:sz w:val="22"/>
          <w:szCs w:val="22"/>
        </w:rPr>
        <w:t>,</w:t>
      </w:r>
      <w:r w:rsidRPr="000C6147">
        <w:rPr>
          <w:rFonts w:asciiTheme="majorHAnsi" w:hAnsiTheme="majorHAnsi" w:cs="Arial"/>
          <w:sz w:val="22"/>
          <w:szCs w:val="22"/>
        </w:rPr>
        <w:t xml:space="preserve"> no valor de US$</w:t>
      </w:r>
      <w:r w:rsidR="00635589" w:rsidRPr="000C6147">
        <w:rPr>
          <w:rFonts w:asciiTheme="majorHAnsi" w:hAnsiTheme="majorHAnsi" w:cs="Arial"/>
          <w:sz w:val="22"/>
          <w:szCs w:val="22"/>
        </w:rPr>
        <w:t xml:space="preserve"> </w:t>
      </w:r>
      <w:r w:rsidRPr="000C6147">
        <w:rPr>
          <w:rFonts w:asciiTheme="majorHAnsi" w:hAnsiTheme="majorHAnsi" w:cs="Arial"/>
          <w:sz w:val="22"/>
          <w:szCs w:val="22"/>
        </w:rPr>
        <w:t xml:space="preserve">12.840.000,00 (9%). </w:t>
      </w:r>
    </w:p>
    <w:p w:rsidR="000E410B" w:rsidRPr="000C6147" w:rsidRDefault="00275D79" w:rsidP="000E410B">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O quadro 1 apresenta as atividades e os valores previstos para o </w:t>
      </w:r>
      <w:r w:rsidR="00642096" w:rsidRPr="000C6147">
        <w:rPr>
          <w:rFonts w:asciiTheme="majorHAnsi" w:hAnsiTheme="majorHAnsi" w:cs="Arial"/>
          <w:sz w:val="22"/>
          <w:szCs w:val="22"/>
        </w:rPr>
        <w:t>C</w:t>
      </w:r>
      <w:r w:rsidRPr="000C6147">
        <w:rPr>
          <w:rFonts w:asciiTheme="majorHAnsi" w:hAnsiTheme="majorHAnsi" w:cs="Arial"/>
          <w:sz w:val="22"/>
          <w:szCs w:val="22"/>
        </w:rPr>
        <w:t xml:space="preserve">omponente 2 do </w:t>
      </w:r>
      <w:r w:rsidRPr="000C6147">
        <w:rPr>
          <w:rFonts w:asciiTheme="majorHAnsi" w:hAnsiTheme="majorHAnsi" w:cs="Arial"/>
          <w:caps/>
          <w:sz w:val="22"/>
          <w:szCs w:val="22"/>
        </w:rPr>
        <w:t>p</w:t>
      </w:r>
      <w:r w:rsidRPr="000C6147">
        <w:rPr>
          <w:rFonts w:asciiTheme="majorHAnsi" w:hAnsiTheme="majorHAnsi" w:cs="Arial"/>
          <w:sz w:val="22"/>
          <w:szCs w:val="22"/>
        </w:rPr>
        <w:t xml:space="preserve">rograma, a Gestão de Resíduos </w:t>
      </w:r>
      <w:r w:rsidRPr="000C6147">
        <w:rPr>
          <w:rFonts w:asciiTheme="majorHAnsi" w:hAnsiTheme="majorHAnsi" w:cs="Arial"/>
          <w:caps/>
          <w:sz w:val="22"/>
          <w:szCs w:val="22"/>
        </w:rPr>
        <w:t>s</w:t>
      </w:r>
      <w:r w:rsidRPr="000C6147">
        <w:rPr>
          <w:rFonts w:asciiTheme="majorHAnsi" w:hAnsiTheme="majorHAnsi" w:cs="Arial"/>
          <w:sz w:val="22"/>
          <w:szCs w:val="22"/>
        </w:rPr>
        <w:t xml:space="preserve">ólidos </w:t>
      </w:r>
      <w:r w:rsidR="00FC3138" w:rsidRPr="000C6147">
        <w:rPr>
          <w:rFonts w:asciiTheme="majorHAnsi" w:hAnsiTheme="majorHAnsi" w:cs="Arial"/>
          <w:sz w:val="22"/>
          <w:szCs w:val="22"/>
        </w:rPr>
        <w:t>(GR</w:t>
      </w:r>
      <w:r w:rsidRPr="000C6147">
        <w:rPr>
          <w:rFonts w:asciiTheme="majorHAnsi" w:hAnsiTheme="majorHAnsi" w:cs="Arial"/>
          <w:caps/>
          <w:sz w:val="22"/>
          <w:szCs w:val="22"/>
        </w:rPr>
        <w:t>s</w:t>
      </w:r>
      <w:r w:rsidRPr="000C6147">
        <w:rPr>
          <w:rFonts w:asciiTheme="majorHAnsi" w:hAnsiTheme="majorHAnsi" w:cs="Arial"/>
          <w:sz w:val="22"/>
          <w:szCs w:val="22"/>
        </w:rPr>
        <w:t xml:space="preserve">) e a inserção social dos catadores em sua versão de junho de 2014. </w:t>
      </w:r>
    </w:p>
    <w:p w:rsidR="000E410B" w:rsidRPr="000C6147" w:rsidRDefault="000E410B" w:rsidP="000E410B">
      <w:pPr>
        <w:ind w:firstLine="360"/>
        <w:rPr>
          <w:rFonts w:asciiTheme="majorHAnsi" w:hAnsiTheme="majorHAnsi" w:cs="Arial"/>
          <w:b/>
        </w:rPr>
      </w:pPr>
    </w:p>
    <w:p w:rsidR="000E410B" w:rsidRPr="000C6147" w:rsidRDefault="00275D79" w:rsidP="00A26F46">
      <w:pPr>
        <w:rPr>
          <w:rFonts w:asciiTheme="majorHAnsi" w:hAnsiTheme="majorHAnsi" w:cs="Arial"/>
          <w:b/>
          <w:sz w:val="22"/>
          <w:szCs w:val="20"/>
        </w:rPr>
      </w:pPr>
      <w:r w:rsidRPr="000C6147">
        <w:rPr>
          <w:rFonts w:asciiTheme="majorHAnsi" w:eastAsia="Calibri" w:hAnsiTheme="majorHAnsi" w:cs="Arial"/>
          <w:b/>
          <w:sz w:val="22"/>
          <w:szCs w:val="20"/>
        </w:rPr>
        <w:t xml:space="preserve">Quadro 1 – Componente 2 do Programa Brasília Sustentável II </w:t>
      </w:r>
    </w:p>
    <w:tbl>
      <w:tblPr>
        <w:tblW w:w="9640" w:type="dxa"/>
        <w:tblInd w:w="-176" w:type="dxa"/>
        <w:tblLayout w:type="fixed"/>
        <w:tblLook w:val="04A0" w:firstRow="1" w:lastRow="0" w:firstColumn="1" w:lastColumn="0" w:noHBand="0" w:noVBand="1"/>
      </w:tblPr>
      <w:tblGrid>
        <w:gridCol w:w="5234"/>
        <w:gridCol w:w="1287"/>
        <w:gridCol w:w="1560"/>
        <w:gridCol w:w="1559"/>
      </w:tblGrid>
      <w:tr w:rsidR="000E410B" w:rsidRPr="000C6147">
        <w:trPr>
          <w:trHeight w:val="320"/>
        </w:trPr>
        <w:tc>
          <w:tcPr>
            <w:tcW w:w="5234" w:type="dxa"/>
            <w:vMerge w:val="restart"/>
            <w:tcBorders>
              <w:top w:val="single" w:sz="8" w:space="0" w:color="auto"/>
              <w:left w:val="single" w:sz="8" w:space="0" w:color="auto"/>
              <w:bottom w:val="nil"/>
              <w:right w:val="single" w:sz="8" w:space="0" w:color="auto"/>
            </w:tcBorders>
            <w:shd w:val="clear" w:color="auto" w:fill="DDD9C3"/>
            <w:noWrap/>
            <w:vAlign w:val="center"/>
          </w:tcPr>
          <w:p w:rsidR="000E410B" w:rsidRPr="000C6147" w:rsidRDefault="00275D79" w:rsidP="00A26F46">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 xml:space="preserve">COMPONENTE 2 - Gestão de Resíduos Sólidos e Inserção Social </w:t>
            </w:r>
          </w:p>
        </w:tc>
        <w:tc>
          <w:tcPr>
            <w:tcW w:w="1287" w:type="dxa"/>
            <w:tcBorders>
              <w:top w:val="single" w:sz="8" w:space="0" w:color="auto"/>
              <w:left w:val="nil"/>
              <w:bottom w:val="single" w:sz="8" w:space="0" w:color="auto"/>
              <w:right w:val="single" w:sz="8" w:space="0" w:color="auto"/>
            </w:tcBorders>
            <w:shd w:val="clear" w:color="auto" w:fill="DDD9C3"/>
            <w:noWrap/>
            <w:vAlign w:val="center"/>
          </w:tcPr>
          <w:p w:rsidR="000E410B" w:rsidRPr="000C6147" w:rsidRDefault="00275D79" w:rsidP="00A26F46">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GDF</w:t>
            </w:r>
          </w:p>
        </w:tc>
        <w:tc>
          <w:tcPr>
            <w:tcW w:w="1560" w:type="dxa"/>
            <w:tcBorders>
              <w:top w:val="single" w:sz="8" w:space="0" w:color="auto"/>
              <w:left w:val="nil"/>
              <w:bottom w:val="single" w:sz="8" w:space="0" w:color="auto"/>
              <w:right w:val="single" w:sz="8" w:space="0" w:color="auto"/>
            </w:tcBorders>
            <w:shd w:val="clear" w:color="auto" w:fill="DDD9C3"/>
            <w:noWrap/>
            <w:vAlign w:val="center"/>
          </w:tcPr>
          <w:p w:rsidR="000E410B" w:rsidRPr="000C6147" w:rsidRDefault="00275D79" w:rsidP="00A26F46">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BID</w:t>
            </w:r>
          </w:p>
        </w:tc>
        <w:tc>
          <w:tcPr>
            <w:tcW w:w="1559" w:type="dxa"/>
            <w:tcBorders>
              <w:top w:val="single" w:sz="8" w:space="0" w:color="auto"/>
              <w:left w:val="nil"/>
              <w:bottom w:val="single" w:sz="8" w:space="0" w:color="auto"/>
              <w:right w:val="single" w:sz="8" w:space="0" w:color="auto"/>
            </w:tcBorders>
            <w:shd w:val="clear" w:color="auto" w:fill="DDD9C3"/>
            <w:noWrap/>
            <w:vAlign w:val="center"/>
          </w:tcPr>
          <w:p w:rsidR="000E410B" w:rsidRPr="000C6147" w:rsidRDefault="00275D79" w:rsidP="00A26F46">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TOTAL</w:t>
            </w:r>
          </w:p>
        </w:tc>
      </w:tr>
      <w:tr w:rsidR="000E410B" w:rsidRPr="000C6147">
        <w:trPr>
          <w:trHeight w:val="300"/>
        </w:trPr>
        <w:tc>
          <w:tcPr>
            <w:tcW w:w="5234" w:type="dxa"/>
            <w:vMerge/>
            <w:tcBorders>
              <w:top w:val="single" w:sz="8" w:space="0" w:color="auto"/>
              <w:left w:val="single" w:sz="8" w:space="0" w:color="auto"/>
              <w:bottom w:val="nil"/>
              <w:right w:val="single" w:sz="8" w:space="0" w:color="auto"/>
            </w:tcBorders>
            <w:shd w:val="clear" w:color="auto" w:fill="DDD9C3"/>
            <w:vAlign w:val="center"/>
          </w:tcPr>
          <w:p w:rsidR="000E410B" w:rsidRPr="000C6147" w:rsidRDefault="000E410B" w:rsidP="00A26F46">
            <w:pPr>
              <w:rPr>
                <w:rFonts w:asciiTheme="majorHAnsi" w:hAnsiTheme="majorHAnsi" w:cs="Arial"/>
                <w:b/>
                <w:bCs/>
                <w:color w:val="000000"/>
                <w:sz w:val="18"/>
                <w:szCs w:val="20"/>
              </w:rPr>
            </w:pPr>
          </w:p>
        </w:tc>
        <w:tc>
          <w:tcPr>
            <w:tcW w:w="1287" w:type="dxa"/>
            <w:tcBorders>
              <w:top w:val="nil"/>
              <w:left w:val="nil"/>
              <w:bottom w:val="nil"/>
              <w:right w:val="single" w:sz="8" w:space="0" w:color="auto"/>
            </w:tcBorders>
            <w:shd w:val="clear" w:color="auto" w:fill="DDD9C3"/>
            <w:noWrap/>
            <w:vAlign w:val="center"/>
          </w:tcPr>
          <w:p w:rsidR="000E410B" w:rsidRPr="000C6147" w:rsidRDefault="00275D79" w:rsidP="00A26F46">
            <w:pPr>
              <w:jc w:val="center"/>
              <w:rPr>
                <w:rFonts w:asciiTheme="majorHAnsi" w:hAnsiTheme="majorHAnsi" w:cs="Arial"/>
                <w:color w:val="000000"/>
                <w:sz w:val="18"/>
                <w:szCs w:val="20"/>
              </w:rPr>
            </w:pPr>
            <w:r w:rsidRPr="000C6147">
              <w:rPr>
                <w:rFonts w:asciiTheme="majorHAnsi" w:hAnsiTheme="majorHAnsi" w:cs="Arial"/>
                <w:color w:val="000000"/>
                <w:sz w:val="18"/>
                <w:szCs w:val="20"/>
              </w:rPr>
              <w:t xml:space="preserve">US$ </w:t>
            </w:r>
          </w:p>
        </w:tc>
        <w:tc>
          <w:tcPr>
            <w:tcW w:w="1560" w:type="dxa"/>
            <w:tcBorders>
              <w:top w:val="nil"/>
              <w:left w:val="nil"/>
              <w:bottom w:val="nil"/>
              <w:right w:val="single" w:sz="8" w:space="0" w:color="auto"/>
            </w:tcBorders>
            <w:shd w:val="clear" w:color="auto" w:fill="DDD9C3"/>
            <w:noWrap/>
            <w:vAlign w:val="center"/>
          </w:tcPr>
          <w:p w:rsidR="000E410B" w:rsidRPr="000C6147" w:rsidRDefault="00275D79" w:rsidP="00A26F46">
            <w:pPr>
              <w:jc w:val="center"/>
              <w:rPr>
                <w:rFonts w:asciiTheme="majorHAnsi" w:hAnsiTheme="majorHAnsi" w:cs="Arial"/>
                <w:color w:val="000000"/>
                <w:sz w:val="18"/>
                <w:szCs w:val="20"/>
              </w:rPr>
            </w:pPr>
            <w:r w:rsidRPr="000C6147">
              <w:rPr>
                <w:rFonts w:asciiTheme="majorHAnsi" w:hAnsiTheme="majorHAnsi" w:cs="Arial"/>
                <w:color w:val="000000"/>
                <w:sz w:val="18"/>
                <w:szCs w:val="20"/>
              </w:rPr>
              <w:t xml:space="preserve">US$ </w:t>
            </w:r>
          </w:p>
        </w:tc>
        <w:tc>
          <w:tcPr>
            <w:tcW w:w="1559" w:type="dxa"/>
            <w:tcBorders>
              <w:top w:val="nil"/>
              <w:left w:val="nil"/>
              <w:bottom w:val="nil"/>
              <w:right w:val="single" w:sz="8" w:space="0" w:color="auto"/>
            </w:tcBorders>
            <w:shd w:val="clear" w:color="auto" w:fill="DDD9C3"/>
            <w:noWrap/>
            <w:vAlign w:val="center"/>
          </w:tcPr>
          <w:p w:rsidR="000E410B" w:rsidRPr="000C6147" w:rsidRDefault="00275D79" w:rsidP="00A26F46">
            <w:pPr>
              <w:jc w:val="center"/>
              <w:rPr>
                <w:rFonts w:asciiTheme="majorHAnsi" w:hAnsiTheme="majorHAnsi" w:cs="Arial"/>
                <w:color w:val="000000"/>
                <w:sz w:val="18"/>
                <w:szCs w:val="20"/>
              </w:rPr>
            </w:pPr>
            <w:r w:rsidRPr="000C6147">
              <w:rPr>
                <w:rFonts w:asciiTheme="majorHAnsi" w:hAnsiTheme="majorHAnsi" w:cs="Arial"/>
                <w:color w:val="000000"/>
                <w:sz w:val="18"/>
                <w:szCs w:val="20"/>
              </w:rPr>
              <w:t xml:space="preserve">US$ </w:t>
            </w:r>
          </w:p>
        </w:tc>
      </w:tr>
      <w:tr w:rsidR="000E410B" w:rsidRPr="000C6147">
        <w:trPr>
          <w:trHeight w:val="300"/>
        </w:trPr>
        <w:tc>
          <w:tcPr>
            <w:tcW w:w="5234" w:type="dxa"/>
            <w:tcBorders>
              <w:top w:val="single" w:sz="4" w:space="0" w:color="auto"/>
              <w:left w:val="single" w:sz="4" w:space="0" w:color="auto"/>
              <w:bottom w:val="single" w:sz="4" w:space="0" w:color="auto"/>
              <w:right w:val="single" w:sz="4" w:space="0" w:color="auto"/>
            </w:tcBorders>
            <w:shd w:val="clear" w:color="000000" w:fill="FFFFFF"/>
            <w:vAlign w:val="center"/>
          </w:tcPr>
          <w:p w:rsidR="000E410B" w:rsidRPr="000C6147" w:rsidRDefault="00275D79" w:rsidP="00A26F46">
            <w:pPr>
              <w:rPr>
                <w:rFonts w:asciiTheme="majorHAnsi" w:hAnsiTheme="majorHAnsi" w:cs="Arial"/>
                <w:sz w:val="18"/>
                <w:szCs w:val="18"/>
              </w:rPr>
            </w:pPr>
            <w:r w:rsidRPr="000C6147">
              <w:rPr>
                <w:rFonts w:asciiTheme="majorHAnsi" w:hAnsiTheme="majorHAnsi" w:cs="Arial"/>
                <w:sz w:val="18"/>
                <w:szCs w:val="18"/>
              </w:rPr>
              <w:t>2.1.Reforma e Recuperação da Usina de Compostagem do PSUL/Ceilândia</w:t>
            </w:r>
          </w:p>
        </w:tc>
        <w:tc>
          <w:tcPr>
            <w:tcW w:w="1287" w:type="dxa"/>
            <w:tcBorders>
              <w:top w:val="single" w:sz="4" w:space="0" w:color="auto"/>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2.285.700,00</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17.718.100,00</w:t>
            </w:r>
          </w:p>
        </w:tc>
        <w:tc>
          <w:tcPr>
            <w:tcW w:w="1559" w:type="dxa"/>
            <w:tcBorders>
              <w:top w:val="single" w:sz="4" w:space="0" w:color="auto"/>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20.003.800,00</w:t>
            </w:r>
          </w:p>
        </w:tc>
      </w:tr>
      <w:tr w:rsidR="000E410B" w:rsidRPr="000C6147">
        <w:trPr>
          <w:trHeight w:val="600"/>
        </w:trPr>
        <w:tc>
          <w:tcPr>
            <w:tcW w:w="5234" w:type="dxa"/>
            <w:tcBorders>
              <w:top w:val="nil"/>
              <w:left w:val="single" w:sz="4" w:space="0" w:color="auto"/>
              <w:bottom w:val="single" w:sz="4" w:space="0" w:color="auto"/>
              <w:right w:val="single" w:sz="4" w:space="0" w:color="auto"/>
            </w:tcBorders>
            <w:shd w:val="clear" w:color="000000" w:fill="FFFFFF"/>
            <w:vAlign w:val="center"/>
          </w:tcPr>
          <w:p w:rsidR="000E410B" w:rsidRPr="000C6147" w:rsidRDefault="00275D79" w:rsidP="00A26F46">
            <w:pPr>
              <w:rPr>
                <w:rFonts w:asciiTheme="majorHAnsi" w:hAnsiTheme="majorHAnsi" w:cs="Arial"/>
                <w:sz w:val="18"/>
                <w:szCs w:val="18"/>
              </w:rPr>
            </w:pPr>
            <w:r w:rsidRPr="000C6147">
              <w:rPr>
                <w:rFonts w:asciiTheme="majorHAnsi" w:hAnsiTheme="majorHAnsi" w:cs="Arial"/>
                <w:sz w:val="18"/>
                <w:szCs w:val="18"/>
              </w:rPr>
              <w:t>2.2.Programa de capacitação e assistência técnica a cooperativas e catadores em Centros de Triagem por 2 anos, completando os 5 anos planejados</w:t>
            </w:r>
          </w:p>
        </w:tc>
        <w:tc>
          <w:tcPr>
            <w:tcW w:w="1287"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1.750.000,00</w:t>
            </w:r>
          </w:p>
        </w:tc>
        <w:tc>
          <w:tcPr>
            <w:tcW w:w="1560"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750.000,00</w:t>
            </w:r>
          </w:p>
        </w:tc>
        <w:tc>
          <w:tcPr>
            <w:tcW w:w="1559"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2.500.000,00</w:t>
            </w:r>
          </w:p>
        </w:tc>
      </w:tr>
      <w:tr w:rsidR="000E410B" w:rsidRPr="000C6147">
        <w:trPr>
          <w:trHeight w:val="600"/>
        </w:trPr>
        <w:tc>
          <w:tcPr>
            <w:tcW w:w="5234" w:type="dxa"/>
            <w:tcBorders>
              <w:top w:val="nil"/>
              <w:left w:val="single" w:sz="4" w:space="0" w:color="auto"/>
              <w:bottom w:val="single" w:sz="4" w:space="0" w:color="auto"/>
              <w:right w:val="single" w:sz="4" w:space="0" w:color="auto"/>
            </w:tcBorders>
            <w:shd w:val="clear" w:color="000000" w:fill="FFFFFF"/>
            <w:vAlign w:val="center"/>
          </w:tcPr>
          <w:p w:rsidR="000E410B" w:rsidRPr="000C6147" w:rsidRDefault="00275D79" w:rsidP="00A26F46">
            <w:pPr>
              <w:rPr>
                <w:rFonts w:asciiTheme="majorHAnsi" w:hAnsiTheme="majorHAnsi" w:cs="Arial"/>
                <w:sz w:val="18"/>
                <w:szCs w:val="18"/>
              </w:rPr>
            </w:pPr>
            <w:r w:rsidRPr="000C6147">
              <w:rPr>
                <w:rFonts w:asciiTheme="majorHAnsi" w:hAnsiTheme="majorHAnsi" w:cs="Arial"/>
                <w:sz w:val="18"/>
                <w:szCs w:val="18"/>
              </w:rPr>
              <w:t>2.3.Programa de capacitação e assistência Técnica dos Catadores que optarem para migração em outros setores da economia</w:t>
            </w:r>
          </w:p>
        </w:tc>
        <w:tc>
          <w:tcPr>
            <w:tcW w:w="1287"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170.000,00</w:t>
            </w:r>
          </w:p>
        </w:tc>
        <w:tc>
          <w:tcPr>
            <w:tcW w:w="1560"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100.000,00</w:t>
            </w:r>
          </w:p>
        </w:tc>
        <w:tc>
          <w:tcPr>
            <w:tcW w:w="1559"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270.000,00</w:t>
            </w:r>
          </w:p>
        </w:tc>
      </w:tr>
      <w:tr w:rsidR="000E410B" w:rsidRPr="000C6147">
        <w:trPr>
          <w:trHeight w:val="300"/>
        </w:trPr>
        <w:tc>
          <w:tcPr>
            <w:tcW w:w="5234" w:type="dxa"/>
            <w:tcBorders>
              <w:top w:val="nil"/>
              <w:left w:val="single" w:sz="4" w:space="0" w:color="auto"/>
              <w:bottom w:val="single" w:sz="4" w:space="0" w:color="auto"/>
              <w:right w:val="single" w:sz="4" w:space="0" w:color="auto"/>
            </w:tcBorders>
            <w:shd w:val="clear" w:color="000000" w:fill="FFFFFF"/>
            <w:noWrap/>
            <w:vAlign w:val="bottom"/>
          </w:tcPr>
          <w:p w:rsidR="000E410B"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2.4. Construção de Centros de Triagem</w:t>
            </w:r>
          </w:p>
        </w:tc>
        <w:tc>
          <w:tcPr>
            <w:tcW w:w="1287"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4.000.000,00</w:t>
            </w:r>
          </w:p>
        </w:tc>
        <w:tc>
          <w:tcPr>
            <w:tcW w:w="1560"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0,00</w:t>
            </w:r>
          </w:p>
        </w:tc>
        <w:tc>
          <w:tcPr>
            <w:tcW w:w="1559"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4.000.000,00</w:t>
            </w:r>
          </w:p>
        </w:tc>
      </w:tr>
      <w:tr w:rsidR="000E410B" w:rsidRPr="000C6147">
        <w:trPr>
          <w:trHeight w:val="300"/>
        </w:trPr>
        <w:tc>
          <w:tcPr>
            <w:tcW w:w="5234" w:type="dxa"/>
            <w:tcBorders>
              <w:top w:val="nil"/>
              <w:left w:val="single" w:sz="4" w:space="0" w:color="auto"/>
              <w:bottom w:val="single" w:sz="4" w:space="0" w:color="auto"/>
              <w:right w:val="single" w:sz="4" w:space="0" w:color="auto"/>
            </w:tcBorders>
            <w:shd w:val="clear" w:color="000000" w:fill="FFFFFF"/>
            <w:vAlign w:val="center"/>
          </w:tcPr>
          <w:p w:rsidR="000E410B" w:rsidRPr="000C6147" w:rsidRDefault="00275D79" w:rsidP="00A26F46">
            <w:pPr>
              <w:rPr>
                <w:rFonts w:asciiTheme="majorHAnsi" w:hAnsiTheme="majorHAnsi" w:cs="Arial"/>
                <w:sz w:val="18"/>
                <w:szCs w:val="18"/>
              </w:rPr>
            </w:pPr>
            <w:r w:rsidRPr="000C6147">
              <w:rPr>
                <w:rFonts w:asciiTheme="majorHAnsi" w:hAnsiTheme="majorHAnsi" w:cs="Arial"/>
                <w:sz w:val="18"/>
                <w:szCs w:val="18"/>
              </w:rPr>
              <w:t>2.5. Reforma e recapacitação da unidade de Compostagem da Asa Sul</w:t>
            </w:r>
          </w:p>
        </w:tc>
        <w:tc>
          <w:tcPr>
            <w:tcW w:w="1287"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1.300.000,00</w:t>
            </w:r>
          </w:p>
        </w:tc>
        <w:tc>
          <w:tcPr>
            <w:tcW w:w="1560"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20.000.000,00</w:t>
            </w:r>
          </w:p>
        </w:tc>
        <w:tc>
          <w:tcPr>
            <w:tcW w:w="1559"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21.300.000,00</w:t>
            </w:r>
          </w:p>
        </w:tc>
      </w:tr>
      <w:tr w:rsidR="000E410B" w:rsidRPr="000C6147">
        <w:trPr>
          <w:trHeight w:val="300"/>
        </w:trPr>
        <w:tc>
          <w:tcPr>
            <w:tcW w:w="5234" w:type="dxa"/>
            <w:tcBorders>
              <w:top w:val="nil"/>
              <w:left w:val="single" w:sz="4" w:space="0" w:color="auto"/>
              <w:bottom w:val="single" w:sz="4" w:space="0" w:color="auto"/>
              <w:right w:val="single" w:sz="4" w:space="0" w:color="auto"/>
            </w:tcBorders>
            <w:shd w:val="clear" w:color="000000" w:fill="FFFFFF"/>
            <w:vAlign w:val="center"/>
          </w:tcPr>
          <w:p w:rsidR="000E410B" w:rsidRPr="000C6147" w:rsidRDefault="00275D79" w:rsidP="00A26F46">
            <w:pPr>
              <w:rPr>
                <w:rFonts w:asciiTheme="majorHAnsi" w:hAnsiTheme="majorHAnsi" w:cs="Arial"/>
                <w:sz w:val="18"/>
                <w:szCs w:val="18"/>
              </w:rPr>
            </w:pPr>
            <w:r w:rsidRPr="000C6147">
              <w:rPr>
                <w:rFonts w:asciiTheme="majorHAnsi" w:hAnsiTheme="majorHAnsi" w:cs="Arial"/>
                <w:sz w:val="18"/>
                <w:szCs w:val="18"/>
              </w:rPr>
              <w:t>2.6. Projeto de implantação do Esporte para o Desenvolvimento da Vila Estrutural</w:t>
            </w:r>
          </w:p>
        </w:tc>
        <w:tc>
          <w:tcPr>
            <w:tcW w:w="1287"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100.000,00</w:t>
            </w:r>
          </w:p>
        </w:tc>
        <w:tc>
          <w:tcPr>
            <w:tcW w:w="1560"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500.000,00</w:t>
            </w:r>
          </w:p>
        </w:tc>
        <w:tc>
          <w:tcPr>
            <w:tcW w:w="1559"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600.000,00</w:t>
            </w:r>
          </w:p>
        </w:tc>
      </w:tr>
      <w:tr w:rsidR="000E410B" w:rsidRPr="000C6147">
        <w:trPr>
          <w:trHeight w:val="300"/>
        </w:trPr>
        <w:tc>
          <w:tcPr>
            <w:tcW w:w="5234" w:type="dxa"/>
            <w:tcBorders>
              <w:top w:val="nil"/>
              <w:left w:val="single" w:sz="4" w:space="0" w:color="auto"/>
              <w:bottom w:val="single" w:sz="4" w:space="0" w:color="auto"/>
              <w:right w:val="single" w:sz="4" w:space="0" w:color="auto"/>
            </w:tcBorders>
            <w:shd w:val="clear" w:color="000000" w:fill="FFFFFF"/>
            <w:vAlign w:val="center"/>
          </w:tcPr>
          <w:p w:rsidR="000E410B" w:rsidRPr="000C6147" w:rsidRDefault="00275D79" w:rsidP="00A26F46">
            <w:pPr>
              <w:rPr>
                <w:rFonts w:asciiTheme="majorHAnsi" w:hAnsiTheme="majorHAnsi" w:cs="Arial"/>
                <w:sz w:val="18"/>
                <w:szCs w:val="18"/>
              </w:rPr>
            </w:pPr>
            <w:r w:rsidRPr="000C6147">
              <w:rPr>
                <w:rFonts w:asciiTheme="majorHAnsi" w:hAnsiTheme="majorHAnsi" w:cs="Arial"/>
                <w:sz w:val="18"/>
                <w:szCs w:val="18"/>
              </w:rPr>
              <w:t xml:space="preserve">2.7. Elaboração de projetos para Centros de Transbordo </w:t>
            </w:r>
          </w:p>
        </w:tc>
        <w:tc>
          <w:tcPr>
            <w:tcW w:w="1287"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70.000,00</w:t>
            </w:r>
          </w:p>
        </w:tc>
        <w:tc>
          <w:tcPr>
            <w:tcW w:w="1560"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230.000,00</w:t>
            </w:r>
          </w:p>
        </w:tc>
        <w:tc>
          <w:tcPr>
            <w:tcW w:w="1559"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300.000,00</w:t>
            </w:r>
          </w:p>
        </w:tc>
      </w:tr>
      <w:tr w:rsidR="000E410B" w:rsidRPr="000C6147">
        <w:trPr>
          <w:trHeight w:val="300"/>
        </w:trPr>
        <w:tc>
          <w:tcPr>
            <w:tcW w:w="5234" w:type="dxa"/>
            <w:tcBorders>
              <w:top w:val="nil"/>
              <w:left w:val="single" w:sz="4" w:space="0" w:color="auto"/>
              <w:bottom w:val="single" w:sz="4" w:space="0" w:color="auto"/>
              <w:right w:val="single" w:sz="4" w:space="0" w:color="auto"/>
            </w:tcBorders>
            <w:shd w:val="clear" w:color="000000" w:fill="FFFFFF"/>
            <w:vAlign w:val="center"/>
          </w:tcPr>
          <w:p w:rsidR="000E410B"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2.8. Fechamento do lixão do Jóquei e Recuperação Ambiental</w:t>
            </w:r>
          </w:p>
        </w:tc>
        <w:tc>
          <w:tcPr>
            <w:tcW w:w="1287"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7.072.000,00</w:t>
            </w:r>
          </w:p>
        </w:tc>
        <w:tc>
          <w:tcPr>
            <w:tcW w:w="1560"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0,00</w:t>
            </w:r>
          </w:p>
        </w:tc>
        <w:tc>
          <w:tcPr>
            <w:tcW w:w="1559" w:type="dxa"/>
            <w:tcBorders>
              <w:top w:val="nil"/>
              <w:left w:val="nil"/>
              <w:bottom w:val="single" w:sz="4" w:space="0" w:color="auto"/>
              <w:right w:val="single" w:sz="4" w:space="0" w:color="auto"/>
            </w:tcBorders>
            <w:shd w:val="clear" w:color="000000" w:fill="FFFFFF"/>
            <w:noWrap/>
            <w:vAlign w:val="center"/>
          </w:tcPr>
          <w:p w:rsidR="000E410B" w:rsidRPr="000C6147" w:rsidRDefault="00275D79" w:rsidP="00A26F46">
            <w:pPr>
              <w:jc w:val="center"/>
              <w:rPr>
                <w:rFonts w:asciiTheme="majorHAnsi" w:hAnsiTheme="majorHAnsi" w:cs="Arial"/>
                <w:sz w:val="18"/>
                <w:szCs w:val="18"/>
              </w:rPr>
            </w:pPr>
            <w:r w:rsidRPr="000C6147">
              <w:rPr>
                <w:rFonts w:asciiTheme="majorHAnsi" w:hAnsiTheme="majorHAnsi" w:cs="Arial"/>
                <w:sz w:val="18"/>
                <w:szCs w:val="18"/>
              </w:rPr>
              <w:t>7.072.000,00</w:t>
            </w:r>
          </w:p>
        </w:tc>
      </w:tr>
      <w:tr w:rsidR="000E410B" w:rsidRPr="000C6147">
        <w:trPr>
          <w:trHeight w:val="320"/>
        </w:trPr>
        <w:tc>
          <w:tcPr>
            <w:tcW w:w="5234" w:type="dxa"/>
            <w:tcBorders>
              <w:top w:val="nil"/>
              <w:left w:val="single" w:sz="8" w:space="0" w:color="auto"/>
              <w:bottom w:val="single" w:sz="8" w:space="0" w:color="auto"/>
              <w:right w:val="single" w:sz="4" w:space="0" w:color="auto"/>
            </w:tcBorders>
            <w:shd w:val="clear" w:color="000000" w:fill="DDD9C3"/>
            <w:vAlign w:val="center"/>
          </w:tcPr>
          <w:p w:rsidR="000E410B" w:rsidRPr="000C6147" w:rsidRDefault="00275D79" w:rsidP="00A26F46">
            <w:pPr>
              <w:jc w:val="center"/>
              <w:rPr>
                <w:rFonts w:asciiTheme="majorHAnsi" w:hAnsiTheme="majorHAnsi" w:cs="Arial"/>
                <w:b/>
                <w:bCs/>
                <w:sz w:val="18"/>
                <w:szCs w:val="18"/>
              </w:rPr>
            </w:pPr>
            <w:r w:rsidRPr="000C6147">
              <w:rPr>
                <w:rFonts w:asciiTheme="majorHAnsi" w:hAnsiTheme="majorHAnsi" w:cs="Arial"/>
                <w:b/>
                <w:bCs/>
                <w:sz w:val="18"/>
                <w:szCs w:val="18"/>
              </w:rPr>
              <w:t>SUBTOTAL -</w:t>
            </w:r>
            <w:r w:rsidR="0096034D" w:rsidRPr="000C6147">
              <w:rPr>
                <w:rFonts w:asciiTheme="majorHAnsi" w:hAnsiTheme="majorHAnsi" w:cs="Arial"/>
                <w:b/>
                <w:bCs/>
                <w:sz w:val="18"/>
                <w:szCs w:val="18"/>
              </w:rPr>
              <w:t xml:space="preserve"> </w:t>
            </w:r>
            <w:r w:rsidRPr="000C6147">
              <w:rPr>
                <w:rFonts w:asciiTheme="majorHAnsi" w:hAnsiTheme="majorHAnsi" w:cs="Arial"/>
                <w:b/>
                <w:bCs/>
                <w:sz w:val="18"/>
                <w:szCs w:val="18"/>
              </w:rPr>
              <w:t xml:space="preserve">Gestão de Resíduos Sólidos e Inserção Social </w:t>
            </w:r>
          </w:p>
        </w:tc>
        <w:tc>
          <w:tcPr>
            <w:tcW w:w="1287" w:type="dxa"/>
            <w:tcBorders>
              <w:top w:val="nil"/>
              <w:left w:val="nil"/>
              <w:bottom w:val="single" w:sz="8" w:space="0" w:color="auto"/>
              <w:right w:val="single" w:sz="4" w:space="0" w:color="auto"/>
            </w:tcBorders>
            <w:shd w:val="clear" w:color="000000" w:fill="DDD9C3"/>
            <w:noWrap/>
            <w:vAlign w:val="center"/>
          </w:tcPr>
          <w:p w:rsidR="000E410B"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16.747.700,00</w:t>
            </w:r>
          </w:p>
        </w:tc>
        <w:tc>
          <w:tcPr>
            <w:tcW w:w="1560" w:type="dxa"/>
            <w:tcBorders>
              <w:top w:val="nil"/>
              <w:left w:val="nil"/>
              <w:bottom w:val="single" w:sz="8" w:space="0" w:color="auto"/>
              <w:right w:val="single" w:sz="4" w:space="0" w:color="auto"/>
            </w:tcBorders>
            <w:shd w:val="clear" w:color="000000" w:fill="DDD9C3"/>
            <w:noWrap/>
            <w:vAlign w:val="center"/>
          </w:tcPr>
          <w:p w:rsidR="000E410B"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39.298.100,00</w:t>
            </w:r>
          </w:p>
        </w:tc>
        <w:tc>
          <w:tcPr>
            <w:tcW w:w="1559" w:type="dxa"/>
            <w:tcBorders>
              <w:top w:val="nil"/>
              <w:left w:val="nil"/>
              <w:bottom w:val="single" w:sz="8" w:space="0" w:color="auto"/>
              <w:right w:val="single" w:sz="4" w:space="0" w:color="auto"/>
            </w:tcBorders>
            <w:shd w:val="clear" w:color="000000" w:fill="DDD9C3"/>
            <w:noWrap/>
            <w:vAlign w:val="center"/>
          </w:tcPr>
          <w:p w:rsidR="000E410B"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56.045.800,00</w:t>
            </w:r>
          </w:p>
        </w:tc>
      </w:tr>
    </w:tbl>
    <w:p w:rsidR="000E410B" w:rsidRPr="000C6147" w:rsidRDefault="00275D79" w:rsidP="00A26F46">
      <w:pPr>
        <w:rPr>
          <w:rFonts w:asciiTheme="majorHAnsi" w:hAnsiTheme="majorHAnsi" w:cs="Arial"/>
          <w:sz w:val="18"/>
          <w:szCs w:val="20"/>
        </w:rPr>
      </w:pPr>
      <w:r w:rsidRPr="000C6147">
        <w:rPr>
          <w:rFonts w:asciiTheme="majorHAnsi" w:eastAsia="Calibri" w:hAnsiTheme="majorHAnsi" w:cs="Arial"/>
          <w:sz w:val="18"/>
          <w:szCs w:val="20"/>
        </w:rPr>
        <w:t>Fonte:</w:t>
      </w:r>
      <w:r w:rsidR="007C6988" w:rsidRPr="000C6147">
        <w:rPr>
          <w:rFonts w:asciiTheme="majorHAnsi" w:eastAsia="Calibri" w:hAnsiTheme="majorHAnsi" w:cs="Arial"/>
          <w:sz w:val="18"/>
          <w:szCs w:val="20"/>
        </w:rPr>
        <w:t xml:space="preserve"> Perfil do Projeto aprovado pelo BID</w:t>
      </w:r>
      <w:r w:rsidRPr="000C6147">
        <w:rPr>
          <w:rFonts w:asciiTheme="majorHAnsi" w:eastAsia="Calibri" w:hAnsiTheme="majorHAnsi" w:cs="Arial"/>
          <w:sz w:val="18"/>
          <w:szCs w:val="20"/>
        </w:rPr>
        <w:t>.</w:t>
      </w:r>
    </w:p>
    <w:p w:rsidR="000E410B" w:rsidRPr="000C6147" w:rsidRDefault="000E410B" w:rsidP="00236663">
      <w:pPr>
        <w:rPr>
          <w:rFonts w:asciiTheme="majorHAnsi" w:hAnsiTheme="majorHAnsi" w:cs="Arial"/>
        </w:rPr>
      </w:pPr>
    </w:p>
    <w:p w:rsidR="000E410B" w:rsidRPr="000C6147" w:rsidRDefault="000E410B" w:rsidP="00236663">
      <w:pPr>
        <w:rPr>
          <w:rFonts w:asciiTheme="majorHAnsi" w:hAnsiTheme="majorHAnsi" w:cs="Arial"/>
        </w:rPr>
      </w:pPr>
    </w:p>
    <w:p w:rsidR="000A5F29" w:rsidRPr="000C6147" w:rsidRDefault="00275D79" w:rsidP="000A5F29">
      <w:pPr>
        <w:pStyle w:val="Heading2"/>
        <w:rPr>
          <w:rFonts w:asciiTheme="majorHAnsi" w:hAnsiTheme="majorHAnsi"/>
          <w:sz w:val="24"/>
        </w:rPr>
      </w:pPr>
      <w:bookmarkStart w:id="4" w:name="_Toc415489067"/>
      <w:r w:rsidRPr="000C6147">
        <w:rPr>
          <w:rFonts w:asciiTheme="majorHAnsi" w:hAnsiTheme="majorHAnsi"/>
          <w:sz w:val="24"/>
        </w:rPr>
        <w:t>Reassentamento das Atividades Econômicas dos Catadores do Lixão do Jóquei</w:t>
      </w:r>
      <w:r w:rsidR="00EB0A94" w:rsidRPr="000C6147">
        <w:rPr>
          <w:rFonts w:asciiTheme="majorHAnsi" w:hAnsiTheme="majorHAnsi"/>
          <w:sz w:val="24"/>
        </w:rPr>
        <w:t xml:space="preserve"> e do DF</w:t>
      </w:r>
      <w:bookmarkEnd w:id="4"/>
    </w:p>
    <w:p w:rsidR="000A5F29" w:rsidRPr="000C6147" w:rsidRDefault="000A5F29" w:rsidP="00651394">
      <w:pPr>
        <w:rPr>
          <w:rFonts w:asciiTheme="majorHAnsi" w:hAnsiTheme="majorHAnsi" w:cs="Arial"/>
          <w:sz w:val="22"/>
          <w:szCs w:val="22"/>
        </w:rPr>
      </w:pPr>
    </w:p>
    <w:p w:rsidR="000A5F29" w:rsidRPr="000C6147" w:rsidRDefault="000A5F29" w:rsidP="000A5F29">
      <w:pPr>
        <w:ind w:firstLine="708"/>
        <w:rPr>
          <w:rFonts w:asciiTheme="majorHAnsi" w:hAnsiTheme="majorHAnsi" w:cs="Arial"/>
          <w:sz w:val="22"/>
          <w:szCs w:val="22"/>
        </w:rPr>
      </w:pPr>
    </w:p>
    <w:p w:rsidR="000A5F29" w:rsidRPr="000C6147" w:rsidRDefault="00275D79" w:rsidP="000A5F29">
      <w:pPr>
        <w:pStyle w:val="Heading3"/>
        <w:spacing w:before="0" w:after="0"/>
        <w:rPr>
          <w:rFonts w:asciiTheme="majorHAnsi" w:hAnsiTheme="majorHAnsi"/>
        </w:rPr>
      </w:pPr>
      <w:bookmarkStart w:id="5" w:name="_Toc415489068"/>
      <w:r w:rsidRPr="000C6147">
        <w:rPr>
          <w:rFonts w:asciiTheme="majorHAnsi" w:hAnsiTheme="majorHAnsi"/>
        </w:rPr>
        <w:t>Caracterização da Área de Intervenção – Lixão do Jóquei</w:t>
      </w:r>
      <w:bookmarkEnd w:id="5"/>
    </w:p>
    <w:p w:rsidR="000A5F29" w:rsidRPr="000C6147" w:rsidRDefault="000A5F29" w:rsidP="000A5F29">
      <w:pPr>
        <w:ind w:left="1080"/>
        <w:rPr>
          <w:rFonts w:asciiTheme="majorHAnsi" w:hAnsiTheme="majorHAnsi" w:cs="Arial"/>
          <w:b/>
        </w:rPr>
      </w:pPr>
    </w:p>
    <w:p w:rsidR="000A5F29"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O Lixão do Jóquei está localizado na Vila Estrutural, área alvo das ações de inclusão social do Programa Brasília Sustentável I. A “Invasão da Estrutural” remonta ao início da década de 70, com a instalação de moradias precárias por catadores de lixo, que sobreviviam dos resíduos depositado no aterro do Jóquei Clube, mais conhecido como “Lixão do Estrutural ou do Jóquei”. Apesar de ambientalmente frágil, a Vila Estrutural está inserida em posição estratégica no conjunto do tecido urbano do DF.</w:t>
      </w:r>
    </w:p>
    <w:p w:rsidR="000A5F29" w:rsidRPr="000C6147" w:rsidRDefault="00275D79" w:rsidP="000A5F29">
      <w:pPr>
        <w:spacing w:line="360" w:lineRule="auto"/>
        <w:ind w:firstLine="708"/>
        <w:rPr>
          <w:rFonts w:asciiTheme="majorHAnsi" w:hAnsiTheme="majorHAnsi" w:cs="Arial"/>
          <w:sz w:val="22"/>
          <w:szCs w:val="22"/>
        </w:rPr>
      </w:pPr>
      <w:r w:rsidRPr="000C6147">
        <w:rPr>
          <w:rFonts w:asciiTheme="majorHAnsi" w:hAnsiTheme="majorHAnsi" w:cs="Arial"/>
          <w:sz w:val="22"/>
          <w:szCs w:val="22"/>
        </w:rPr>
        <w:t>Durante as décadas de 1970 e 1980</w:t>
      </w:r>
      <w:r w:rsidR="000B17CD" w:rsidRPr="000C6147">
        <w:rPr>
          <w:rFonts w:asciiTheme="majorHAnsi" w:hAnsiTheme="majorHAnsi" w:cs="Arial"/>
          <w:sz w:val="22"/>
          <w:szCs w:val="22"/>
        </w:rPr>
        <w:t>,</w:t>
      </w:r>
      <w:r w:rsidRPr="000C6147">
        <w:rPr>
          <w:rFonts w:asciiTheme="majorHAnsi" w:hAnsiTheme="majorHAnsi" w:cs="Arial"/>
          <w:sz w:val="22"/>
          <w:szCs w:val="22"/>
        </w:rPr>
        <w:t xml:space="preserve"> a invasão pouco cresceu, não comprometendo significativamente o entorno do Parque Nacional de Brasília (PNB). A partir de então, a ocupação foi se consolidando devido ao aumento do número de catadores e à fixação de </w:t>
      </w:r>
      <w:r w:rsidRPr="000C6147">
        <w:rPr>
          <w:rFonts w:asciiTheme="majorHAnsi" w:hAnsiTheme="majorHAnsi" w:cs="Arial"/>
          <w:sz w:val="22"/>
          <w:szCs w:val="22"/>
        </w:rPr>
        <w:lastRenderedPageBreak/>
        <w:t>pequenas chácaras (plantio de subsistência) ao longo do córrego Cabeceira do Valo. Em 1993</w:t>
      </w:r>
      <w:r w:rsidR="00673834" w:rsidRPr="000C6147">
        <w:rPr>
          <w:rFonts w:asciiTheme="majorHAnsi" w:hAnsiTheme="majorHAnsi" w:cs="Arial"/>
          <w:sz w:val="22"/>
          <w:szCs w:val="22"/>
        </w:rPr>
        <w:t>,</w:t>
      </w:r>
      <w:r w:rsidRPr="000C6147">
        <w:rPr>
          <w:rFonts w:asciiTheme="majorHAnsi" w:hAnsiTheme="majorHAnsi" w:cs="Arial"/>
          <w:sz w:val="22"/>
          <w:szCs w:val="22"/>
        </w:rPr>
        <w:t xml:space="preserve"> foram cadastradas 393 famílias residentes, das quais 149 sobreviviam da atividade de cata do lixo. Já em 1994, o número de famílias residentes duplicou</w:t>
      </w:r>
      <w:r w:rsidR="00673834" w:rsidRPr="000C6147">
        <w:rPr>
          <w:rFonts w:asciiTheme="majorHAnsi" w:hAnsiTheme="majorHAnsi" w:cs="Arial"/>
          <w:sz w:val="22"/>
          <w:szCs w:val="22"/>
        </w:rPr>
        <w:t>,</w:t>
      </w:r>
      <w:r w:rsidRPr="000C6147">
        <w:rPr>
          <w:rFonts w:asciiTheme="majorHAnsi" w:hAnsiTheme="majorHAnsi" w:cs="Arial"/>
          <w:sz w:val="22"/>
          <w:szCs w:val="22"/>
        </w:rPr>
        <w:t xml:space="preserve"> pass</w:t>
      </w:r>
      <w:r w:rsidR="00673834" w:rsidRPr="000C6147">
        <w:rPr>
          <w:rFonts w:asciiTheme="majorHAnsi" w:hAnsiTheme="majorHAnsi" w:cs="Arial"/>
          <w:sz w:val="22"/>
          <w:szCs w:val="22"/>
        </w:rPr>
        <w:t>ando</w:t>
      </w:r>
      <w:r w:rsidRPr="000C6147">
        <w:rPr>
          <w:rFonts w:asciiTheme="majorHAnsi" w:hAnsiTheme="majorHAnsi" w:cs="Arial"/>
          <w:sz w:val="22"/>
          <w:szCs w:val="22"/>
        </w:rPr>
        <w:t xml:space="preserve"> para aproximadamente 700. Atualmente, a Vila Estrutural é uma das maiores áreas vulneráveis do DF, porém já se encontra em processo final de regularização ambiental e fundiária.</w:t>
      </w:r>
    </w:p>
    <w:p w:rsidR="000A5F29" w:rsidRPr="000C6147" w:rsidRDefault="00275D79" w:rsidP="00651394">
      <w:pPr>
        <w:spacing w:line="360" w:lineRule="auto"/>
        <w:ind w:firstLine="708"/>
        <w:rPr>
          <w:rFonts w:asciiTheme="majorHAnsi" w:hAnsiTheme="majorHAnsi" w:cs="Arial"/>
          <w:sz w:val="22"/>
          <w:szCs w:val="22"/>
        </w:rPr>
      </w:pPr>
      <w:bookmarkStart w:id="6" w:name="_Toc165086103"/>
      <w:bookmarkStart w:id="7" w:name="_Toc169273449"/>
      <w:bookmarkStart w:id="8" w:name="_Toc175829104"/>
      <w:bookmarkStart w:id="9" w:name="_Toc177473470"/>
      <w:bookmarkStart w:id="10" w:name="_Toc177475972"/>
      <w:r w:rsidRPr="000C6147">
        <w:rPr>
          <w:rFonts w:asciiTheme="majorHAnsi" w:hAnsiTheme="majorHAnsi" w:cs="Arial"/>
          <w:sz w:val="22"/>
          <w:szCs w:val="22"/>
        </w:rPr>
        <w:t>No lixão do Jóquei</w:t>
      </w:r>
      <w:r w:rsidR="000938D3" w:rsidRPr="000C6147">
        <w:rPr>
          <w:rFonts w:asciiTheme="majorHAnsi" w:hAnsiTheme="majorHAnsi" w:cs="Arial"/>
          <w:sz w:val="22"/>
          <w:szCs w:val="22"/>
        </w:rPr>
        <w:t>,</w:t>
      </w:r>
      <w:r w:rsidRPr="000C6147">
        <w:rPr>
          <w:rFonts w:asciiTheme="majorHAnsi" w:hAnsiTheme="majorHAnsi" w:cs="Arial"/>
          <w:sz w:val="22"/>
          <w:szCs w:val="22"/>
        </w:rPr>
        <w:t xml:space="preserve"> verificam-se atualmente atividades </w:t>
      </w:r>
      <w:r w:rsidR="002F78D6" w:rsidRPr="000C6147">
        <w:rPr>
          <w:rFonts w:asciiTheme="majorHAnsi" w:hAnsiTheme="majorHAnsi" w:cs="Arial"/>
          <w:sz w:val="22"/>
          <w:szCs w:val="22"/>
        </w:rPr>
        <w:t xml:space="preserve">informais </w:t>
      </w:r>
      <w:r w:rsidRPr="000C6147">
        <w:rPr>
          <w:rFonts w:asciiTheme="majorHAnsi" w:hAnsiTheme="majorHAnsi" w:cs="Arial"/>
          <w:sz w:val="22"/>
          <w:szCs w:val="22"/>
        </w:rPr>
        <w:t xml:space="preserve">de catação de resíduos sólidos envolvendo aproximadamente 1.200 </w:t>
      </w:r>
      <w:r w:rsidR="00074EF2" w:rsidRPr="000C6147">
        <w:rPr>
          <w:rFonts w:asciiTheme="majorHAnsi" w:hAnsiTheme="majorHAnsi" w:cs="Arial"/>
          <w:sz w:val="22"/>
          <w:szCs w:val="22"/>
        </w:rPr>
        <w:t>catadores</w:t>
      </w:r>
      <w:r w:rsidRPr="000C6147">
        <w:rPr>
          <w:rFonts w:asciiTheme="majorHAnsi" w:hAnsiTheme="majorHAnsi" w:cs="Arial"/>
          <w:sz w:val="22"/>
          <w:szCs w:val="22"/>
        </w:rPr>
        <w:t>. Essas atividades desenvolvem-se de forma desordenada na frente de serviços</w:t>
      </w:r>
      <w:r w:rsidR="00C06176" w:rsidRPr="000C6147">
        <w:rPr>
          <w:rFonts w:asciiTheme="majorHAnsi" w:hAnsiTheme="majorHAnsi" w:cs="Arial"/>
          <w:sz w:val="22"/>
          <w:szCs w:val="22"/>
        </w:rPr>
        <w:t xml:space="preserve"> </w:t>
      </w:r>
      <w:r w:rsidRPr="000C6147">
        <w:rPr>
          <w:rFonts w:asciiTheme="majorHAnsi" w:hAnsiTheme="majorHAnsi" w:cs="Arial"/>
          <w:sz w:val="22"/>
          <w:szCs w:val="22"/>
        </w:rPr>
        <w:t>e, apesar da existência de associações e cooperativas, o trabalho é pouco organizado. As atividades comerciais ocorrem espontaneamente, havendo aqueles que trabalham independentemente, na frente de serviços, vendendo a sua produção a outros compradores, configurando uma situação de livre mercado.</w:t>
      </w:r>
    </w:p>
    <w:p w:rsidR="000A5F29" w:rsidRPr="000C6147" w:rsidRDefault="00275D79" w:rsidP="00651394">
      <w:pPr>
        <w:spacing w:line="360" w:lineRule="auto"/>
        <w:ind w:firstLine="708"/>
        <w:rPr>
          <w:rFonts w:asciiTheme="majorHAnsi" w:hAnsiTheme="majorHAnsi" w:cs="Arial"/>
          <w:sz w:val="22"/>
          <w:szCs w:val="22"/>
        </w:rPr>
      </w:pPr>
      <w:r w:rsidRPr="000C6147">
        <w:rPr>
          <w:rFonts w:asciiTheme="majorHAnsi" w:hAnsiTheme="majorHAnsi" w:cs="Arial"/>
          <w:sz w:val="22"/>
          <w:szCs w:val="22"/>
        </w:rPr>
        <w:t>A desativação do lixão do Jóquei, reclamada há anos por di</w:t>
      </w:r>
      <w:r w:rsidR="002E6D5F" w:rsidRPr="000C6147">
        <w:rPr>
          <w:rFonts w:asciiTheme="majorHAnsi" w:hAnsiTheme="majorHAnsi" w:cs="Arial"/>
          <w:sz w:val="22"/>
          <w:szCs w:val="22"/>
        </w:rPr>
        <w:t>verso</w:t>
      </w:r>
      <w:r w:rsidRPr="000C6147">
        <w:rPr>
          <w:rFonts w:asciiTheme="majorHAnsi" w:hAnsiTheme="majorHAnsi" w:cs="Arial"/>
          <w:sz w:val="22"/>
          <w:szCs w:val="22"/>
        </w:rPr>
        <w:t xml:space="preserve">s setores da sociedade, implica uma alta responsabilidade por parte do poder público no tratamento da realidade desses catadores. No novo aterro a ser construído não deverá haver o mesmo tipo de atividade </w:t>
      </w:r>
      <w:r w:rsidR="004B1D01" w:rsidRPr="000C6147">
        <w:rPr>
          <w:rFonts w:asciiTheme="majorHAnsi" w:hAnsiTheme="majorHAnsi" w:cs="Arial"/>
          <w:sz w:val="22"/>
          <w:szCs w:val="22"/>
        </w:rPr>
        <w:t xml:space="preserve">que </w:t>
      </w:r>
      <w:r w:rsidRPr="000C6147">
        <w:rPr>
          <w:rFonts w:asciiTheme="majorHAnsi" w:hAnsiTheme="majorHAnsi" w:cs="Arial"/>
          <w:sz w:val="22"/>
          <w:szCs w:val="22"/>
        </w:rPr>
        <w:t>existe hoje no lixão, de forma que há que se preparar alternativas de ocupação para essa população, que levem em conta as peculiaridades do seu perfil.</w:t>
      </w:r>
    </w:p>
    <w:p w:rsidR="000A5F29" w:rsidRPr="000C6147" w:rsidRDefault="00275D79" w:rsidP="000A5F29">
      <w:pPr>
        <w:spacing w:line="360" w:lineRule="auto"/>
        <w:ind w:firstLine="708"/>
        <w:rPr>
          <w:rFonts w:asciiTheme="majorHAnsi" w:hAnsiTheme="majorHAnsi" w:cs="Arial"/>
          <w:sz w:val="22"/>
          <w:szCs w:val="22"/>
        </w:rPr>
      </w:pPr>
      <w:r w:rsidRPr="000C6147">
        <w:rPr>
          <w:rFonts w:asciiTheme="majorHAnsi" w:hAnsiTheme="majorHAnsi" w:cs="Arial"/>
          <w:sz w:val="22"/>
          <w:szCs w:val="22"/>
        </w:rPr>
        <w:t>À luz de outras experiências ocorridas em desativação de antigos vazadouros de lixo, pressupõe-se que muitos dos catadores que hoje atuam no Jóquei possivelmente oferecerão resistência a assumir atividades profissionais convencionais. Trata-se de um quadro de grande complexidade social, a ser enfrentado por equipe multidisciplinar envolvendo profissionais da área social. Da complexidade do perfil dos catadores e do seu grande número decorre a necessidade de serem criadas diversas alternativas para a inserção profissional dos mesmos, assim como um intenso processo de gerenciamento de seus aspectos comportamentais</w:t>
      </w:r>
      <w:r w:rsidR="004573C8" w:rsidRPr="000C6147">
        <w:rPr>
          <w:rFonts w:asciiTheme="majorHAnsi" w:hAnsiTheme="majorHAnsi" w:cs="Arial"/>
          <w:sz w:val="22"/>
          <w:szCs w:val="22"/>
        </w:rPr>
        <w:t>, que darão para as pessoas a</w:t>
      </w:r>
      <w:r w:rsidR="00EB0A94" w:rsidRPr="000C6147">
        <w:rPr>
          <w:rFonts w:asciiTheme="majorHAnsi" w:hAnsiTheme="majorHAnsi" w:cs="Arial"/>
          <w:sz w:val="22"/>
          <w:szCs w:val="22"/>
        </w:rPr>
        <w:t>fe</w:t>
      </w:r>
      <w:r w:rsidR="004573C8" w:rsidRPr="000C6147">
        <w:rPr>
          <w:rFonts w:asciiTheme="majorHAnsi" w:hAnsiTheme="majorHAnsi" w:cs="Arial"/>
          <w:sz w:val="22"/>
          <w:szCs w:val="22"/>
        </w:rPr>
        <w:t xml:space="preserve">tadas </w:t>
      </w:r>
      <w:r w:rsidR="00EB0A94" w:rsidRPr="000C6147">
        <w:rPr>
          <w:rFonts w:asciiTheme="majorHAnsi" w:hAnsiTheme="majorHAnsi" w:cs="Arial"/>
          <w:sz w:val="22"/>
          <w:szCs w:val="22"/>
        </w:rPr>
        <w:t>a</w:t>
      </w:r>
      <w:r w:rsidR="004573C8" w:rsidRPr="000C6147">
        <w:rPr>
          <w:rFonts w:asciiTheme="majorHAnsi" w:hAnsiTheme="majorHAnsi" w:cs="Arial"/>
          <w:sz w:val="22"/>
          <w:szCs w:val="22"/>
        </w:rPr>
        <w:t xml:space="preserve"> verdadeir</w:t>
      </w:r>
      <w:r w:rsidR="00EB0A94" w:rsidRPr="000C6147">
        <w:rPr>
          <w:rFonts w:asciiTheme="majorHAnsi" w:hAnsiTheme="majorHAnsi" w:cs="Arial"/>
          <w:sz w:val="22"/>
          <w:szCs w:val="22"/>
        </w:rPr>
        <w:t>a</w:t>
      </w:r>
      <w:r w:rsidR="004573C8" w:rsidRPr="000C6147">
        <w:rPr>
          <w:rFonts w:asciiTheme="majorHAnsi" w:hAnsiTheme="majorHAnsi" w:cs="Arial"/>
          <w:sz w:val="22"/>
          <w:szCs w:val="22"/>
        </w:rPr>
        <w:t xml:space="preserve"> posse</w:t>
      </w:r>
      <w:r w:rsidRPr="000C6147">
        <w:rPr>
          <w:rFonts w:asciiTheme="majorHAnsi" w:hAnsiTheme="majorHAnsi" w:cs="Arial"/>
          <w:sz w:val="22"/>
          <w:szCs w:val="22"/>
        </w:rPr>
        <w:t xml:space="preserve"> das alternativas escolhidas e aumentará assim a sua viabilidade e sustentabilidade.</w:t>
      </w:r>
    </w:p>
    <w:p w:rsidR="000A5F29" w:rsidRPr="000C6147" w:rsidRDefault="00747490" w:rsidP="000A5F29">
      <w:pPr>
        <w:spacing w:line="360" w:lineRule="auto"/>
        <w:ind w:firstLine="708"/>
        <w:rPr>
          <w:rFonts w:asciiTheme="majorHAnsi" w:hAnsiTheme="majorHAnsi" w:cs="Arial"/>
          <w:sz w:val="22"/>
          <w:szCs w:val="22"/>
        </w:rPr>
      </w:pPr>
      <w:r w:rsidRPr="000C6147">
        <w:rPr>
          <w:rFonts w:asciiTheme="majorHAnsi" w:hAnsiTheme="majorHAnsi" w:cs="Arial"/>
          <w:sz w:val="22"/>
          <w:szCs w:val="22"/>
        </w:rPr>
        <w:t>Ter um conhecimento suficiente d</w:t>
      </w:r>
      <w:r w:rsidR="00275D79" w:rsidRPr="000C6147">
        <w:rPr>
          <w:rFonts w:asciiTheme="majorHAnsi" w:hAnsiTheme="majorHAnsi" w:cs="Arial"/>
          <w:sz w:val="22"/>
          <w:szCs w:val="22"/>
        </w:rPr>
        <w:t>a realidade desses trabalhadores se torna fundamental na elaboração de uma proposta eficiente</w:t>
      </w:r>
      <w:r w:rsidRPr="000C6147">
        <w:rPr>
          <w:rFonts w:asciiTheme="majorHAnsi" w:hAnsiTheme="majorHAnsi" w:cs="Arial"/>
          <w:sz w:val="22"/>
          <w:szCs w:val="22"/>
        </w:rPr>
        <w:t xml:space="preserve"> e eficaz</w:t>
      </w:r>
      <w:r w:rsidR="00275D79" w:rsidRPr="000C6147">
        <w:rPr>
          <w:rFonts w:asciiTheme="majorHAnsi" w:hAnsiTheme="majorHAnsi" w:cs="Arial"/>
          <w:sz w:val="22"/>
          <w:szCs w:val="22"/>
        </w:rPr>
        <w:t xml:space="preserve"> de capacitação e reordenamento das atividades </w:t>
      </w:r>
      <w:r w:rsidR="00780A2A" w:rsidRPr="000C6147">
        <w:rPr>
          <w:rFonts w:asciiTheme="majorHAnsi" w:hAnsiTheme="majorHAnsi" w:cs="Arial"/>
          <w:sz w:val="22"/>
          <w:szCs w:val="22"/>
        </w:rPr>
        <w:t xml:space="preserve">por elas </w:t>
      </w:r>
      <w:r w:rsidR="00275D79" w:rsidRPr="000C6147">
        <w:rPr>
          <w:rFonts w:asciiTheme="majorHAnsi" w:hAnsiTheme="majorHAnsi" w:cs="Arial"/>
          <w:sz w:val="22"/>
          <w:szCs w:val="22"/>
        </w:rPr>
        <w:t>atualmente</w:t>
      </w:r>
      <w:r w:rsidR="00780A2A" w:rsidRPr="000C6147">
        <w:rPr>
          <w:rFonts w:asciiTheme="majorHAnsi" w:hAnsiTheme="majorHAnsi" w:cs="Arial"/>
          <w:sz w:val="22"/>
          <w:szCs w:val="22"/>
        </w:rPr>
        <w:t xml:space="preserve"> executadas</w:t>
      </w:r>
      <w:r w:rsidR="00275D79" w:rsidRPr="000C6147">
        <w:rPr>
          <w:rFonts w:asciiTheme="majorHAnsi" w:hAnsiTheme="majorHAnsi" w:cs="Arial"/>
          <w:sz w:val="22"/>
          <w:szCs w:val="22"/>
        </w:rPr>
        <w:t>.</w:t>
      </w:r>
    </w:p>
    <w:p w:rsidR="000A5F29" w:rsidRPr="000C6147" w:rsidRDefault="000A5F29" w:rsidP="000A5F29">
      <w:pPr>
        <w:spacing w:line="360" w:lineRule="auto"/>
        <w:ind w:firstLine="708"/>
        <w:rPr>
          <w:rFonts w:asciiTheme="majorHAnsi" w:hAnsiTheme="majorHAnsi" w:cs="Arial"/>
          <w:sz w:val="22"/>
          <w:szCs w:val="22"/>
        </w:rPr>
      </w:pPr>
    </w:p>
    <w:p w:rsidR="000A5F29" w:rsidRPr="000C6147" w:rsidRDefault="00275D79" w:rsidP="000A5F29">
      <w:pPr>
        <w:pStyle w:val="Heading3"/>
        <w:rPr>
          <w:rFonts w:asciiTheme="majorHAnsi" w:hAnsiTheme="majorHAnsi"/>
        </w:rPr>
      </w:pPr>
      <w:bookmarkStart w:id="11" w:name="_Toc415489069"/>
      <w:r w:rsidRPr="000C6147">
        <w:rPr>
          <w:rFonts w:asciiTheme="majorHAnsi" w:hAnsiTheme="majorHAnsi"/>
        </w:rPr>
        <w:t xml:space="preserve">Caracterização dos Catadores de Materiais Recicláveis </w:t>
      </w:r>
      <w:r w:rsidR="00EB0A94" w:rsidRPr="000C6147">
        <w:rPr>
          <w:rFonts w:asciiTheme="majorHAnsi" w:hAnsiTheme="majorHAnsi"/>
        </w:rPr>
        <w:t>do Lixão e do DF em Geral</w:t>
      </w:r>
      <w:bookmarkEnd w:id="11"/>
    </w:p>
    <w:p w:rsidR="000A5F29" w:rsidRPr="000C6147" w:rsidRDefault="000A5F29" w:rsidP="000A5F29">
      <w:pPr>
        <w:ind w:left="1080"/>
        <w:rPr>
          <w:rFonts w:asciiTheme="majorHAnsi" w:hAnsiTheme="majorHAnsi" w:cs="Arial"/>
          <w:b/>
        </w:rPr>
      </w:pPr>
    </w:p>
    <w:p w:rsidR="007C6988" w:rsidRPr="000C6147" w:rsidRDefault="00275D79" w:rsidP="005F6EA6">
      <w:pPr>
        <w:spacing w:line="360" w:lineRule="auto"/>
        <w:rPr>
          <w:rFonts w:asciiTheme="majorHAnsi" w:hAnsiTheme="majorHAnsi" w:cs="Arial"/>
          <w:sz w:val="22"/>
          <w:szCs w:val="22"/>
        </w:rPr>
      </w:pPr>
      <w:bookmarkStart w:id="12" w:name="_Toc175829107"/>
      <w:bookmarkStart w:id="13" w:name="_Toc177473471"/>
      <w:bookmarkStart w:id="14" w:name="_Toc177475973"/>
      <w:bookmarkEnd w:id="6"/>
      <w:bookmarkEnd w:id="7"/>
      <w:bookmarkEnd w:id="8"/>
      <w:bookmarkEnd w:id="9"/>
      <w:bookmarkEnd w:id="10"/>
      <w:r w:rsidRPr="000C6147">
        <w:rPr>
          <w:rFonts w:asciiTheme="majorHAnsi" w:hAnsiTheme="majorHAnsi" w:cs="Arial"/>
          <w:sz w:val="22"/>
          <w:szCs w:val="22"/>
        </w:rPr>
        <w:t>Um dos grandes desafios para o planejamento de ações junto a este público, bem como a sua impl</w:t>
      </w:r>
      <w:r w:rsidR="00BF0D5C" w:rsidRPr="000C6147">
        <w:rPr>
          <w:rFonts w:asciiTheme="majorHAnsi" w:hAnsiTheme="majorHAnsi" w:cs="Arial"/>
          <w:sz w:val="22"/>
          <w:szCs w:val="22"/>
        </w:rPr>
        <w:t>antação</w:t>
      </w:r>
      <w:r w:rsidR="00F27C76" w:rsidRPr="000C6147">
        <w:rPr>
          <w:rFonts w:asciiTheme="majorHAnsi" w:hAnsiTheme="majorHAnsi" w:cs="Arial"/>
          <w:sz w:val="22"/>
          <w:szCs w:val="22"/>
        </w:rPr>
        <w:t>,</w:t>
      </w:r>
      <w:r w:rsidRPr="000C6147">
        <w:rPr>
          <w:rFonts w:asciiTheme="majorHAnsi" w:hAnsiTheme="majorHAnsi" w:cs="Arial"/>
          <w:sz w:val="22"/>
          <w:szCs w:val="22"/>
        </w:rPr>
        <w:t xml:space="preserve"> é a quantificação exata de sua população alvo a ser identificada para a construção das oportunidades de melhorias das condições sócio</w:t>
      </w:r>
      <w:r w:rsidR="00F27C76" w:rsidRPr="000C6147">
        <w:rPr>
          <w:rFonts w:asciiTheme="majorHAnsi" w:hAnsiTheme="majorHAnsi" w:cs="Arial"/>
          <w:sz w:val="22"/>
          <w:szCs w:val="22"/>
        </w:rPr>
        <w:t>-</w:t>
      </w:r>
      <w:r w:rsidRPr="000C6147">
        <w:rPr>
          <w:rFonts w:asciiTheme="majorHAnsi" w:hAnsiTheme="majorHAnsi" w:cs="Arial"/>
          <w:sz w:val="22"/>
          <w:szCs w:val="22"/>
        </w:rPr>
        <w:t xml:space="preserve">produtivas na recuperação dos resíduos ou em outras atividades que lhes parecer mais </w:t>
      </w:r>
      <w:r w:rsidR="007C6988" w:rsidRPr="000C6147">
        <w:rPr>
          <w:rFonts w:asciiTheme="majorHAnsi" w:hAnsiTheme="majorHAnsi" w:cs="Arial"/>
          <w:sz w:val="22"/>
          <w:szCs w:val="22"/>
        </w:rPr>
        <w:t xml:space="preserve"> oportunas. Essa necessidade se justifica uma vez que não há um controle efetivo da presença dos catadores que recuperam resíduos para </w:t>
      </w:r>
      <w:r w:rsidR="007C6988" w:rsidRPr="000C6147">
        <w:rPr>
          <w:rFonts w:asciiTheme="majorHAnsi" w:hAnsiTheme="majorHAnsi" w:cs="Arial"/>
          <w:sz w:val="22"/>
          <w:szCs w:val="22"/>
        </w:rPr>
        <w:lastRenderedPageBreak/>
        <w:t>comercialização dentro dos espaços físicos no lixão do Jóquei, bem como em outras localidades do DF, como também da flutuação do número de catadores devido à característica de informalidade da atividade.</w:t>
      </w:r>
    </w:p>
    <w:p w:rsidR="007C6988" w:rsidRPr="000C6147" w:rsidRDefault="007C6988" w:rsidP="007C6988">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Visando o desenvolvimento de ações para melhoria das condições sócio-produtivas dos catadores, foi realizada </w:t>
      </w:r>
      <w:r w:rsidR="00275D79" w:rsidRPr="000C6147">
        <w:rPr>
          <w:rFonts w:asciiTheme="majorHAnsi" w:hAnsiTheme="majorHAnsi" w:cs="Arial"/>
          <w:sz w:val="22"/>
          <w:szCs w:val="22"/>
        </w:rPr>
        <w:t xml:space="preserve"> uma revisão bibliográfica dos estudos </w:t>
      </w:r>
      <w:r w:rsidR="00A82B49" w:rsidRPr="000C6147">
        <w:rPr>
          <w:rFonts w:asciiTheme="majorHAnsi" w:hAnsiTheme="majorHAnsi" w:cs="Arial"/>
          <w:sz w:val="22"/>
          <w:szCs w:val="22"/>
        </w:rPr>
        <w:t xml:space="preserve">publicados </w:t>
      </w:r>
      <w:r w:rsidR="00275D79" w:rsidRPr="000C6147">
        <w:rPr>
          <w:rFonts w:asciiTheme="majorHAnsi" w:hAnsiTheme="majorHAnsi" w:cs="Arial"/>
          <w:sz w:val="22"/>
          <w:szCs w:val="22"/>
        </w:rPr>
        <w:t xml:space="preserve"> nos últimos anos que buscaram identificar o contingente de catadores do DF</w:t>
      </w:r>
      <w:r w:rsidR="00B578C2" w:rsidRPr="000C6147">
        <w:rPr>
          <w:rFonts w:asciiTheme="majorHAnsi" w:hAnsiTheme="majorHAnsi" w:cs="Arial"/>
          <w:sz w:val="22"/>
          <w:szCs w:val="22"/>
        </w:rPr>
        <w:t xml:space="preserve"> e,</w:t>
      </w:r>
      <w:r w:rsidR="00275D79" w:rsidRPr="000C6147">
        <w:rPr>
          <w:rFonts w:asciiTheme="majorHAnsi" w:hAnsiTheme="majorHAnsi" w:cs="Arial"/>
          <w:sz w:val="22"/>
          <w:szCs w:val="22"/>
        </w:rPr>
        <w:t xml:space="preserve"> em especial</w:t>
      </w:r>
      <w:r w:rsidR="00B578C2" w:rsidRPr="000C6147">
        <w:rPr>
          <w:rFonts w:asciiTheme="majorHAnsi" w:hAnsiTheme="majorHAnsi" w:cs="Arial"/>
          <w:sz w:val="22"/>
          <w:szCs w:val="22"/>
        </w:rPr>
        <w:t>,</w:t>
      </w:r>
      <w:r w:rsidR="00275D79" w:rsidRPr="000C6147">
        <w:rPr>
          <w:rFonts w:asciiTheme="majorHAnsi" w:hAnsiTheme="majorHAnsi" w:cs="Arial"/>
          <w:sz w:val="22"/>
          <w:szCs w:val="22"/>
        </w:rPr>
        <w:t xml:space="preserve"> os que trabalham no lixão do Jóquei na Vila Estrutural</w:t>
      </w:r>
      <w:r w:rsidR="00A82B49" w:rsidRPr="000C6147">
        <w:rPr>
          <w:rFonts w:asciiTheme="majorHAnsi" w:hAnsiTheme="majorHAnsi" w:cs="Arial"/>
          <w:sz w:val="22"/>
          <w:szCs w:val="22"/>
        </w:rPr>
        <w:t xml:space="preserve">. </w:t>
      </w:r>
      <w:r w:rsidR="006A0A5B" w:rsidRPr="000C6147">
        <w:rPr>
          <w:rFonts w:asciiTheme="majorHAnsi" w:hAnsiTheme="majorHAnsi" w:cs="Arial"/>
          <w:sz w:val="22"/>
          <w:szCs w:val="22"/>
        </w:rPr>
        <w:t>,</w:t>
      </w:r>
      <w:r w:rsidR="00275D79" w:rsidRPr="000C6147">
        <w:rPr>
          <w:rFonts w:asciiTheme="majorHAnsi" w:hAnsiTheme="majorHAnsi" w:cs="Arial"/>
          <w:sz w:val="22"/>
          <w:szCs w:val="22"/>
        </w:rPr>
        <w:t>.</w:t>
      </w:r>
      <w:r w:rsidR="00F85344" w:rsidRPr="000C6147">
        <w:rPr>
          <w:rFonts w:asciiTheme="majorHAnsi" w:hAnsiTheme="majorHAnsi" w:cs="Arial"/>
          <w:sz w:val="22"/>
          <w:szCs w:val="22"/>
        </w:rPr>
        <w:t xml:space="preserve"> </w:t>
      </w:r>
      <w:r w:rsidR="00275D79" w:rsidRPr="000C6147">
        <w:rPr>
          <w:rFonts w:asciiTheme="majorHAnsi" w:hAnsiTheme="majorHAnsi" w:cs="Arial"/>
          <w:sz w:val="22"/>
          <w:szCs w:val="22"/>
        </w:rPr>
        <w:t>Em diferentes documentos recentes acessados para o desenvolvimento deste levantamento sobre as cooperativas e associações de catadores do DF</w:t>
      </w:r>
      <w:r w:rsidR="00F96D43" w:rsidRPr="000C6147">
        <w:rPr>
          <w:rFonts w:asciiTheme="majorHAnsi" w:hAnsiTheme="majorHAnsi" w:cs="Arial"/>
          <w:sz w:val="22"/>
          <w:szCs w:val="22"/>
        </w:rPr>
        <w:t>,</w:t>
      </w:r>
      <w:r w:rsidR="00275D79" w:rsidRPr="000C6147">
        <w:rPr>
          <w:rFonts w:asciiTheme="majorHAnsi" w:hAnsiTheme="majorHAnsi" w:cs="Arial"/>
          <w:sz w:val="22"/>
          <w:szCs w:val="22"/>
        </w:rPr>
        <w:t xml:space="preserve"> observa-se que estes números (tanto das associações e cooperativas, como também de catadoras e catadores) variam em função do mês, do ano, ou mesmo das distintas oportunidades que surgem de outras atividades laborais mais rentáveis</w:t>
      </w:r>
      <w:r w:rsidR="002A1D28" w:rsidRPr="000C6147">
        <w:rPr>
          <w:rFonts w:asciiTheme="majorHAnsi" w:hAnsiTheme="majorHAnsi" w:cs="Arial"/>
          <w:sz w:val="22"/>
          <w:szCs w:val="22"/>
        </w:rPr>
        <w:t>, além de fatores como o próprio interesse em ser cadastrado</w:t>
      </w:r>
      <w:r w:rsidR="00275D79" w:rsidRPr="000C6147">
        <w:rPr>
          <w:rFonts w:asciiTheme="majorHAnsi" w:hAnsiTheme="majorHAnsi" w:cs="Arial"/>
          <w:sz w:val="22"/>
          <w:szCs w:val="22"/>
        </w:rPr>
        <w:t>. Embora as organizações existentes tenham persistido ao longo dos últimos anos, novas estão sendo criadas ano a ano.</w:t>
      </w:r>
      <w:r w:rsidRPr="000C6147">
        <w:rPr>
          <w:rFonts w:asciiTheme="majorHAnsi" w:hAnsiTheme="majorHAnsi" w:cs="Arial"/>
          <w:sz w:val="22"/>
          <w:szCs w:val="22"/>
        </w:rPr>
        <w:t xml:space="preserve"> Portanto, deve-se considerar que estes números continuarão sofrendo variações ao longo dos próximos períodos baseado em fatores externos, como eficiência e eficácia da coleta seletiva, qualidade do material recebido, valores recebidos na comercialização, e nível de desemprego, entre outras possibilidades.</w:t>
      </w:r>
    </w:p>
    <w:p w:rsidR="009E7A99" w:rsidRPr="000C6147" w:rsidRDefault="00275D79" w:rsidP="00BF0D5C">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Atualmente, os catadores de materiais recicláveis </w:t>
      </w:r>
      <w:r w:rsidRPr="000C6147">
        <w:rPr>
          <w:rFonts w:asciiTheme="majorHAnsi" w:hAnsiTheme="majorHAnsi" w:cs="Arial"/>
          <w:b/>
          <w:sz w:val="22"/>
          <w:szCs w:val="22"/>
          <w:u w:val="single"/>
        </w:rPr>
        <w:t>de todo DF</w:t>
      </w:r>
      <w:r w:rsidRPr="000C6147">
        <w:rPr>
          <w:rFonts w:asciiTheme="majorHAnsi" w:hAnsiTheme="majorHAnsi" w:cs="Arial"/>
          <w:sz w:val="22"/>
          <w:szCs w:val="22"/>
        </w:rPr>
        <w:t xml:space="preserve"> organizados em associações e associações </w:t>
      </w:r>
      <w:r w:rsidR="00BF0D5C" w:rsidRPr="000C6147">
        <w:rPr>
          <w:rFonts w:asciiTheme="majorHAnsi" w:hAnsiTheme="majorHAnsi" w:cs="Arial"/>
          <w:sz w:val="22"/>
          <w:szCs w:val="22"/>
        </w:rPr>
        <w:t>pré</w:t>
      </w:r>
      <w:r w:rsidR="007C6988" w:rsidRPr="000C6147">
        <w:rPr>
          <w:rFonts w:asciiTheme="majorHAnsi" w:hAnsiTheme="majorHAnsi" w:cs="Arial"/>
          <w:sz w:val="22"/>
          <w:szCs w:val="22"/>
        </w:rPr>
        <w:t>-cooperativistas</w:t>
      </w:r>
      <w:r w:rsidRPr="000C6147">
        <w:rPr>
          <w:rFonts w:asciiTheme="majorHAnsi" w:hAnsiTheme="majorHAnsi" w:cs="Arial"/>
          <w:sz w:val="22"/>
          <w:szCs w:val="22"/>
        </w:rPr>
        <w:t xml:space="preserve"> e cooperativas exercem a atividade de coleta seletiva em alguns órgãos da administração publica do DF, do Governo Federal e em grandes geradores. </w:t>
      </w:r>
      <w:r w:rsidR="007C6988" w:rsidRPr="000C6147">
        <w:rPr>
          <w:rFonts w:asciiTheme="majorHAnsi" w:hAnsiTheme="majorHAnsi" w:cs="Arial"/>
          <w:sz w:val="22"/>
          <w:szCs w:val="22"/>
        </w:rPr>
        <w:t xml:space="preserve">Exercem ainda outras atividades de manejo destes resíduos, como a triagem, prensagem, enfardamento e comercialização dos materiais por eles coletados nas instituições públicas, como também daqueles oriundos da coleta seletiva dos materiais recicláveis coletados por </w:t>
      </w:r>
      <w:r w:rsidR="00BF0D5C" w:rsidRPr="000C6147">
        <w:rPr>
          <w:rFonts w:asciiTheme="majorHAnsi" w:hAnsiTheme="majorHAnsi" w:cs="Arial"/>
          <w:sz w:val="22"/>
          <w:szCs w:val="22"/>
        </w:rPr>
        <w:t xml:space="preserve">empresas contratadas pelo SLU. </w:t>
      </w:r>
    </w:p>
    <w:p w:rsidR="009E7A99" w:rsidRPr="000C6147" w:rsidRDefault="00275D79" w:rsidP="009E7A99">
      <w:pPr>
        <w:spacing w:line="360" w:lineRule="auto"/>
        <w:ind w:firstLine="708"/>
        <w:rPr>
          <w:rFonts w:asciiTheme="majorHAnsi" w:hAnsiTheme="majorHAnsi" w:cs="Arial"/>
          <w:sz w:val="22"/>
          <w:szCs w:val="22"/>
        </w:rPr>
      </w:pPr>
      <w:r w:rsidRPr="000C6147">
        <w:rPr>
          <w:rFonts w:asciiTheme="majorHAnsi" w:hAnsiTheme="majorHAnsi" w:cs="Arial"/>
          <w:sz w:val="22"/>
          <w:szCs w:val="22"/>
        </w:rPr>
        <w:t>Os processamentos relativos ao manejo dos resíduos ocorrem nas próprias unidades operacionais do SLU, em locais de propriedade do GDF e SPU, em espaços públicos diversos e em outras instalações próprias ou cedidas por terceiros.</w:t>
      </w:r>
    </w:p>
    <w:p w:rsidR="009E7A99" w:rsidRPr="000C6147" w:rsidRDefault="00275D79" w:rsidP="009E7A99">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Tanto as cooperativas como as associações e associações funcionam muito precariamente em sua maioria, sem as formalidades exigidas no processo de associativismo e cooperativismo, muitas vezes tendo num sistema de trabalho similar ao de atravessadores onde uma determinada liderança compra os materiais selecionados pelos próprios catadores. </w:t>
      </w:r>
    </w:p>
    <w:p w:rsidR="009E7A99" w:rsidRPr="000C6147" w:rsidRDefault="00275D79" w:rsidP="009E7A99">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Alguns deles se conformam com essa situação, pois desta forma conseguem ser remunerados imediatamente ao terminarem sua atividade diária. Parte dos catadores não possui nem mesmo a documentação pessoal, sendo constante o esforço dos órgãos do </w:t>
      </w:r>
      <w:r w:rsidR="003B09E0" w:rsidRPr="000C6147">
        <w:rPr>
          <w:rFonts w:asciiTheme="majorHAnsi" w:hAnsiTheme="majorHAnsi" w:cs="Arial"/>
          <w:sz w:val="22"/>
          <w:szCs w:val="22"/>
        </w:rPr>
        <w:t>G</w:t>
      </w:r>
      <w:r w:rsidRPr="000C6147">
        <w:rPr>
          <w:rFonts w:asciiTheme="majorHAnsi" w:hAnsiTheme="majorHAnsi" w:cs="Arial"/>
          <w:sz w:val="22"/>
          <w:szCs w:val="22"/>
        </w:rPr>
        <w:t xml:space="preserve">overno em promoção de mutirões para esta finalidade. </w:t>
      </w:r>
    </w:p>
    <w:p w:rsidR="009E7A99" w:rsidRPr="000C6147" w:rsidRDefault="00275D79" w:rsidP="009E7A99">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Além dos catadores, as próprias associações e cooperativas não possuem em sua maioria a situação regularizada. Esta precariedade de controle do número de associados e </w:t>
      </w:r>
      <w:r w:rsidRPr="000C6147">
        <w:rPr>
          <w:rFonts w:asciiTheme="majorHAnsi" w:hAnsiTheme="majorHAnsi" w:cs="Arial"/>
          <w:sz w:val="22"/>
          <w:szCs w:val="22"/>
        </w:rPr>
        <w:lastRenderedPageBreak/>
        <w:t xml:space="preserve">cooperados, pelas próprias associações e cooperativas, na organização do processo de trabalho e de repartição dos rendimentos correspondentes, de ausência de documentação, tanto dos catadores como das associações e cooperativas, torna o trabalho de inserção </w:t>
      </w:r>
      <w:r w:rsidR="00BF0D5C" w:rsidRPr="000C6147">
        <w:rPr>
          <w:rFonts w:asciiTheme="majorHAnsi" w:hAnsiTheme="majorHAnsi" w:cs="Arial"/>
          <w:sz w:val="22"/>
          <w:szCs w:val="22"/>
        </w:rPr>
        <w:t>socioeconômica</w:t>
      </w:r>
      <w:r w:rsidRPr="000C6147">
        <w:rPr>
          <w:rFonts w:asciiTheme="majorHAnsi" w:hAnsiTheme="majorHAnsi" w:cs="Arial"/>
          <w:sz w:val="22"/>
          <w:szCs w:val="22"/>
        </w:rPr>
        <w:t xml:space="preserve"> da categoria ainda mais penoso do que </w:t>
      </w:r>
      <w:r w:rsidR="00F24F45" w:rsidRPr="000C6147">
        <w:rPr>
          <w:rFonts w:asciiTheme="majorHAnsi" w:hAnsiTheme="majorHAnsi" w:cs="Arial"/>
          <w:sz w:val="22"/>
          <w:szCs w:val="22"/>
        </w:rPr>
        <w:t>já</w:t>
      </w:r>
      <w:r w:rsidRPr="000C6147">
        <w:rPr>
          <w:rFonts w:asciiTheme="majorHAnsi" w:hAnsiTheme="majorHAnsi" w:cs="Arial"/>
          <w:sz w:val="22"/>
          <w:szCs w:val="22"/>
        </w:rPr>
        <w:t xml:space="preserve"> é.</w:t>
      </w:r>
    </w:p>
    <w:p w:rsidR="009E7A99" w:rsidRPr="000C6147" w:rsidRDefault="00275D79" w:rsidP="009E7A99">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Pode-se ainda registrar que nos próprios espaços públicos do SLU, como é o caso do lixão da Vila Estrutural, estão instaladas tendas para </w:t>
      </w:r>
      <w:r w:rsidR="00A82B49" w:rsidRPr="000C6147">
        <w:rPr>
          <w:rFonts w:asciiTheme="majorHAnsi" w:hAnsiTheme="majorHAnsi" w:cs="Arial"/>
          <w:sz w:val="22"/>
          <w:szCs w:val="22"/>
        </w:rPr>
        <w:t xml:space="preserve">venda do material triado aos </w:t>
      </w:r>
      <w:r w:rsidRPr="000C6147">
        <w:rPr>
          <w:rFonts w:asciiTheme="majorHAnsi" w:hAnsiTheme="majorHAnsi" w:cs="Arial"/>
          <w:sz w:val="22"/>
          <w:szCs w:val="22"/>
        </w:rPr>
        <w:t>atravessadores</w:t>
      </w:r>
      <w:r w:rsidR="00A82B49" w:rsidRPr="000C6147">
        <w:rPr>
          <w:rFonts w:asciiTheme="majorHAnsi" w:hAnsiTheme="majorHAnsi" w:cs="Arial"/>
          <w:sz w:val="22"/>
          <w:szCs w:val="22"/>
        </w:rPr>
        <w:t>,</w:t>
      </w:r>
      <w:r w:rsidRPr="000C6147">
        <w:rPr>
          <w:rFonts w:asciiTheme="majorHAnsi" w:hAnsiTheme="majorHAnsi" w:cs="Arial"/>
          <w:sz w:val="22"/>
          <w:szCs w:val="22"/>
        </w:rPr>
        <w:t xml:space="preserve">, </w:t>
      </w:r>
      <w:r w:rsidR="00A82B49" w:rsidRPr="000C6147">
        <w:rPr>
          <w:rFonts w:asciiTheme="majorHAnsi" w:hAnsiTheme="majorHAnsi" w:cs="Arial"/>
          <w:sz w:val="22"/>
          <w:szCs w:val="22"/>
        </w:rPr>
        <w:t xml:space="preserve">que o compram </w:t>
      </w:r>
      <w:r w:rsidRPr="000C6147">
        <w:rPr>
          <w:rFonts w:asciiTheme="majorHAnsi" w:hAnsiTheme="majorHAnsi" w:cs="Arial"/>
          <w:sz w:val="22"/>
          <w:szCs w:val="22"/>
        </w:rPr>
        <w:t xml:space="preserve"> a baixíssimo custo e o comercializa</w:t>
      </w:r>
      <w:r w:rsidR="00A82B49" w:rsidRPr="000C6147">
        <w:rPr>
          <w:rFonts w:asciiTheme="majorHAnsi" w:hAnsiTheme="majorHAnsi" w:cs="Arial"/>
          <w:sz w:val="22"/>
          <w:szCs w:val="22"/>
        </w:rPr>
        <w:t xml:space="preserve">m </w:t>
      </w:r>
      <w:r w:rsidRPr="000C6147">
        <w:rPr>
          <w:rFonts w:asciiTheme="majorHAnsi" w:hAnsiTheme="majorHAnsi" w:cs="Arial"/>
          <w:sz w:val="22"/>
          <w:szCs w:val="22"/>
        </w:rPr>
        <w:t xml:space="preserve"> em maiores quantidades e melhores condições.</w:t>
      </w:r>
    </w:p>
    <w:p w:rsidR="009E7A99" w:rsidRPr="000C6147" w:rsidRDefault="00A82B49" w:rsidP="009E7A99">
      <w:pPr>
        <w:spacing w:line="360" w:lineRule="auto"/>
        <w:ind w:firstLine="708"/>
        <w:rPr>
          <w:rFonts w:asciiTheme="majorHAnsi" w:hAnsiTheme="majorHAnsi" w:cs="Arial"/>
          <w:sz w:val="22"/>
          <w:szCs w:val="22"/>
        </w:rPr>
      </w:pPr>
      <w:r w:rsidRPr="000C6147">
        <w:rPr>
          <w:rFonts w:asciiTheme="majorHAnsi" w:hAnsiTheme="majorHAnsi" w:cs="Arial"/>
          <w:sz w:val="22"/>
          <w:szCs w:val="22"/>
        </w:rPr>
        <w:t>E</w:t>
      </w:r>
      <w:r w:rsidR="00275D79" w:rsidRPr="000C6147">
        <w:rPr>
          <w:rFonts w:asciiTheme="majorHAnsi" w:hAnsiTheme="majorHAnsi" w:cs="Arial"/>
          <w:sz w:val="22"/>
          <w:szCs w:val="22"/>
        </w:rPr>
        <w:t xml:space="preserve">stes catadores de materiais recicláveis (organizados ou não) que já exercem ao longo de décadas no DF as atividades de coleta, manejo com a triagem, prensagem, enfardamento e comercialização dos materiais selecionados, </w:t>
      </w:r>
      <w:r w:rsidRPr="000C6147">
        <w:rPr>
          <w:rFonts w:asciiTheme="majorHAnsi" w:hAnsiTheme="majorHAnsi" w:cs="Arial"/>
          <w:sz w:val="22"/>
          <w:szCs w:val="22"/>
        </w:rPr>
        <w:t xml:space="preserve">representam o objeto deste plano </w:t>
      </w:r>
      <w:r w:rsidR="00275D79" w:rsidRPr="000C6147">
        <w:rPr>
          <w:rFonts w:asciiTheme="majorHAnsi" w:hAnsiTheme="majorHAnsi" w:cs="Arial"/>
          <w:sz w:val="22"/>
          <w:szCs w:val="22"/>
        </w:rPr>
        <w:t>de inclusão sócio</w:t>
      </w:r>
      <w:r w:rsidR="007B4D68" w:rsidRPr="000C6147">
        <w:rPr>
          <w:rFonts w:asciiTheme="majorHAnsi" w:hAnsiTheme="majorHAnsi" w:cs="Arial"/>
          <w:sz w:val="22"/>
          <w:szCs w:val="22"/>
        </w:rPr>
        <w:t>-</w:t>
      </w:r>
      <w:r w:rsidR="00275D79" w:rsidRPr="000C6147">
        <w:rPr>
          <w:rFonts w:asciiTheme="majorHAnsi" w:hAnsiTheme="majorHAnsi" w:cs="Arial"/>
          <w:sz w:val="22"/>
          <w:szCs w:val="22"/>
        </w:rPr>
        <w:t xml:space="preserve">produtiva no </w:t>
      </w:r>
      <w:r w:rsidR="007B4D68" w:rsidRPr="000C6147">
        <w:rPr>
          <w:rFonts w:asciiTheme="majorHAnsi" w:hAnsiTheme="majorHAnsi" w:cs="Arial"/>
          <w:sz w:val="22"/>
          <w:szCs w:val="22"/>
        </w:rPr>
        <w:t>P</w:t>
      </w:r>
      <w:r w:rsidR="00275D79" w:rsidRPr="000C6147">
        <w:rPr>
          <w:rFonts w:asciiTheme="majorHAnsi" w:hAnsiTheme="majorHAnsi" w:cs="Arial"/>
          <w:sz w:val="22"/>
          <w:szCs w:val="22"/>
        </w:rPr>
        <w:t xml:space="preserve">rograma de </w:t>
      </w:r>
      <w:r w:rsidR="007B4D68" w:rsidRPr="000C6147">
        <w:rPr>
          <w:rFonts w:asciiTheme="majorHAnsi" w:hAnsiTheme="majorHAnsi" w:cs="Arial"/>
          <w:sz w:val="22"/>
          <w:szCs w:val="22"/>
        </w:rPr>
        <w:t>C</w:t>
      </w:r>
      <w:r w:rsidR="00275D79" w:rsidRPr="000C6147">
        <w:rPr>
          <w:rFonts w:asciiTheme="majorHAnsi" w:hAnsiTheme="majorHAnsi" w:cs="Arial"/>
          <w:sz w:val="22"/>
          <w:szCs w:val="22"/>
        </w:rPr>
        <w:t xml:space="preserve">oleta </w:t>
      </w:r>
      <w:r w:rsidR="007B4D68" w:rsidRPr="000C6147">
        <w:rPr>
          <w:rFonts w:asciiTheme="majorHAnsi" w:hAnsiTheme="majorHAnsi" w:cs="Arial"/>
          <w:sz w:val="22"/>
          <w:szCs w:val="22"/>
        </w:rPr>
        <w:t>S</w:t>
      </w:r>
      <w:r w:rsidR="00275D79" w:rsidRPr="000C6147">
        <w:rPr>
          <w:rFonts w:asciiTheme="majorHAnsi" w:hAnsiTheme="majorHAnsi" w:cs="Arial"/>
          <w:sz w:val="22"/>
          <w:szCs w:val="22"/>
        </w:rPr>
        <w:t>eletiva do SLU</w:t>
      </w:r>
      <w:r w:rsidRPr="000C6147">
        <w:rPr>
          <w:rFonts w:asciiTheme="majorHAnsi" w:hAnsiTheme="majorHAnsi" w:cs="Arial"/>
          <w:sz w:val="22"/>
          <w:szCs w:val="22"/>
        </w:rPr>
        <w:t xml:space="preserve">, como </w:t>
      </w:r>
      <w:r w:rsidR="00275D79" w:rsidRPr="000C6147">
        <w:rPr>
          <w:rFonts w:asciiTheme="majorHAnsi" w:hAnsiTheme="majorHAnsi" w:cs="Arial"/>
          <w:sz w:val="22"/>
          <w:szCs w:val="22"/>
        </w:rPr>
        <w:t xml:space="preserve">prevê a Política Nacional de Resíduos Sólidos (PNRS). </w:t>
      </w:r>
    </w:p>
    <w:p w:rsidR="009E7A99" w:rsidRPr="000C6147" w:rsidRDefault="00275D79" w:rsidP="009E7A99">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 O programa de capacitação, assistência e apoio técnico a cooperativas e associações de catadores em centros de triagem e para os que optarem por outras atividades</w:t>
      </w:r>
      <w:r w:rsidR="008A7F6A" w:rsidRPr="000C6147">
        <w:rPr>
          <w:rFonts w:asciiTheme="majorHAnsi" w:hAnsiTheme="majorHAnsi" w:cs="Arial"/>
          <w:sz w:val="22"/>
          <w:szCs w:val="22"/>
        </w:rPr>
        <w:t>,</w:t>
      </w:r>
      <w:r w:rsidRPr="000C6147">
        <w:rPr>
          <w:rFonts w:asciiTheme="majorHAnsi" w:hAnsiTheme="majorHAnsi" w:cs="Arial"/>
          <w:sz w:val="22"/>
          <w:szCs w:val="22"/>
        </w:rPr>
        <w:t xml:space="preserve"> deverá abranger o universo de catadores existentes no DF e reconhecidos como tal, dando especial ênfase àqueles que hoje prestam sua atividade no lixão do Jóquei, na Vila Estrutural. </w:t>
      </w:r>
    </w:p>
    <w:p w:rsidR="009E7A99" w:rsidRPr="000C6147" w:rsidRDefault="00275D79" w:rsidP="009E7A99">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De acordo com informações </w:t>
      </w:r>
      <w:r w:rsidR="008A7F6A" w:rsidRPr="000C6147">
        <w:rPr>
          <w:rFonts w:asciiTheme="majorHAnsi" w:hAnsiTheme="majorHAnsi" w:cs="Arial"/>
          <w:sz w:val="22"/>
          <w:szCs w:val="22"/>
        </w:rPr>
        <w:t xml:space="preserve">as </w:t>
      </w:r>
      <w:r w:rsidRPr="000C6147">
        <w:rPr>
          <w:rFonts w:asciiTheme="majorHAnsi" w:hAnsiTheme="majorHAnsi" w:cs="Arial"/>
          <w:sz w:val="22"/>
          <w:szCs w:val="22"/>
        </w:rPr>
        <w:t>do Cadastro Único do Governo Federal (CADÚNICO)</w:t>
      </w:r>
      <w:r w:rsidR="008A7F6A" w:rsidRPr="000C6147">
        <w:rPr>
          <w:rFonts w:asciiTheme="majorHAnsi" w:hAnsiTheme="majorHAnsi" w:cs="Arial"/>
          <w:sz w:val="22"/>
          <w:szCs w:val="22"/>
        </w:rPr>
        <w:t>,</w:t>
      </w:r>
      <w:r w:rsidRPr="000C6147">
        <w:rPr>
          <w:rFonts w:asciiTheme="majorHAnsi" w:hAnsiTheme="majorHAnsi" w:cs="Arial"/>
          <w:sz w:val="22"/>
          <w:szCs w:val="22"/>
        </w:rPr>
        <w:t xml:space="preserve"> existem pelo menos </w:t>
      </w:r>
      <w:r w:rsidRPr="000C6147">
        <w:rPr>
          <w:rFonts w:asciiTheme="majorHAnsi" w:hAnsiTheme="majorHAnsi" w:cs="Arial"/>
          <w:i/>
          <w:sz w:val="22"/>
          <w:szCs w:val="22"/>
        </w:rPr>
        <w:t>1.933 catadores no DF</w:t>
      </w:r>
      <w:r w:rsidRPr="000C6147">
        <w:rPr>
          <w:rFonts w:asciiTheme="majorHAnsi" w:hAnsiTheme="majorHAnsi" w:cs="Arial"/>
          <w:sz w:val="22"/>
          <w:szCs w:val="22"/>
        </w:rPr>
        <w:t xml:space="preserve">, sendo que cerca de 60% deles – isto é, </w:t>
      </w:r>
      <w:r w:rsidRPr="000C6147">
        <w:rPr>
          <w:rFonts w:asciiTheme="majorHAnsi" w:hAnsiTheme="majorHAnsi" w:cs="Arial"/>
          <w:i/>
          <w:sz w:val="22"/>
          <w:szCs w:val="22"/>
        </w:rPr>
        <w:t xml:space="preserve">1.176 </w:t>
      </w:r>
      <w:r w:rsidRPr="000C6147">
        <w:rPr>
          <w:rFonts w:asciiTheme="majorHAnsi" w:hAnsiTheme="majorHAnsi" w:cs="Arial"/>
          <w:sz w:val="22"/>
          <w:szCs w:val="22"/>
        </w:rPr>
        <w:t>– vivem e realizam suas atividades na Vila Estrutural.</w:t>
      </w:r>
    </w:p>
    <w:p w:rsidR="009E7A99" w:rsidRPr="000C6147" w:rsidRDefault="00275D79" w:rsidP="009E7A99">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Informações recentes levantadas pelo Governo do Distrito Federal para a implantação da coleta seletiva com o apoio dos catadores no processo de manejo dos resíduos coletados dão conta de um número um pouco maior que </w:t>
      </w:r>
      <w:r w:rsidR="008A7F6A" w:rsidRPr="000C6147">
        <w:rPr>
          <w:rFonts w:asciiTheme="majorHAnsi" w:hAnsiTheme="majorHAnsi" w:cs="Arial"/>
          <w:sz w:val="22"/>
          <w:szCs w:val="22"/>
        </w:rPr>
        <w:t>aquele</w:t>
      </w:r>
      <w:r w:rsidRPr="000C6147">
        <w:rPr>
          <w:rFonts w:asciiTheme="majorHAnsi" w:hAnsiTheme="majorHAnsi" w:cs="Arial"/>
          <w:sz w:val="22"/>
          <w:szCs w:val="22"/>
        </w:rPr>
        <w:t xml:space="preserve"> levantad</w:t>
      </w:r>
      <w:r w:rsidR="008A7F6A" w:rsidRPr="000C6147">
        <w:rPr>
          <w:rFonts w:asciiTheme="majorHAnsi" w:hAnsiTheme="majorHAnsi" w:cs="Arial"/>
          <w:sz w:val="22"/>
          <w:szCs w:val="22"/>
        </w:rPr>
        <w:t>o</w:t>
      </w:r>
      <w:r w:rsidRPr="000C6147">
        <w:rPr>
          <w:rFonts w:asciiTheme="majorHAnsi" w:hAnsiTheme="majorHAnsi" w:cs="Arial"/>
          <w:sz w:val="22"/>
          <w:szCs w:val="22"/>
        </w:rPr>
        <w:t xml:space="preserve"> pelo CADÚNICO</w:t>
      </w:r>
      <w:r w:rsidR="00E92ADC" w:rsidRPr="000C6147">
        <w:rPr>
          <w:rFonts w:asciiTheme="majorHAnsi" w:hAnsiTheme="majorHAnsi" w:cs="Arial"/>
          <w:sz w:val="22"/>
          <w:szCs w:val="22"/>
        </w:rPr>
        <w:t>, ou seja</w:t>
      </w:r>
      <w:r w:rsidRPr="000C6147">
        <w:rPr>
          <w:rFonts w:asciiTheme="majorHAnsi" w:hAnsiTheme="majorHAnsi" w:cs="Arial"/>
          <w:sz w:val="22"/>
          <w:szCs w:val="22"/>
        </w:rPr>
        <w:t xml:space="preserve">, 1.986 catadores atuantes em 32 cooperativas conforme demonstrado no quadro 3 a seguir, que inclui a localidade da organização. Quanto aos catadores que atuam no lixão do Jóquei da Vila Estrutural, os números levantados pelo Serviço de Limpeza Urbana </w:t>
      </w:r>
      <w:r w:rsidR="00D14B4F" w:rsidRPr="000C6147">
        <w:rPr>
          <w:rFonts w:asciiTheme="majorHAnsi" w:hAnsiTheme="majorHAnsi" w:cs="Arial"/>
          <w:sz w:val="22"/>
          <w:szCs w:val="22"/>
        </w:rPr>
        <w:t xml:space="preserve">(SLU) </w:t>
      </w:r>
      <w:r w:rsidRPr="000C6147">
        <w:rPr>
          <w:rFonts w:asciiTheme="majorHAnsi" w:hAnsiTheme="majorHAnsi" w:cs="Arial"/>
          <w:sz w:val="22"/>
          <w:szCs w:val="22"/>
        </w:rPr>
        <w:t xml:space="preserve">do DF registram </w:t>
      </w:r>
      <w:r w:rsidRPr="000C6147">
        <w:rPr>
          <w:rFonts w:asciiTheme="majorHAnsi" w:hAnsiTheme="majorHAnsi" w:cs="Arial"/>
          <w:i/>
          <w:sz w:val="22"/>
          <w:szCs w:val="22"/>
        </w:rPr>
        <w:t>671 catadores</w:t>
      </w:r>
      <w:r w:rsidRPr="000C6147">
        <w:rPr>
          <w:rFonts w:asciiTheme="majorHAnsi" w:hAnsiTheme="majorHAnsi" w:cs="Arial"/>
          <w:sz w:val="22"/>
          <w:szCs w:val="22"/>
        </w:rPr>
        <w:t xml:space="preserve">, enquanto os levantados pela Secretaria de Desenvolvimento Social </w:t>
      </w:r>
      <w:r w:rsidR="00494074" w:rsidRPr="000C6147">
        <w:rPr>
          <w:rFonts w:asciiTheme="majorHAnsi" w:hAnsiTheme="majorHAnsi" w:cs="Arial"/>
          <w:sz w:val="22"/>
          <w:szCs w:val="22"/>
        </w:rPr>
        <w:t>(</w:t>
      </w:r>
      <w:r w:rsidRPr="000C6147">
        <w:rPr>
          <w:rFonts w:asciiTheme="majorHAnsi" w:hAnsiTheme="majorHAnsi" w:cs="Arial"/>
          <w:sz w:val="22"/>
          <w:szCs w:val="22"/>
        </w:rPr>
        <w:t>SEDEST</w:t>
      </w:r>
      <w:r w:rsidR="00494074" w:rsidRPr="000C6147">
        <w:rPr>
          <w:rFonts w:asciiTheme="majorHAnsi" w:hAnsiTheme="majorHAnsi" w:cs="Arial"/>
          <w:sz w:val="22"/>
          <w:szCs w:val="22"/>
        </w:rPr>
        <w:t>)</w:t>
      </w:r>
      <w:r w:rsidRPr="000C6147">
        <w:rPr>
          <w:rFonts w:asciiTheme="majorHAnsi" w:hAnsiTheme="majorHAnsi" w:cs="Arial"/>
          <w:sz w:val="22"/>
          <w:szCs w:val="22"/>
        </w:rPr>
        <w:t xml:space="preserve"> registram </w:t>
      </w:r>
      <w:r w:rsidRPr="000C6147">
        <w:rPr>
          <w:rFonts w:asciiTheme="majorHAnsi" w:hAnsiTheme="majorHAnsi" w:cs="Arial"/>
          <w:i/>
          <w:sz w:val="22"/>
          <w:szCs w:val="22"/>
        </w:rPr>
        <w:t>1.690</w:t>
      </w:r>
      <w:r w:rsidRPr="000C6147">
        <w:rPr>
          <w:rFonts w:asciiTheme="majorHAnsi" w:hAnsiTheme="majorHAnsi" w:cs="Arial"/>
          <w:sz w:val="22"/>
          <w:szCs w:val="22"/>
        </w:rPr>
        <w:t>. Não foram obtidos dados sobre os catadores autônomos do DF.</w:t>
      </w:r>
    </w:p>
    <w:p w:rsidR="009E7A99" w:rsidRPr="000C6147" w:rsidRDefault="009E7A99" w:rsidP="009E7A99">
      <w:pPr>
        <w:rPr>
          <w:rFonts w:asciiTheme="majorHAnsi" w:hAnsiTheme="majorHAnsi"/>
        </w:rPr>
      </w:pPr>
    </w:p>
    <w:p w:rsidR="000C6844" w:rsidRPr="000C6147" w:rsidRDefault="00275D79" w:rsidP="002A1D28">
      <w:pPr>
        <w:rPr>
          <w:rFonts w:asciiTheme="majorHAnsi" w:hAnsiTheme="majorHAnsi" w:cs="Arial"/>
          <w:b/>
          <w:sz w:val="22"/>
          <w:szCs w:val="20"/>
        </w:rPr>
      </w:pPr>
      <w:r w:rsidRPr="000C6147">
        <w:rPr>
          <w:rFonts w:asciiTheme="majorHAnsi" w:hAnsiTheme="majorHAnsi" w:cs="Arial"/>
          <w:b/>
          <w:sz w:val="22"/>
          <w:szCs w:val="20"/>
        </w:rPr>
        <w:t>Quadro 2 – Cooperativas do DF, localização e número de associados</w:t>
      </w:r>
    </w:p>
    <w:tbl>
      <w:tblPr>
        <w:tblW w:w="8214"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2260"/>
        <w:gridCol w:w="2680"/>
        <w:gridCol w:w="1760"/>
      </w:tblGrid>
      <w:tr w:rsidR="009E7A99" w:rsidRPr="000C6147">
        <w:trPr>
          <w:trHeight w:val="253"/>
          <w:jc w:val="center"/>
        </w:trPr>
        <w:tc>
          <w:tcPr>
            <w:tcW w:w="3774" w:type="dxa"/>
            <w:gridSpan w:val="2"/>
            <w:vMerge w:val="restart"/>
            <w:shd w:val="clear" w:color="auto" w:fill="DDD9C3"/>
            <w:vAlign w:val="center"/>
          </w:tcPr>
          <w:p w:rsidR="009E7A99" w:rsidRPr="000C6147" w:rsidRDefault="00275D79" w:rsidP="00A26F46">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Coop./Assoc.</w:t>
            </w:r>
          </w:p>
        </w:tc>
        <w:tc>
          <w:tcPr>
            <w:tcW w:w="2680" w:type="dxa"/>
            <w:vMerge w:val="restart"/>
            <w:shd w:val="clear" w:color="auto" w:fill="DDD9C3"/>
            <w:vAlign w:val="center"/>
          </w:tcPr>
          <w:p w:rsidR="009E7A99" w:rsidRPr="000C6147" w:rsidRDefault="00275D79" w:rsidP="00A26F46">
            <w:pPr>
              <w:jc w:val="center"/>
              <w:rPr>
                <w:rFonts w:asciiTheme="majorHAnsi" w:hAnsiTheme="majorHAnsi" w:cs="Arial"/>
                <w:b/>
                <w:bCs/>
                <w:color w:val="000000"/>
                <w:sz w:val="20"/>
                <w:szCs w:val="20"/>
              </w:rPr>
            </w:pPr>
            <w:r w:rsidRPr="000C6147">
              <w:rPr>
                <w:rFonts w:asciiTheme="majorHAnsi" w:hAnsiTheme="majorHAnsi" w:cs="Arial"/>
                <w:b/>
                <w:bCs/>
                <w:color w:val="000000"/>
                <w:sz w:val="20"/>
                <w:szCs w:val="20"/>
              </w:rPr>
              <w:t xml:space="preserve"> Cidade</w:t>
            </w:r>
          </w:p>
        </w:tc>
        <w:tc>
          <w:tcPr>
            <w:tcW w:w="1760" w:type="dxa"/>
            <w:vMerge w:val="restart"/>
            <w:shd w:val="clear" w:color="auto" w:fill="DDD9C3"/>
            <w:vAlign w:val="center"/>
          </w:tcPr>
          <w:p w:rsidR="009E7A99" w:rsidRPr="000C6147" w:rsidRDefault="00275D79" w:rsidP="00A26F46">
            <w:pPr>
              <w:jc w:val="center"/>
              <w:rPr>
                <w:rFonts w:asciiTheme="majorHAnsi" w:hAnsiTheme="majorHAnsi" w:cs="Arial"/>
                <w:b/>
                <w:bCs/>
                <w:color w:val="000000"/>
                <w:sz w:val="20"/>
                <w:szCs w:val="20"/>
              </w:rPr>
            </w:pPr>
            <w:r w:rsidRPr="000C6147">
              <w:rPr>
                <w:rFonts w:asciiTheme="majorHAnsi" w:hAnsiTheme="majorHAnsi" w:cs="Arial"/>
                <w:b/>
                <w:bCs/>
                <w:color w:val="000000"/>
                <w:sz w:val="20"/>
                <w:szCs w:val="20"/>
              </w:rPr>
              <w:t>Nº Ass/coop *</w:t>
            </w:r>
          </w:p>
        </w:tc>
      </w:tr>
      <w:tr w:rsidR="009E7A99" w:rsidRPr="000C6147">
        <w:trPr>
          <w:trHeight w:val="244"/>
          <w:jc w:val="center"/>
        </w:trPr>
        <w:tc>
          <w:tcPr>
            <w:tcW w:w="3774" w:type="dxa"/>
            <w:gridSpan w:val="2"/>
            <w:vMerge/>
            <w:shd w:val="clear" w:color="auto" w:fill="DDD9C3"/>
          </w:tcPr>
          <w:p w:rsidR="009E7A99" w:rsidRPr="000C6147" w:rsidRDefault="009E7A99" w:rsidP="00A26F46">
            <w:pPr>
              <w:rPr>
                <w:rFonts w:asciiTheme="majorHAnsi" w:hAnsiTheme="majorHAnsi" w:cs="Arial"/>
                <w:b/>
                <w:bCs/>
                <w:color w:val="000000"/>
                <w:sz w:val="18"/>
                <w:szCs w:val="18"/>
              </w:rPr>
            </w:pPr>
          </w:p>
        </w:tc>
        <w:tc>
          <w:tcPr>
            <w:tcW w:w="2680" w:type="dxa"/>
            <w:vMerge/>
            <w:shd w:val="clear" w:color="auto" w:fill="DDD9C3"/>
          </w:tcPr>
          <w:p w:rsidR="009E7A99" w:rsidRPr="000C6147" w:rsidRDefault="009E7A99" w:rsidP="00A26F46">
            <w:pPr>
              <w:rPr>
                <w:rFonts w:asciiTheme="majorHAnsi" w:hAnsiTheme="majorHAnsi" w:cs="Arial"/>
                <w:b/>
                <w:bCs/>
                <w:color w:val="000000"/>
                <w:sz w:val="18"/>
                <w:szCs w:val="18"/>
              </w:rPr>
            </w:pPr>
          </w:p>
        </w:tc>
        <w:tc>
          <w:tcPr>
            <w:tcW w:w="1760" w:type="dxa"/>
            <w:vMerge/>
            <w:shd w:val="clear" w:color="auto" w:fill="DDD9C3"/>
          </w:tcPr>
          <w:p w:rsidR="009E7A99" w:rsidRPr="000C6147" w:rsidRDefault="009E7A99" w:rsidP="00A26F46">
            <w:pPr>
              <w:rPr>
                <w:rFonts w:asciiTheme="majorHAnsi" w:hAnsiTheme="majorHAnsi" w:cs="Arial"/>
                <w:b/>
                <w:bCs/>
                <w:color w:val="000000"/>
                <w:sz w:val="18"/>
                <w:szCs w:val="18"/>
              </w:rPr>
            </w:pP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100 DIMENSÃO</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Riacho Fundo</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100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ACAPAS</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Asa Norte</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75</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3</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ACOBRAZ</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Brazlândia</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29</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4</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ACOPLANO</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Brasília</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30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5</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AGEPLAN **</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Riacho Fundo II</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76</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6</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AMBIENTE</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Estrutural</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450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7</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APCORB</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Asa Sul</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145</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lastRenderedPageBreak/>
              <w:t>8</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APCORC</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Ceilândia</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105</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9</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ARCAN</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Candangolândia</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30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10</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ASTRADASM</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Santa Maria</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20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11</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CATAGUAR</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Ceilândia</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40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12</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CATAMARE</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P. Norte</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20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13</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CONSTRUIR</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Estrutural</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70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14</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COOPATIVA</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Setor de Indústria</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30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15</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COOPERCOCO</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Brasília</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20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16</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COOPERDIFE</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Sobradinho</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20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17</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COOPERE</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Estrutural</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40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18</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COOPERFÊNIX</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Gama Leste</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30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19</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COOPERNOES</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Estrutural</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30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20</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COORACE</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Estrutural</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41</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21</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CORTRAP</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Cidade do Automóvel</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40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22</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CRV</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Varjão</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30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23</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FUNDAMENTAL</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Planaltina</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30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24</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MAIS</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Samambaia</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25</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25</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NADEFINS</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Ceilândia</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150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26</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PLANALTO</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Sobradinho</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30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27</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PLASFERRO</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Estrutural</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40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28</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RECICLA BRASÍLIA</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Asa Norte</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50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29</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RECICLE A VIDA</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Ceilândia</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100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30</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RECICLO</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Samambaia</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30</w:t>
            </w:r>
          </w:p>
        </w:tc>
      </w:tr>
      <w:tr w:rsidR="009E7A99" w:rsidRPr="000C6147">
        <w:trPr>
          <w:trHeight w:val="240"/>
          <w:jc w:val="center"/>
        </w:trPr>
        <w:tc>
          <w:tcPr>
            <w:tcW w:w="1514"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31</w:t>
            </w:r>
          </w:p>
        </w:tc>
        <w:tc>
          <w:tcPr>
            <w:tcW w:w="226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SUPERAÇÃO **</w:t>
            </w:r>
          </w:p>
        </w:tc>
        <w:tc>
          <w:tcPr>
            <w:tcW w:w="2680" w:type="dxa"/>
            <w:shd w:val="clear" w:color="auto" w:fill="auto"/>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Recanto das Emas</w:t>
            </w:r>
          </w:p>
        </w:tc>
        <w:tc>
          <w:tcPr>
            <w:tcW w:w="1760" w:type="dxa"/>
            <w:shd w:val="clear" w:color="auto" w:fill="auto"/>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40</w:t>
            </w:r>
          </w:p>
        </w:tc>
      </w:tr>
      <w:tr w:rsidR="009E7A99" w:rsidRPr="000C6147">
        <w:trPr>
          <w:trHeight w:val="240"/>
          <w:jc w:val="center"/>
        </w:trPr>
        <w:tc>
          <w:tcPr>
            <w:tcW w:w="1514" w:type="dxa"/>
            <w:shd w:val="clear" w:color="auto" w:fill="C0C0C0"/>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32</w:t>
            </w:r>
          </w:p>
        </w:tc>
        <w:tc>
          <w:tcPr>
            <w:tcW w:w="226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VIDA NOVA</w:t>
            </w:r>
          </w:p>
        </w:tc>
        <w:tc>
          <w:tcPr>
            <w:tcW w:w="2680" w:type="dxa"/>
            <w:shd w:val="clear" w:color="auto" w:fill="C0C0C0"/>
          </w:tcPr>
          <w:p w:rsidR="009E7A99" w:rsidRPr="000C6147" w:rsidRDefault="00275D79" w:rsidP="00A26F46">
            <w:pPr>
              <w:rPr>
                <w:rFonts w:asciiTheme="majorHAnsi" w:hAnsiTheme="majorHAnsi" w:cs="Arial"/>
                <w:color w:val="000000"/>
                <w:sz w:val="18"/>
                <w:szCs w:val="18"/>
              </w:rPr>
            </w:pPr>
            <w:r w:rsidRPr="000C6147">
              <w:rPr>
                <w:rFonts w:asciiTheme="majorHAnsi" w:hAnsiTheme="majorHAnsi" w:cs="Arial"/>
                <w:color w:val="000000"/>
                <w:sz w:val="18"/>
                <w:szCs w:val="18"/>
              </w:rPr>
              <w:t>Guará</w:t>
            </w:r>
          </w:p>
        </w:tc>
        <w:tc>
          <w:tcPr>
            <w:tcW w:w="1760" w:type="dxa"/>
            <w:shd w:val="clear" w:color="auto" w:fill="C0C0C0"/>
          </w:tcPr>
          <w:p w:rsidR="009E7A99" w:rsidRPr="000C6147" w:rsidRDefault="00275D79" w:rsidP="00A26F46">
            <w:pPr>
              <w:jc w:val="center"/>
              <w:rPr>
                <w:rFonts w:asciiTheme="majorHAnsi" w:hAnsiTheme="majorHAnsi" w:cs="Arial"/>
                <w:color w:val="000000"/>
                <w:sz w:val="18"/>
                <w:szCs w:val="18"/>
              </w:rPr>
            </w:pPr>
            <w:r w:rsidRPr="000C6147">
              <w:rPr>
                <w:rFonts w:asciiTheme="majorHAnsi" w:hAnsiTheme="majorHAnsi" w:cs="Arial"/>
                <w:color w:val="000000"/>
                <w:sz w:val="18"/>
                <w:szCs w:val="18"/>
              </w:rPr>
              <w:t>20</w:t>
            </w:r>
          </w:p>
        </w:tc>
      </w:tr>
      <w:tr w:rsidR="009E7A99" w:rsidRPr="000C6147">
        <w:trPr>
          <w:trHeight w:val="260"/>
          <w:jc w:val="center"/>
        </w:trPr>
        <w:tc>
          <w:tcPr>
            <w:tcW w:w="3774" w:type="dxa"/>
            <w:gridSpan w:val="2"/>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 </w:t>
            </w:r>
          </w:p>
        </w:tc>
        <w:tc>
          <w:tcPr>
            <w:tcW w:w="2680"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Total</w:t>
            </w:r>
          </w:p>
        </w:tc>
        <w:tc>
          <w:tcPr>
            <w:tcW w:w="1760" w:type="dxa"/>
            <w:shd w:val="clear" w:color="auto" w:fill="auto"/>
          </w:tcPr>
          <w:p w:rsidR="009E7A99" w:rsidRPr="000C6147" w:rsidRDefault="00275D79" w:rsidP="00A26F46">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1.986</w:t>
            </w:r>
          </w:p>
        </w:tc>
      </w:tr>
    </w:tbl>
    <w:p w:rsidR="009E7A99" w:rsidRPr="000C6147" w:rsidRDefault="00275D79" w:rsidP="00A2555D">
      <w:pPr>
        <w:ind w:left="360"/>
        <w:rPr>
          <w:rFonts w:asciiTheme="majorHAnsi" w:hAnsiTheme="majorHAnsi" w:cs="Arial"/>
          <w:sz w:val="18"/>
          <w:szCs w:val="16"/>
        </w:rPr>
      </w:pPr>
      <w:r w:rsidRPr="000C6147">
        <w:rPr>
          <w:rFonts w:asciiTheme="majorHAnsi" w:hAnsiTheme="majorHAnsi" w:cs="Arial"/>
          <w:sz w:val="18"/>
          <w:szCs w:val="16"/>
        </w:rPr>
        <w:t>Fonte: SLU – Legenda: (*) Estimativa com base no número de associados/cooperados informados pelas Instituições e comprovação de campo do SLU. (**) Número aproximado, para estas Instituições não foi possível a constatação do número de catadores nas respectivas Instituições</w:t>
      </w:r>
    </w:p>
    <w:p w:rsidR="00651394" w:rsidRPr="000C6147" w:rsidRDefault="00651394" w:rsidP="00651394">
      <w:pPr>
        <w:ind w:firstLine="360"/>
        <w:rPr>
          <w:rFonts w:asciiTheme="majorHAnsi" w:hAnsiTheme="majorHAnsi"/>
        </w:rPr>
      </w:pPr>
    </w:p>
    <w:p w:rsidR="00A26F46" w:rsidRPr="000C6147" w:rsidRDefault="00275D79" w:rsidP="00A26F46">
      <w:pPr>
        <w:spacing w:line="360" w:lineRule="auto"/>
        <w:ind w:firstLine="708"/>
        <w:rPr>
          <w:rFonts w:asciiTheme="majorHAnsi" w:hAnsiTheme="majorHAnsi" w:cs="Arial"/>
          <w:sz w:val="22"/>
          <w:szCs w:val="22"/>
        </w:rPr>
      </w:pPr>
      <w:r w:rsidRPr="000C6147">
        <w:rPr>
          <w:rFonts w:asciiTheme="majorHAnsi" w:hAnsiTheme="majorHAnsi" w:cs="Arial"/>
          <w:sz w:val="22"/>
          <w:szCs w:val="22"/>
        </w:rPr>
        <w:t>De acord</w:t>
      </w:r>
      <w:r w:rsidR="00074EF2" w:rsidRPr="000C6147">
        <w:rPr>
          <w:rFonts w:asciiTheme="majorHAnsi" w:hAnsiTheme="majorHAnsi" w:cs="Arial"/>
          <w:sz w:val="22"/>
          <w:szCs w:val="22"/>
        </w:rPr>
        <w:t>o com informações do CADÚNICO do</w:t>
      </w:r>
      <w:r w:rsidRPr="000C6147">
        <w:rPr>
          <w:rFonts w:asciiTheme="majorHAnsi" w:hAnsiTheme="majorHAnsi" w:cs="Arial"/>
          <w:sz w:val="22"/>
          <w:szCs w:val="22"/>
        </w:rPr>
        <w:t xml:space="preserve">s 1.933 catadores cadastradas no DF, em 513 delas a renda per capita </w:t>
      </w:r>
      <w:r w:rsidR="00074EF2" w:rsidRPr="000C6147">
        <w:rPr>
          <w:rFonts w:asciiTheme="majorHAnsi" w:hAnsiTheme="majorHAnsi" w:cs="Arial"/>
          <w:sz w:val="22"/>
          <w:szCs w:val="22"/>
        </w:rPr>
        <w:t xml:space="preserve"> mensal </w:t>
      </w:r>
      <w:r w:rsidRPr="000C6147">
        <w:rPr>
          <w:rFonts w:asciiTheme="majorHAnsi" w:hAnsiTheme="majorHAnsi" w:cs="Arial"/>
          <w:sz w:val="22"/>
          <w:szCs w:val="22"/>
        </w:rPr>
        <w:t xml:space="preserve">é de até R$ 70,00, em 568 entre R$ 70,00 e R$ 140,00, em 546 entre R$ 140,00 e R$ 362,00 e apenas em 306 delas a renda per capita </w:t>
      </w:r>
      <w:r w:rsidR="00074EF2" w:rsidRPr="000C6147">
        <w:rPr>
          <w:rFonts w:asciiTheme="majorHAnsi" w:hAnsiTheme="majorHAnsi" w:cs="Arial"/>
          <w:sz w:val="22"/>
          <w:szCs w:val="22"/>
        </w:rPr>
        <w:t xml:space="preserve">mensal </w:t>
      </w:r>
      <w:r w:rsidRPr="000C6147">
        <w:rPr>
          <w:rFonts w:asciiTheme="majorHAnsi" w:hAnsiTheme="majorHAnsi" w:cs="Arial"/>
          <w:sz w:val="22"/>
          <w:szCs w:val="22"/>
        </w:rPr>
        <w:t>é acima de R$ 362,00. Além das informações do CADÚNICO, outros 3 estudos sobre o rendimento médio do catador do DF foram identificados. Nestes estudos</w:t>
      </w:r>
      <w:r w:rsidR="00AE1D53" w:rsidRPr="000C6147">
        <w:rPr>
          <w:rFonts w:asciiTheme="majorHAnsi" w:hAnsiTheme="majorHAnsi" w:cs="Arial"/>
          <w:sz w:val="22"/>
          <w:szCs w:val="22"/>
        </w:rPr>
        <w:t>,</w:t>
      </w:r>
      <w:r w:rsidRPr="000C6147">
        <w:rPr>
          <w:rFonts w:asciiTheme="majorHAnsi" w:hAnsiTheme="majorHAnsi" w:cs="Arial"/>
          <w:sz w:val="22"/>
          <w:szCs w:val="22"/>
        </w:rPr>
        <w:t xml:space="preserve"> fica patente a baixa remuneração dos catadores do DF com a renda auferida pela comercialização dos resíduos selecionados tornando-se indispensável a melhoria das condições de trabalho dos catadores. Nos estudos localizados, o valor da remuneração média mensal é inferior ao salário mínimo da época</w:t>
      </w:r>
      <w:r w:rsidR="00AE1D53" w:rsidRPr="000C6147">
        <w:rPr>
          <w:rFonts w:asciiTheme="majorHAnsi" w:hAnsiTheme="majorHAnsi" w:cs="Arial"/>
          <w:sz w:val="22"/>
          <w:szCs w:val="22"/>
        </w:rPr>
        <w:t>; i</w:t>
      </w:r>
      <w:r w:rsidRPr="000C6147">
        <w:rPr>
          <w:rFonts w:asciiTheme="majorHAnsi" w:hAnsiTheme="majorHAnsi" w:cs="Arial"/>
          <w:sz w:val="22"/>
          <w:szCs w:val="22"/>
        </w:rPr>
        <w:t xml:space="preserve">sso sem levar em conta a falta de acesso aos direitos sociais relacionados ao trabalho formalizado. Com o fechamento do lixão a situação, caso não seja mitigada, tende a se tornar ainda mais grave, deixando os catadores em </w:t>
      </w:r>
      <w:r w:rsidR="00074EF2" w:rsidRPr="000C6147">
        <w:rPr>
          <w:rFonts w:asciiTheme="majorHAnsi" w:hAnsiTheme="majorHAnsi" w:cs="Arial"/>
          <w:sz w:val="22"/>
          <w:szCs w:val="22"/>
        </w:rPr>
        <w:t xml:space="preserve">ainda pior que a da </w:t>
      </w:r>
      <w:r w:rsidRPr="000C6147">
        <w:rPr>
          <w:rFonts w:asciiTheme="majorHAnsi" w:hAnsiTheme="majorHAnsi" w:cs="Arial"/>
          <w:sz w:val="22"/>
          <w:szCs w:val="22"/>
        </w:rPr>
        <w:t>situação de extrema pobreza</w:t>
      </w:r>
      <w:r w:rsidR="00074EF2" w:rsidRPr="000C6147">
        <w:rPr>
          <w:rFonts w:asciiTheme="majorHAnsi" w:hAnsiTheme="majorHAnsi" w:cs="Arial"/>
          <w:sz w:val="22"/>
          <w:szCs w:val="22"/>
        </w:rPr>
        <w:t>, já vivenciada</w:t>
      </w:r>
      <w:r w:rsidRPr="000C6147">
        <w:rPr>
          <w:rFonts w:asciiTheme="majorHAnsi" w:hAnsiTheme="majorHAnsi" w:cs="Arial"/>
          <w:sz w:val="22"/>
          <w:szCs w:val="22"/>
        </w:rPr>
        <w:t>.</w:t>
      </w:r>
    </w:p>
    <w:p w:rsidR="00BF0D5C" w:rsidRPr="000C6147" w:rsidRDefault="00BF0D5C" w:rsidP="00A26F46">
      <w:pPr>
        <w:spacing w:line="360" w:lineRule="auto"/>
        <w:ind w:firstLine="708"/>
        <w:rPr>
          <w:rFonts w:asciiTheme="majorHAnsi" w:hAnsiTheme="majorHAnsi" w:cs="Arial"/>
          <w:sz w:val="22"/>
          <w:szCs w:val="22"/>
        </w:rPr>
      </w:pPr>
    </w:p>
    <w:p w:rsidR="005F6EA6" w:rsidRPr="000C6147" w:rsidRDefault="005F6EA6">
      <w:pPr>
        <w:jc w:val="left"/>
        <w:rPr>
          <w:rFonts w:asciiTheme="majorHAnsi" w:hAnsiTheme="majorHAnsi" w:cs="Arial"/>
          <w:b/>
          <w:kern w:val="28"/>
        </w:rPr>
      </w:pPr>
      <w:r w:rsidRPr="000C6147">
        <w:rPr>
          <w:rFonts w:asciiTheme="majorHAnsi" w:hAnsiTheme="majorHAnsi" w:cs="Arial"/>
          <w:b/>
          <w:kern w:val="28"/>
        </w:rPr>
        <w:br w:type="page"/>
      </w:r>
    </w:p>
    <w:p w:rsidR="000C6844" w:rsidRPr="000C6147" w:rsidRDefault="00275D79" w:rsidP="008B6A35">
      <w:pPr>
        <w:jc w:val="center"/>
        <w:rPr>
          <w:rFonts w:asciiTheme="majorHAnsi" w:hAnsiTheme="majorHAnsi" w:cs="Arial"/>
          <w:sz w:val="28"/>
          <w:szCs w:val="22"/>
        </w:rPr>
      </w:pPr>
      <w:r w:rsidRPr="000C6147">
        <w:rPr>
          <w:rFonts w:asciiTheme="majorHAnsi" w:hAnsiTheme="majorHAnsi" w:cs="Arial"/>
          <w:b/>
          <w:kern w:val="28"/>
          <w:sz w:val="28"/>
        </w:rPr>
        <w:lastRenderedPageBreak/>
        <w:t>PARTE 2: PLANO DE INCLUSÃO SÓCIO PRODUTIVA DOS CATADORES DE MATERIAIS RECICLÁVEIS</w:t>
      </w:r>
    </w:p>
    <w:p w:rsidR="004F3D0C" w:rsidRPr="000C6147" w:rsidRDefault="004F3D0C">
      <w:pPr>
        <w:ind w:left="360" w:hanging="360"/>
        <w:rPr>
          <w:rFonts w:asciiTheme="majorHAnsi" w:hAnsiTheme="majorHAnsi" w:cs="Arial"/>
          <w:sz w:val="22"/>
          <w:szCs w:val="22"/>
        </w:rPr>
      </w:pPr>
    </w:p>
    <w:bookmarkEnd w:id="12"/>
    <w:bookmarkEnd w:id="13"/>
    <w:bookmarkEnd w:id="14"/>
    <w:p w:rsidR="004F3D0C" w:rsidRPr="000C6147" w:rsidRDefault="004F3D0C">
      <w:pPr>
        <w:autoSpaceDE w:val="0"/>
        <w:autoSpaceDN w:val="0"/>
        <w:adjustRightInd w:val="0"/>
        <w:rPr>
          <w:rFonts w:asciiTheme="majorHAnsi" w:hAnsiTheme="majorHAnsi" w:cs="Arial"/>
          <w:bCs/>
        </w:rPr>
      </w:pPr>
    </w:p>
    <w:p w:rsidR="004F3D0C" w:rsidRPr="000C6147" w:rsidRDefault="00275D79" w:rsidP="00CC373F">
      <w:pPr>
        <w:pStyle w:val="Heading2"/>
        <w:numPr>
          <w:ilvl w:val="0"/>
          <w:numId w:val="12"/>
        </w:numPr>
        <w:rPr>
          <w:rFonts w:asciiTheme="majorHAnsi" w:hAnsiTheme="majorHAnsi"/>
          <w:sz w:val="24"/>
        </w:rPr>
      </w:pPr>
      <w:bookmarkStart w:id="15" w:name="_Toc177473472"/>
      <w:bookmarkStart w:id="16" w:name="_Toc177475974"/>
      <w:bookmarkStart w:id="17" w:name="_Toc415489070"/>
      <w:r w:rsidRPr="000C6147">
        <w:rPr>
          <w:rFonts w:asciiTheme="majorHAnsi" w:hAnsiTheme="majorHAnsi"/>
          <w:sz w:val="24"/>
        </w:rPr>
        <w:t>O</w:t>
      </w:r>
      <w:bookmarkEnd w:id="15"/>
      <w:bookmarkEnd w:id="16"/>
      <w:r w:rsidRPr="000C6147">
        <w:rPr>
          <w:rFonts w:asciiTheme="majorHAnsi" w:hAnsiTheme="majorHAnsi"/>
          <w:sz w:val="24"/>
        </w:rPr>
        <w:t>bjetivos</w:t>
      </w:r>
      <w:bookmarkEnd w:id="17"/>
    </w:p>
    <w:p w:rsidR="004F3D0C" w:rsidRPr="000C6147" w:rsidRDefault="004F3D0C">
      <w:pPr>
        <w:autoSpaceDE w:val="0"/>
        <w:autoSpaceDN w:val="0"/>
        <w:adjustRightInd w:val="0"/>
        <w:rPr>
          <w:rFonts w:asciiTheme="majorHAnsi" w:hAnsiTheme="majorHAnsi" w:cs="Arial"/>
          <w:sz w:val="22"/>
          <w:szCs w:val="22"/>
        </w:rPr>
      </w:pPr>
    </w:p>
    <w:p w:rsidR="001951BE" w:rsidRPr="000C6147" w:rsidRDefault="00275D79" w:rsidP="00CC373F">
      <w:pPr>
        <w:pStyle w:val="ListParagraph"/>
        <w:numPr>
          <w:ilvl w:val="0"/>
          <w:numId w:val="6"/>
        </w:numPr>
        <w:spacing w:after="0" w:line="360" w:lineRule="auto"/>
        <w:jc w:val="both"/>
        <w:rPr>
          <w:rFonts w:asciiTheme="majorHAnsi" w:hAnsiTheme="majorHAnsi" w:cs="Arial"/>
        </w:rPr>
      </w:pPr>
      <w:r w:rsidRPr="000C6147">
        <w:rPr>
          <w:rFonts w:asciiTheme="majorHAnsi" w:hAnsiTheme="majorHAnsi" w:cs="Arial"/>
          <w:i/>
        </w:rPr>
        <w:t>Geral</w:t>
      </w:r>
      <w:r w:rsidRPr="000C6147">
        <w:rPr>
          <w:rFonts w:asciiTheme="majorHAnsi" w:hAnsiTheme="majorHAnsi" w:cs="Arial"/>
        </w:rPr>
        <w:t>: restaurar os rendimentos dos catadores afetados pelo encerramento do lixão do Jóquei na Vila Estrutural, para níveis iguais ou superiores aos que antecediam o encerramento, e, ao mesmo tempo, melhorar as suas condições de vida e trabalho, promovendo a inclusão sócio</w:t>
      </w:r>
      <w:r w:rsidR="007667EF" w:rsidRPr="000C6147">
        <w:rPr>
          <w:rFonts w:asciiTheme="majorHAnsi" w:hAnsiTheme="majorHAnsi" w:cs="Arial"/>
        </w:rPr>
        <w:t>-</w:t>
      </w:r>
      <w:r w:rsidRPr="000C6147">
        <w:rPr>
          <w:rFonts w:asciiTheme="majorHAnsi" w:hAnsiTheme="majorHAnsi" w:cs="Arial"/>
        </w:rPr>
        <w:t>produtiva.</w:t>
      </w:r>
    </w:p>
    <w:p w:rsidR="006810B7" w:rsidRPr="000C6147" w:rsidRDefault="006810B7" w:rsidP="006810B7">
      <w:pPr>
        <w:autoSpaceDE w:val="0"/>
        <w:autoSpaceDN w:val="0"/>
        <w:adjustRightInd w:val="0"/>
        <w:jc w:val="left"/>
        <w:rPr>
          <w:rFonts w:asciiTheme="majorHAnsi" w:hAnsiTheme="majorHAnsi" w:cs="Arial"/>
        </w:rPr>
      </w:pPr>
    </w:p>
    <w:p w:rsidR="00212C6C" w:rsidRPr="000C6147" w:rsidRDefault="00275D79" w:rsidP="00CC373F">
      <w:pPr>
        <w:pStyle w:val="ListParagraph"/>
        <w:numPr>
          <w:ilvl w:val="0"/>
          <w:numId w:val="1"/>
        </w:numPr>
        <w:spacing w:after="0" w:line="360" w:lineRule="auto"/>
        <w:ind w:left="567"/>
        <w:jc w:val="both"/>
        <w:rPr>
          <w:rFonts w:asciiTheme="majorHAnsi" w:hAnsiTheme="majorHAnsi" w:cs="Arial"/>
        </w:rPr>
      </w:pPr>
      <w:r w:rsidRPr="000C6147">
        <w:rPr>
          <w:rFonts w:asciiTheme="majorHAnsi" w:hAnsiTheme="majorHAnsi" w:cs="Arial"/>
          <w:i/>
        </w:rPr>
        <w:t>Específicos</w:t>
      </w:r>
      <w:r w:rsidRPr="000C6147">
        <w:rPr>
          <w:rFonts w:asciiTheme="majorHAnsi" w:hAnsiTheme="majorHAnsi" w:cs="Arial"/>
        </w:rPr>
        <w:t>:</w:t>
      </w:r>
    </w:p>
    <w:p w:rsidR="001951BE" w:rsidRPr="000C6147" w:rsidRDefault="00587048" w:rsidP="00CC373F">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t xml:space="preserve">Contribuir para </w:t>
      </w:r>
      <w:r w:rsidR="00275D79" w:rsidRPr="000C6147">
        <w:rPr>
          <w:rFonts w:asciiTheme="majorHAnsi" w:hAnsiTheme="majorHAnsi" w:cs="Arial"/>
        </w:rPr>
        <w:t xml:space="preserve"> a implementação efetiva da Política de Gestão dos Resíduos Sólidos no DF</w:t>
      </w:r>
      <w:r w:rsidR="00D734D7" w:rsidRPr="000C6147">
        <w:rPr>
          <w:rFonts w:asciiTheme="majorHAnsi" w:hAnsiTheme="majorHAnsi" w:cs="Arial"/>
        </w:rPr>
        <w:t>,</w:t>
      </w:r>
      <w:r w:rsidR="00275D79" w:rsidRPr="000C6147">
        <w:rPr>
          <w:rFonts w:asciiTheme="majorHAnsi" w:hAnsiTheme="majorHAnsi" w:cs="Arial"/>
        </w:rPr>
        <w:t xml:space="preserve"> com coleta seletiva e inclusão</w:t>
      </w:r>
      <w:r w:rsidR="00D734D7" w:rsidRPr="000C6147">
        <w:rPr>
          <w:rFonts w:asciiTheme="majorHAnsi" w:hAnsiTheme="majorHAnsi" w:cs="Arial"/>
        </w:rPr>
        <w:t xml:space="preserve"> </w:t>
      </w:r>
      <w:r w:rsidR="00275D79" w:rsidRPr="000C6147">
        <w:rPr>
          <w:rFonts w:asciiTheme="majorHAnsi" w:hAnsiTheme="majorHAnsi" w:cs="Arial"/>
        </w:rPr>
        <w:t>sócio-produtiva dos catadores;</w:t>
      </w:r>
    </w:p>
    <w:p w:rsidR="001951BE" w:rsidRPr="000C6147" w:rsidRDefault="00587048" w:rsidP="00CC373F">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t>Contribuir para a melhora d</w:t>
      </w:r>
      <w:r w:rsidR="00275D79" w:rsidRPr="000C6147">
        <w:rPr>
          <w:rFonts w:asciiTheme="majorHAnsi" w:hAnsiTheme="majorHAnsi" w:cs="Arial"/>
        </w:rPr>
        <w:t>as condições de trabalho dos catadores do lixão do Jóquei, por meio do fomento à formação de cooperativas de materiais recicláveis;</w:t>
      </w:r>
    </w:p>
    <w:p w:rsidR="001951BE" w:rsidRPr="000C6147" w:rsidRDefault="00275D79" w:rsidP="00CC373F">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t>Capacitar os catadores de todo o DF (incluindo os do lixão) para as operações de triagem, classificação e prensagem, no âmbito do Programa de Coleta Seletiva do GDF, e na gestão dos empreendimentos;</w:t>
      </w:r>
    </w:p>
    <w:p w:rsidR="001951BE" w:rsidRPr="000C6147" w:rsidRDefault="00275D79" w:rsidP="00CC373F">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t xml:space="preserve">Favorecer processos de articulação e cooperação que estimulem novos negócios e ampliem parcerias entre catadores de todo </w:t>
      </w:r>
      <w:r w:rsidR="00D67193" w:rsidRPr="000C6147">
        <w:rPr>
          <w:rFonts w:asciiTheme="majorHAnsi" w:hAnsiTheme="majorHAnsi" w:cs="Arial"/>
        </w:rPr>
        <w:t xml:space="preserve">o </w:t>
      </w:r>
      <w:r w:rsidRPr="000C6147">
        <w:rPr>
          <w:rFonts w:asciiTheme="majorHAnsi" w:hAnsiTheme="majorHAnsi" w:cs="Arial"/>
        </w:rPr>
        <w:t>DF e atores do Arranjo Produtivo Local de Resíduos Sólidos;</w:t>
      </w:r>
    </w:p>
    <w:p w:rsidR="001951BE" w:rsidRPr="000C6147" w:rsidRDefault="00275D79" w:rsidP="00CC373F">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t>Oferecer serviços especializados para a orientação estratégica e solução de problemas nas áreas de gestão, mercado, produto/serviço e associativismo empreendedor;</w:t>
      </w:r>
    </w:p>
    <w:p w:rsidR="000C6844" w:rsidRPr="000C6147" w:rsidRDefault="00275D79" w:rsidP="002A1D28">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t>Implantar um “Centro de Referência de Inclusão Produtiva para os Catadores” – 1ª Incubadora Social do Brasil – capacitando-os para o sistema produção proposto;</w:t>
      </w:r>
    </w:p>
    <w:p w:rsidR="00B51440" w:rsidRPr="000C6147" w:rsidRDefault="00275D79" w:rsidP="00CC373F">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t xml:space="preserve">Propiciar </w:t>
      </w:r>
      <w:r w:rsidR="00587048" w:rsidRPr="000C6147">
        <w:rPr>
          <w:rFonts w:asciiTheme="majorHAnsi" w:hAnsiTheme="majorHAnsi" w:cs="Arial"/>
        </w:rPr>
        <w:t xml:space="preserve">acesso a </w:t>
      </w:r>
      <w:r w:rsidRPr="000C6147">
        <w:rPr>
          <w:rFonts w:asciiTheme="majorHAnsi" w:hAnsiTheme="majorHAnsi" w:cs="Arial"/>
        </w:rPr>
        <w:t xml:space="preserve"> capacitação profissional e ações de inserção no mercado de trabalho adequadas daqueles que quiserem se inserir em outras frentes de trabalho e prever mecanismos de inserção destes no mercado de trabalho</w:t>
      </w:r>
      <w:r w:rsidR="00B51440" w:rsidRPr="000C6147">
        <w:rPr>
          <w:rFonts w:asciiTheme="majorHAnsi" w:hAnsiTheme="majorHAnsi" w:cs="Arial"/>
        </w:rPr>
        <w:t>;</w:t>
      </w:r>
    </w:p>
    <w:p w:rsidR="00B51440" w:rsidRPr="000C6147" w:rsidRDefault="00275D79" w:rsidP="00CC373F">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t>Erradicar o trabalho infantil, de forma responsável;</w:t>
      </w:r>
    </w:p>
    <w:p w:rsidR="005B5806" w:rsidRPr="000C6147" w:rsidRDefault="00275D79" w:rsidP="00CC373F">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t>Atender às necessidades de mulheres e grupos vulneráveis cm medidas diferenciadas, quando necessário; e</w:t>
      </w:r>
    </w:p>
    <w:p w:rsidR="001951BE" w:rsidRPr="000C6147" w:rsidRDefault="00275D79" w:rsidP="00CC373F">
      <w:pPr>
        <w:pStyle w:val="ListParagraph"/>
        <w:numPr>
          <w:ilvl w:val="0"/>
          <w:numId w:val="2"/>
        </w:numPr>
        <w:spacing w:after="0" w:line="360" w:lineRule="auto"/>
        <w:ind w:left="1429"/>
        <w:jc w:val="both"/>
        <w:rPr>
          <w:rFonts w:asciiTheme="majorHAnsi" w:hAnsiTheme="majorHAnsi" w:cs="Arial"/>
        </w:rPr>
      </w:pPr>
      <w:r w:rsidRPr="000C6147">
        <w:rPr>
          <w:rFonts w:asciiTheme="majorHAnsi" w:hAnsiTheme="majorHAnsi" w:cs="Arial"/>
        </w:rPr>
        <w:lastRenderedPageBreak/>
        <w:t xml:space="preserve">Assegurar um processo participativo  e de escolha livre, com um leque de opções suficiente para atender à diversidade da população </w:t>
      </w:r>
      <w:r w:rsidR="00587048" w:rsidRPr="000C6147">
        <w:rPr>
          <w:rFonts w:asciiTheme="majorHAnsi" w:hAnsiTheme="majorHAnsi" w:cs="Arial"/>
        </w:rPr>
        <w:t xml:space="preserve">afetada. </w:t>
      </w:r>
    </w:p>
    <w:p w:rsidR="001951BE" w:rsidRPr="000C6147" w:rsidRDefault="001951BE" w:rsidP="001951BE">
      <w:pPr>
        <w:pStyle w:val="ListParagraph"/>
        <w:spacing w:after="0" w:line="360" w:lineRule="auto"/>
        <w:ind w:left="1429"/>
        <w:jc w:val="both"/>
        <w:rPr>
          <w:rFonts w:asciiTheme="majorHAnsi" w:hAnsiTheme="majorHAnsi" w:cs="Arial"/>
        </w:rPr>
      </w:pPr>
    </w:p>
    <w:p w:rsidR="004F3D0C" w:rsidRPr="000C6147" w:rsidRDefault="00275D79" w:rsidP="005C4EE2">
      <w:pPr>
        <w:pStyle w:val="Heading2"/>
        <w:spacing w:line="360" w:lineRule="auto"/>
        <w:ind w:left="180"/>
        <w:rPr>
          <w:rFonts w:asciiTheme="majorHAnsi" w:hAnsiTheme="majorHAnsi"/>
        </w:rPr>
      </w:pPr>
      <w:bookmarkStart w:id="18" w:name="_Toc415489071"/>
      <w:bookmarkStart w:id="19" w:name="_Toc177473475"/>
      <w:bookmarkStart w:id="20" w:name="_Toc177475977"/>
      <w:r w:rsidRPr="000C6147">
        <w:rPr>
          <w:rFonts w:asciiTheme="majorHAnsi" w:hAnsiTheme="majorHAnsi"/>
        </w:rPr>
        <w:t>Conceitos, Normas e Procedimentos</w:t>
      </w:r>
      <w:bookmarkEnd w:id="18"/>
      <w:r w:rsidRPr="000C6147">
        <w:rPr>
          <w:rFonts w:asciiTheme="majorHAnsi" w:hAnsiTheme="majorHAnsi"/>
        </w:rPr>
        <w:t xml:space="preserve"> </w:t>
      </w:r>
      <w:bookmarkEnd w:id="19"/>
      <w:bookmarkEnd w:id="20"/>
    </w:p>
    <w:p w:rsidR="004F3D0C"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 xml:space="preserve">Os fundamentos deste Plano estão alicerçados em um elenco de conceitos, normas e procedimentos especificados a seguir. </w:t>
      </w:r>
      <w:r w:rsidR="008700B9" w:rsidRPr="000C6147">
        <w:rPr>
          <w:rFonts w:asciiTheme="majorHAnsi" w:hAnsiTheme="majorHAnsi" w:cs="Arial"/>
          <w:sz w:val="22"/>
          <w:szCs w:val="22"/>
        </w:rPr>
        <w:t>O conjunto de entendimentos, normas e critérios aqui expostos está em conformidade com a política operacional do B</w:t>
      </w:r>
      <w:r w:rsidR="008700B9" w:rsidRPr="000C6147">
        <w:rPr>
          <w:rFonts w:asciiTheme="majorHAnsi" w:hAnsiTheme="majorHAnsi" w:cs="Arial"/>
          <w:caps/>
          <w:sz w:val="22"/>
          <w:szCs w:val="22"/>
        </w:rPr>
        <w:t>i</w:t>
      </w:r>
      <w:r w:rsidR="008700B9" w:rsidRPr="000C6147">
        <w:rPr>
          <w:rFonts w:asciiTheme="majorHAnsi" w:hAnsiTheme="majorHAnsi" w:cs="Arial"/>
          <w:sz w:val="22"/>
          <w:szCs w:val="22"/>
        </w:rPr>
        <w:t>D. OP-710, a qual constitui, juntamente com a legislação brasileira, e a considerável experiência de boas práticas já existente no contexto Brasileiro, na referência básica para el</w:t>
      </w:r>
      <w:r w:rsidR="00BF0D5C" w:rsidRPr="000C6147">
        <w:rPr>
          <w:rFonts w:asciiTheme="majorHAnsi" w:hAnsiTheme="majorHAnsi" w:cs="Arial"/>
          <w:sz w:val="22"/>
          <w:szCs w:val="22"/>
        </w:rPr>
        <w:t>aboração do presente documento.</w:t>
      </w:r>
    </w:p>
    <w:p w:rsidR="00507DF3" w:rsidRPr="000C6147" w:rsidRDefault="001632D4" w:rsidP="001632D4">
      <w:pPr>
        <w:spacing w:line="360" w:lineRule="auto"/>
        <w:ind w:firstLine="708"/>
        <w:rPr>
          <w:rFonts w:asciiTheme="majorHAnsi" w:hAnsiTheme="majorHAnsi" w:cs="Arial"/>
          <w:sz w:val="22"/>
          <w:szCs w:val="22"/>
        </w:rPr>
      </w:pPr>
      <w:r w:rsidRPr="000C6147">
        <w:rPr>
          <w:rFonts w:asciiTheme="majorHAnsi" w:hAnsiTheme="majorHAnsi" w:cs="Arial"/>
          <w:sz w:val="22"/>
          <w:szCs w:val="22"/>
        </w:rPr>
        <w:t>Como observa a</w:t>
      </w:r>
      <w:r w:rsidR="00275D79" w:rsidRPr="000C6147">
        <w:rPr>
          <w:rFonts w:asciiTheme="majorHAnsi" w:hAnsiTheme="majorHAnsi" w:cs="Arial"/>
          <w:sz w:val="22"/>
          <w:szCs w:val="22"/>
        </w:rPr>
        <w:t xml:space="preserve"> política do B</w:t>
      </w:r>
      <w:r w:rsidR="00275D79" w:rsidRPr="000C6147">
        <w:rPr>
          <w:rFonts w:asciiTheme="majorHAnsi" w:hAnsiTheme="majorHAnsi" w:cs="Arial"/>
          <w:caps/>
          <w:sz w:val="22"/>
          <w:szCs w:val="22"/>
        </w:rPr>
        <w:t>i</w:t>
      </w:r>
      <w:r w:rsidR="00275D79" w:rsidRPr="000C6147">
        <w:rPr>
          <w:rFonts w:asciiTheme="majorHAnsi" w:hAnsiTheme="majorHAnsi" w:cs="Arial"/>
          <w:sz w:val="22"/>
          <w:szCs w:val="22"/>
        </w:rPr>
        <w:t xml:space="preserve">D, “o reassentamento involuntário pode ter </w:t>
      </w:r>
      <w:r w:rsidR="00BF0D5C" w:rsidRPr="000C6147">
        <w:rPr>
          <w:rFonts w:asciiTheme="majorHAnsi" w:hAnsiTheme="majorHAnsi" w:cs="Arial"/>
          <w:sz w:val="22"/>
          <w:szCs w:val="22"/>
        </w:rPr>
        <w:t>consequências</w:t>
      </w:r>
      <w:r w:rsidR="00275D79" w:rsidRPr="000C6147">
        <w:rPr>
          <w:rFonts w:asciiTheme="majorHAnsi" w:hAnsiTheme="majorHAnsi" w:cs="Arial"/>
          <w:sz w:val="22"/>
          <w:szCs w:val="22"/>
        </w:rPr>
        <w:t xml:space="preserve"> traumáticas para a vida daqueles que vivem em zona de influência de projetos de desenvolvimento em grande escala</w:t>
      </w:r>
      <w:r w:rsidR="00744840" w:rsidRPr="000C6147">
        <w:rPr>
          <w:rFonts w:asciiTheme="majorHAnsi" w:hAnsiTheme="majorHAnsi" w:cs="Arial"/>
          <w:sz w:val="22"/>
          <w:szCs w:val="22"/>
        </w:rPr>
        <w:t>,” como “</w:t>
      </w:r>
      <w:r w:rsidR="002A1D28" w:rsidRPr="000C6147">
        <w:rPr>
          <w:rFonts w:asciiTheme="majorHAnsi" w:hAnsiTheme="majorHAnsi" w:cs="Arial"/>
          <w:sz w:val="22"/>
          <w:szCs w:val="22"/>
        </w:rPr>
        <w:t>c</w:t>
      </w:r>
      <w:r w:rsidR="00275D79" w:rsidRPr="000C6147">
        <w:rPr>
          <w:rFonts w:asciiTheme="majorHAnsi" w:hAnsiTheme="majorHAnsi" w:cs="Arial"/>
          <w:sz w:val="22"/>
          <w:szCs w:val="22"/>
        </w:rPr>
        <w:t xml:space="preserve">onstitui uma ruptura repentina da continuidade do tecido social e pode ter como resultado o empobrecimento da população atingida”. Dessa forma, os projetos de </w:t>
      </w:r>
      <w:r w:rsidR="00C82E23" w:rsidRPr="000C6147">
        <w:rPr>
          <w:rFonts w:asciiTheme="majorHAnsi" w:hAnsiTheme="majorHAnsi" w:cs="Arial"/>
          <w:sz w:val="22"/>
          <w:szCs w:val="22"/>
        </w:rPr>
        <w:t>que causam tais impactos</w:t>
      </w:r>
      <w:r w:rsidR="00275D79" w:rsidRPr="000C6147">
        <w:rPr>
          <w:rFonts w:asciiTheme="majorHAnsi" w:hAnsiTheme="majorHAnsi" w:cs="Arial"/>
          <w:sz w:val="22"/>
          <w:szCs w:val="22"/>
        </w:rPr>
        <w:t xml:space="preserve"> devem conter medidas que visem a minimiz</w:t>
      </w:r>
      <w:r w:rsidR="00E17393" w:rsidRPr="000C6147">
        <w:rPr>
          <w:rFonts w:asciiTheme="majorHAnsi" w:hAnsiTheme="majorHAnsi" w:cs="Arial"/>
          <w:sz w:val="22"/>
          <w:szCs w:val="22"/>
        </w:rPr>
        <w:t>á-los</w:t>
      </w:r>
      <w:r w:rsidR="00275D79" w:rsidRPr="000C6147">
        <w:rPr>
          <w:rFonts w:asciiTheme="majorHAnsi" w:hAnsiTheme="majorHAnsi" w:cs="Arial"/>
          <w:sz w:val="22"/>
          <w:szCs w:val="22"/>
        </w:rPr>
        <w:t xml:space="preserve">, e </w:t>
      </w:r>
      <w:r w:rsidR="00E17393" w:rsidRPr="000C6147">
        <w:rPr>
          <w:rFonts w:asciiTheme="majorHAnsi" w:hAnsiTheme="majorHAnsi" w:cs="Arial"/>
          <w:sz w:val="22"/>
          <w:szCs w:val="22"/>
        </w:rPr>
        <w:t xml:space="preserve">de </w:t>
      </w:r>
      <w:r w:rsidR="00275D79" w:rsidRPr="000C6147">
        <w:rPr>
          <w:rFonts w:asciiTheme="majorHAnsi" w:hAnsiTheme="majorHAnsi" w:cs="Arial"/>
          <w:sz w:val="22"/>
          <w:szCs w:val="22"/>
        </w:rPr>
        <w:t>prefer</w:t>
      </w:r>
      <w:r w:rsidR="00E17393" w:rsidRPr="000C6147">
        <w:rPr>
          <w:rFonts w:asciiTheme="majorHAnsi" w:hAnsiTheme="majorHAnsi" w:cs="Arial"/>
          <w:sz w:val="22"/>
          <w:szCs w:val="22"/>
        </w:rPr>
        <w:t>ê</w:t>
      </w:r>
      <w:r w:rsidR="00275D79" w:rsidRPr="000C6147">
        <w:rPr>
          <w:rFonts w:asciiTheme="majorHAnsi" w:hAnsiTheme="majorHAnsi" w:cs="Arial"/>
          <w:sz w:val="22"/>
          <w:szCs w:val="22"/>
        </w:rPr>
        <w:t>ncia, melhor</w:t>
      </w:r>
      <w:r w:rsidR="00E17393" w:rsidRPr="000C6147">
        <w:rPr>
          <w:rFonts w:asciiTheme="majorHAnsi" w:hAnsiTheme="majorHAnsi" w:cs="Arial"/>
          <w:sz w:val="22"/>
          <w:szCs w:val="22"/>
        </w:rPr>
        <w:t>ar</w:t>
      </w:r>
      <w:r w:rsidR="00275D79" w:rsidRPr="000C6147">
        <w:rPr>
          <w:rFonts w:asciiTheme="majorHAnsi" w:hAnsiTheme="majorHAnsi" w:cs="Arial"/>
          <w:sz w:val="22"/>
          <w:szCs w:val="22"/>
        </w:rPr>
        <w:t xml:space="preserve"> a qualidade de vida das pessoas </w:t>
      </w:r>
      <w:r w:rsidR="00B51053" w:rsidRPr="000C6147">
        <w:rPr>
          <w:rFonts w:asciiTheme="majorHAnsi" w:hAnsiTheme="majorHAnsi" w:cs="Arial"/>
          <w:sz w:val="22"/>
          <w:szCs w:val="22"/>
        </w:rPr>
        <w:t>afe</w:t>
      </w:r>
      <w:r w:rsidR="00275D79" w:rsidRPr="000C6147">
        <w:rPr>
          <w:rFonts w:asciiTheme="majorHAnsi" w:hAnsiTheme="majorHAnsi" w:cs="Arial"/>
          <w:sz w:val="22"/>
          <w:szCs w:val="22"/>
        </w:rPr>
        <w:t>tadas.</w:t>
      </w:r>
    </w:p>
    <w:p w:rsidR="00753155" w:rsidRPr="000C6147" w:rsidRDefault="00275D79" w:rsidP="00753155">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O Governo do Distrito Federal </w:t>
      </w:r>
      <w:r w:rsidR="00B576C7" w:rsidRPr="000C6147">
        <w:rPr>
          <w:rFonts w:asciiTheme="majorHAnsi" w:hAnsiTheme="majorHAnsi" w:cs="Arial"/>
          <w:sz w:val="22"/>
          <w:szCs w:val="22"/>
        </w:rPr>
        <w:t xml:space="preserve">(GDF) </w:t>
      </w:r>
      <w:r w:rsidRPr="000C6147">
        <w:rPr>
          <w:rFonts w:asciiTheme="majorHAnsi" w:hAnsiTheme="majorHAnsi" w:cs="Arial"/>
          <w:sz w:val="22"/>
          <w:szCs w:val="22"/>
        </w:rPr>
        <w:t xml:space="preserve">pretende que </w:t>
      </w:r>
      <w:r w:rsidR="00B576C7" w:rsidRPr="000C6147">
        <w:rPr>
          <w:rFonts w:asciiTheme="majorHAnsi" w:hAnsiTheme="majorHAnsi" w:cs="Arial"/>
          <w:sz w:val="22"/>
          <w:szCs w:val="22"/>
        </w:rPr>
        <w:t>est</w:t>
      </w:r>
      <w:r w:rsidR="008700B9" w:rsidRPr="000C6147">
        <w:rPr>
          <w:rFonts w:asciiTheme="majorHAnsi" w:hAnsiTheme="majorHAnsi" w:cs="Arial"/>
          <w:sz w:val="22"/>
          <w:szCs w:val="22"/>
        </w:rPr>
        <w:t xml:space="preserve">e Plano </w:t>
      </w:r>
      <w:r w:rsidRPr="000C6147">
        <w:rPr>
          <w:rFonts w:asciiTheme="majorHAnsi" w:hAnsiTheme="majorHAnsi" w:cs="Arial"/>
          <w:sz w:val="22"/>
          <w:szCs w:val="22"/>
        </w:rPr>
        <w:t xml:space="preserve">de Inclusão </w:t>
      </w:r>
      <w:r w:rsidR="004816D7" w:rsidRPr="000C6147">
        <w:rPr>
          <w:rFonts w:asciiTheme="majorHAnsi" w:hAnsiTheme="majorHAnsi" w:cs="Arial"/>
          <w:sz w:val="22"/>
          <w:szCs w:val="22"/>
        </w:rPr>
        <w:t>Sócio Produtivo</w:t>
      </w:r>
      <w:r w:rsidRPr="000C6147">
        <w:rPr>
          <w:rFonts w:asciiTheme="majorHAnsi" w:hAnsiTheme="majorHAnsi" w:cs="Arial"/>
          <w:sz w:val="22"/>
          <w:szCs w:val="22"/>
        </w:rPr>
        <w:t xml:space="preserve"> tenha como meta garanti</w:t>
      </w:r>
      <w:r w:rsidR="000E4083" w:rsidRPr="000C6147">
        <w:rPr>
          <w:rFonts w:asciiTheme="majorHAnsi" w:hAnsiTheme="majorHAnsi" w:cs="Arial"/>
          <w:sz w:val="22"/>
          <w:szCs w:val="22"/>
        </w:rPr>
        <w:t>r</w:t>
      </w:r>
      <w:r w:rsidRPr="000C6147">
        <w:rPr>
          <w:rFonts w:asciiTheme="majorHAnsi" w:hAnsiTheme="majorHAnsi" w:cs="Arial"/>
          <w:sz w:val="22"/>
          <w:szCs w:val="22"/>
        </w:rPr>
        <w:t xml:space="preserve"> a recomposição da qualidade de vida das famílias afetadas pelo empreendimento, em especial</w:t>
      </w:r>
      <w:r w:rsidR="00514916" w:rsidRPr="000C6147">
        <w:rPr>
          <w:rFonts w:asciiTheme="majorHAnsi" w:hAnsiTheme="majorHAnsi" w:cs="Arial"/>
          <w:sz w:val="22"/>
          <w:szCs w:val="22"/>
        </w:rPr>
        <w:t>,</w:t>
      </w:r>
      <w:r w:rsidRPr="000C6147">
        <w:rPr>
          <w:rFonts w:asciiTheme="majorHAnsi" w:hAnsiTheme="majorHAnsi" w:cs="Arial"/>
          <w:sz w:val="22"/>
          <w:szCs w:val="22"/>
        </w:rPr>
        <w:t xml:space="preserve"> quanto à perda de rendimentos financeiros </w:t>
      </w:r>
      <w:r w:rsidR="00514916" w:rsidRPr="000C6147">
        <w:rPr>
          <w:rFonts w:asciiTheme="majorHAnsi" w:hAnsiTheme="majorHAnsi" w:cs="Arial"/>
          <w:sz w:val="22"/>
          <w:szCs w:val="22"/>
        </w:rPr>
        <w:t xml:space="preserve">– </w:t>
      </w:r>
      <w:r w:rsidRPr="000C6147">
        <w:rPr>
          <w:rFonts w:asciiTheme="majorHAnsi" w:hAnsiTheme="majorHAnsi" w:cs="Arial"/>
          <w:sz w:val="22"/>
          <w:szCs w:val="22"/>
        </w:rPr>
        <w:t>interrupção de atividades produtivas, quebra da rede de apoio social e demais danos causados na esfera do trabalho e renda.</w:t>
      </w:r>
      <w:r w:rsidR="00753155" w:rsidRPr="000C6147">
        <w:rPr>
          <w:rFonts w:asciiTheme="majorHAnsi" w:hAnsiTheme="majorHAnsi" w:cs="Arial"/>
          <w:sz w:val="22"/>
          <w:szCs w:val="22"/>
        </w:rPr>
        <w:t xml:space="preserve"> Para isto, os fundamentos e diretrizes expostas a seguir regularão a modelagem das soluções alinhadas neste Plano. Com esta perspectiva, possíveis ajustes das soluções, que possam vir a ser requeridas, serão realizados sempre com observância e em sintonia com as seguintes diretrizes:</w:t>
      </w:r>
    </w:p>
    <w:p w:rsidR="00507DF3" w:rsidRPr="000C6147" w:rsidRDefault="00507DF3" w:rsidP="008F2A1E">
      <w:pPr>
        <w:ind w:firstLine="360"/>
        <w:rPr>
          <w:rFonts w:asciiTheme="majorHAnsi" w:hAnsiTheme="majorHAnsi" w:cs="Arial"/>
          <w:sz w:val="22"/>
          <w:szCs w:val="22"/>
        </w:rPr>
      </w:pPr>
    </w:p>
    <w:p w:rsidR="009A6F89" w:rsidRPr="000C6147" w:rsidRDefault="00275D79" w:rsidP="00CC373F">
      <w:pPr>
        <w:numPr>
          <w:ilvl w:val="0"/>
          <w:numId w:val="3"/>
        </w:numPr>
        <w:spacing w:line="360" w:lineRule="auto"/>
        <w:rPr>
          <w:rFonts w:asciiTheme="majorHAnsi" w:hAnsiTheme="majorHAnsi" w:cs="Arial"/>
          <w:sz w:val="22"/>
          <w:szCs w:val="22"/>
        </w:rPr>
      </w:pPr>
      <w:r w:rsidRPr="000C6147">
        <w:rPr>
          <w:rFonts w:asciiTheme="majorHAnsi" w:hAnsiTheme="majorHAnsi" w:cs="Arial"/>
          <w:sz w:val="22"/>
          <w:szCs w:val="22"/>
        </w:rPr>
        <w:t>Garantia da melhoria ou da manutenção das condições atuais de trabalho e renda;</w:t>
      </w:r>
    </w:p>
    <w:p w:rsidR="009A6F89" w:rsidRPr="000C6147" w:rsidRDefault="00275D79" w:rsidP="00CC373F">
      <w:pPr>
        <w:numPr>
          <w:ilvl w:val="0"/>
          <w:numId w:val="3"/>
        </w:numPr>
        <w:spacing w:line="360" w:lineRule="auto"/>
        <w:rPr>
          <w:rFonts w:asciiTheme="majorHAnsi" w:hAnsiTheme="majorHAnsi" w:cs="Arial"/>
          <w:sz w:val="22"/>
          <w:szCs w:val="22"/>
        </w:rPr>
      </w:pPr>
      <w:r w:rsidRPr="000C6147">
        <w:rPr>
          <w:rFonts w:asciiTheme="majorHAnsi" w:hAnsiTheme="majorHAnsi" w:cs="Arial"/>
          <w:sz w:val="22"/>
          <w:szCs w:val="22"/>
        </w:rPr>
        <w:t>Garantia da oferta de diferentes opções de atendimento, de forma a contemplar a diversidade social</w:t>
      </w:r>
      <w:r w:rsidR="00CB73A9" w:rsidRPr="000C6147">
        <w:rPr>
          <w:rFonts w:asciiTheme="majorHAnsi" w:hAnsiTheme="majorHAnsi" w:cs="Arial"/>
          <w:sz w:val="22"/>
          <w:szCs w:val="22"/>
        </w:rPr>
        <w:t xml:space="preserve"> (a</w:t>
      </w:r>
      <w:r w:rsidRPr="000C6147">
        <w:rPr>
          <w:rFonts w:asciiTheme="majorHAnsi" w:hAnsiTheme="majorHAnsi" w:cs="Arial"/>
          <w:sz w:val="22"/>
          <w:szCs w:val="22"/>
        </w:rPr>
        <w:t>s alternativas de atendimento deverão considerar as diferentes capacidades e vulnerabilidades socioeconômicas das famílias</w:t>
      </w:r>
      <w:r w:rsidR="00CB73A9" w:rsidRPr="000C6147">
        <w:rPr>
          <w:rFonts w:asciiTheme="majorHAnsi" w:hAnsiTheme="majorHAnsi" w:cs="Arial"/>
          <w:sz w:val="22"/>
          <w:szCs w:val="22"/>
        </w:rPr>
        <w:t>)</w:t>
      </w:r>
      <w:r w:rsidRPr="000C6147">
        <w:rPr>
          <w:rFonts w:asciiTheme="majorHAnsi" w:hAnsiTheme="majorHAnsi" w:cs="Arial"/>
          <w:sz w:val="22"/>
          <w:szCs w:val="22"/>
        </w:rPr>
        <w:t>;</w:t>
      </w:r>
    </w:p>
    <w:p w:rsidR="00507DF3" w:rsidRPr="000C6147" w:rsidRDefault="00275D79" w:rsidP="00CC373F">
      <w:pPr>
        <w:numPr>
          <w:ilvl w:val="0"/>
          <w:numId w:val="3"/>
        </w:numPr>
        <w:spacing w:line="360" w:lineRule="auto"/>
        <w:rPr>
          <w:rFonts w:asciiTheme="majorHAnsi" w:hAnsiTheme="majorHAnsi" w:cs="Arial"/>
          <w:sz w:val="22"/>
          <w:szCs w:val="22"/>
        </w:rPr>
      </w:pPr>
      <w:r w:rsidRPr="000C6147">
        <w:rPr>
          <w:rFonts w:asciiTheme="majorHAnsi" w:hAnsiTheme="majorHAnsi" w:cs="Arial"/>
          <w:sz w:val="22"/>
          <w:szCs w:val="22"/>
        </w:rPr>
        <w:t>Garantia de que a população afetada terá total liberdade de escolha quanto à sua opção de atendimento, dentro dos critérios adotados pela política de compensação/atendimento do Programa – critérios de elegibilidade</w:t>
      </w:r>
      <w:r w:rsidR="0089415F" w:rsidRPr="000C6147">
        <w:rPr>
          <w:rFonts w:asciiTheme="majorHAnsi" w:hAnsiTheme="majorHAnsi" w:cs="Arial"/>
          <w:sz w:val="22"/>
          <w:szCs w:val="22"/>
        </w:rPr>
        <w:t>;</w:t>
      </w:r>
    </w:p>
    <w:p w:rsidR="004F3D0C" w:rsidRPr="000C6147" w:rsidRDefault="00275D79" w:rsidP="00CC373F">
      <w:pPr>
        <w:numPr>
          <w:ilvl w:val="0"/>
          <w:numId w:val="3"/>
        </w:numPr>
        <w:spacing w:line="360" w:lineRule="auto"/>
        <w:rPr>
          <w:rFonts w:asciiTheme="majorHAnsi" w:hAnsiTheme="majorHAnsi" w:cs="Arial"/>
          <w:sz w:val="22"/>
          <w:szCs w:val="22"/>
        </w:rPr>
      </w:pPr>
      <w:bookmarkStart w:id="21" w:name="_Toc177473478"/>
      <w:bookmarkStart w:id="22" w:name="_Toc177475980"/>
      <w:r w:rsidRPr="000C6147">
        <w:rPr>
          <w:rFonts w:asciiTheme="majorHAnsi" w:hAnsiTheme="majorHAnsi" w:cs="Arial"/>
          <w:sz w:val="22"/>
          <w:szCs w:val="22"/>
        </w:rPr>
        <w:t xml:space="preserve"> Garantia da Isonomia e Equidade Social</w:t>
      </w:r>
      <w:bookmarkEnd w:id="21"/>
      <w:bookmarkEnd w:id="22"/>
      <w:r w:rsidRPr="000C6147">
        <w:rPr>
          <w:rFonts w:asciiTheme="majorHAnsi" w:hAnsiTheme="majorHAnsi" w:cs="Arial"/>
          <w:sz w:val="22"/>
          <w:szCs w:val="22"/>
        </w:rPr>
        <w:t xml:space="preserve"> </w:t>
      </w:r>
      <w:r w:rsidR="00A278AC" w:rsidRPr="000C6147">
        <w:rPr>
          <w:rFonts w:asciiTheme="majorHAnsi" w:hAnsiTheme="majorHAnsi" w:cs="Arial"/>
          <w:sz w:val="22"/>
          <w:szCs w:val="22"/>
        </w:rPr>
        <w:t>(t</w:t>
      </w:r>
      <w:r w:rsidRPr="000C6147">
        <w:rPr>
          <w:rFonts w:asciiTheme="majorHAnsi" w:hAnsiTheme="majorHAnsi" w:cs="Arial"/>
          <w:sz w:val="22"/>
          <w:szCs w:val="22"/>
        </w:rPr>
        <w:t>odas as pessoas afetadas pelo empreendimento e devidamente cadastradas receberão igual tratamento, independentemente do valor de sua renda mensal</w:t>
      </w:r>
      <w:r w:rsidR="00E9114F" w:rsidRPr="000C6147">
        <w:rPr>
          <w:rFonts w:asciiTheme="majorHAnsi" w:hAnsiTheme="majorHAnsi" w:cs="Arial"/>
          <w:sz w:val="22"/>
          <w:szCs w:val="22"/>
        </w:rPr>
        <w:t>)</w:t>
      </w:r>
      <w:r w:rsidRPr="000C6147">
        <w:rPr>
          <w:rFonts w:asciiTheme="majorHAnsi" w:hAnsiTheme="majorHAnsi" w:cs="Arial"/>
          <w:sz w:val="22"/>
          <w:szCs w:val="22"/>
        </w:rPr>
        <w:t>;</w:t>
      </w:r>
    </w:p>
    <w:p w:rsidR="004F3D0C" w:rsidRPr="000C6147" w:rsidRDefault="00275D79" w:rsidP="00CC373F">
      <w:pPr>
        <w:numPr>
          <w:ilvl w:val="0"/>
          <w:numId w:val="3"/>
        </w:numPr>
        <w:spacing w:line="360" w:lineRule="auto"/>
        <w:rPr>
          <w:rFonts w:asciiTheme="majorHAnsi" w:hAnsiTheme="majorHAnsi" w:cs="Arial"/>
          <w:sz w:val="22"/>
          <w:szCs w:val="22"/>
        </w:rPr>
      </w:pPr>
      <w:r w:rsidRPr="000C6147">
        <w:rPr>
          <w:rFonts w:asciiTheme="majorHAnsi" w:hAnsiTheme="majorHAnsi" w:cs="Arial"/>
          <w:sz w:val="22"/>
          <w:szCs w:val="22"/>
        </w:rPr>
        <w:lastRenderedPageBreak/>
        <w:t>Garantia da Participação Social</w:t>
      </w:r>
      <w:r w:rsidR="005A4C4F" w:rsidRPr="000C6147">
        <w:rPr>
          <w:rFonts w:asciiTheme="majorHAnsi" w:hAnsiTheme="majorHAnsi" w:cs="Arial"/>
          <w:sz w:val="22"/>
          <w:szCs w:val="22"/>
        </w:rPr>
        <w:t xml:space="preserve"> e</w:t>
      </w:r>
      <w:r w:rsidRPr="000C6147">
        <w:rPr>
          <w:rFonts w:asciiTheme="majorHAnsi" w:hAnsiTheme="majorHAnsi" w:cs="Arial"/>
          <w:sz w:val="22"/>
          <w:szCs w:val="22"/>
        </w:rPr>
        <w:t xml:space="preserve"> Gestão Compartilhada entre Governo e População</w:t>
      </w:r>
      <w:r w:rsidR="0097276E" w:rsidRPr="000C6147">
        <w:rPr>
          <w:rFonts w:asciiTheme="majorHAnsi" w:hAnsiTheme="majorHAnsi" w:cs="Arial"/>
          <w:sz w:val="22"/>
          <w:szCs w:val="22"/>
        </w:rPr>
        <w:t xml:space="preserve"> (s</w:t>
      </w:r>
      <w:r w:rsidRPr="000C6147">
        <w:rPr>
          <w:rFonts w:asciiTheme="majorHAnsi" w:hAnsiTheme="majorHAnsi" w:cs="Arial"/>
          <w:sz w:val="22"/>
          <w:szCs w:val="22"/>
        </w:rPr>
        <w:t xml:space="preserve">erá garantida a participação da comunidade em todas as </w:t>
      </w:r>
      <w:r w:rsidR="00DD1CBB" w:rsidRPr="000C6147">
        <w:rPr>
          <w:rFonts w:asciiTheme="majorHAnsi" w:hAnsiTheme="majorHAnsi" w:cs="Arial"/>
          <w:sz w:val="22"/>
          <w:szCs w:val="22"/>
        </w:rPr>
        <w:t>e</w:t>
      </w:r>
      <w:r w:rsidRPr="000C6147">
        <w:rPr>
          <w:rFonts w:asciiTheme="majorHAnsi" w:hAnsiTheme="majorHAnsi" w:cs="Arial"/>
          <w:sz w:val="22"/>
          <w:szCs w:val="22"/>
        </w:rPr>
        <w:t xml:space="preserve">tapas do </w:t>
      </w:r>
      <w:r w:rsidR="00753155" w:rsidRPr="000C6147">
        <w:rPr>
          <w:rFonts w:asciiTheme="majorHAnsi" w:hAnsiTheme="majorHAnsi" w:cs="Arial"/>
          <w:sz w:val="22"/>
          <w:szCs w:val="22"/>
        </w:rPr>
        <w:t>Plano</w:t>
      </w:r>
      <w:r w:rsidR="004816D7" w:rsidRPr="000C6147">
        <w:rPr>
          <w:rFonts w:asciiTheme="majorHAnsi" w:hAnsiTheme="majorHAnsi" w:cs="Arial"/>
          <w:sz w:val="22"/>
          <w:szCs w:val="22"/>
        </w:rPr>
        <w:t xml:space="preserve"> de Inclusão Social dos Catadores</w:t>
      </w:r>
      <w:r w:rsidR="0097276E" w:rsidRPr="000C6147">
        <w:rPr>
          <w:rFonts w:asciiTheme="majorHAnsi" w:hAnsiTheme="majorHAnsi" w:cs="Arial"/>
          <w:sz w:val="22"/>
          <w:szCs w:val="22"/>
        </w:rPr>
        <w:t>)</w:t>
      </w:r>
      <w:r w:rsidRPr="000C6147">
        <w:rPr>
          <w:rFonts w:asciiTheme="majorHAnsi" w:hAnsiTheme="majorHAnsi" w:cs="Arial"/>
          <w:sz w:val="22"/>
          <w:szCs w:val="22"/>
        </w:rPr>
        <w:t>; e</w:t>
      </w:r>
    </w:p>
    <w:p w:rsidR="005C4EE2" w:rsidRPr="000C6147" w:rsidRDefault="00275D79" w:rsidP="00CC373F">
      <w:pPr>
        <w:numPr>
          <w:ilvl w:val="0"/>
          <w:numId w:val="3"/>
        </w:numPr>
        <w:spacing w:line="360" w:lineRule="auto"/>
        <w:rPr>
          <w:rFonts w:asciiTheme="majorHAnsi" w:hAnsiTheme="majorHAnsi" w:cs="Arial"/>
          <w:sz w:val="22"/>
          <w:szCs w:val="22"/>
        </w:rPr>
      </w:pPr>
      <w:bookmarkStart w:id="23" w:name="_Toc177473476"/>
      <w:bookmarkStart w:id="24" w:name="_Toc177475978"/>
      <w:r w:rsidRPr="000C6147">
        <w:rPr>
          <w:rFonts w:asciiTheme="majorHAnsi" w:hAnsiTheme="majorHAnsi" w:cs="Arial"/>
          <w:sz w:val="22"/>
          <w:szCs w:val="22"/>
        </w:rPr>
        <w:t>Garantia de que nenhum custo será repassado às pessoas afetadas pelo empreendimento</w:t>
      </w:r>
      <w:bookmarkEnd w:id="23"/>
      <w:bookmarkEnd w:id="24"/>
      <w:r w:rsidR="004816D7" w:rsidRPr="000C6147">
        <w:rPr>
          <w:rFonts w:asciiTheme="majorHAnsi" w:hAnsiTheme="majorHAnsi" w:cs="Arial"/>
          <w:sz w:val="22"/>
          <w:szCs w:val="22"/>
        </w:rPr>
        <w:t>, uma vez que serão assumidos pelo Governo do Distrito Federal</w:t>
      </w:r>
      <w:r w:rsidRPr="000C6147">
        <w:rPr>
          <w:rFonts w:asciiTheme="majorHAnsi" w:hAnsiTheme="majorHAnsi" w:cs="Arial"/>
          <w:sz w:val="22"/>
          <w:szCs w:val="22"/>
        </w:rPr>
        <w:t>.</w:t>
      </w:r>
    </w:p>
    <w:p w:rsidR="00483704" w:rsidRPr="000C6147" w:rsidRDefault="00483704" w:rsidP="009F5F0B">
      <w:pPr>
        <w:spacing w:line="360" w:lineRule="auto"/>
        <w:ind w:firstLine="708"/>
        <w:rPr>
          <w:rFonts w:asciiTheme="majorHAnsi" w:hAnsiTheme="majorHAnsi" w:cs="Arial"/>
          <w:sz w:val="22"/>
          <w:szCs w:val="22"/>
        </w:rPr>
      </w:pPr>
    </w:p>
    <w:p w:rsidR="00E35CE4" w:rsidRPr="000C6147" w:rsidRDefault="00275D79" w:rsidP="009F5F0B">
      <w:pPr>
        <w:spacing w:line="360" w:lineRule="auto"/>
        <w:ind w:firstLine="708"/>
        <w:rPr>
          <w:rFonts w:asciiTheme="majorHAnsi" w:hAnsiTheme="majorHAnsi" w:cs="Arial"/>
          <w:sz w:val="22"/>
          <w:szCs w:val="22"/>
        </w:rPr>
      </w:pPr>
      <w:r w:rsidRPr="000C6147">
        <w:rPr>
          <w:rFonts w:asciiTheme="majorHAnsi" w:hAnsiTheme="majorHAnsi" w:cs="Arial"/>
          <w:sz w:val="22"/>
          <w:szCs w:val="22"/>
        </w:rPr>
        <w:t>Além das diretrizes descritas, determinadas ações consideradas como “boas práticas” serão adotadas pelos gestores do P</w:t>
      </w:r>
      <w:r w:rsidR="004816D7" w:rsidRPr="000C6147">
        <w:rPr>
          <w:rFonts w:asciiTheme="majorHAnsi" w:hAnsiTheme="majorHAnsi" w:cs="Arial"/>
          <w:sz w:val="22"/>
          <w:szCs w:val="22"/>
        </w:rPr>
        <w:t>lano de Inclusão Social dos Catadores</w:t>
      </w:r>
      <w:r w:rsidRPr="000C6147">
        <w:rPr>
          <w:rFonts w:asciiTheme="majorHAnsi" w:hAnsiTheme="majorHAnsi" w:cs="Arial"/>
          <w:sz w:val="22"/>
          <w:szCs w:val="22"/>
        </w:rPr>
        <w:t>, que se comprometem a:</w:t>
      </w:r>
    </w:p>
    <w:p w:rsidR="00E35CE4" w:rsidRPr="000C6147" w:rsidRDefault="00275D79" w:rsidP="00CC373F">
      <w:pPr>
        <w:numPr>
          <w:ilvl w:val="0"/>
          <w:numId w:val="4"/>
        </w:numPr>
        <w:spacing w:line="360" w:lineRule="auto"/>
        <w:rPr>
          <w:rFonts w:asciiTheme="majorHAnsi" w:hAnsiTheme="majorHAnsi" w:cs="Arial"/>
          <w:sz w:val="22"/>
          <w:szCs w:val="22"/>
        </w:rPr>
      </w:pPr>
      <w:r w:rsidRPr="000C6147">
        <w:rPr>
          <w:rFonts w:asciiTheme="majorHAnsi" w:hAnsiTheme="majorHAnsi" w:cs="Arial"/>
          <w:sz w:val="22"/>
          <w:szCs w:val="22"/>
        </w:rPr>
        <w:t xml:space="preserve"> Reconhecer as reivindicações das pessoas envolvidas pelo </w:t>
      </w:r>
      <w:r w:rsidR="00B03934" w:rsidRPr="000C6147">
        <w:rPr>
          <w:rFonts w:asciiTheme="majorHAnsi" w:hAnsiTheme="majorHAnsi" w:cs="Arial"/>
          <w:sz w:val="22"/>
          <w:szCs w:val="22"/>
        </w:rPr>
        <w:t>Programa</w:t>
      </w:r>
      <w:r w:rsidRPr="000C6147">
        <w:rPr>
          <w:rFonts w:asciiTheme="majorHAnsi" w:hAnsiTheme="majorHAnsi" w:cs="Arial"/>
          <w:sz w:val="22"/>
          <w:szCs w:val="22"/>
        </w:rPr>
        <w:t>;</w:t>
      </w:r>
    </w:p>
    <w:p w:rsidR="00E35CE4" w:rsidRPr="000C6147" w:rsidRDefault="00275D79" w:rsidP="00CC373F">
      <w:pPr>
        <w:numPr>
          <w:ilvl w:val="0"/>
          <w:numId w:val="4"/>
        </w:numPr>
        <w:spacing w:line="360" w:lineRule="auto"/>
        <w:rPr>
          <w:rFonts w:asciiTheme="majorHAnsi" w:hAnsiTheme="majorHAnsi" w:cs="Arial"/>
          <w:sz w:val="22"/>
          <w:szCs w:val="22"/>
        </w:rPr>
      </w:pPr>
      <w:r w:rsidRPr="000C6147">
        <w:rPr>
          <w:rFonts w:asciiTheme="majorHAnsi" w:hAnsiTheme="majorHAnsi" w:cs="Arial"/>
          <w:sz w:val="22"/>
          <w:szCs w:val="22"/>
        </w:rPr>
        <w:t xml:space="preserve"> Não impor condições de negociações que impeçam as famílias de recomporem suas vidas;</w:t>
      </w:r>
    </w:p>
    <w:p w:rsidR="00E35CE4" w:rsidRPr="000C6147" w:rsidRDefault="00275D79" w:rsidP="00CC373F">
      <w:pPr>
        <w:numPr>
          <w:ilvl w:val="0"/>
          <w:numId w:val="4"/>
        </w:numPr>
        <w:spacing w:line="360" w:lineRule="auto"/>
        <w:rPr>
          <w:rFonts w:asciiTheme="majorHAnsi" w:hAnsiTheme="majorHAnsi" w:cs="Arial"/>
          <w:sz w:val="22"/>
          <w:szCs w:val="22"/>
        </w:rPr>
      </w:pPr>
      <w:r w:rsidRPr="000C6147">
        <w:rPr>
          <w:rFonts w:asciiTheme="majorHAnsi" w:hAnsiTheme="majorHAnsi" w:cs="Arial"/>
          <w:sz w:val="22"/>
          <w:szCs w:val="22"/>
        </w:rPr>
        <w:t>Fornecer suporte jurídico e social, sem ônus;</w:t>
      </w:r>
    </w:p>
    <w:p w:rsidR="00880F8B" w:rsidRPr="000C6147" w:rsidRDefault="00880F8B" w:rsidP="00880F8B">
      <w:pPr>
        <w:numPr>
          <w:ilvl w:val="0"/>
          <w:numId w:val="4"/>
        </w:numPr>
        <w:spacing w:line="360" w:lineRule="auto"/>
        <w:rPr>
          <w:rFonts w:asciiTheme="majorHAnsi" w:hAnsiTheme="majorHAnsi" w:cs="Arial"/>
          <w:sz w:val="22"/>
          <w:szCs w:val="22"/>
        </w:rPr>
      </w:pPr>
      <w:r w:rsidRPr="000C6147">
        <w:rPr>
          <w:rFonts w:asciiTheme="majorHAnsi" w:hAnsiTheme="majorHAnsi" w:cs="Arial"/>
          <w:sz w:val="22"/>
          <w:szCs w:val="22"/>
        </w:rPr>
        <w:t xml:space="preserve">Realizar campanhas de esclarecimento e divulgação do </w:t>
      </w:r>
      <w:r w:rsidR="00275D79" w:rsidRPr="000C6147">
        <w:rPr>
          <w:rFonts w:asciiTheme="majorHAnsi" w:hAnsiTheme="majorHAnsi" w:cs="Arial"/>
          <w:sz w:val="22"/>
          <w:szCs w:val="22"/>
        </w:rPr>
        <w:t>Programa; e</w:t>
      </w:r>
    </w:p>
    <w:p w:rsidR="00E35CE4" w:rsidRPr="000C6147" w:rsidRDefault="00275D79" w:rsidP="00CC373F">
      <w:pPr>
        <w:numPr>
          <w:ilvl w:val="0"/>
          <w:numId w:val="4"/>
        </w:numPr>
        <w:spacing w:line="360" w:lineRule="auto"/>
        <w:rPr>
          <w:rFonts w:asciiTheme="majorHAnsi" w:hAnsiTheme="majorHAnsi" w:cs="Arial"/>
          <w:sz w:val="22"/>
          <w:szCs w:val="22"/>
        </w:rPr>
      </w:pPr>
      <w:r w:rsidRPr="000C6147">
        <w:rPr>
          <w:rFonts w:asciiTheme="majorHAnsi" w:hAnsiTheme="majorHAnsi" w:cs="Arial"/>
          <w:sz w:val="22"/>
          <w:szCs w:val="22"/>
        </w:rPr>
        <w:t xml:space="preserve">Apresentar de forma </w:t>
      </w:r>
      <w:r w:rsidR="00EB0A94" w:rsidRPr="000C6147">
        <w:rPr>
          <w:rFonts w:asciiTheme="majorHAnsi" w:hAnsiTheme="majorHAnsi" w:cs="Arial"/>
          <w:sz w:val="22"/>
          <w:szCs w:val="22"/>
        </w:rPr>
        <w:t>suficientemente</w:t>
      </w:r>
      <w:r w:rsidRPr="000C6147">
        <w:rPr>
          <w:rFonts w:asciiTheme="majorHAnsi" w:hAnsiTheme="majorHAnsi" w:cs="Arial"/>
          <w:sz w:val="22"/>
          <w:szCs w:val="22"/>
        </w:rPr>
        <w:t xml:space="preserve"> elucidativa para a população afetada quais são as instituições responsáveis pela realização do </w:t>
      </w:r>
      <w:r w:rsidR="00722B03" w:rsidRPr="000C6147">
        <w:rPr>
          <w:rFonts w:asciiTheme="majorHAnsi" w:hAnsiTheme="majorHAnsi" w:cs="Arial"/>
          <w:sz w:val="22"/>
          <w:szCs w:val="22"/>
        </w:rPr>
        <w:t xml:space="preserve">Programa </w:t>
      </w:r>
      <w:r w:rsidRPr="000C6147">
        <w:rPr>
          <w:rFonts w:asciiTheme="majorHAnsi" w:hAnsiTheme="majorHAnsi" w:cs="Arial"/>
          <w:sz w:val="22"/>
          <w:szCs w:val="22"/>
        </w:rPr>
        <w:t>e a competência de cada uma</w:t>
      </w:r>
      <w:r w:rsidR="00880F8B" w:rsidRPr="000C6147">
        <w:rPr>
          <w:rFonts w:asciiTheme="majorHAnsi" w:hAnsiTheme="majorHAnsi" w:cs="Arial"/>
          <w:sz w:val="22"/>
          <w:szCs w:val="22"/>
        </w:rPr>
        <w:t>.</w:t>
      </w:r>
    </w:p>
    <w:p w:rsidR="009A6F89" w:rsidRPr="000C6147" w:rsidRDefault="009A6F89" w:rsidP="009A6F89">
      <w:pPr>
        <w:spacing w:line="360" w:lineRule="auto"/>
        <w:ind w:left="720"/>
        <w:rPr>
          <w:rFonts w:asciiTheme="majorHAnsi" w:hAnsiTheme="majorHAnsi" w:cs="Arial"/>
          <w:sz w:val="22"/>
          <w:szCs w:val="22"/>
        </w:rPr>
      </w:pPr>
    </w:p>
    <w:p w:rsidR="00E92639" w:rsidRPr="000C6147" w:rsidRDefault="00275D79" w:rsidP="004177D3">
      <w:pPr>
        <w:rPr>
          <w:rFonts w:asciiTheme="majorHAnsi" w:hAnsiTheme="majorHAnsi" w:cs="Arial"/>
          <w:b/>
        </w:rPr>
      </w:pPr>
      <w:bookmarkStart w:id="25" w:name="_Toc169350589"/>
      <w:bookmarkStart w:id="26" w:name="_Toc169351864"/>
      <w:bookmarkStart w:id="27" w:name="_Toc177473480"/>
      <w:bookmarkStart w:id="28" w:name="_Toc177475982"/>
      <w:bookmarkStart w:id="29" w:name="_Toc211616992"/>
      <w:bookmarkStart w:id="30" w:name="_Toc221870246"/>
      <w:r w:rsidRPr="000C6147">
        <w:rPr>
          <w:rFonts w:asciiTheme="majorHAnsi" w:hAnsiTheme="majorHAnsi" w:cs="Arial"/>
          <w:b/>
        </w:rPr>
        <w:t xml:space="preserve">Marco </w:t>
      </w:r>
      <w:r w:rsidRPr="000C6147">
        <w:rPr>
          <w:rFonts w:asciiTheme="majorHAnsi" w:hAnsiTheme="majorHAnsi" w:cs="Arial"/>
          <w:b/>
          <w:caps/>
        </w:rPr>
        <w:t>l</w:t>
      </w:r>
      <w:r w:rsidRPr="000C6147">
        <w:rPr>
          <w:rFonts w:asciiTheme="majorHAnsi" w:hAnsiTheme="majorHAnsi" w:cs="Arial"/>
          <w:b/>
        </w:rPr>
        <w:t>egal</w:t>
      </w:r>
      <w:bookmarkEnd w:id="25"/>
      <w:bookmarkEnd w:id="26"/>
      <w:bookmarkEnd w:id="27"/>
      <w:bookmarkEnd w:id="28"/>
      <w:bookmarkEnd w:id="29"/>
      <w:bookmarkEnd w:id="30"/>
    </w:p>
    <w:p w:rsidR="000C6844" w:rsidRPr="000C6147" w:rsidRDefault="000C6844" w:rsidP="002A1D28">
      <w:pPr>
        <w:rPr>
          <w:rFonts w:asciiTheme="majorHAnsi" w:hAnsiTheme="majorHAnsi" w:cs="Arial"/>
          <w:b/>
          <w:iCs/>
        </w:rPr>
      </w:pPr>
    </w:p>
    <w:p w:rsidR="00B06086"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Est</w:t>
      </w:r>
      <w:r w:rsidR="00AD2DBC" w:rsidRPr="000C6147">
        <w:rPr>
          <w:rFonts w:asciiTheme="majorHAnsi" w:hAnsiTheme="majorHAnsi" w:cs="Arial"/>
          <w:sz w:val="22"/>
          <w:szCs w:val="22"/>
        </w:rPr>
        <w:t xml:space="preserve">a </w:t>
      </w:r>
      <w:r w:rsidRPr="000C6147">
        <w:rPr>
          <w:rFonts w:asciiTheme="majorHAnsi" w:hAnsiTheme="majorHAnsi" w:cs="Arial"/>
          <w:sz w:val="22"/>
          <w:szCs w:val="22"/>
        </w:rPr>
        <w:t>Estrutura de P</w:t>
      </w:r>
      <w:r w:rsidR="00AD2DBC" w:rsidRPr="000C6147">
        <w:rPr>
          <w:rFonts w:asciiTheme="majorHAnsi" w:hAnsiTheme="majorHAnsi" w:cs="Arial"/>
          <w:sz w:val="22"/>
          <w:szCs w:val="22"/>
        </w:rPr>
        <w:t>olítica</w:t>
      </w:r>
      <w:r w:rsidRPr="000C6147">
        <w:rPr>
          <w:rFonts w:asciiTheme="majorHAnsi" w:hAnsiTheme="majorHAnsi" w:cs="Arial"/>
          <w:sz w:val="22"/>
          <w:szCs w:val="22"/>
        </w:rPr>
        <w:t xml:space="preserve"> está condicionad</w:t>
      </w:r>
      <w:r w:rsidR="007D53B3" w:rsidRPr="000C6147">
        <w:rPr>
          <w:rFonts w:asciiTheme="majorHAnsi" w:hAnsiTheme="majorHAnsi" w:cs="Arial"/>
          <w:sz w:val="22"/>
          <w:szCs w:val="22"/>
        </w:rPr>
        <w:t>a</w:t>
      </w:r>
      <w:r w:rsidRPr="000C6147">
        <w:rPr>
          <w:rFonts w:asciiTheme="majorHAnsi" w:hAnsiTheme="majorHAnsi" w:cs="Arial"/>
          <w:sz w:val="22"/>
          <w:szCs w:val="22"/>
        </w:rPr>
        <w:t xml:space="preserve"> à observância do ordenamento jurídico em sua esfera federal</w:t>
      </w:r>
      <w:r w:rsidR="006C0B97" w:rsidRPr="000C6147">
        <w:rPr>
          <w:rFonts w:asciiTheme="majorHAnsi" w:hAnsiTheme="majorHAnsi" w:cs="Arial"/>
          <w:sz w:val="22"/>
          <w:szCs w:val="22"/>
        </w:rPr>
        <w:t xml:space="preserve"> e</w:t>
      </w:r>
      <w:r w:rsidRPr="000C6147">
        <w:rPr>
          <w:rFonts w:asciiTheme="majorHAnsi" w:hAnsiTheme="majorHAnsi" w:cs="Arial"/>
          <w:sz w:val="22"/>
          <w:szCs w:val="22"/>
        </w:rPr>
        <w:t xml:space="preserve"> </w:t>
      </w:r>
      <w:r w:rsidR="00BF0D5C" w:rsidRPr="000C6147">
        <w:rPr>
          <w:rFonts w:asciiTheme="majorHAnsi" w:hAnsiTheme="majorHAnsi" w:cs="Arial"/>
          <w:sz w:val="22"/>
          <w:szCs w:val="22"/>
        </w:rPr>
        <w:t>do DF</w:t>
      </w:r>
      <w:r w:rsidR="006C0B97" w:rsidRPr="000C6147">
        <w:rPr>
          <w:rFonts w:asciiTheme="majorHAnsi" w:hAnsiTheme="majorHAnsi" w:cs="Arial"/>
          <w:sz w:val="22"/>
          <w:szCs w:val="22"/>
        </w:rPr>
        <w:t>,</w:t>
      </w:r>
      <w:r w:rsidRPr="000C6147">
        <w:rPr>
          <w:rFonts w:asciiTheme="majorHAnsi" w:hAnsiTheme="majorHAnsi" w:cs="Arial"/>
          <w:sz w:val="22"/>
          <w:szCs w:val="22"/>
        </w:rPr>
        <w:t xml:space="preserve"> naquilo que é concernente: </w:t>
      </w:r>
    </w:p>
    <w:p w:rsidR="002B72DE" w:rsidRPr="000C6147" w:rsidRDefault="002B72DE" w:rsidP="00B06086">
      <w:pPr>
        <w:spacing w:line="360" w:lineRule="auto"/>
        <w:ind w:firstLine="708"/>
        <w:rPr>
          <w:rFonts w:asciiTheme="majorHAnsi" w:hAnsiTheme="majorHAnsi" w:cs="Arial"/>
          <w:sz w:val="22"/>
          <w:szCs w:val="22"/>
        </w:rPr>
      </w:pPr>
    </w:p>
    <w:p w:rsidR="00B06086" w:rsidRPr="000C6147" w:rsidRDefault="00275D79" w:rsidP="00B06086">
      <w:pPr>
        <w:ind w:right="18"/>
        <w:rPr>
          <w:rFonts w:asciiTheme="majorHAnsi" w:hAnsiTheme="majorHAnsi" w:cs="Arial"/>
          <w:b/>
          <w:sz w:val="22"/>
          <w:szCs w:val="22"/>
        </w:rPr>
      </w:pPr>
      <w:r w:rsidRPr="000C6147">
        <w:rPr>
          <w:rFonts w:asciiTheme="majorHAnsi" w:hAnsiTheme="majorHAnsi" w:cs="Arial"/>
          <w:b/>
          <w:sz w:val="22"/>
          <w:szCs w:val="22"/>
        </w:rPr>
        <w:t>Federal:</w:t>
      </w:r>
    </w:p>
    <w:p w:rsidR="000C6844" w:rsidRPr="000C6147" w:rsidRDefault="00275D79" w:rsidP="002A1D28">
      <w:pPr>
        <w:pStyle w:val="ListParagraph"/>
        <w:numPr>
          <w:ilvl w:val="0"/>
          <w:numId w:val="16"/>
        </w:numPr>
        <w:spacing w:line="360" w:lineRule="auto"/>
        <w:jc w:val="both"/>
        <w:rPr>
          <w:rFonts w:asciiTheme="majorHAnsi" w:hAnsiTheme="majorHAnsi" w:cs="Arial"/>
        </w:rPr>
      </w:pPr>
      <w:r w:rsidRPr="000C6147">
        <w:rPr>
          <w:rFonts w:asciiTheme="majorHAnsi" w:hAnsiTheme="majorHAnsi" w:cs="Arial"/>
          <w:b/>
        </w:rPr>
        <w:t>2002</w:t>
      </w:r>
      <w:r w:rsidRPr="000C6147">
        <w:rPr>
          <w:rFonts w:asciiTheme="majorHAnsi" w:hAnsiTheme="majorHAnsi" w:cs="Arial"/>
        </w:rPr>
        <w:t xml:space="preserve"> – Classificação Brasileira de Ocupações - CBO/5192: institui o reconhecimento da atividade de catador como ocupação legal.</w:t>
      </w:r>
    </w:p>
    <w:p w:rsidR="00B06086" w:rsidRPr="000C6147" w:rsidRDefault="00275D79" w:rsidP="00CC373F">
      <w:pPr>
        <w:pStyle w:val="ListParagraph"/>
        <w:numPr>
          <w:ilvl w:val="0"/>
          <w:numId w:val="16"/>
        </w:numPr>
        <w:spacing w:line="360" w:lineRule="auto"/>
        <w:jc w:val="both"/>
        <w:rPr>
          <w:rFonts w:asciiTheme="majorHAnsi" w:hAnsiTheme="majorHAnsi" w:cs="Arial"/>
        </w:rPr>
      </w:pPr>
      <w:r w:rsidRPr="000C6147">
        <w:rPr>
          <w:rFonts w:asciiTheme="majorHAnsi" w:hAnsiTheme="majorHAnsi" w:cs="Arial"/>
          <w:b/>
        </w:rPr>
        <w:t xml:space="preserve">2006 </w:t>
      </w:r>
      <w:r w:rsidRPr="000C6147">
        <w:rPr>
          <w:rFonts w:asciiTheme="majorHAnsi" w:hAnsiTheme="majorHAnsi" w:cs="Arial"/>
        </w:rPr>
        <w:t>– Decreto N° 5940 da Presidência da República: determina que órgãos públicos federais, em todo o Brasil (217 órgãos, 10 mil prédios, 1.400 municípios), implementem a coleta seletiva e destinem os resíduos às organizações de catadores.</w:t>
      </w:r>
    </w:p>
    <w:p w:rsidR="00B06086" w:rsidRPr="000C6147" w:rsidRDefault="00275D79" w:rsidP="00CC373F">
      <w:pPr>
        <w:pStyle w:val="ListParagraph"/>
        <w:numPr>
          <w:ilvl w:val="0"/>
          <w:numId w:val="16"/>
        </w:numPr>
        <w:spacing w:line="360" w:lineRule="auto"/>
        <w:jc w:val="both"/>
        <w:rPr>
          <w:rFonts w:asciiTheme="majorHAnsi" w:hAnsiTheme="majorHAnsi" w:cs="Arial"/>
        </w:rPr>
      </w:pPr>
      <w:r w:rsidRPr="000C6147">
        <w:rPr>
          <w:rFonts w:asciiTheme="majorHAnsi" w:hAnsiTheme="majorHAnsi" w:cs="Arial"/>
          <w:b/>
        </w:rPr>
        <w:t>2007</w:t>
      </w:r>
      <w:r w:rsidRPr="000C6147">
        <w:rPr>
          <w:rFonts w:asciiTheme="majorHAnsi" w:hAnsiTheme="majorHAnsi" w:cs="Arial"/>
        </w:rPr>
        <w:t xml:space="preserve"> – Instituição da Política Nacional de Saneamento, Lei n° 11.445/07.</w:t>
      </w:r>
    </w:p>
    <w:p w:rsidR="00F16EF6" w:rsidRPr="000C6147" w:rsidRDefault="00275D79" w:rsidP="00CC373F">
      <w:pPr>
        <w:pStyle w:val="ListParagraph"/>
        <w:numPr>
          <w:ilvl w:val="0"/>
          <w:numId w:val="16"/>
        </w:numPr>
        <w:spacing w:line="360" w:lineRule="auto"/>
        <w:ind w:right="18"/>
        <w:jc w:val="both"/>
        <w:rPr>
          <w:rFonts w:asciiTheme="majorHAnsi" w:hAnsiTheme="majorHAnsi" w:cs="Arial"/>
          <w:b/>
        </w:rPr>
      </w:pPr>
      <w:r w:rsidRPr="000C6147">
        <w:rPr>
          <w:rFonts w:asciiTheme="majorHAnsi" w:hAnsiTheme="majorHAnsi" w:cs="Arial"/>
          <w:b/>
        </w:rPr>
        <w:t xml:space="preserve">2010 </w:t>
      </w:r>
      <w:r w:rsidRPr="000C6147">
        <w:rPr>
          <w:rFonts w:asciiTheme="majorHAnsi" w:hAnsiTheme="majorHAnsi" w:cs="Arial"/>
        </w:rPr>
        <w:t>– Lei Nº 12.305, De 2 de Agosto de 2010 - Institui a Política Nacional de Resíduos Sólidos</w:t>
      </w:r>
    </w:p>
    <w:p w:rsidR="006740ED" w:rsidRPr="000C6147" w:rsidRDefault="00BF0D5C" w:rsidP="004816D7">
      <w:pPr>
        <w:spacing w:line="360" w:lineRule="auto"/>
        <w:ind w:right="18"/>
        <w:rPr>
          <w:rFonts w:asciiTheme="majorHAnsi" w:hAnsiTheme="majorHAnsi" w:cs="Arial"/>
          <w:b/>
        </w:rPr>
      </w:pPr>
      <w:r w:rsidRPr="000C6147">
        <w:rPr>
          <w:rFonts w:asciiTheme="majorHAnsi" w:hAnsiTheme="majorHAnsi" w:cs="Arial"/>
          <w:b/>
        </w:rPr>
        <w:t>DF</w:t>
      </w:r>
      <w:r w:rsidR="00275D79" w:rsidRPr="000C6147">
        <w:rPr>
          <w:rFonts w:asciiTheme="majorHAnsi" w:hAnsiTheme="majorHAnsi" w:cs="Arial"/>
          <w:b/>
        </w:rPr>
        <w:t>:</w:t>
      </w:r>
    </w:p>
    <w:p w:rsidR="000C6844" w:rsidRPr="000C6147" w:rsidRDefault="00275D79" w:rsidP="002A1D28">
      <w:pPr>
        <w:pStyle w:val="ListParagraph"/>
        <w:numPr>
          <w:ilvl w:val="0"/>
          <w:numId w:val="16"/>
        </w:numPr>
        <w:spacing w:line="360" w:lineRule="auto"/>
        <w:jc w:val="both"/>
        <w:rPr>
          <w:rFonts w:asciiTheme="majorHAnsi" w:hAnsiTheme="majorHAnsi" w:cs="Arial"/>
        </w:rPr>
      </w:pPr>
      <w:r w:rsidRPr="000C6147">
        <w:rPr>
          <w:rFonts w:asciiTheme="majorHAnsi" w:hAnsiTheme="majorHAnsi" w:cs="Arial"/>
          <w:b/>
        </w:rPr>
        <w:t xml:space="preserve">1993 </w:t>
      </w:r>
      <w:r w:rsidRPr="000C6147">
        <w:rPr>
          <w:rFonts w:asciiTheme="majorHAnsi" w:hAnsiTheme="majorHAnsi" w:cs="Arial"/>
        </w:rPr>
        <w:t>–</w:t>
      </w:r>
      <w:r w:rsidRPr="000C6147">
        <w:rPr>
          <w:rFonts w:asciiTheme="majorHAnsi" w:hAnsiTheme="majorHAnsi" w:cs="Arial"/>
          <w:b/>
        </w:rPr>
        <w:t xml:space="preserve"> </w:t>
      </w:r>
      <w:r w:rsidRPr="000C6147">
        <w:rPr>
          <w:rFonts w:asciiTheme="majorHAnsi" w:hAnsiTheme="majorHAnsi" w:cs="Arial"/>
        </w:rPr>
        <w:t>Instituição da reciclagem de resíduos sólidos no DF – Lei n° 462/1993;</w:t>
      </w:r>
    </w:p>
    <w:p w:rsidR="000C6844" w:rsidRPr="000C6147" w:rsidRDefault="00275D79" w:rsidP="002A1D28">
      <w:pPr>
        <w:pStyle w:val="ListParagraph"/>
        <w:numPr>
          <w:ilvl w:val="0"/>
          <w:numId w:val="16"/>
        </w:numPr>
        <w:spacing w:line="360" w:lineRule="auto"/>
        <w:jc w:val="both"/>
        <w:rPr>
          <w:rFonts w:asciiTheme="majorHAnsi" w:hAnsiTheme="majorHAnsi" w:cs="Arial"/>
        </w:rPr>
      </w:pPr>
      <w:r w:rsidRPr="000C6147">
        <w:rPr>
          <w:rFonts w:asciiTheme="majorHAnsi" w:hAnsiTheme="majorHAnsi" w:cs="Arial"/>
          <w:b/>
        </w:rPr>
        <w:t xml:space="preserve">2003 </w:t>
      </w:r>
      <w:r w:rsidRPr="000C6147">
        <w:rPr>
          <w:rFonts w:asciiTheme="majorHAnsi" w:hAnsiTheme="majorHAnsi" w:cs="Arial"/>
        </w:rPr>
        <w:t>–</w:t>
      </w:r>
      <w:r w:rsidRPr="000C6147">
        <w:rPr>
          <w:rFonts w:asciiTheme="majorHAnsi" w:hAnsiTheme="majorHAnsi" w:cs="Arial"/>
          <w:b/>
        </w:rPr>
        <w:t xml:space="preserve"> </w:t>
      </w:r>
      <w:r w:rsidRPr="000C6147">
        <w:rPr>
          <w:rFonts w:asciiTheme="majorHAnsi" w:hAnsiTheme="majorHAnsi" w:cs="Arial"/>
        </w:rPr>
        <w:t>Instituição da Política Distrital de Resíduos Sólidos – Lei n° 3232/2003;</w:t>
      </w:r>
    </w:p>
    <w:p w:rsidR="000C6844" w:rsidRPr="000C6147" w:rsidRDefault="00275D79" w:rsidP="002A1D28">
      <w:pPr>
        <w:pStyle w:val="ListParagraph"/>
        <w:numPr>
          <w:ilvl w:val="0"/>
          <w:numId w:val="16"/>
        </w:numPr>
        <w:spacing w:line="360" w:lineRule="auto"/>
        <w:jc w:val="both"/>
        <w:rPr>
          <w:rFonts w:asciiTheme="majorHAnsi" w:hAnsiTheme="majorHAnsi" w:cs="Arial"/>
        </w:rPr>
      </w:pPr>
      <w:r w:rsidRPr="000C6147">
        <w:rPr>
          <w:rFonts w:asciiTheme="majorHAnsi" w:hAnsiTheme="majorHAnsi" w:cs="Arial"/>
          <w:b/>
        </w:rPr>
        <w:t xml:space="preserve">2004 </w:t>
      </w:r>
      <w:r w:rsidRPr="000C6147">
        <w:rPr>
          <w:rFonts w:asciiTheme="majorHAnsi" w:hAnsiTheme="majorHAnsi" w:cs="Arial"/>
        </w:rPr>
        <w:t>–</w:t>
      </w:r>
      <w:r w:rsidRPr="000C6147">
        <w:rPr>
          <w:rFonts w:asciiTheme="majorHAnsi" w:hAnsiTheme="majorHAnsi" w:cs="Arial"/>
          <w:b/>
        </w:rPr>
        <w:t xml:space="preserve"> </w:t>
      </w:r>
      <w:r w:rsidRPr="000C6147">
        <w:rPr>
          <w:rFonts w:asciiTheme="majorHAnsi" w:hAnsiTheme="majorHAnsi" w:cs="Arial"/>
        </w:rPr>
        <w:t>Instituição da Coleta Seletiva em órgãos e entidades do Poder Público – Lei n° 3.517/2004;</w:t>
      </w:r>
    </w:p>
    <w:p w:rsidR="000C6844" w:rsidRPr="000C6147" w:rsidRDefault="00275D79" w:rsidP="002A1D28">
      <w:pPr>
        <w:pStyle w:val="ListParagraph"/>
        <w:numPr>
          <w:ilvl w:val="0"/>
          <w:numId w:val="16"/>
        </w:numPr>
        <w:spacing w:line="360" w:lineRule="auto"/>
        <w:jc w:val="both"/>
        <w:rPr>
          <w:rFonts w:asciiTheme="majorHAnsi" w:hAnsiTheme="majorHAnsi" w:cs="Arial"/>
          <w:b/>
        </w:rPr>
      </w:pPr>
      <w:r w:rsidRPr="000C6147">
        <w:rPr>
          <w:rFonts w:asciiTheme="majorHAnsi" w:hAnsiTheme="majorHAnsi" w:cs="Arial"/>
          <w:b/>
        </w:rPr>
        <w:lastRenderedPageBreak/>
        <w:t xml:space="preserve">2005 </w:t>
      </w:r>
      <w:r w:rsidRPr="000C6147">
        <w:rPr>
          <w:rFonts w:asciiTheme="majorHAnsi" w:hAnsiTheme="majorHAnsi" w:cs="Arial"/>
        </w:rPr>
        <w:t>–</w:t>
      </w:r>
      <w:r w:rsidRPr="000C6147">
        <w:rPr>
          <w:rFonts w:asciiTheme="majorHAnsi" w:hAnsiTheme="majorHAnsi" w:cs="Arial"/>
          <w:b/>
        </w:rPr>
        <w:t xml:space="preserve"> </w:t>
      </w:r>
      <w:r w:rsidRPr="000C6147">
        <w:rPr>
          <w:rFonts w:asciiTheme="majorHAnsi" w:hAnsiTheme="majorHAnsi" w:cs="Arial"/>
        </w:rPr>
        <w:t>Instituição do Programa Lixo Limpo – Decreto n° 26.296/2005;</w:t>
      </w:r>
    </w:p>
    <w:p w:rsidR="00B06086" w:rsidRPr="000C6147" w:rsidRDefault="00275D79" w:rsidP="00CC373F">
      <w:pPr>
        <w:pStyle w:val="ListParagraph"/>
        <w:numPr>
          <w:ilvl w:val="1"/>
          <w:numId w:val="16"/>
        </w:numPr>
        <w:spacing w:line="360" w:lineRule="auto"/>
        <w:jc w:val="both"/>
        <w:rPr>
          <w:rFonts w:asciiTheme="majorHAnsi" w:hAnsiTheme="majorHAnsi" w:cs="Arial"/>
        </w:rPr>
      </w:pPr>
      <w:r w:rsidRPr="000C6147">
        <w:rPr>
          <w:rFonts w:asciiTheme="majorHAnsi" w:hAnsiTheme="majorHAnsi" w:cs="Arial"/>
        </w:rPr>
        <w:t>Regulamentação da Lei n° 3.517/2004 – Decreto n° 26.376/2005;</w:t>
      </w:r>
    </w:p>
    <w:p w:rsidR="000C6844" w:rsidRPr="000C6147" w:rsidRDefault="00275D79" w:rsidP="002A1D28">
      <w:pPr>
        <w:pStyle w:val="ListParagraph"/>
        <w:numPr>
          <w:ilvl w:val="0"/>
          <w:numId w:val="16"/>
        </w:numPr>
        <w:spacing w:line="360" w:lineRule="auto"/>
        <w:jc w:val="both"/>
        <w:rPr>
          <w:rFonts w:asciiTheme="majorHAnsi" w:hAnsiTheme="majorHAnsi" w:cs="Arial"/>
          <w:b/>
        </w:rPr>
      </w:pPr>
      <w:r w:rsidRPr="000C6147">
        <w:rPr>
          <w:rFonts w:asciiTheme="majorHAnsi" w:hAnsiTheme="majorHAnsi" w:cs="Arial"/>
          <w:b/>
        </w:rPr>
        <w:t xml:space="preserve">2006 </w:t>
      </w:r>
      <w:r w:rsidRPr="000C6147">
        <w:rPr>
          <w:rFonts w:asciiTheme="majorHAnsi" w:hAnsiTheme="majorHAnsi" w:cs="Arial"/>
        </w:rPr>
        <w:t>–</w:t>
      </w:r>
      <w:r w:rsidRPr="000C6147">
        <w:rPr>
          <w:rFonts w:asciiTheme="majorHAnsi" w:hAnsiTheme="majorHAnsi" w:cs="Arial"/>
          <w:b/>
        </w:rPr>
        <w:t xml:space="preserve"> </w:t>
      </w:r>
      <w:r w:rsidRPr="000C6147">
        <w:rPr>
          <w:rFonts w:asciiTheme="majorHAnsi" w:hAnsiTheme="majorHAnsi" w:cs="Arial"/>
        </w:rPr>
        <w:t>Instituição da Coleta Seletiva de Lixo, no Âmbito do Distrito Federal – Lei n° 3.890/2006;</w:t>
      </w:r>
    </w:p>
    <w:p w:rsidR="00EB0A94" w:rsidRPr="000C6147" w:rsidRDefault="00EB0A94" w:rsidP="00EB0A94">
      <w:pPr>
        <w:pStyle w:val="ListParagraph"/>
        <w:numPr>
          <w:ilvl w:val="0"/>
          <w:numId w:val="16"/>
        </w:numPr>
        <w:spacing w:line="360" w:lineRule="auto"/>
        <w:jc w:val="both"/>
        <w:rPr>
          <w:rFonts w:asciiTheme="majorHAnsi" w:hAnsiTheme="majorHAnsi" w:cs="Arial"/>
          <w:b/>
        </w:rPr>
      </w:pPr>
      <w:r w:rsidRPr="000C6147">
        <w:rPr>
          <w:rFonts w:asciiTheme="majorHAnsi" w:hAnsiTheme="majorHAnsi" w:cs="Arial"/>
          <w:b/>
        </w:rPr>
        <w:t xml:space="preserve">2011 – Decreto 33.445 - </w:t>
      </w:r>
      <w:r w:rsidRPr="000C6147">
        <w:rPr>
          <w:rFonts w:asciiTheme="majorHAnsi" w:hAnsiTheme="majorHAnsi" w:cs="Arial"/>
        </w:rPr>
        <w:t>Aprova o Plano de Intervenção Técnico Político de Gestão dos Resíduos Sólidos no Distrito Federal</w:t>
      </w:r>
    </w:p>
    <w:p w:rsidR="000C6844" w:rsidRPr="000C6147" w:rsidRDefault="00EB0A94" w:rsidP="002A1D28">
      <w:pPr>
        <w:pStyle w:val="ListParagraph"/>
        <w:numPr>
          <w:ilvl w:val="1"/>
          <w:numId w:val="16"/>
        </w:numPr>
        <w:spacing w:line="360" w:lineRule="auto"/>
        <w:jc w:val="both"/>
        <w:rPr>
          <w:rFonts w:asciiTheme="majorHAnsi" w:hAnsiTheme="majorHAnsi" w:cs="Arial"/>
          <w:b/>
        </w:rPr>
      </w:pPr>
      <w:r w:rsidRPr="000C6147">
        <w:rPr>
          <w:rFonts w:asciiTheme="majorHAnsi" w:hAnsiTheme="majorHAnsi" w:cs="Arial"/>
          <w:b/>
        </w:rPr>
        <w:t xml:space="preserve">Decreto nº 32.992 – </w:t>
      </w:r>
      <w:r w:rsidRPr="000C6147">
        <w:rPr>
          <w:rFonts w:asciiTheme="majorHAnsi" w:hAnsiTheme="majorHAnsi" w:cs="Arial"/>
        </w:rPr>
        <w:t>Institui o  Comitê de Resíduos Sólidos foi instituído com objetivo de elaborar e acompanhar a implantação das ações destinadas à execução dos planos de resíduos sólidos no âmbito do Distrito Federal e Entorno</w:t>
      </w:r>
      <w:r w:rsidR="00885FC8" w:rsidRPr="000C6147">
        <w:rPr>
          <w:rFonts w:asciiTheme="majorHAnsi" w:hAnsiTheme="majorHAnsi" w:cs="Arial"/>
        </w:rPr>
        <w:t>.</w:t>
      </w:r>
    </w:p>
    <w:p w:rsidR="00885FC8" w:rsidRPr="000C6147" w:rsidRDefault="00885FC8" w:rsidP="005F6EA6">
      <w:pPr>
        <w:spacing w:line="360" w:lineRule="auto"/>
        <w:rPr>
          <w:rFonts w:asciiTheme="majorHAnsi" w:hAnsiTheme="majorHAnsi" w:cs="Arial"/>
          <w:sz w:val="22"/>
          <w:szCs w:val="22"/>
        </w:rPr>
      </w:pPr>
      <w:r w:rsidRPr="000C6147">
        <w:rPr>
          <w:rFonts w:asciiTheme="majorHAnsi" w:hAnsiTheme="majorHAnsi" w:cs="Arial"/>
          <w:sz w:val="22"/>
          <w:szCs w:val="22"/>
        </w:rPr>
        <w:t>O marco legal para a implantação das políticas de inclusão sócio produtiva dos catadores de materiais recicláveis se baseia em instrumentos jurídicos estabelecidos na esfera Nacional e do Distrito Federal.</w:t>
      </w:r>
    </w:p>
    <w:p w:rsidR="00885FC8" w:rsidRPr="000C6147" w:rsidRDefault="00885FC8" w:rsidP="00885FC8">
      <w:pPr>
        <w:spacing w:line="360" w:lineRule="auto"/>
        <w:ind w:firstLine="708"/>
        <w:rPr>
          <w:rFonts w:asciiTheme="majorHAnsi" w:hAnsiTheme="majorHAnsi" w:cs="Arial"/>
          <w:sz w:val="22"/>
          <w:szCs w:val="22"/>
        </w:rPr>
      </w:pPr>
      <w:r w:rsidRPr="000C6147">
        <w:rPr>
          <w:rFonts w:asciiTheme="majorHAnsi" w:hAnsiTheme="majorHAnsi" w:cs="Arial"/>
          <w:sz w:val="22"/>
          <w:szCs w:val="22"/>
        </w:rPr>
        <w:t>Os principais instrumentos jurídicos que interferem mais diretamente no processo de inclusão sócio produtiva dos catadores serão abordados a seguir.</w:t>
      </w:r>
    </w:p>
    <w:p w:rsidR="00885FC8" w:rsidRPr="000C6147" w:rsidRDefault="00885FC8" w:rsidP="00885FC8">
      <w:pPr>
        <w:spacing w:line="360" w:lineRule="auto"/>
        <w:ind w:firstLine="708"/>
        <w:rPr>
          <w:rFonts w:asciiTheme="majorHAnsi" w:hAnsiTheme="majorHAnsi" w:cs="Arial"/>
          <w:sz w:val="22"/>
          <w:szCs w:val="22"/>
        </w:rPr>
      </w:pPr>
      <w:r w:rsidRPr="000C6147">
        <w:rPr>
          <w:rFonts w:asciiTheme="majorHAnsi" w:hAnsiTheme="majorHAnsi" w:cs="Arial"/>
          <w:sz w:val="22"/>
          <w:szCs w:val="22"/>
        </w:rPr>
        <w:t>Devem ser observadas as definições da Política Federal de Saneamento Básico no tocante a instrumento de contratação de cooperativas e associações de catadores de materiais recicláveis bem como seu decreto regulamentador, da Política Nacional de Resíduos Sólidos e seu decreto regulamentador assim como a legislação pertinente do Distrito Federal.</w:t>
      </w:r>
    </w:p>
    <w:p w:rsidR="00885FC8" w:rsidRPr="000C6147" w:rsidRDefault="00885FC8" w:rsidP="00BF0D5C">
      <w:pPr>
        <w:spacing w:line="360" w:lineRule="auto"/>
        <w:ind w:firstLine="708"/>
        <w:rPr>
          <w:rFonts w:asciiTheme="majorHAnsi" w:hAnsiTheme="majorHAnsi" w:cs="Arial"/>
          <w:sz w:val="22"/>
          <w:szCs w:val="22"/>
        </w:rPr>
      </w:pPr>
      <w:r w:rsidRPr="000C6147">
        <w:rPr>
          <w:rFonts w:asciiTheme="majorHAnsi" w:hAnsiTheme="majorHAnsi" w:cs="Arial"/>
          <w:sz w:val="22"/>
          <w:szCs w:val="22"/>
        </w:rPr>
        <w:t>O</w:t>
      </w:r>
      <w:r w:rsidR="00BF0D5C" w:rsidRPr="000C6147">
        <w:rPr>
          <w:rFonts w:asciiTheme="majorHAnsi" w:hAnsiTheme="majorHAnsi" w:cs="Arial"/>
          <w:sz w:val="22"/>
          <w:szCs w:val="22"/>
        </w:rPr>
        <w:t>s</w:t>
      </w:r>
      <w:r w:rsidRPr="000C6147">
        <w:rPr>
          <w:rFonts w:asciiTheme="majorHAnsi" w:hAnsiTheme="majorHAnsi" w:cs="Arial"/>
          <w:sz w:val="22"/>
          <w:szCs w:val="22"/>
        </w:rPr>
        <w:t xml:space="preserve"> </w:t>
      </w:r>
      <w:r w:rsidR="00BF0D5C" w:rsidRPr="000C6147">
        <w:rPr>
          <w:rFonts w:asciiTheme="majorHAnsi" w:hAnsiTheme="majorHAnsi" w:cs="Arial"/>
          <w:sz w:val="22"/>
          <w:szCs w:val="22"/>
        </w:rPr>
        <w:t>pontos</w:t>
      </w:r>
      <w:r w:rsidRPr="000C6147">
        <w:rPr>
          <w:rFonts w:asciiTheme="majorHAnsi" w:hAnsiTheme="majorHAnsi" w:cs="Arial"/>
          <w:sz w:val="22"/>
          <w:szCs w:val="22"/>
        </w:rPr>
        <w:t xml:space="preserve"> apresentado</w:t>
      </w:r>
      <w:r w:rsidR="00BF0D5C" w:rsidRPr="000C6147">
        <w:rPr>
          <w:rFonts w:asciiTheme="majorHAnsi" w:hAnsiTheme="majorHAnsi" w:cs="Arial"/>
          <w:sz w:val="22"/>
          <w:szCs w:val="22"/>
        </w:rPr>
        <w:t>s</w:t>
      </w:r>
      <w:r w:rsidRPr="000C6147">
        <w:rPr>
          <w:rFonts w:asciiTheme="majorHAnsi" w:hAnsiTheme="majorHAnsi" w:cs="Arial"/>
          <w:sz w:val="22"/>
          <w:szCs w:val="22"/>
        </w:rPr>
        <w:t xml:space="preserve"> a seguir demonstra o aparato legal alcançado nos últimos anos pelo Movimento Nacional dos catadores de materiais recicláveis.</w:t>
      </w:r>
      <w:r w:rsidR="00753155" w:rsidRPr="000C6147">
        <w:rPr>
          <w:rFonts w:asciiTheme="majorHAnsi" w:hAnsiTheme="majorHAnsi" w:cs="Arial"/>
          <w:sz w:val="22"/>
          <w:szCs w:val="22"/>
        </w:rPr>
        <w:t xml:space="preserve"> </w:t>
      </w:r>
      <w:r w:rsidRPr="000C6147">
        <w:rPr>
          <w:rFonts w:asciiTheme="majorHAnsi" w:hAnsiTheme="majorHAnsi" w:cs="Arial"/>
          <w:sz w:val="22"/>
          <w:szCs w:val="22"/>
        </w:rPr>
        <w:t>Pode-se afirmar com segurança que os instrumentos legais tanto da União como do DF são compatíveis, adequados e suficientes para assegurar do ponto de vista jurídico a inclusão sócio produtiva dos catadores de tal modo a garantir apoio à sua formação e capacitação profissional, condições dignas de trabalho, remuneração pelos serviços prestados.</w:t>
      </w:r>
    </w:p>
    <w:p w:rsidR="00885FC8" w:rsidRPr="000C6147" w:rsidRDefault="00885FC8" w:rsidP="00885FC8">
      <w:pPr>
        <w:spacing w:line="360" w:lineRule="auto"/>
        <w:ind w:firstLine="708"/>
        <w:rPr>
          <w:rFonts w:asciiTheme="majorHAnsi" w:hAnsiTheme="majorHAnsi" w:cs="Arial"/>
          <w:sz w:val="22"/>
          <w:szCs w:val="22"/>
        </w:rPr>
      </w:pPr>
      <w:r w:rsidRPr="000C6147">
        <w:rPr>
          <w:rFonts w:asciiTheme="majorHAnsi" w:hAnsiTheme="majorHAnsi" w:cs="Arial"/>
          <w:sz w:val="22"/>
          <w:szCs w:val="22"/>
        </w:rPr>
        <w:t>Portanto os órgãos públicos do DF têm em mãos os instrumentos para alterar radicalmente o quadro que hoje se apresenta de precariedade, insegurança e baixa produtividade no processo de manejo dos resíduos sólidos secos incluindo</w:t>
      </w:r>
      <w:r w:rsidR="00753155" w:rsidRPr="000C6147">
        <w:rPr>
          <w:rFonts w:asciiTheme="majorHAnsi" w:hAnsiTheme="majorHAnsi" w:cs="Arial"/>
          <w:sz w:val="22"/>
          <w:szCs w:val="22"/>
        </w:rPr>
        <w:t xml:space="preserve"> os catadores </w:t>
      </w:r>
      <w:r w:rsidRPr="000C6147">
        <w:rPr>
          <w:rFonts w:asciiTheme="majorHAnsi" w:hAnsiTheme="majorHAnsi" w:cs="Arial"/>
          <w:sz w:val="22"/>
          <w:szCs w:val="22"/>
        </w:rPr>
        <w:t xml:space="preserve"> como prestadores de serviços de responsabilidade do poder público.</w:t>
      </w:r>
    </w:p>
    <w:p w:rsidR="00885FC8" w:rsidRPr="000C6147" w:rsidRDefault="00885FC8" w:rsidP="00885FC8">
      <w:pPr>
        <w:spacing w:line="360" w:lineRule="auto"/>
        <w:ind w:firstLine="708"/>
        <w:rPr>
          <w:rFonts w:asciiTheme="majorHAnsi" w:hAnsiTheme="majorHAnsi" w:cs="Arial"/>
          <w:sz w:val="22"/>
          <w:szCs w:val="22"/>
        </w:rPr>
      </w:pPr>
      <w:r w:rsidRPr="000C6147">
        <w:rPr>
          <w:rFonts w:asciiTheme="majorHAnsi" w:hAnsiTheme="majorHAnsi" w:cs="Arial"/>
          <w:sz w:val="22"/>
          <w:szCs w:val="22"/>
        </w:rPr>
        <w:t>A seguir serão apresentados os instrumentos legais que permitem seja viabilizada a regularização da situação da prestação dos serviços de manejo dos resíduos sólidos secos de responsabilidade do GDF.</w:t>
      </w:r>
    </w:p>
    <w:p w:rsidR="00885FC8" w:rsidRPr="000C6147" w:rsidRDefault="00885FC8" w:rsidP="00885FC8">
      <w:pPr>
        <w:spacing w:line="360" w:lineRule="auto"/>
        <w:ind w:firstLine="360"/>
        <w:rPr>
          <w:rFonts w:asciiTheme="majorHAnsi" w:hAnsiTheme="majorHAnsi"/>
          <w:sz w:val="22"/>
          <w:szCs w:val="22"/>
        </w:rPr>
      </w:pPr>
      <w:r w:rsidRPr="000C6147">
        <w:rPr>
          <w:rFonts w:asciiTheme="majorHAnsi" w:hAnsiTheme="majorHAnsi"/>
          <w:b/>
          <w:sz w:val="22"/>
          <w:szCs w:val="22"/>
        </w:rPr>
        <w:t>Em primeiro lugar a lei é clara sobre a responsabilidade do poder público pelo manejo dos resíduos sólidos urbanos</w:t>
      </w:r>
      <w:r w:rsidRPr="000C6147">
        <w:rPr>
          <w:rFonts w:asciiTheme="majorHAnsi" w:hAnsiTheme="majorHAnsi"/>
          <w:sz w:val="22"/>
          <w:szCs w:val="22"/>
        </w:rPr>
        <w:t xml:space="preserve"> como demonstrado a seguir.</w:t>
      </w:r>
    </w:p>
    <w:p w:rsidR="00885FC8" w:rsidRPr="000C6147" w:rsidRDefault="00885FC8" w:rsidP="00885FC8">
      <w:pPr>
        <w:spacing w:line="360" w:lineRule="auto"/>
        <w:ind w:firstLine="708"/>
        <w:rPr>
          <w:rFonts w:asciiTheme="majorHAnsi" w:hAnsiTheme="majorHAnsi" w:cs="Arial"/>
          <w:sz w:val="22"/>
          <w:szCs w:val="22"/>
        </w:rPr>
      </w:pPr>
      <w:r w:rsidRPr="000C6147">
        <w:rPr>
          <w:rFonts w:asciiTheme="majorHAnsi" w:hAnsiTheme="majorHAnsi" w:cs="Arial"/>
          <w:sz w:val="22"/>
          <w:szCs w:val="22"/>
        </w:rPr>
        <w:lastRenderedPageBreak/>
        <w:t>A Lei 11.445/2007 e seu regulamento definem os serviços públicos de saneamento básico, que por se caracterizarem como de interesse local, têm sua organização e prestação sob responsabilidade e competência do Poder Público local, ou seja das municipalidades (ver art. 30, V, da CF).</w:t>
      </w:r>
    </w:p>
    <w:p w:rsidR="00885FC8" w:rsidRPr="000C6147" w:rsidRDefault="00885FC8" w:rsidP="00885FC8">
      <w:pPr>
        <w:spacing w:line="360" w:lineRule="auto"/>
        <w:ind w:firstLine="708"/>
        <w:rPr>
          <w:rFonts w:asciiTheme="majorHAnsi" w:hAnsiTheme="majorHAnsi" w:cs="Arial"/>
          <w:sz w:val="22"/>
          <w:szCs w:val="22"/>
        </w:rPr>
      </w:pPr>
      <w:r w:rsidRPr="000C6147">
        <w:rPr>
          <w:rFonts w:asciiTheme="majorHAnsi" w:hAnsiTheme="majorHAnsi" w:cs="Arial"/>
          <w:sz w:val="22"/>
          <w:szCs w:val="22"/>
        </w:rPr>
        <w:t>Nos termos da Lei 11.445/2007 (art. 3º, I) o saneamento básico é conjunto de serviços, infraestruturas e instalações operacionais de abastecimento de água potável; esgotamento sanitário; drenagem e manejo das águas pluviais urbanas e limpeza urbana e manejo de resíduos sólidos, sendo de interesse deste trabalho estes últimos.</w:t>
      </w:r>
    </w:p>
    <w:p w:rsidR="00885FC8" w:rsidRPr="000C6147" w:rsidRDefault="00885FC8" w:rsidP="00885FC8">
      <w:pPr>
        <w:spacing w:line="360" w:lineRule="auto"/>
        <w:ind w:firstLine="708"/>
        <w:rPr>
          <w:rFonts w:asciiTheme="majorHAnsi" w:hAnsiTheme="majorHAnsi" w:cs="Arial"/>
          <w:sz w:val="22"/>
          <w:szCs w:val="22"/>
        </w:rPr>
      </w:pPr>
      <w:r w:rsidRPr="000C6147">
        <w:rPr>
          <w:rFonts w:asciiTheme="majorHAnsi" w:hAnsiTheme="majorHAnsi" w:cs="Arial"/>
          <w:sz w:val="22"/>
          <w:szCs w:val="22"/>
        </w:rPr>
        <w:t>O art. 12 do Decreto 7217 que regulamenta a Lei 11.445 define como atividades integrantes dos serviços públicos de manejo de resíduos sólidos a coleta e transbordo, transporte, triagem para fins de reutilização ou reciclagem, tratamento, inclusive por compostagem, e disposição final dos: </w:t>
      </w:r>
    </w:p>
    <w:p w:rsidR="00885FC8" w:rsidRPr="000C6147" w:rsidRDefault="00885FC8" w:rsidP="00885FC8">
      <w:pPr>
        <w:pStyle w:val="ListParagraph"/>
        <w:numPr>
          <w:ilvl w:val="0"/>
          <w:numId w:val="46"/>
        </w:numPr>
        <w:spacing w:after="0" w:line="360" w:lineRule="auto"/>
        <w:jc w:val="both"/>
        <w:rPr>
          <w:rFonts w:asciiTheme="majorHAnsi" w:hAnsiTheme="majorHAnsi"/>
        </w:rPr>
      </w:pPr>
      <w:r w:rsidRPr="000C6147">
        <w:rPr>
          <w:rFonts w:asciiTheme="majorHAnsi" w:hAnsiTheme="majorHAnsi"/>
        </w:rPr>
        <w:t>resíduos domésticos; </w:t>
      </w:r>
    </w:p>
    <w:p w:rsidR="00885FC8" w:rsidRPr="000C6147" w:rsidRDefault="00885FC8" w:rsidP="00885FC8">
      <w:pPr>
        <w:pStyle w:val="ListParagraph"/>
        <w:numPr>
          <w:ilvl w:val="0"/>
          <w:numId w:val="46"/>
        </w:numPr>
        <w:spacing w:after="0" w:line="360" w:lineRule="auto"/>
        <w:jc w:val="both"/>
        <w:rPr>
          <w:rFonts w:asciiTheme="majorHAnsi" w:hAnsiTheme="majorHAnsi"/>
        </w:rPr>
      </w:pPr>
      <w:r w:rsidRPr="000C6147">
        <w:rPr>
          <w:rFonts w:asciiTheme="majorHAnsi" w:hAnsiTheme="majorHAnsi"/>
        </w:rPr>
        <w:t>resíduos originários de atividades comerciais, industriais e de serviços, em quantidade e qualidade similares às dos resíduos domésticos, que, por decisão do titular, sejam considerados resíduos sólidos urbanos, desde que tais resíduos não sejam de responsabilidade de seu gerador nos termos da norma legal ou administrativa, de decisão judicial ou de termo de ajustamento de conduta; e </w:t>
      </w:r>
    </w:p>
    <w:p w:rsidR="00885FC8" w:rsidRPr="000C6147" w:rsidRDefault="00885FC8" w:rsidP="00885FC8">
      <w:pPr>
        <w:pStyle w:val="ListParagraph"/>
        <w:numPr>
          <w:ilvl w:val="0"/>
          <w:numId w:val="46"/>
        </w:numPr>
        <w:spacing w:after="0" w:line="360" w:lineRule="auto"/>
        <w:jc w:val="both"/>
        <w:rPr>
          <w:rFonts w:asciiTheme="majorHAnsi" w:hAnsiTheme="majorHAnsi"/>
        </w:rPr>
      </w:pPr>
      <w:r w:rsidRPr="000C6147">
        <w:rPr>
          <w:rFonts w:asciiTheme="majorHAnsi" w:hAnsiTheme="majorHAnsi"/>
        </w:rPr>
        <w:t>resíduos originários dos serviços públicos de limpeza pública urbana.</w:t>
      </w:r>
    </w:p>
    <w:p w:rsidR="00885FC8" w:rsidRPr="000C6147" w:rsidRDefault="00885FC8" w:rsidP="00885FC8">
      <w:pPr>
        <w:pStyle w:val="ListParagraph"/>
        <w:spacing w:after="0" w:line="360" w:lineRule="auto"/>
        <w:ind w:left="1080"/>
        <w:jc w:val="both"/>
        <w:rPr>
          <w:rFonts w:asciiTheme="majorHAnsi" w:hAnsiTheme="majorHAnsi"/>
        </w:rPr>
      </w:pPr>
    </w:p>
    <w:p w:rsidR="00885FC8" w:rsidRPr="000C6147" w:rsidRDefault="00885FC8" w:rsidP="005F6EA6">
      <w:pPr>
        <w:spacing w:line="360" w:lineRule="auto"/>
        <w:rPr>
          <w:rFonts w:asciiTheme="majorHAnsi" w:hAnsiTheme="majorHAnsi"/>
          <w:sz w:val="22"/>
          <w:szCs w:val="22"/>
        </w:rPr>
      </w:pPr>
      <w:r w:rsidRPr="000C6147">
        <w:rPr>
          <w:rFonts w:asciiTheme="majorHAnsi" w:hAnsiTheme="majorHAnsi"/>
          <w:b/>
          <w:sz w:val="22"/>
          <w:szCs w:val="22"/>
        </w:rPr>
        <w:t>Em segundo lugar, as associações e cooperativas de catadores de materiais recicláveis são reconhecidas pela lei como prestadoras de serviços públicos</w:t>
      </w:r>
      <w:r w:rsidRPr="000C6147">
        <w:rPr>
          <w:rFonts w:asciiTheme="majorHAnsi" w:hAnsiTheme="majorHAnsi"/>
          <w:sz w:val="22"/>
          <w:szCs w:val="22"/>
        </w:rPr>
        <w:t xml:space="preserve"> e como tais a prestação de serviços públicos pelas mesmas depende obrigatoriamente de celebração de contrato conforme demonstrado a seguir.</w:t>
      </w:r>
    </w:p>
    <w:p w:rsidR="00885FC8" w:rsidRPr="000C6147" w:rsidRDefault="00885FC8" w:rsidP="00885FC8">
      <w:pPr>
        <w:spacing w:line="360" w:lineRule="auto"/>
        <w:ind w:firstLine="720"/>
        <w:rPr>
          <w:rFonts w:asciiTheme="majorHAnsi" w:hAnsiTheme="majorHAnsi"/>
          <w:sz w:val="22"/>
          <w:szCs w:val="22"/>
        </w:rPr>
      </w:pPr>
      <w:r w:rsidRPr="000C6147">
        <w:rPr>
          <w:rFonts w:asciiTheme="majorHAnsi" w:hAnsiTheme="majorHAnsi"/>
          <w:sz w:val="22"/>
          <w:szCs w:val="22"/>
        </w:rPr>
        <w:t>O Art. 57 da Lei 11.445/2007 alterou o art. 24 da lei de licitações brasileira (Lei 8.666/1993), incluindo como dispensável de licitação a “contratação da coleta, processamento e comercialização de resíduos sólidos urbanos recicláveis ou reutilizáveis, em áreas com sistema de coleta seletiva de lixo, efetuados por associações ou cooperativas formadas exclusivamente por pessoas físicas de baixa renda reconhecidas pelo poder público como catadores de materiais recicláveis, com o uso de equipamentos compatíveis com as normas técnicas, ambientais e de saúde pública”.</w:t>
      </w:r>
    </w:p>
    <w:p w:rsidR="00885FC8" w:rsidRPr="000C6147" w:rsidRDefault="00885FC8" w:rsidP="00885FC8">
      <w:pPr>
        <w:spacing w:line="360" w:lineRule="auto"/>
        <w:ind w:firstLine="720"/>
        <w:rPr>
          <w:rFonts w:asciiTheme="majorHAnsi" w:hAnsiTheme="majorHAnsi"/>
          <w:sz w:val="22"/>
          <w:szCs w:val="22"/>
        </w:rPr>
      </w:pPr>
      <w:r w:rsidRPr="000C6147">
        <w:rPr>
          <w:rFonts w:asciiTheme="majorHAnsi" w:hAnsiTheme="majorHAnsi"/>
          <w:sz w:val="22"/>
          <w:szCs w:val="22"/>
        </w:rPr>
        <w:t xml:space="preserve">É relevante considerar essa autorização para que o Poder Local contrate com dispensa de licitação as associações ou cooperativas de catadores de material reciclável em conjunto com o disposto no Decreto 7.217/2010 (art. 2°, VIII e § 3°) que considera também prestadoras do serviço público de manejo de resíduos sólidos as associações ou cooperativas, formadas por pessoas físicas de baixa renda reconhecidas pelo Poder Público como catadores de materiais </w:t>
      </w:r>
      <w:r w:rsidRPr="000C6147">
        <w:rPr>
          <w:rFonts w:asciiTheme="majorHAnsi" w:hAnsiTheme="majorHAnsi"/>
          <w:sz w:val="22"/>
          <w:szCs w:val="22"/>
        </w:rPr>
        <w:lastRenderedPageBreak/>
        <w:t>recicláveis, que executam coleta, processamento e comercialização de resíduos sólidos urbanos recicláveis ou reutilizáveis.</w:t>
      </w:r>
    </w:p>
    <w:p w:rsidR="00885FC8" w:rsidRPr="000C6147" w:rsidRDefault="00885FC8" w:rsidP="00885FC8">
      <w:pPr>
        <w:spacing w:line="360" w:lineRule="auto"/>
        <w:ind w:firstLine="708"/>
        <w:rPr>
          <w:rFonts w:asciiTheme="majorHAnsi" w:hAnsiTheme="majorHAnsi"/>
          <w:sz w:val="22"/>
          <w:szCs w:val="22"/>
        </w:rPr>
      </w:pPr>
      <w:r w:rsidRPr="000C6147">
        <w:rPr>
          <w:rFonts w:asciiTheme="majorHAnsi" w:hAnsiTheme="majorHAnsi"/>
          <w:sz w:val="22"/>
          <w:szCs w:val="22"/>
        </w:rPr>
        <w:t>Em consequência do disposto no art. 10 da Lei 11.445, a seguir transcrito, in verbis:</w:t>
      </w:r>
    </w:p>
    <w:p w:rsidR="00885FC8" w:rsidRPr="000C6147" w:rsidRDefault="00885FC8" w:rsidP="00885FC8">
      <w:pPr>
        <w:spacing w:line="360" w:lineRule="auto"/>
        <w:ind w:left="708"/>
        <w:rPr>
          <w:rFonts w:asciiTheme="majorHAnsi" w:hAnsiTheme="majorHAnsi" w:cs="Arial"/>
          <w:bCs/>
          <w:i/>
          <w:iCs/>
          <w:color w:val="000000"/>
          <w:sz w:val="22"/>
          <w:szCs w:val="22"/>
        </w:rPr>
      </w:pPr>
      <w:r w:rsidRPr="000C6147">
        <w:rPr>
          <w:rFonts w:asciiTheme="majorHAnsi" w:hAnsiTheme="majorHAnsi" w:cs="Arial"/>
          <w:bCs/>
          <w:iCs/>
          <w:color w:val="000000"/>
          <w:sz w:val="22"/>
          <w:szCs w:val="22"/>
        </w:rPr>
        <w:t xml:space="preserve">Art. 10. </w:t>
      </w:r>
      <w:r w:rsidRPr="000C6147">
        <w:rPr>
          <w:rFonts w:asciiTheme="majorHAnsi" w:hAnsiTheme="majorHAnsi" w:cs="Arial"/>
          <w:bCs/>
          <w:i/>
          <w:iCs/>
          <w:color w:val="000000"/>
          <w:sz w:val="22"/>
          <w:szCs w:val="22"/>
        </w:rPr>
        <w:t xml:space="preserve">A prestação de serviços públicos de saneamento básico por entidade que não integre a administração do titular depende da celebração de contrato, sendo vedada a sua disciplina mediante convênios, termos de parceria ou outros instrumentos de natureza precária. </w:t>
      </w:r>
    </w:p>
    <w:p w:rsidR="00885FC8" w:rsidRPr="000C6147" w:rsidRDefault="00753155" w:rsidP="00885FC8">
      <w:pPr>
        <w:spacing w:line="360" w:lineRule="auto"/>
        <w:rPr>
          <w:rFonts w:asciiTheme="majorHAnsi" w:hAnsiTheme="majorHAnsi"/>
          <w:sz w:val="22"/>
          <w:szCs w:val="22"/>
        </w:rPr>
      </w:pPr>
      <w:r w:rsidRPr="000C6147">
        <w:rPr>
          <w:rFonts w:asciiTheme="majorHAnsi" w:hAnsiTheme="majorHAnsi"/>
          <w:sz w:val="22"/>
          <w:szCs w:val="22"/>
        </w:rPr>
        <w:t>P</w:t>
      </w:r>
      <w:r w:rsidR="00885FC8" w:rsidRPr="000C6147">
        <w:rPr>
          <w:rFonts w:asciiTheme="majorHAnsi" w:hAnsiTheme="majorHAnsi"/>
          <w:sz w:val="22"/>
          <w:szCs w:val="22"/>
        </w:rPr>
        <w:t xml:space="preserve">ode-se concluir que a execução de atividades integrantes dos serviços públicos de manejo de resíduos sólidos por associações ou cooperativas de catadores não pode ser disciplinada </w:t>
      </w:r>
      <w:r w:rsidR="00885FC8" w:rsidRPr="000C6147">
        <w:rPr>
          <w:rFonts w:asciiTheme="majorHAnsi" w:hAnsiTheme="majorHAnsi"/>
          <w:i/>
          <w:sz w:val="22"/>
          <w:szCs w:val="22"/>
        </w:rPr>
        <w:t>“mediante convênios, termos de parceria ou outros instrumentos de natureza precária</w:t>
      </w:r>
      <w:r w:rsidR="00885FC8" w:rsidRPr="000C6147">
        <w:rPr>
          <w:rFonts w:asciiTheme="majorHAnsi" w:hAnsiTheme="majorHAnsi"/>
          <w:sz w:val="22"/>
          <w:szCs w:val="22"/>
        </w:rPr>
        <w:t>”.</w:t>
      </w:r>
    </w:p>
    <w:p w:rsidR="00885FC8" w:rsidRPr="000C6147" w:rsidRDefault="00885FC8" w:rsidP="00885FC8">
      <w:pPr>
        <w:spacing w:line="360" w:lineRule="auto"/>
        <w:ind w:firstLine="720"/>
        <w:rPr>
          <w:rFonts w:asciiTheme="majorHAnsi" w:hAnsiTheme="majorHAnsi"/>
          <w:sz w:val="22"/>
          <w:szCs w:val="22"/>
        </w:rPr>
      </w:pPr>
      <w:r w:rsidRPr="000C6147">
        <w:rPr>
          <w:rFonts w:asciiTheme="majorHAnsi" w:hAnsiTheme="majorHAnsi"/>
          <w:sz w:val="22"/>
          <w:szCs w:val="22"/>
        </w:rPr>
        <w:t>Cabe registrar que, se por um lado, essa exigência traz maior segurança e estabilidade às relações entre o Poder Público Local e as associações ou cooperativas de catadores na execução de atividades integrantes dos serviços públicos de manejo de resíduos sólidos, por outro lado, traz a necessidade inelutável de que essas entidades se regularizem perante a lei e o fisco para que estejam hábeis a serem contratadas ao abrigo da Lei 8.666.</w:t>
      </w:r>
    </w:p>
    <w:p w:rsidR="00885FC8" w:rsidRPr="000C6147" w:rsidRDefault="00885FC8" w:rsidP="00885FC8">
      <w:pPr>
        <w:spacing w:line="360" w:lineRule="auto"/>
        <w:ind w:firstLine="720"/>
        <w:rPr>
          <w:rFonts w:asciiTheme="majorHAnsi" w:hAnsiTheme="majorHAnsi"/>
          <w:sz w:val="22"/>
          <w:szCs w:val="22"/>
        </w:rPr>
      </w:pPr>
      <w:r w:rsidRPr="000C6147">
        <w:rPr>
          <w:rFonts w:asciiTheme="majorHAnsi" w:hAnsiTheme="majorHAnsi"/>
          <w:b/>
          <w:sz w:val="22"/>
          <w:szCs w:val="22"/>
        </w:rPr>
        <w:t>Em terceiro lugar vale lembrar a fragilidade das associações e cooperativas de catadores de materiais recicláveis</w:t>
      </w:r>
      <w:r w:rsidRPr="000C6147">
        <w:rPr>
          <w:rFonts w:asciiTheme="majorHAnsi" w:hAnsiTheme="majorHAnsi"/>
          <w:sz w:val="22"/>
          <w:szCs w:val="22"/>
        </w:rPr>
        <w:t xml:space="preserve"> no que diz respeito às práticas democráticas de participação de seus membros nos processos decisórios, nos procedimentos de cooperativismo e associativismo e aos instrumentos legais para a sua constituição.</w:t>
      </w:r>
    </w:p>
    <w:p w:rsidR="00885FC8" w:rsidRPr="000C6147" w:rsidRDefault="00885FC8" w:rsidP="005F6EA6">
      <w:pPr>
        <w:spacing w:line="360" w:lineRule="auto"/>
        <w:ind w:firstLine="708"/>
        <w:rPr>
          <w:rFonts w:asciiTheme="majorHAnsi" w:hAnsiTheme="majorHAnsi"/>
          <w:sz w:val="22"/>
          <w:szCs w:val="22"/>
        </w:rPr>
      </w:pPr>
      <w:r w:rsidRPr="000C6147">
        <w:rPr>
          <w:rFonts w:asciiTheme="majorHAnsi" w:hAnsiTheme="majorHAnsi"/>
          <w:sz w:val="22"/>
          <w:szCs w:val="22"/>
        </w:rPr>
        <w:t xml:space="preserve">Nesse sentido, a Lei 12.305 traz 12 dispositivos que fazem referência aos catadores de materiais recicláveis, o que por seu conteúdo e abrangência, os caracteriza como atores relevantes da Política Nacional de Resíduos Sólidos (PNRS). </w:t>
      </w:r>
    </w:p>
    <w:p w:rsidR="00885FC8" w:rsidRPr="000C6147" w:rsidRDefault="00885FC8" w:rsidP="00885FC8">
      <w:pPr>
        <w:spacing w:line="360" w:lineRule="auto"/>
        <w:ind w:firstLine="708"/>
        <w:rPr>
          <w:rFonts w:asciiTheme="majorHAnsi" w:hAnsiTheme="majorHAnsi"/>
          <w:sz w:val="22"/>
          <w:szCs w:val="22"/>
        </w:rPr>
      </w:pPr>
      <w:r w:rsidRPr="000C6147">
        <w:rPr>
          <w:rFonts w:asciiTheme="majorHAnsi" w:hAnsiTheme="majorHAnsi"/>
          <w:sz w:val="22"/>
          <w:szCs w:val="22"/>
        </w:rPr>
        <w:t xml:space="preserve">O Decreto nº 7.404/2010 dedica seu Título V à participação dos catadores de materiais recicláveis e reutilizáveis, trazendo, no total, 20 dispositivos que se referenciam aos catadores. A seguir, por uma questão de espaço, vão ser examinados apenas as disposições da Lei 12.305/2010. </w:t>
      </w:r>
    </w:p>
    <w:p w:rsidR="00885FC8" w:rsidRPr="000C6147" w:rsidRDefault="00885FC8" w:rsidP="00885FC8">
      <w:pPr>
        <w:spacing w:line="360" w:lineRule="auto"/>
        <w:ind w:firstLine="708"/>
        <w:rPr>
          <w:rFonts w:asciiTheme="majorHAnsi" w:hAnsiTheme="majorHAnsi"/>
          <w:sz w:val="22"/>
          <w:szCs w:val="22"/>
        </w:rPr>
      </w:pPr>
      <w:r w:rsidRPr="000C6147">
        <w:rPr>
          <w:rFonts w:asciiTheme="majorHAnsi" w:hAnsiTheme="majorHAnsi"/>
          <w:sz w:val="22"/>
          <w:szCs w:val="22"/>
        </w:rPr>
        <w:t xml:space="preserve">O art. 7° dessa Lei inclui entre os objetivos da </w:t>
      </w:r>
      <w:r w:rsidR="00753155" w:rsidRPr="000C6147">
        <w:rPr>
          <w:rFonts w:asciiTheme="majorHAnsi" w:hAnsiTheme="majorHAnsi"/>
          <w:sz w:val="22"/>
          <w:szCs w:val="22"/>
        </w:rPr>
        <w:t xml:space="preserve">PNRS </w:t>
      </w:r>
      <w:r w:rsidRPr="000C6147">
        <w:rPr>
          <w:rFonts w:asciiTheme="majorHAnsi" w:hAnsiTheme="majorHAnsi"/>
          <w:sz w:val="22"/>
          <w:szCs w:val="22"/>
        </w:rPr>
        <w:t>:</w:t>
      </w:r>
      <w:r w:rsidRPr="000C6147">
        <w:rPr>
          <w:rFonts w:asciiTheme="majorHAnsi" w:hAnsiTheme="majorHAnsi" w:cs="Arial"/>
          <w:bCs/>
          <w:i/>
          <w:iCs/>
          <w:color w:val="000000"/>
          <w:sz w:val="22"/>
          <w:szCs w:val="22"/>
        </w:rPr>
        <w:t>“XII - integração dos catadores de materiais reutilizáveis e recicláveis nas ações que envolvam a responsabilidade compartilhada pelo ciclo de vida dos produtos;”</w:t>
      </w:r>
    </w:p>
    <w:p w:rsidR="00885FC8" w:rsidRPr="000C6147" w:rsidRDefault="00885FC8" w:rsidP="00885FC8">
      <w:pPr>
        <w:spacing w:line="360" w:lineRule="auto"/>
        <w:ind w:firstLine="708"/>
        <w:rPr>
          <w:rFonts w:asciiTheme="majorHAnsi" w:hAnsiTheme="majorHAnsi" w:cs="Arial"/>
          <w:bCs/>
          <w:iCs/>
          <w:color w:val="000000"/>
          <w:sz w:val="22"/>
          <w:szCs w:val="22"/>
        </w:rPr>
      </w:pPr>
      <w:r w:rsidRPr="000C6147">
        <w:rPr>
          <w:rFonts w:asciiTheme="majorHAnsi" w:hAnsiTheme="majorHAnsi"/>
          <w:sz w:val="22"/>
          <w:szCs w:val="22"/>
        </w:rPr>
        <w:t>O art. 8° define como instrumentos da PNRS, entre outros:</w:t>
      </w:r>
      <w:r w:rsidRPr="000C6147">
        <w:rPr>
          <w:rFonts w:asciiTheme="majorHAnsi" w:hAnsiTheme="majorHAnsi" w:cs="Arial"/>
          <w:bCs/>
          <w:iCs/>
          <w:color w:val="000000"/>
          <w:sz w:val="22"/>
          <w:szCs w:val="22"/>
        </w:rPr>
        <w:t xml:space="preserve"> </w:t>
      </w:r>
      <w:r w:rsidRPr="000C6147">
        <w:rPr>
          <w:rFonts w:asciiTheme="majorHAnsi" w:hAnsiTheme="majorHAnsi" w:cs="Arial"/>
          <w:bCs/>
          <w:i/>
          <w:iCs/>
          <w:color w:val="000000"/>
          <w:sz w:val="22"/>
          <w:szCs w:val="22"/>
        </w:rPr>
        <w:t xml:space="preserve">“IV - o incentivo à criação e ao desenvolvimento de cooperativas ou de outras formas de associação de catadores de materiais reutilizáveis e recicláveis;” </w:t>
      </w:r>
    </w:p>
    <w:p w:rsidR="00885FC8" w:rsidRPr="000C6147" w:rsidRDefault="00885FC8" w:rsidP="00885FC8">
      <w:pPr>
        <w:spacing w:line="360" w:lineRule="auto"/>
        <w:ind w:firstLine="708"/>
        <w:rPr>
          <w:rFonts w:asciiTheme="majorHAnsi" w:hAnsiTheme="majorHAnsi"/>
          <w:sz w:val="22"/>
          <w:szCs w:val="22"/>
        </w:rPr>
      </w:pPr>
      <w:r w:rsidRPr="000C6147">
        <w:rPr>
          <w:rFonts w:asciiTheme="majorHAnsi" w:hAnsiTheme="majorHAnsi"/>
          <w:sz w:val="22"/>
          <w:szCs w:val="22"/>
        </w:rPr>
        <w:t xml:space="preserve">O art. 44. Define: As políticas públicas voltadas aos catadores de materiais reutilizáveis e recicláveis deverão observar: </w:t>
      </w:r>
    </w:p>
    <w:p w:rsidR="00885FC8" w:rsidRPr="000C6147" w:rsidRDefault="00885FC8" w:rsidP="00885FC8">
      <w:pPr>
        <w:spacing w:line="360" w:lineRule="auto"/>
        <w:ind w:firstLine="708"/>
        <w:rPr>
          <w:rFonts w:asciiTheme="majorHAnsi" w:hAnsiTheme="majorHAnsi"/>
          <w:sz w:val="22"/>
          <w:szCs w:val="22"/>
        </w:rPr>
      </w:pPr>
      <w:r w:rsidRPr="000C6147">
        <w:rPr>
          <w:rFonts w:asciiTheme="majorHAnsi" w:hAnsiTheme="majorHAnsi"/>
          <w:sz w:val="22"/>
          <w:szCs w:val="22"/>
        </w:rPr>
        <w:lastRenderedPageBreak/>
        <w:t xml:space="preserve">I - a possibilidade de dispensa de licitação, nos termos do </w:t>
      </w:r>
      <w:hyperlink r:id="rId9" w:anchor="art24xxvii" w:history="1">
        <w:r w:rsidRPr="000C6147">
          <w:rPr>
            <w:rFonts w:asciiTheme="majorHAnsi" w:hAnsiTheme="majorHAnsi"/>
            <w:sz w:val="22"/>
            <w:szCs w:val="22"/>
          </w:rPr>
          <w:t>inciso XXVII do art. 24 da Lei no 8.666, de 21 de junho de 1993</w:t>
        </w:r>
      </w:hyperlink>
      <w:r w:rsidRPr="000C6147">
        <w:rPr>
          <w:rFonts w:asciiTheme="majorHAnsi" w:hAnsiTheme="majorHAnsi"/>
          <w:sz w:val="22"/>
          <w:szCs w:val="22"/>
        </w:rPr>
        <w:t xml:space="preserve">, para a contratação de cooperativas ou associações de catadores de materiais reutilizáveis e recicláveis; </w:t>
      </w:r>
    </w:p>
    <w:p w:rsidR="00885FC8" w:rsidRPr="000C6147" w:rsidRDefault="00885FC8" w:rsidP="00885FC8">
      <w:pPr>
        <w:spacing w:line="360" w:lineRule="auto"/>
        <w:ind w:firstLine="708"/>
        <w:rPr>
          <w:rFonts w:asciiTheme="majorHAnsi" w:hAnsiTheme="majorHAnsi"/>
          <w:sz w:val="22"/>
          <w:szCs w:val="22"/>
        </w:rPr>
      </w:pPr>
      <w:r w:rsidRPr="000C6147">
        <w:rPr>
          <w:rFonts w:asciiTheme="majorHAnsi" w:hAnsiTheme="majorHAnsi"/>
          <w:sz w:val="22"/>
          <w:szCs w:val="22"/>
        </w:rPr>
        <w:t>II - o estímulo à capacitação, à incubação e ao fortalecimento institucional de cooperativas, bem como à pesquisa voltada para sua integração nas ações que envolvam a responsabilidade compartilhada pelo ciclo de vida dos produtos; e</w:t>
      </w:r>
    </w:p>
    <w:p w:rsidR="00885FC8" w:rsidRPr="000C6147" w:rsidRDefault="00885FC8" w:rsidP="00885FC8">
      <w:pPr>
        <w:spacing w:line="360" w:lineRule="auto"/>
        <w:ind w:firstLine="708"/>
        <w:rPr>
          <w:rFonts w:asciiTheme="majorHAnsi" w:hAnsiTheme="majorHAnsi"/>
          <w:sz w:val="22"/>
          <w:szCs w:val="22"/>
        </w:rPr>
      </w:pPr>
      <w:r w:rsidRPr="000C6147">
        <w:rPr>
          <w:rFonts w:asciiTheme="majorHAnsi" w:hAnsiTheme="majorHAnsi"/>
          <w:sz w:val="22"/>
          <w:szCs w:val="22"/>
        </w:rPr>
        <w:t>III - a melhoria das condições de trabalho dos catadores.</w:t>
      </w:r>
    </w:p>
    <w:p w:rsidR="00885FC8" w:rsidRPr="000C6147" w:rsidRDefault="00885FC8" w:rsidP="00885FC8">
      <w:pPr>
        <w:spacing w:line="360" w:lineRule="auto"/>
        <w:ind w:firstLine="708"/>
        <w:rPr>
          <w:rFonts w:asciiTheme="majorHAnsi" w:hAnsiTheme="majorHAnsi"/>
          <w:sz w:val="22"/>
          <w:szCs w:val="22"/>
        </w:rPr>
      </w:pPr>
      <w:r w:rsidRPr="000C6147">
        <w:rPr>
          <w:rFonts w:asciiTheme="majorHAnsi" w:hAnsiTheme="majorHAnsi"/>
          <w:sz w:val="22"/>
          <w:szCs w:val="22"/>
        </w:rPr>
        <w:t>Parágrafo único. Para o atendimento do disposto nos incisos II e III do caput, poderão ser celebrados contratos, convênios ou outros instrumentos de colaboração com pessoas jurídicas de direito público ou privado, que atuem na criação e no desenvolvimento de cooperativas ou de outras formas de associação de catadores de materiais reutilizáveis e recicláveis, observada a legislação vigente.</w:t>
      </w:r>
    </w:p>
    <w:p w:rsidR="00885FC8" w:rsidRPr="000C6147" w:rsidRDefault="00885FC8" w:rsidP="00885FC8">
      <w:pPr>
        <w:spacing w:line="360" w:lineRule="auto"/>
        <w:ind w:firstLine="708"/>
        <w:rPr>
          <w:rFonts w:asciiTheme="majorHAnsi" w:hAnsiTheme="majorHAnsi"/>
          <w:sz w:val="22"/>
          <w:szCs w:val="22"/>
        </w:rPr>
      </w:pPr>
      <w:r w:rsidRPr="000C6147">
        <w:rPr>
          <w:rFonts w:asciiTheme="majorHAnsi" w:hAnsiTheme="majorHAnsi"/>
          <w:sz w:val="22"/>
          <w:szCs w:val="22"/>
        </w:rPr>
        <w:t>Dessa forma observa-se a preocupação do legislador sobre a necessidade de apoio e fortalecimentos institucional para estas organizações, assim como em fornecer os instrumentos necessários para a sua real inclusão social com os direitos contratuais assegurados em lei.</w:t>
      </w:r>
    </w:p>
    <w:p w:rsidR="00885FC8" w:rsidRPr="000C6147" w:rsidRDefault="00885FC8" w:rsidP="002A1D28">
      <w:pPr>
        <w:spacing w:line="360" w:lineRule="auto"/>
        <w:rPr>
          <w:rFonts w:asciiTheme="majorHAnsi" w:hAnsiTheme="majorHAnsi" w:cs="Arial"/>
          <w:b/>
        </w:rPr>
      </w:pPr>
    </w:p>
    <w:p w:rsidR="004F3D0C" w:rsidRPr="000C6147" w:rsidRDefault="00275D79" w:rsidP="00F02DEC">
      <w:pPr>
        <w:pStyle w:val="Heading2"/>
        <w:rPr>
          <w:rFonts w:asciiTheme="majorHAnsi" w:hAnsiTheme="majorHAnsi"/>
        </w:rPr>
      </w:pPr>
      <w:bookmarkStart w:id="31" w:name="_Toc415489072"/>
      <w:r w:rsidRPr="000C6147">
        <w:rPr>
          <w:rFonts w:asciiTheme="majorHAnsi" w:hAnsiTheme="majorHAnsi"/>
        </w:rPr>
        <w:t>Política de Atendimento</w:t>
      </w:r>
      <w:bookmarkEnd w:id="31"/>
    </w:p>
    <w:p w:rsidR="000728F7" w:rsidRPr="000C6147" w:rsidRDefault="000728F7">
      <w:pPr>
        <w:rPr>
          <w:rFonts w:asciiTheme="majorHAnsi" w:hAnsiTheme="majorHAnsi" w:cs="Arial"/>
          <w:b/>
          <w:caps/>
        </w:rPr>
      </w:pPr>
    </w:p>
    <w:p w:rsidR="006810B7"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 xml:space="preserve">A Política de Atendimento deve possibilitar a recuperação ou melhoria da qualidade de vida, da capacidade produtiva, compensando ao máximo as perdas ocasionadas. </w:t>
      </w:r>
    </w:p>
    <w:p w:rsidR="004F3D0C" w:rsidRPr="000C6147" w:rsidRDefault="00275D79" w:rsidP="009F5F0B">
      <w:pPr>
        <w:spacing w:line="360" w:lineRule="auto"/>
        <w:ind w:firstLine="708"/>
        <w:rPr>
          <w:rFonts w:asciiTheme="majorHAnsi" w:hAnsiTheme="majorHAnsi" w:cs="Arial"/>
        </w:rPr>
      </w:pPr>
      <w:r w:rsidRPr="000C6147">
        <w:rPr>
          <w:rFonts w:asciiTheme="majorHAnsi" w:hAnsiTheme="majorHAnsi" w:cs="Arial"/>
          <w:sz w:val="22"/>
          <w:szCs w:val="22"/>
        </w:rPr>
        <w:t xml:space="preserve">Uma questão de grande relevância é o fato de apesar das famílias estarem inseridas num mesmo contexto, isto não significa que suas realidades e suas necessidades sejam exatamente as mesmas e, por isto, </w:t>
      </w:r>
      <w:r w:rsidR="008C379D" w:rsidRPr="000C6147">
        <w:rPr>
          <w:rFonts w:asciiTheme="majorHAnsi" w:hAnsiTheme="majorHAnsi" w:cs="Arial"/>
          <w:sz w:val="22"/>
          <w:szCs w:val="22"/>
        </w:rPr>
        <w:t>requerem</w:t>
      </w:r>
      <w:r w:rsidRPr="000C6147">
        <w:rPr>
          <w:rFonts w:asciiTheme="majorHAnsi" w:hAnsiTheme="majorHAnsi" w:cs="Arial"/>
          <w:sz w:val="22"/>
          <w:szCs w:val="22"/>
        </w:rPr>
        <w:t xml:space="preserve"> soluções diferenciadas. Portanto, a Política de Atendimento proposta contempla opções de atendimento, de forma a oferecer soluções que atendam os diferentes perfis de composição familiar, de acordo com os critérios de elegibilidade expostos abaixo.</w:t>
      </w:r>
    </w:p>
    <w:p w:rsidR="001A4EF7" w:rsidRPr="000C6147" w:rsidRDefault="001A4EF7" w:rsidP="00FC693F">
      <w:pPr>
        <w:ind w:left="180"/>
        <w:rPr>
          <w:rFonts w:asciiTheme="majorHAnsi" w:hAnsiTheme="majorHAnsi" w:cs="Arial"/>
        </w:rPr>
      </w:pPr>
    </w:p>
    <w:p w:rsidR="00866CE3" w:rsidRPr="000C6147" w:rsidRDefault="00275D79" w:rsidP="00CC373F">
      <w:pPr>
        <w:pStyle w:val="Heading3"/>
        <w:numPr>
          <w:ilvl w:val="0"/>
          <w:numId w:val="20"/>
        </w:numPr>
        <w:spacing w:before="0" w:after="0"/>
        <w:rPr>
          <w:rFonts w:asciiTheme="majorHAnsi" w:hAnsiTheme="majorHAnsi"/>
          <w:lang w:eastAsia="en-US"/>
        </w:rPr>
      </w:pPr>
      <w:bookmarkStart w:id="32" w:name="_Toc415489073"/>
      <w:r w:rsidRPr="000C6147">
        <w:rPr>
          <w:rFonts w:asciiTheme="majorHAnsi" w:hAnsiTheme="majorHAnsi"/>
        </w:rPr>
        <w:t>Opções de Atendimento</w:t>
      </w:r>
      <w:bookmarkEnd w:id="32"/>
    </w:p>
    <w:p w:rsidR="00866CE3" w:rsidRPr="000C6147" w:rsidRDefault="00866CE3" w:rsidP="00866CE3">
      <w:pPr>
        <w:ind w:left="1080"/>
        <w:rPr>
          <w:rFonts w:asciiTheme="majorHAnsi" w:hAnsiTheme="majorHAnsi" w:cs="Arial"/>
          <w:lang w:eastAsia="en-US"/>
        </w:rPr>
      </w:pPr>
    </w:p>
    <w:p w:rsidR="00866CE3" w:rsidRPr="000C6147" w:rsidRDefault="00275D79" w:rsidP="00D4048E">
      <w:pPr>
        <w:spacing w:line="360" w:lineRule="auto"/>
        <w:rPr>
          <w:rFonts w:asciiTheme="majorHAnsi" w:hAnsiTheme="majorHAnsi" w:cs="Arial"/>
          <w:sz w:val="22"/>
          <w:szCs w:val="22"/>
        </w:rPr>
      </w:pPr>
      <w:r w:rsidRPr="000C6147">
        <w:rPr>
          <w:rFonts w:asciiTheme="majorHAnsi" w:hAnsiTheme="majorHAnsi" w:cs="Arial"/>
          <w:sz w:val="22"/>
          <w:szCs w:val="22"/>
        </w:rPr>
        <w:t xml:space="preserve">A Política de Atendimento estabelecida </w:t>
      </w:r>
      <w:r w:rsidR="00BC2537" w:rsidRPr="000C6147">
        <w:rPr>
          <w:rFonts w:asciiTheme="majorHAnsi" w:hAnsiTheme="majorHAnsi" w:cs="Arial"/>
          <w:sz w:val="22"/>
        </w:rPr>
        <w:t xml:space="preserve">para </w:t>
      </w:r>
      <w:r w:rsidRPr="000C6147">
        <w:rPr>
          <w:rFonts w:asciiTheme="majorHAnsi" w:hAnsiTheme="majorHAnsi" w:cs="Arial"/>
          <w:sz w:val="22"/>
          <w:szCs w:val="22"/>
        </w:rPr>
        <w:t xml:space="preserve">esta </w:t>
      </w:r>
      <w:r w:rsidRPr="000C6147">
        <w:rPr>
          <w:rFonts w:asciiTheme="majorHAnsi" w:hAnsiTheme="majorHAnsi" w:cs="Arial"/>
          <w:caps/>
          <w:sz w:val="22"/>
          <w:szCs w:val="22"/>
        </w:rPr>
        <w:t>e</w:t>
      </w:r>
      <w:r w:rsidR="00840CCC" w:rsidRPr="000C6147">
        <w:rPr>
          <w:rFonts w:asciiTheme="majorHAnsi" w:hAnsiTheme="majorHAnsi" w:cs="Arial"/>
          <w:sz w:val="22"/>
          <w:szCs w:val="22"/>
        </w:rPr>
        <w:t xml:space="preserve">strutura de </w:t>
      </w:r>
      <w:r w:rsidRPr="000C6147">
        <w:rPr>
          <w:rFonts w:asciiTheme="majorHAnsi" w:hAnsiTheme="majorHAnsi" w:cs="Arial"/>
          <w:sz w:val="22"/>
          <w:szCs w:val="22"/>
        </w:rPr>
        <w:t>Política está baseada em três</w:t>
      </w:r>
      <w:r w:rsidR="003B5411" w:rsidRPr="000C6147">
        <w:rPr>
          <w:rFonts w:asciiTheme="majorHAnsi" w:hAnsiTheme="majorHAnsi" w:cs="Arial"/>
          <w:sz w:val="22"/>
          <w:szCs w:val="22"/>
        </w:rPr>
        <w:t xml:space="preserve"> </w:t>
      </w:r>
      <w:r w:rsidRPr="000C6147">
        <w:rPr>
          <w:rFonts w:asciiTheme="majorHAnsi" w:hAnsiTheme="majorHAnsi" w:cs="Arial"/>
          <w:sz w:val="22"/>
          <w:szCs w:val="22"/>
        </w:rPr>
        <w:t>linhas:</w:t>
      </w:r>
    </w:p>
    <w:p w:rsidR="000C6844" w:rsidRPr="000C6147" w:rsidRDefault="00275D79" w:rsidP="00885FC8">
      <w:pPr>
        <w:pStyle w:val="ListParagraph"/>
        <w:numPr>
          <w:ilvl w:val="0"/>
          <w:numId w:val="34"/>
        </w:numPr>
        <w:spacing w:line="360" w:lineRule="auto"/>
        <w:ind w:left="720" w:hanging="340"/>
        <w:jc w:val="both"/>
        <w:rPr>
          <w:rFonts w:asciiTheme="majorHAnsi" w:hAnsiTheme="majorHAnsi"/>
        </w:rPr>
      </w:pPr>
      <w:r w:rsidRPr="000C6147">
        <w:rPr>
          <w:rFonts w:asciiTheme="majorHAnsi" w:hAnsiTheme="majorHAnsi" w:cs="Arial"/>
        </w:rPr>
        <w:t>Organização, capacitação, e auxílio na constituição de cooperativas e associações de catadores de materiais recicláveis –</w:t>
      </w:r>
      <w:r w:rsidR="00BF0D5C" w:rsidRPr="000C6147">
        <w:rPr>
          <w:rFonts w:asciiTheme="majorHAnsi" w:hAnsiTheme="majorHAnsi" w:cs="Arial"/>
        </w:rPr>
        <w:t xml:space="preserve"> com destinação de área e infra</w:t>
      </w:r>
      <w:r w:rsidRPr="000C6147">
        <w:rPr>
          <w:rFonts w:asciiTheme="majorHAnsi" w:hAnsiTheme="majorHAnsi" w:cs="Arial"/>
        </w:rPr>
        <w:t>estrutura para Centro de Triagem – para atuarem na Coleta Seletiva do DF;</w:t>
      </w:r>
    </w:p>
    <w:p w:rsidR="000C6844" w:rsidRPr="000C6147" w:rsidRDefault="00275D79" w:rsidP="00885FC8">
      <w:pPr>
        <w:pStyle w:val="ListParagraph"/>
        <w:numPr>
          <w:ilvl w:val="0"/>
          <w:numId w:val="34"/>
        </w:numPr>
        <w:spacing w:line="360" w:lineRule="auto"/>
        <w:ind w:left="720" w:hanging="340"/>
        <w:jc w:val="both"/>
        <w:rPr>
          <w:rFonts w:asciiTheme="majorHAnsi" w:hAnsiTheme="majorHAnsi"/>
        </w:rPr>
      </w:pPr>
      <w:r w:rsidRPr="000C6147">
        <w:rPr>
          <w:rFonts w:asciiTheme="majorHAnsi" w:hAnsiTheme="majorHAnsi" w:cs="Arial"/>
        </w:rPr>
        <w:t xml:space="preserve">Capacitação profissional em outras frentes de trabalho e encaminhamento ao mercado de trabalho; </w:t>
      </w:r>
      <w:r w:rsidR="00CC63F9" w:rsidRPr="000C6147">
        <w:rPr>
          <w:rFonts w:asciiTheme="majorHAnsi" w:hAnsiTheme="majorHAnsi" w:cs="Arial"/>
        </w:rPr>
        <w:t>e</w:t>
      </w:r>
    </w:p>
    <w:p w:rsidR="000C6844" w:rsidRPr="000C6147" w:rsidRDefault="00275D79" w:rsidP="00885FC8">
      <w:pPr>
        <w:pStyle w:val="ListParagraph"/>
        <w:numPr>
          <w:ilvl w:val="0"/>
          <w:numId w:val="34"/>
        </w:numPr>
        <w:spacing w:line="360" w:lineRule="auto"/>
        <w:ind w:left="720" w:hanging="340"/>
        <w:jc w:val="both"/>
        <w:rPr>
          <w:rFonts w:asciiTheme="majorHAnsi" w:hAnsiTheme="majorHAnsi" w:cs="Arial"/>
        </w:rPr>
      </w:pPr>
      <w:r w:rsidRPr="000C6147">
        <w:rPr>
          <w:rFonts w:asciiTheme="majorHAnsi" w:hAnsiTheme="majorHAnsi" w:cs="Arial"/>
        </w:rPr>
        <w:lastRenderedPageBreak/>
        <w:t>Disponibilização de auxílio social temporário por 3 meses para os que não optarem por nenhuma das opções.</w:t>
      </w:r>
    </w:p>
    <w:p w:rsidR="00EC015A"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A execução de cada uma destas linhas deverá ser acompanhada por uma equipe de trabalho social, que terá como objetivo</w:t>
      </w:r>
      <w:r w:rsidR="00EC015A" w:rsidRPr="000C6147">
        <w:rPr>
          <w:rFonts w:asciiTheme="majorHAnsi" w:hAnsiTheme="majorHAnsi" w:cs="Arial"/>
          <w:sz w:val="22"/>
          <w:szCs w:val="22"/>
        </w:rPr>
        <w:t>s</w:t>
      </w:r>
      <w:r w:rsidRPr="000C6147">
        <w:rPr>
          <w:rFonts w:asciiTheme="majorHAnsi" w:hAnsiTheme="majorHAnsi" w:cs="Arial"/>
          <w:sz w:val="22"/>
          <w:szCs w:val="22"/>
        </w:rPr>
        <w:t xml:space="preserve">: </w:t>
      </w:r>
    </w:p>
    <w:p w:rsidR="00EC015A" w:rsidRPr="000C6147" w:rsidRDefault="00275D79" w:rsidP="00EC015A">
      <w:pPr>
        <w:pStyle w:val="ListParagraph"/>
        <w:numPr>
          <w:ilvl w:val="0"/>
          <w:numId w:val="35"/>
        </w:numPr>
        <w:spacing w:line="360" w:lineRule="auto"/>
        <w:rPr>
          <w:rFonts w:asciiTheme="majorHAnsi" w:hAnsiTheme="majorHAnsi" w:cs="Arial"/>
        </w:rPr>
      </w:pPr>
      <w:r w:rsidRPr="000C6147">
        <w:rPr>
          <w:rFonts w:asciiTheme="majorHAnsi" w:hAnsiTheme="majorHAnsi" w:cs="Arial"/>
        </w:rPr>
        <w:t xml:space="preserve">organizar as reuniões e </w:t>
      </w:r>
      <w:r w:rsidR="00BF0D5C" w:rsidRPr="000C6147">
        <w:rPr>
          <w:rFonts w:asciiTheme="majorHAnsi" w:hAnsiTheme="majorHAnsi" w:cs="Arial"/>
        </w:rPr>
        <w:t>assembleias</w:t>
      </w:r>
      <w:r w:rsidRPr="000C6147">
        <w:rPr>
          <w:rFonts w:asciiTheme="majorHAnsi" w:hAnsiTheme="majorHAnsi" w:cs="Arial"/>
        </w:rPr>
        <w:t xml:space="preserve"> necessárias; </w:t>
      </w:r>
    </w:p>
    <w:p w:rsidR="00CF0A19" w:rsidRPr="000C6147" w:rsidRDefault="00275D79" w:rsidP="00EC015A">
      <w:pPr>
        <w:pStyle w:val="ListParagraph"/>
        <w:numPr>
          <w:ilvl w:val="0"/>
          <w:numId w:val="35"/>
        </w:numPr>
        <w:spacing w:line="360" w:lineRule="auto"/>
        <w:rPr>
          <w:rFonts w:asciiTheme="majorHAnsi" w:hAnsiTheme="majorHAnsi" w:cs="Arial"/>
        </w:rPr>
      </w:pPr>
      <w:r w:rsidRPr="000C6147">
        <w:rPr>
          <w:rFonts w:asciiTheme="majorHAnsi" w:hAnsiTheme="majorHAnsi" w:cs="Arial"/>
        </w:rPr>
        <w:t xml:space="preserve">acompanhar e monitorar os cursos </w:t>
      </w:r>
      <w:r w:rsidR="00201C69" w:rsidRPr="000C6147">
        <w:rPr>
          <w:rFonts w:asciiTheme="majorHAnsi" w:hAnsiTheme="majorHAnsi" w:cs="Arial"/>
        </w:rPr>
        <w:t>a</w:t>
      </w:r>
      <w:r w:rsidRPr="000C6147">
        <w:rPr>
          <w:rFonts w:asciiTheme="majorHAnsi" w:hAnsiTheme="majorHAnsi" w:cs="Arial"/>
        </w:rPr>
        <w:t xml:space="preserve"> ser</w:t>
      </w:r>
      <w:r w:rsidR="00201C69" w:rsidRPr="000C6147">
        <w:rPr>
          <w:rFonts w:asciiTheme="majorHAnsi" w:hAnsiTheme="majorHAnsi" w:cs="Arial"/>
        </w:rPr>
        <w:t>em</w:t>
      </w:r>
      <w:r w:rsidRPr="000C6147">
        <w:rPr>
          <w:rFonts w:asciiTheme="majorHAnsi" w:hAnsiTheme="majorHAnsi" w:cs="Arial"/>
        </w:rPr>
        <w:t xml:space="preserve"> desenvolvidos; </w:t>
      </w:r>
    </w:p>
    <w:p w:rsidR="006801CF" w:rsidRPr="000C6147" w:rsidRDefault="00275D79" w:rsidP="006801CF">
      <w:pPr>
        <w:pStyle w:val="ListParagraph"/>
        <w:numPr>
          <w:ilvl w:val="0"/>
          <w:numId w:val="35"/>
        </w:numPr>
        <w:spacing w:line="360" w:lineRule="auto"/>
        <w:rPr>
          <w:rFonts w:asciiTheme="majorHAnsi" w:hAnsiTheme="majorHAnsi" w:cs="Arial"/>
        </w:rPr>
      </w:pPr>
      <w:r w:rsidRPr="000C6147">
        <w:rPr>
          <w:rFonts w:asciiTheme="majorHAnsi" w:hAnsiTheme="majorHAnsi" w:cs="Arial"/>
        </w:rPr>
        <w:t xml:space="preserve">acompanhar a formação das cooperativas/associações; e </w:t>
      </w:r>
    </w:p>
    <w:p w:rsidR="000C6844" w:rsidRPr="000C6147" w:rsidRDefault="00275D79" w:rsidP="002A1D28">
      <w:pPr>
        <w:pStyle w:val="ListParagraph"/>
        <w:numPr>
          <w:ilvl w:val="0"/>
          <w:numId w:val="35"/>
        </w:numPr>
        <w:spacing w:line="360" w:lineRule="auto"/>
        <w:rPr>
          <w:rFonts w:asciiTheme="majorHAnsi" w:hAnsiTheme="majorHAnsi" w:cs="Arial"/>
        </w:rPr>
      </w:pPr>
      <w:r w:rsidRPr="000C6147">
        <w:rPr>
          <w:rFonts w:asciiTheme="majorHAnsi" w:hAnsiTheme="majorHAnsi" w:cs="Arial"/>
        </w:rPr>
        <w:t>traçar as articulações necessárias para o encaminhamento dos grupos ao mercado de trabalho.</w:t>
      </w:r>
    </w:p>
    <w:p w:rsidR="000C6844" w:rsidRPr="000C6147" w:rsidRDefault="00275D79" w:rsidP="005F6EA6">
      <w:pPr>
        <w:spacing w:line="360" w:lineRule="auto"/>
        <w:rPr>
          <w:rFonts w:asciiTheme="majorHAnsi" w:hAnsiTheme="majorHAnsi"/>
          <w:lang w:eastAsia="en-US"/>
        </w:rPr>
      </w:pPr>
      <w:r w:rsidRPr="000C6147">
        <w:rPr>
          <w:rFonts w:asciiTheme="majorHAnsi" w:hAnsiTheme="majorHAnsi" w:cs="Arial"/>
          <w:i/>
          <w:sz w:val="22"/>
          <w:szCs w:val="22"/>
        </w:rPr>
        <w:t xml:space="preserve">Cada catador deverá escolher apenas uma opção entre as oferecidas, devendo assinar um </w:t>
      </w:r>
      <w:r w:rsidRPr="000C6147">
        <w:rPr>
          <w:rFonts w:asciiTheme="majorHAnsi" w:hAnsiTheme="majorHAnsi" w:cs="Arial"/>
          <w:i/>
          <w:caps/>
          <w:sz w:val="22"/>
          <w:szCs w:val="22"/>
        </w:rPr>
        <w:t>t</w:t>
      </w:r>
      <w:r w:rsidRPr="000C6147">
        <w:rPr>
          <w:rFonts w:asciiTheme="majorHAnsi" w:hAnsiTheme="majorHAnsi" w:cs="Arial"/>
          <w:i/>
          <w:sz w:val="22"/>
          <w:szCs w:val="22"/>
        </w:rPr>
        <w:t xml:space="preserve">ermo de </w:t>
      </w:r>
      <w:r w:rsidRPr="000C6147">
        <w:rPr>
          <w:rFonts w:asciiTheme="majorHAnsi" w:hAnsiTheme="majorHAnsi" w:cs="Arial"/>
          <w:i/>
          <w:caps/>
          <w:sz w:val="22"/>
          <w:szCs w:val="22"/>
        </w:rPr>
        <w:t>a</w:t>
      </w:r>
      <w:r w:rsidRPr="000C6147">
        <w:rPr>
          <w:rFonts w:asciiTheme="majorHAnsi" w:hAnsiTheme="majorHAnsi" w:cs="Arial"/>
          <w:i/>
          <w:sz w:val="22"/>
          <w:szCs w:val="22"/>
        </w:rPr>
        <w:t>desão que comprove a escolha feita. Será esclarecido que a escolha de uma opção anula a possibilidade de outra.</w:t>
      </w:r>
    </w:p>
    <w:p w:rsidR="00D85F33" w:rsidRPr="000C6147" w:rsidRDefault="00D85F33" w:rsidP="00D85F33">
      <w:pPr>
        <w:ind w:firstLine="708"/>
        <w:rPr>
          <w:rFonts w:asciiTheme="majorHAnsi" w:hAnsiTheme="majorHAnsi" w:cs="Arial"/>
          <w:sz w:val="22"/>
          <w:szCs w:val="22"/>
        </w:rPr>
      </w:pPr>
    </w:p>
    <w:p w:rsidR="00D85F33" w:rsidRPr="000C6147" w:rsidRDefault="00275D79" w:rsidP="00CC373F">
      <w:pPr>
        <w:pStyle w:val="Heading4"/>
        <w:numPr>
          <w:ilvl w:val="0"/>
          <w:numId w:val="13"/>
        </w:numPr>
        <w:spacing w:before="0"/>
        <w:rPr>
          <w:rFonts w:asciiTheme="majorHAnsi" w:hAnsiTheme="majorHAnsi" w:cs="Arial"/>
          <w:b/>
          <w:u w:val="none"/>
        </w:rPr>
      </w:pPr>
      <w:r w:rsidRPr="000C6147">
        <w:rPr>
          <w:rFonts w:asciiTheme="majorHAnsi" w:hAnsiTheme="majorHAnsi" w:cs="Arial"/>
          <w:b/>
          <w:u w:val="none"/>
        </w:rPr>
        <w:t>Opção 1: Organização, capacitação, e auxílio na constituição de cooperativas e associações de catadores de materiais recicláveis</w:t>
      </w:r>
    </w:p>
    <w:p w:rsidR="00D85F33" w:rsidRPr="000C6147" w:rsidRDefault="00D85F33" w:rsidP="00D85F33">
      <w:pPr>
        <w:rPr>
          <w:rFonts w:asciiTheme="majorHAnsi" w:hAnsiTheme="majorHAnsi"/>
        </w:rPr>
      </w:pPr>
    </w:p>
    <w:p w:rsidR="00D85F33" w:rsidRPr="000C6147" w:rsidRDefault="00275D79" w:rsidP="00D85F33">
      <w:pPr>
        <w:spacing w:line="360" w:lineRule="auto"/>
        <w:rPr>
          <w:rFonts w:asciiTheme="majorHAnsi" w:hAnsiTheme="majorHAnsi" w:cs="Arial"/>
          <w:sz w:val="22"/>
          <w:szCs w:val="22"/>
        </w:rPr>
      </w:pPr>
      <w:r w:rsidRPr="000C6147">
        <w:rPr>
          <w:rFonts w:asciiTheme="majorHAnsi" w:hAnsiTheme="majorHAnsi" w:cs="Arial"/>
          <w:sz w:val="22"/>
          <w:szCs w:val="22"/>
        </w:rPr>
        <w:t xml:space="preserve">Esta primeira opção será destinada para aqueles que desejarem continuar no trabalho de catação. Primeiramente, após a identificação do público, o objetivo é mobilizar os catadores por meio de reuniões e </w:t>
      </w:r>
      <w:r w:rsidR="004816D7" w:rsidRPr="000C6147">
        <w:rPr>
          <w:rFonts w:asciiTheme="majorHAnsi" w:hAnsiTheme="majorHAnsi" w:cs="Arial"/>
          <w:sz w:val="22"/>
          <w:szCs w:val="22"/>
        </w:rPr>
        <w:t>assembleias</w:t>
      </w:r>
      <w:r w:rsidRPr="000C6147">
        <w:rPr>
          <w:rFonts w:asciiTheme="majorHAnsi" w:hAnsiTheme="majorHAnsi" w:cs="Arial"/>
          <w:sz w:val="22"/>
          <w:szCs w:val="22"/>
        </w:rPr>
        <w:t xml:space="preserve"> para organizá-los nas associações e/ou nas cooperativas já existentes. </w:t>
      </w:r>
    </w:p>
    <w:p w:rsidR="00D85F33" w:rsidRPr="000C6147" w:rsidRDefault="00275D79" w:rsidP="00D85F33">
      <w:pPr>
        <w:spacing w:line="360" w:lineRule="auto"/>
        <w:ind w:firstLine="708"/>
        <w:rPr>
          <w:rFonts w:asciiTheme="majorHAnsi" w:hAnsiTheme="majorHAnsi" w:cs="Arial"/>
          <w:sz w:val="22"/>
          <w:szCs w:val="22"/>
        </w:rPr>
      </w:pPr>
      <w:r w:rsidRPr="000C6147">
        <w:rPr>
          <w:rFonts w:asciiTheme="majorHAnsi" w:hAnsiTheme="majorHAnsi" w:cs="Arial"/>
          <w:sz w:val="22"/>
          <w:szCs w:val="22"/>
        </w:rPr>
        <w:t>Posteriormente, será consolidado tais organizações por meio dos trâmites legais necessários e, em seguida, serão capacitadas seus componentes sobre o funcionamento, a estrutura e o trabalho em cooperativas/associações. Em concomitância, os catadores deverão ser capacitados para a utilização do maquinário necessário no trabalho com materiais recicláveis, com vistas ao aperfeiçoamento das atividades e técnicas, resultando na qualificação da mão-de-obra.</w:t>
      </w:r>
    </w:p>
    <w:p w:rsidR="00F55E49" w:rsidRPr="000C6147" w:rsidRDefault="00F55E49" w:rsidP="00F55E49">
      <w:pPr>
        <w:spacing w:line="360" w:lineRule="auto"/>
        <w:ind w:firstLine="708"/>
        <w:rPr>
          <w:rFonts w:asciiTheme="majorHAnsi" w:hAnsiTheme="majorHAnsi" w:cs="Arial"/>
          <w:sz w:val="22"/>
          <w:szCs w:val="22"/>
        </w:rPr>
      </w:pPr>
      <w:r w:rsidRPr="000C6147">
        <w:rPr>
          <w:rFonts w:asciiTheme="majorHAnsi" w:hAnsiTheme="majorHAnsi" w:cs="Arial"/>
          <w:sz w:val="22"/>
          <w:szCs w:val="22"/>
        </w:rPr>
        <w:t>A consolidação desta opção está atrelada a CONTRATAÇÃO dos catadores, por meio de suas Associações e Cooperativas, por parte do GDF, com pagamento dos serviços prestados.</w:t>
      </w:r>
    </w:p>
    <w:p w:rsidR="00702D91" w:rsidRPr="000C6147" w:rsidRDefault="00275D79" w:rsidP="00CB00A8">
      <w:pPr>
        <w:spacing w:line="360" w:lineRule="auto"/>
        <w:ind w:firstLine="708"/>
        <w:rPr>
          <w:rFonts w:asciiTheme="majorHAnsi" w:hAnsiTheme="majorHAnsi" w:cs="Arial"/>
          <w:sz w:val="22"/>
          <w:szCs w:val="22"/>
        </w:rPr>
      </w:pPr>
      <w:r w:rsidRPr="000C6147">
        <w:rPr>
          <w:rFonts w:asciiTheme="majorHAnsi" w:hAnsiTheme="majorHAnsi" w:cs="Arial"/>
          <w:sz w:val="22"/>
          <w:szCs w:val="22"/>
        </w:rPr>
        <w:t>A consolidação desta opção está atrelada</w:t>
      </w:r>
      <w:r w:rsidR="00F55E49" w:rsidRPr="000C6147">
        <w:rPr>
          <w:rFonts w:asciiTheme="majorHAnsi" w:hAnsiTheme="majorHAnsi" w:cs="Arial"/>
          <w:sz w:val="22"/>
          <w:szCs w:val="22"/>
        </w:rPr>
        <w:t xml:space="preserve"> ainda</w:t>
      </w:r>
      <w:r w:rsidRPr="000C6147">
        <w:rPr>
          <w:rFonts w:asciiTheme="majorHAnsi" w:hAnsiTheme="majorHAnsi" w:cs="Arial"/>
          <w:sz w:val="22"/>
          <w:szCs w:val="22"/>
        </w:rPr>
        <w:t xml:space="preserve"> à instalação dos galpões de destinação dos materiais. Para tanto, já existem terrenos e recursos disponibilizados pelo Governo do Distrito Federal, BNDES e BID.</w:t>
      </w:r>
      <w:r w:rsidR="00F55E49" w:rsidRPr="000C6147">
        <w:rPr>
          <w:rFonts w:asciiTheme="majorHAnsi" w:hAnsiTheme="majorHAnsi" w:cs="Arial"/>
          <w:sz w:val="22"/>
          <w:szCs w:val="22"/>
        </w:rPr>
        <w:t xml:space="preserve"> </w:t>
      </w:r>
      <w:r w:rsidR="00702D91" w:rsidRPr="000C6147">
        <w:rPr>
          <w:rFonts w:asciiTheme="majorHAnsi" w:hAnsiTheme="majorHAnsi" w:cs="Arial"/>
          <w:b/>
          <w:sz w:val="22"/>
          <w:szCs w:val="22"/>
        </w:rPr>
        <w:t>Cada galpão pode atender até 200 catadores</w:t>
      </w:r>
      <w:r w:rsidR="00702D91" w:rsidRPr="000C6147">
        <w:rPr>
          <w:rFonts w:asciiTheme="majorHAnsi" w:hAnsiTheme="majorHAnsi" w:cs="Arial"/>
          <w:sz w:val="22"/>
          <w:szCs w:val="22"/>
        </w:rPr>
        <w:t xml:space="preserve">, totalizando uma capacidade de atendimento com esta opção </w:t>
      </w:r>
      <w:r w:rsidR="00702D91" w:rsidRPr="000C6147">
        <w:rPr>
          <w:rFonts w:asciiTheme="majorHAnsi" w:hAnsiTheme="majorHAnsi" w:cs="Arial"/>
          <w:b/>
          <w:sz w:val="22"/>
          <w:szCs w:val="22"/>
        </w:rPr>
        <w:t>até 2</w:t>
      </w:r>
      <w:r w:rsidR="00074EF2" w:rsidRPr="000C6147">
        <w:rPr>
          <w:rFonts w:asciiTheme="majorHAnsi" w:hAnsiTheme="majorHAnsi" w:cs="Arial"/>
          <w:b/>
          <w:sz w:val="22"/>
          <w:szCs w:val="22"/>
        </w:rPr>
        <w:t>.</w:t>
      </w:r>
      <w:r w:rsidR="00702D91" w:rsidRPr="000C6147">
        <w:rPr>
          <w:rFonts w:asciiTheme="majorHAnsi" w:hAnsiTheme="majorHAnsi" w:cs="Arial"/>
          <w:b/>
          <w:sz w:val="22"/>
          <w:szCs w:val="22"/>
        </w:rPr>
        <w:t>000 catadores</w:t>
      </w:r>
      <w:r w:rsidR="00702D91" w:rsidRPr="000C6147">
        <w:rPr>
          <w:rFonts w:asciiTheme="majorHAnsi" w:hAnsiTheme="majorHAnsi" w:cs="Arial"/>
          <w:sz w:val="22"/>
          <w:szCs w:val="22"/>
        </w:rPr>
        <w:t xml:space="preserve"> quando todas as instalações estiverem concluídas e em operação.</w:t>
      </w:r>
      <w:r w:rsidR="004816D7" w:rsidRPr="000C6147">
        <w:rPr>
          <w:rFonts w:asciiTheme="majorHAnsi" w:hAnsiTheme="majorHAnsi" w:cs="Arial"/>
          <w:sz w:val="22"/>
          <w:szCs w:val="22"/>
        </w:rPr>
        <w:t xml:space="preserve"> </w:t>
      </w:r>
      <w:r w:rsidR="00702D91" w:rsidRPr="000C6147">
        <w:rPr>
          <w:rFonts w:asciiTheme="majorHAnsi" w:hAnsiTheme="majorHAnsi" w:cs="Arial"/>
          <w:sz w:val="22"/>
          <w:szCs w:val="22"/>
        </w:rPr>
        <w:t>O plano de negócios elaborado para a coleta seletiva prevê a destinação de até 400 toneladas por dia de resíduos sólidos residenciais para processamento nos galpões de triagem</w:t>
      </w:r>
      <w:r w:rsidR="00CB00A8" w:rsidRPr="000C6147">
        <w:rPr>
          <w:rFonts w:asciiTheme="majorHAnsi" w:hAnsiTheme="majorHAnsi" w:cs="Arial"/>
          <w:sz w:val="22"/>
          <w:szCs w:val="22"/>
        </w:rPr>
        <w:t>.</w:t>
      </w:r>
    </w:p>
    <w:p w:rsidR="00F55E49" w:rsidRPr="000C6147" w:rsidRDefault="00F55E49" w:rsidP="00D85F33">
      <w:pPr>
        <w:spacing w:line="360" w:lineRule="auto"/>
        <w:rPr>
          <w:rFonts w:asciiTheme="majorHAnsi" w:hAnsiTheme="majorHAnsi" w:cs="Arial"/>
          <w:sz w:val="22"/>
          <w:szCs w:val="22"/>
        </w:rPr>
      </w:pPr>
    </w:p>
    <w:p w:rsidR="00D85F33" w:rsidRPr="000C6147" w:rsidRDefault="00275D79" w:rsidP="00D85F33">
      <w:pPr>
        <w:pStyle w:val="Heading4"/>
        <w:rPr>
          <w:rFonts w:asciiTheme="majorHAnsi" w:hAnsiTheme="majorHAnsi" w:cs="Arial"/>
          <w:b/>
          <w:u w:val="none"/>
        </w:rPr>
      </w:pPr>
      <w:r w:rsidRPr="000C6147">
        <w:rPr>
          <w:rFonts w:asciiTheme="majorHAnsi" w:hAnsiTheme="majorHAnsi" w:cs="Arial"/>
          <w:b/>
          <w:u w:val="none"/>
        </w:rPr>
        <w:lastRenderedPageBreak/>
        <w:t>Opção 2: Capacitação profissional em outras frentes de trabalho e encaminhamento ao mercado de trabalho</w:t>
      </w:r>
    </w:p>
    <w:p w:rsidR="00D85F33" w:rsidRPr="000C6147" w:rsidRDefault="00D85F33" w:rsidP="00D85F33">
      <w:pPr>
        <w:ind w:firstLine="708"/>
        <w:rPr>
          <w:rFonts w:asciiTheme="majorHAnsi" w:hAnsiTheme="majorHAnsi" w:cs="Arial"/>
          <w:sz w:val="22"/>
          <w:szCs w:val="22"/>
        </w:rPr>
      </w:pPr>
    </w:p>
    <w:p w:rsidR="00702D91"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A segunda opção será destinada para a parcela de catadores que deseja trabalhar em outras frentes de trabalho, ou seja, não desejam permanecer como catadores. Para tanto, os grupos de pessoas que queiram se especializar numa mesma área serão encaminhados para os cursos de qualificação profissional</w:t>
      </w:r>
      <w:r w:rsidR="00702D91" w:rsidRPr="000C6147">
        <w:rPr>
          <w:rFonts w:asciiTheme="majorHAnsi" w:hAnsiTheme="majorHAnsi" w:cs="Arial"/>
          <w:sz w:val="22"/>
          <w:szCs w:val="22"/>
        </w:rPr>
        <w:t xml:space="preserve"> que tenham possibilidade de inserção do mercado de trabalho. Os cursos e acompanhamento de inserção em outras frentes de trabalho dever</w:t>
      </w:r>
      <w:r w:rsidR="00CB00A8" w:rsidRPr="000C6147">
        <w:rPr>
          <w:rFonts w:asciiTheme="majorHAnsi" w:hAnsiTheme="majorHAnsi" w:cs="Arial"/>
          <w:sz w:val="22"/>
          <w:szCs w:val="22"/>
        </w:rPr>
        <w:t xml:space="preserve">á ser acompanhado e poderá ser realizado por meio de encaminhamento aos cursos já disponibilizados pela SEDEST e seus Parceiros. A definição dos cursos a serem ofertados, bem como as parcerias a serem realizadas deverá definido no Plano Executivo dos Catadores. </w:t>
      </w:r>
    </w:p>
    <w:p w:rsidR="00CB00A8" w:rsidRPr="000C6147" w:rsidRDefault="00CB00A8" w:rsidP="00CB00A8">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De acordo com levantamento já realizado nas associações e cooperativas, estima-se que apenas </w:t>
      </w:r>
      <w:r w:rsidRPr="000C6147">
        <w:rPr>
          <w:rFonts w:asciiTheme="majorHAnsi" w:hAnsiTheme="majorHAnsi" w:cs="Arial"/>
          <w:b/>
          <w:i/>
          <w:sz w:val="22"/>
          <w:szCs w:val="22"/>
        </w:rPr>
        <w:t>10%</w:t>
      </w:r>
      <w:r w:rsidRPr="000C6147">
        <w:rPr>
          <w:rFonts w:asciiTheme="majorHAnsi" w:hAnsiTheme="majorHAnsi" w:cs="Arial"/>
          <w:sz w:val="22"/>
          <w:szCs w:val="22"/>
        </w:rPr>
        <w:t xml:space="preserve"> dos catadores elejam esta opção, ou seja, </w:t>
      </w:r>
      <w:r w:rsidRPr="000C6147">
        <w:rPr>
          <w:rFonts w:asciiTheme="majorHAnsi" w:hAnsiTheme="majorHAnsi" w:cs="Arial"/>
          <w:b/>
          <w:i/>
          <w:sz w:val="22"/>
          <w:szCs w:val="22"/>
        </w:rPr>
        <w:t>cerca de 200 catadores</w:t>
      </w:r>
      <w:r w:rsidRPr="000C6147">
        <w:rPr>
          <w:rFonts w:asciiTheme="majorHAnsi" w:hAnsiTheme="majorHAnsi" w:cs="Arial"/>
          <w:sz w:val="22"/>
          <w:szCs w:val="22"/>
        </w:rPr>
        <w:t xml:space="preserve">.  Neste mesmo levantamento realizado observou-se que dos que indicaram desejo de se profissionalizar fora da cadeia de reciclagem a maior parte dos homens desejam se capacitar nas áreas de </w:t>
      </w:r>
      <w:r w:rsidRPr="000C6147">
        <w:rPr>
          <w:rFonts w:asciiTheme="majorHAnsi" w:hAnsiTheme="majorHAnsi" w:cs="Arial"/>
          <w:b/>
          <w:i/>
          <w:sz w:val="22"/>
          <w:szCs w:val="22"/>
        </w:rPr>
        <w:t>construção civil</w:t>
      </w:r>
      <w:r w:rsidRPr="000C6147">
        <w:rPr>
          <w:rFonts w:asciiTheme="majorHAnsi" w:hAnsiTheme="majorHAnsi" w:cs="Arial"/>
          <w:sz w:val="22"/>
          <w:szCs w:val="22"/>
        </w:rPr>
        <w:t xml:space="preserve">. Já as mulheres tem interesse nas áreas de </w:t>
      </w:r>
      <w:r w:rsidRPr="000C6147">
        <w:rPr>
          <w:rFonts w:asciiTheme="majorHAnsi" w:hAnsiTheme="majorHAnsi" w:cs="Arial"/>
          <w:b/>
          <w:i/>
          <w:sz w:val="22"/>
          <w:szCs w:val="22"/>
        </w:rPr>
        <w:t>estética e beleza</w:t>
      </w:r>
      <w:r w:rsidRPr="000C6147">
        <w:rPr>
          <w:rFonts w:asciiTheme="majorHAnsi" w:hAnsiTheme="majorHAnsi" w:cs="Arial"/>
          <w:sz w:val="22"/>
          <w:szCs w:val="22"/>
        </w:rPr>
        <w:t>.</w:t>
      </w:r>
    </w:p>
    <w:p w:rsidR="00361D5C" w:rsidRPr="000C6147" w:rsidRDefault="00361D5C" w:rsidP="00D85F33">
      <w:pPr>
        <w:spacing w:line="360" w:lineRule="auto"/>
        <w:ind w:firstLine="708"/>
        <w:rPr>
          <w:rFonts w:asciiTheme="majorHAnsi" w:hAnsiTheme="majorHAnsi" w:cs="Arial"/>
          <w:sz w:val="22"/>
          <w:szCs w:val="22"/>
        </w:rPr>
      </w:pPr>
    </w:p>
    <w:p w:rsidR="00CB00A8" w:rsidRPr="000C6147" w:rsidRDefault="00CB00A8" w:rsidP="00BF0D5C">
      <w:pPr>
        <w:spacing w:line="360" w:lineRule="auto"/>
        <w:rPr>
          <w:rFonts w:asciiTheme="majorHAnsi" w:hAnsiTheme="majorHAnsi" w:cs="Arial"/>
          <w:sz w:val="22"/>
          <w:szCs w:val="22"/>
        </w:rPr>
      </w:pPr>
    </w:p>
    <w:p w:rsidR="00D85F33" w:rsidRPr="000C6147" w:rsidRDefault="00275D79" w:rsidP="00D85F33">
      <w:pPr>
        <w:pStyle w:val="Heading4"/>
        <w:rPr>
          <w:rFonts w:asciiTheme="majorHAnsi" w:hAnsiTheme="majorHAnsi" w:cs="Arial"/>
          <w:b/>
          <w:szCs w:val="22"/>
          <w:u w:val="none"/>
        </w:rPr>
      </w:pPr>
      <w:r w:rsidRPr="000C6147">
        <w:rPr>
          <w:rFonts w:asciiTheme="majorHAnsi" w:hAnsiTheme="majorHAnsi" w:cs="Arial"/>
          <w:b/>
          <w:szCs w:val="22"/>
          <w:u w:val="none"/>
        </w:rPr>
        <w:t>Opção 3: Disponibilização de auxílio social temporário</w:t>
      </w:r>
    </w:p>
    <w:p w:rsidR="00D85F33" w:rsidRPr="000C6147" w:rsidRDefault="00D85F33" w:rsidP="00D85F33">
      <w:pPr>
        <w:rPr>
          <w:rFonts w:asciiTheme="majorHAnsi" w:hAnsiTheme="majorHAnsi" w:cs="Arial"/>
          <w:sz w:val="22"/>
          <w:szCs w:val="22"/>
        </w:rPr>
      </w:pPr>
    </w:p>
    <w:p w:rsidR="00D85F33" w:rsidRPr="000C6147" w:rsidRDefault="00275D79" w:rsidP="00D85F33">
      <w:pPr>
        <w:spacing w:line="360" w:lineRule="auto"/>
        <w:rPr>
          <w:rFonts w:asciiTheme="majorHAnsi" w:hAnsiTheme="majorHAnsi" w:cs="Arial"/>
          <w:sz w:val="22"/>
          <w:szCs w:val="22"/>
        </w:rPr>
      </w:pPr>
      <w:r w:rsidRPr="000C6147">
        <w:rPr>
          <w:rFonts w:asciiTheme="majorHAnsi" w:hAnsiTheme="majorHAnsi" w:cs="Arial"/>
          <w:sz w:val="22"/>
          <w:szCs w:val="22"/>
        </w:rPr>
        <w:t xml:space="preserve">Para os catadores que não aderirem a nenhuma das opções oferecidas, será disponibilizado um auxílio temporário, por período de três (3) meses, após o fechamento do lixão. Neste caso, a responsabilidade de inserção no mercado de trabalho fica a cargo dos próprios catadores, não podendo estes se inserir em outra opção após assinarem o termo de adesão. </w:t>
      </w:r>
    </w:p>
    <w:p w:rsidR="00D85F33" w:rsidRPr="000C6147" w:rsidRDefault="00CB00A8" w:rsidP="00CB00A8">
      <w:pPr>
        <w:spacing w:line="360" w:lineRule="auto"/>
        <w:ind w:firstLine="360"/>
        <w:rPr>
          <w:rFonts w:asciiTheme="majorHAnsi" w:hAnsiTheme="majorHAnsi"/>
          <w:sz w:val="22"/>
          <w:szCs w:val="22"/>
          <w:lang w:eastAsia="en-US"/>
        </w:rPr>
      </w:pPr>
      <w:r w:rsidRPr="000C6147">
        <w:rPr>
          <w:rFonts w:asciiTheme="majorHAnsi" w:hAnsiTheme="majorHAnsi"/>
          <w:sz w:val="22"/>
          <w:szCs w:val="22"/>
          <w:lang w:eastAsia="en-US"/>
        </w:rPr>
        <w:tab/>
        <w:t xml:space="preserve">Para os catadores que elegerem esta opção será realizado pesquisa após 3 meses e outra após 6 meses do recebimento do beneficio para avaliar </w:t>
      </w:r>
      <w:r w:rsidR="00074EF2" w:rsidRPr="000C6147">
        <w:rPr>
          <w:rFonts w:asciiTheme="majorHAnsi" w:hAnsiTheme="majorHAnsi"/>
          <w:sz w:val="22"/>
          <w:szCs w:val="22"/>
          <w:lang w:eastAsia="en-US"/>
        </w:rPr>
        <w:t>a situação após a disponibilização desta opção.</w:t>
      </w:r>
    </w:p>
    <w:p w:rsidR="00CB00A8" w:rsidRPr="000C6147" w:rsidRDefault="00CB00A8" w:rsidP="00D85F33">
      <w:pPr>
        <w:rPr>
          <w:rFonts w:asciiTheme="majorHAnsi" w:hAnsiTheme="majorHAnsi"/>
          <w:sz w:val="22"/>
          <w:szCs w:val="22"/>
          <w:lang w:eastAsia="en-US"/>
        </w:rPr>
      </w:pPr>
    </w:p>
    <w:p w:rsidR="00CB00A8" w:rsidRPr="000C6147" w:rsidRDefault="00885FC8" w:rsidP="00CB00A8">
      <w:pPr>
        <w:spacing w:line="360" w:lineRule="auto"/>
        <w:ind w:firstLine="360"/>
        <w:rPr>
          <w:rFonts w:asciiTheme="majorHAnsi" w:hAnsiTheme="majorHAnsi"/>
          <w:sz w:val="22"/>
          <w:szCs w:val="22"/>
          <w:lang w:eastAsia="en-US"/>
        </w:rPr>
      </w:pPr>
      <w:r w:rsidRPr="000C6147">
        <w:rPr>
          <w:rFonts w:asciiTheme="majorHAnsi" w:hAnsiTheme="majorHAnsi"/>
          <w:sz w:val="22"/>
          <w:szCs w:val="22"/>
          <w:lang w:eastAsia="en-US"/>
        </w:rPr>
        <w:t xml:space="preserve">Além das opções elencadas acima, faz-se necessário </w:t>
      </w:r>
      <w:r w:rsidR="00D25B91" w:rsidRPr="000C6147">
        <w:rPr>
          <w:rFonts w:asciiTheme="majorHAnsi" w:hAnsiTheme="majorHAnsi"/>
          <w:sz w:val="22"/>
          <w:szCs w:val="22"/>
          <w:lang w:eastAsia="en-US"/>
        </w:rPr>
        <w:t xml:space="preserve">o estudo </w:t>
      </w:r>
      <w:r w:rsidR="00D25B91" w:rsidRPr="000C6147">
        <w:rPr>
          <w:rFonts w:asciiTheme="majorHAnsi" w:hAnsiTheme="majorHAnsi"/>
          <w:sz w:val="22"/>
          <w:szCs w:val="22"/>
        </w:rPr>
        <w:t>do ressarcimento financeiro aos catadores e catadoras que prestam o serviço público de manejo dos resíduos sólidos sob a responsabilidade do DF, de acordo com o período de dedicação de cada um dos trabalhadores envolvidos no processo</w:t>
      </w:r>
      <w:r w:rsidR="00D25B91" w:rsidRPr="000C6147">
        <w:rPr>
          <w:rFonts w:asciiTheme="majorHAnsi" w:hAnsiTheme="majorHAnsi"/>
          <w:sz w:val="22"/>
          <w:szCs w:val="22"/>
          <w:lang w:eastAsia="en-US"/>
        </w:rPr>
        <w:t xml:space="preserve">. </w:t>
      </w:r>
    </w:p>
    <w:p w:rsidR="00BF0D5C" w:rsidRPr="000C6147" w:rsidRDefault="00BF0D5C">
      <w:pPr>
        <w:jc w:val="left"/>
        <w:rPr>
          <w:rFonts w:asciiTheme="majorHAnsi" w:hAnsiTheme="majorHAnsi"/>
          <w:lang w:eastAsia="en-US"/>
        </w:rPr>
      </w:pPr>
      <w:r w:rsidRPr="000C6147">
        <w:rPr>
          <w:rFonts w:asciiTheme="majorHAnsi" w:hAnsiTheme="majorHAnsi"/>
          <w:lang w:eastAsia="en-US"/>
        </w:rPr>
        <w:br w:type="page"/>
      </w:r>
    </w:p>
    <w:p w:rsidR="006810B7" w:rsidRPr="000C6147" w:rsidRDefault="00275D79" w:rsidP="00D85F33">
      <w:pPr>
        <w:pStyle w:val="Heading3"/>
        <w:rPr>
          <w:rFonts w:asciiTheme="majorHAnsi" w:hAnsiTheme="majorHAnsi"/>
          <w:lang w:eastAsia="en-US"/>
        </w:rPr>
      </w:pPr>
      <w:bookmarkStart w:id="33" w:name="_Toc415489074"/>
      <w:r w:rsidRPr="000C6147">
        <w:rPr>
          <w:rFonts w:asciiTheme="majorHAnsi" w:hAnsiTheme="majorHAnsi"/>
        </w:rPr>
        <w:lastRenderedPageBreak/>
        <w:t>Critérios de Elegibilidade</w:t>
      </w:r>
      <w:bookmarkEnd w:id="33"/>
    </w:p>
    <w:p w:rsidR="000728F7" w:rsidRPr="000C6147" w:rsidRDefault="000728F7" w:rsidP="00FC693F">
      <w:pPr>
        <w:rPr>
          <w:rFonts w:asciiTheme="majorHAnsi" w:hAnsiTheme="majorHAnsi" w:cs="Arial"/>
          <w:sz w:val="22"/>
          <w:szCs w:val="22"/>
        </w:rPr>
      </w:pPr>
    </w:p>
    <w:p w:rsidR="000728F7"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Serão elegíveis a participar das ações elencadas neste Plano aqueles catadores cuja atividade é realizada no lixão do Jóquei</w:t>
      </w:r>
      <w:r w:rsidR="00B2148F" w:rsidRPr="000C6147">
        <w:rPr>
          <w:rFonts w:asciiTheme="majorHAnsi" w:hAnsiTheme="majorHAnsi" w:cs="Arial"/>
          <w:sz w:val="22"/>
          <w:szCs w:val="22"/>
        </w:rPr>
        <w:t xml:space="preserve">, ou em outros espaços do DF, </w:t>
      </w:r>
      <w:r w:rsidRPr="000C6147">
        <w:rPr>
          <w:rFonts w:asciiTheme="majorHAnsi" w:hAnsiTheme="majorHAnsi" w:cs="Arial"/>
          <w:sz w:val="22"/>
          <w:szCs w:val="22"/>
        </w:rPr>
        <w:t>há pelo menos seis</w:t>
      </w:r>
      <w:r w:rsidR="00C63E72" w:rsidRPr="000C6147">
        <w:rPr>
          <w:rStyle w:val="FootnoteReference"/>
          <w:rFonts w:asciiTheme="majorHAnsi" w:hAnsiTheme="majorHAnsi" w:cs="Arial"/>
          <w:sz w:val="22"/>
          <w:szCs w:val="22"/>
        </w:rPr>
        <w:footnoteReference w:id="1"/>
      </w:r>
      <w:r w:rsidRPr="000C6147">
        <w:rPr>
          <w:rFonts w:asciiTheme="majorHAnsi" w:hAnsiTheme="majorHAnsi" w:cs="Arial"/>
          <w:sz w:val="22"/>
          <w:szCs w:val="22"/>
        </w:rPr>
        <w:t xml:space="preserve"> meses antes do fechamento efetivo do lixão</w:t>
      </w:r>
      <w:r w:rsidR="00B2148F" w:rsidRPr="000C6147">
        <w:rPr>
          <w:rFonts w:asciiTheme="majorHAnsi" w:hAnsiTheme="majorHAnsi" w:cs="Arial"/>
          <w:sz w:val="22"/>
          <w:szCs w:val="22"/>
        </w:rPr>
        <w:t>, ou para aqueles que não estejam no lixão, que façam parte de Associações ou Cooperativas de Catadores de Materiais</w:t>
      </w:r>
      <w:r w:rsidRPr="000C6147">
        <w:rPr>
          <w:rFonts w:asciiTheme="majorHAnsi" w:hAnsiTheme="majorHAnsi" w:cs="Arial"/>
          <w:sz w:val="22"/>
          <w:szCs w:val="22"/>
        </w:rPr>
        <w:t>. Para fazer jus à primeira opção de atendimento os catadores deverão fazer parte de alguma associação ou cooperativa de material reciclável.</w:t>
      </w:r>
    </w:p>
    <w:p w:rsidR="000728F7" w:rsidRPr="000C6147" w:rsidRDefault="00275D79" w:rsidP="00FC693F">
      <w:pPr>
        <w:spacing w:line="360" w:lineRule="auto"/>
        <w:ind w:firstLine="708"/>
        <w:rPr>
          <w:rFonts w:asciiTheme="majorHAnsi" w:hAnsiTheme="majorHAnsi" w:cs="Arial"/>
          <w:sz w:val="22"/>
          <w:szCs w:val="22"/>
        </w:rPr>
      </w:pPr>
      <w:r w:rsidRPr="000C6147">
        <w:rPr>
          <w:rFonts w:asciiTheme="majorHAnsi" w:hAnsiTheme="majorHAnsi" w:cs="Arial"/>
          <w:sz w:val="22"/>
          <w:szCs w:val="22"/>
        </w:rPr>
        <w:t>Terão prioridade de atendimento as famílias de catadores que atendam aos seguintes critérios:</w:t>
      </w:r>
    </w:p>
    <w:p w:rsidR="000728F7" w:rsidRPr="000C6147" w:rsidRDefault="00275D79" w:rsidP="00CC373F">
      <w:pPr>
        <w:numPr>
          <w:ilvl w:val="0"/>
          <w:numId w:val="5"/>
        </w:numPr>
        <w:tabs>
          <w:tab w:val="left" w:pos="993"/>
        </w:tabs>
        <w:spacing w:line="360" w:lineRule="auto"/>
        <w:ind w:hanging="11"/>
        <w:rPr>
          <w:rFonts w:asciiTheme="majorHAnsi" w:hAnsiTheme="majorHAnsi" w:cs="Arial"/>
          <w:sz w:val="22"/>
          <w:szCs w:val="22"/>
        </w:rPr>
      </w:pPr>
      <w:r w:rsidRPr="000C6147">
        <w:rPr>
          <w:rFonts w:asciiTheme="majorHAnsi" w:hAnsiTheme="majorHAnsi" w:cs="Arial"/>
          <w:sz w:val="22"/>
          <w:szCs w:val="22"/>
        </w:rPr>
        <w:t>Ter a mulher (catadora) como chefe de família, ou seja, responsável pela renda familiar;</w:t>
      </w:r>
    </w:p>
    <w:p w:rsidR="000728F7" w:rsidRPr="000C6147" w:rsidRDefault="00275D79" w:rsidP="00CC373F">
      <w:pPr>
        <w:numPr>
          <w:ilvl w:val="0"/>
          <w:numId w:val="5"/>
        </w:numPr>
        <w:tabs>
          <w:tab w:val="left" w:pos="993"/>
        </w:tabs>
        <w:spacing w:line="360" w:lineRule="auto"/>
        <w:ind w:hanging="11"/>
        <w:rPr>
          <w:rFonts w:asciiTheme="majorHAnsi" w:hAnsiTheme="majorHAnsi" w:cs="Arial"/>
          <w:sz w:val="22"/>
          <w:szCs w:val="22"/>
        </w:rPr>
      </w:pPr>
      <w:r w:rsidRPr="000C6147">
        <w:rPr>
          <w:rFonts w:asciiTheme="majorHAnsi" w:hAnsiTheme="majorHAnsi" w:cs="Arial"/>
          <w:sz w:val="22"/>
          <w:szCs w:val="22"/>
        </w:rPr>
        <w:t>Ter idoso acima de 60 anos ou deficientes, na família; e</w:t>
      </w:r>
    </w:p>
    <w:p w:rsidR="000728F7" w:rsidRPr="000C6147" w:rsidRDefault="00275D79" w:rsidP="00CC373F">
      <w:pPr>
        <w:numPr>
          <w:ilvl w:val="0"/>
          <w:numId w:val="5"/>
        </w:numPr>
        <w:tabs>
          <w:tab w:val="left" w:pos="993"/>
        </w:tabs>
        <w:spacing w:line="360" w:lineRule="auto"/>
        <w:ind w:hanging="11"/>
        <w:rPr>
          <w:rFonts w:asciiTheme="majorHAnsi" w:hAnsiTheme="majorHAnsi" w:cs="Arial"/>
          <w:sz w:val="22"/>
          <w:szCs w:val="22"/>
        </w:rPr>
      </w:pPr>
      <w:r w:rsidRPr="000C6147">
        <w:rPr>
          <w:rFonts w:asciiTheme="majorHAnsi" w:hAnsiTheme="majorHAnsi" w:cs="Arial"/>
          <w:sz w:val="22"/>
          <w:szCs w:val="22"/>
        </w:rPr>
        <w:t xml:space="preserve">Possuir renda familiar </w:t>
      </w:r>
      <w:r w:rsidRPr="000C6147">
        <w:rPr>
          <w:rFonts w:asciiTheme="majorHAnsi" w:hAnsiTheme="majorHAnsi" w:cs="Arial"/>
          <w:i/>
          <w:sz w:val="22"/>
          <w:szCs w:val="22"/>
        </w:rPr>
        <w:t>per capita</w:t>
      </w:r>
      <w:r w:rsidRPr="000C6147">
        <w:rPr>
          <w:rFonts w:asciiTheme="majorHAnsi" w:hAnsiTheme="majorHAnsi" w:cs="Arial"/>
          <w:sz w:val="22"/>
          <w:szCs w:val="22"/>
        </w:rPr>
        <w:t xml:space="preserve"> igual ou inferior a ¼ de salário mínimo.</w:t>
      </w:r>
    </w:p>
    <w:p w:rsidR="000728F7" w:rsidRPr="000C6147" w:rsidRDefault="000728F7" w:rsidP="00FC693F">
      <w:pPr>
        <w:rPr>
          <w:rFonts w:asciiTheme="majorHAnsi" w:hAnsiTheme="majorHAnsi" w:cs="Arial"/>
          <w:sz w:val="22"/>
          <w:szCs w:val="22"/>
        </w:rPr>
      </w:pPr>
    </w:p>
    <w:p w:rsidR="000728F7" w:rsidRPr="000C6147" w:rsidRDefault="00275D79" w:rsidP="00FC693F">
      <w:pPr>
        <w:spacing w:line="360" w:lineRule="auto"/>
        <w:ind w:firstLine="708"/>
        <w:rPr>
          <w:rFonts w:asciiTheme="majorHAnsi" w:hAnsiTheme="majorHAnsi" w:cs="Arial"/>
          <w:sz w:val="22"/>
          <w:szCs w:val="22"/>
        </w:rPr>
      </w:pPr>
      <w:r w:rsidRPr="000C6147">
        <w:rPr>
          <w:rFonts w:asciiTheme="majorHAnsi" w:hAnsiTheme="majorHAnsi" w:cs="Arial"/>
          <w:sz w:val="22"/>
          <w:szCs w:val="22"/>
        </w:rPr>
        <w:t>As famílias de catadores que possuem uma das características acima citadas terão atendimento prioritário no cronograma de atividades, de acordo com as opções escolhidas.</w:t>
      </w:r>
    </w:p>
    <w:p w:rsidR="00F16EF6" w:rsidRPr="000C6147" w:rsidRDefault="00275D79" w:rsidP="00F16EF6">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Além destes critérios, os catadores que queiram atuar na coleta seletiva do DF, com a destinação de áreas de triagem ofertadas pelo GDF, terão que pertencer a uma cooperativa e associação de catadores. Aqueles catadores que não estão afiliados a nenhuma associação ou cooperativa serão instruídos a realizar a sua filiação a uma associação ou cooperativa de sua escolha. </w:t>
      </w:r>
    </w:p>
    <w:p w:rsidR="005F6EA6" w:rsidRPr="000C6147" w:rsidRDefault="00275D79" w:rsidP="005F6EA6">
      <w:pPr>
        <w:spacing w:line="360" w:lineRule="auto"/>
        <w:ind w:firstLine="708"/>
        <w:rPr>
          <w:rFonts w:asciiTheme="majorHAnsi" w:hAnsiTheme="majorHAnsi" w:cs="Arial"/>
          <w:sz w:val="22"/>
          <w:szCs w:val="22"/>
        </w:rPr>
      </w:pPr>
      <w:r w:rsidRPr="000C6147">
        <w:rPr>
          <w:rFonts w:asciiTheme="majorHAnsi" w:hAnsiTheme="majorHAnsi" w:cs="Arial"/>
          <w:sz w:val="22"/>
          <w:szCs w:val="22"/>
        </w:rPr>
        <w:t>A exigência de filiação se dá pela exigência legal que obriga o GDF a disponibilizar as áreas e Centros de Triagem apenas para associações e cooperativas devidamente regularizadas, conforme edital divulgado</w:t>
      </w:r>
      <w:r w:rsidR="001F56A8" w:rsidRPr="000C6147">
        <w:rPr>
          <w:rFonts w:asciiTheme="majorHAnsi" w:hAnsiTheme="majorHAnsi" w:cs="Arial"/>
          <w:sz w:val="22"/>
          <w:szCs w:val="22"/>
        </w:rPr>
        <w:t xml:space="preserve"> pelo Governo do Distrito Federal.</w:t>
      </w:r>
    </w:p>
    <w:p w:rsidR="003A204C" w:rsidRPr="000C6147" w:rsidRDefault="00B2148F" w:rsidP="005F6EA6">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A </w:t>
      </w:r>
      <w:r w:rsidR="00D25B91" w:rsidRPr="000C6147">
        <w:rPr>
          <w:rFonts w:asciiTheme="majorHAnsi" w:hAnsiTheme="majorHAnsi" w:cs="Arial"/>
          <w:sz w:val="22"/>
          <w:szCs w:val="22"/>
        </w:rPr>
        <w:t>d</w:t>
      </w:r>
      <w:r w:rsidR="00275D79" w:rsidRPr="000C6147">
        <w:rPr>
          <w:rFonts w:asciiTheme="majorHAnsi" w:hAnsiTheme="majorHAnsi" w:cs="Arial"/>
          <w:sz w:val="22"/>
          <w:szCs w:val="22"/>
        </w:rPr>
        <w:t>ata de corte</w:t>
      </w:r>
      <w:r w:rsidRPr="000C6147">
        <w:rPr>
          <w:rFonts w:asciiTheme="majorHAnsi" w:hAnsiTheme="majorHAnsi" w:cs="Arial"/>
          <w:sz w:val="22"/>
          <w:szCs w:val="22"/>
        </w:rPr>
        <w:t xml:space="preserve"> limite para atendimento desta Política será definido pela data entrega dos Centros de Triagem que deverão atender a todos os catadores do DF, respeitando o período mínimo de 6 meses de atividade de catação anterior, para fazer jus as opções apresentadas neste documento.</w:t>
      </w:r>
    </w:p>
    <w:p w:rsidR="000C6844" w:rsidRPr="000C6147" w:rsidRDefault="000C6844" w:rsidP="00060246">
      <w:pPr>
        <w:rPr>
          <w:rFonts w:asciiTheme="majorHAnsi" w:hAnsiTheme="majorHAnsi" w:cs="Arial"/>
          <w:sz w:val="22"/>
          <w:szCs w:val="22"/>
        </w:rPr>
      </w:pPr>
    </w:p>
    <w:p w:rsidR="002961DC" w:rsidRPr="000C6147" w:rsidRDefault="00275D79" w:rsidP="00F43DDC">
      <w:pPr>
        <w:pStyle w:val="Heading3"/>
        <w:rPr>
          <w:rFonts w:asciiTheme="majorHAnsi" w:hAnsiTheme="majorHAnsi"/>
        </w:rPr>
      </w:pPr>
      <w:bookmarkStart w:id="34" w:name="_Toc415489075"/>
      <w:r w:rsidRPr="000C6147">
        <w:rPr>
          <w:rFonts w:asciiTheme="majorHAnsi" w:hAnsiTheme="majorHAnsi"/>
          <w:szCs w:val="22"/>
        </w:rPr>
        <w:t>Participação Social e Mecanismos de Reclamos</w:t>
      </w:r>
      <w:bookmarkEnd w:id="34"/>
    </w:p>
    <w:p w:rsidR="00910480" w:rsidRPr="000C6147" w:rsidRDefault="00910480" w:rsidP="001836C5">
      <w:pPr>
        <w:rPr>
          <w:rFonts w:asciiTheme="majorHAnsi" w:hAnsiTheme="majorHAnsi" w:cs="Arial"/>
          <w:sz w:val="22"/>
          <w:szCs w:val="22"/>
        </w:rPr>
      </w:pPr>
    </w:p>
    <w:p w:rsidR="00650E64"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 xml:space="preserve">Uma das diretrizes deste Plano é a participação dos atores envolvidos em todas as fases e decisões. Para tanto, a participação dos catadores será realizada por meio de </w:t>
      </w:r>
      <w:r w:rsidR="005F6EA6" w:rsidRPr="000C6147">
        <w:rPr>
          <w:rFonts w:asciiTheme="majorHAnsi" w:hAnsiTheme="majorHAnsi" w:cs="Arial"/>
          <w:sz w:val="22"/>
          <w:szCs w:val="22"/>
        </w:rPr>
        <w:t>assembléias</w:t>
      </w:r>
      <w:r w:rsidRPr="000C6147">
        <w:rPr>
          <w:rFonts w:asciiTheme="majorHAnsi" w:hAnsiTheme="majorHAnsi" w:cs="Arial"/>
          <w:sz w:val="22"/>
          <w:szCs w:val="22"/>
        </w:rPr>
        <w:t xml:space="preserve"> e </w:t>
      </w:r>
      <w:r w:rsidRPr="000C6147">
        <w:rPr>
          <w:rFonts w:asciiTheme="majorHAnsi" w:hAnsiTheme="majorHAnsi" w:cs="Arial"/>
          <w:sz w:val="22"/>
          <w:szCs w:val="22"/>
        </w:rPr>
        <w:lastRenderedPageBreak/>
        <w:t>reuniões com as comissões deliberativas eleitas pelos próprios catadores. Para tanto, deverá ser mantido o escritório local, já instalado pela SEDEST, que também servirá enquanto canal para a participação social dos atores do processo e enquanto mecanismo de reclamos.</w:t>
      </w:r>
    </w:p>
    <w:p w:rsidR="00E922C6" w:rsidRPr="000C6147" w:rsidRDefault="00275D79" w:rsidP="00104386">
      <w:pPr>
        <w:spacing w:line="360" w:lineRule="auto"/>
        <w:ind w:firstLine="708"/>
        <w:rPr>
          <w:rFonts w:asciiTheme="majorHAnsi" w:hAnsiTheme="majorHAnsi" w:cs="Arial"/>
          <w:sz w:val="22"/>
          <w:szCs w:val="22"/>
        </w:rPr>
      </w:pPr>
      <w:r w:rsidRPr="000C6147">
        <w:rPr>
          <w:rFonts w:asciiTheme="majorHAnsi" w:hAnsiTheme="majorHAnsi" w:cs="Arial"/>
          <w:sz w:val="22"/>
          <w:szCs w:val="22"/>
        </w:rPr>
        <w:t>Outros instrumentos de comunicação podem ser utilizados como mecanismos de fomento à participação, tais como cartazes, folders, informativos, cartilhas, etc.</w:t>
      </w:r>
    </w:p>
    <w:p w:rsidR="00934FBE" w:rsidRPr="000C6147" w:rsidRDefault="00934FBE" w:rsidP="00104386">
      <w:pPr>
        <w:spacing w:line="360" w:lineRule="auto"/>
        <w:ind w:firstLine="708"/>
        <w:rPr>
          <w:rFonts w:asciiTheme="majorHAnsi" w:hAnsiTheme="majorHAnsi" w:cs="Arial"/>
          <w:sz w:val="22"/>
          <w:szCs w:val="22"/>
        </w:rPr>
      </w:pPr>
    </w:p>
    <w:p w:rsidR="000C6844" w:rsidRPr="000C6147" w:rsidRDefault="00275D79" w:rsidP="00060246">
      <w:pPr>
        <w:rPr>
          <w:rFonts w:asciiTheme="majorHAnsi" w:hAnsiTheme="majorHAnsi" w:cs="Arial"/>
          <w:b/>
        </w:rPr>
      </w:pPr>
      <w:r w:rsidRPr="000C6147">
        <w:rPr>
          <w:rFonts w:asciiTheme="majorHAnsi" w:hAnsiTheme="majorHAnsi" w:cs="Arial"/>
          <w:b/>
        </w:rPr>
        <w:t>Mecanismo de reclamos</w:t>
      </w:r>
    </w:p>
    <w:p w:rsidR="005F6EA6" w:rsidRPr="000C6147" w:rsidRDefault="005F6EA6" w:rsidP="005F6EA6">
      <w:pPr>
        <w:spacing w:line="360" w:lineRule="auto"/>
        <w:rPr>
          <w:rFonts w:asciiTheme="majorHAnsi" w:hAnsiTheme="majorHAnsi" w:cs="Arial"/>
          <w:sz w:val="22"/>
          <w:szCs w:val="22"/>
        </w:rPr>
      </w:pPr>
    </w:p>
    <w:p w:rsidR="00E95563" w:rsidRPr="000C6147" w:rsidRDefault="00275D79" w:rsidP="005F6EA6">
      <w:pPr>
        <w:spacing w:line="360" w:lineRule="auto"/>
        <w:rPr>
          <w:rFonts w:asciiTheme="majorHAnsi" w:hAnsiTheme="majorHAnsi" w:cs="Arial"/>
          <w:sz w:val="22"/>
          <w:szCs w:val="22"/>
        </w:rPr>
      </w:pPr>
      <w:r w:rsidRPr="000C6147">
        <w:rPr>
          <w:rFonts w:asciiTheme="majorHAnsi" w:hAnsiTheme="majorHAnsi" w:cs="Arial"/>
          <w:sz w:val="22"/>
          <w:szCs w:val="22"/>
        </w:rPr>
        <w:t xml:space="preserve">No que diz respeito aos mecanismos de reclamos, </w:t>
      </w:r>
      <w:r w:rsidR="00D3650F" w:rsidRPr="000C6147">
        <w:rPr>
          <w:rFonts w:asciiTheme="majorHAnsi" w:hAnsiTheme="majorHAnsi" w:cs="Arial"/>
          <w:sz w:val="22"/>
          <w:szCs w:val="22"/>
        </w:rPr>
        <w:t xml:space="preserve">o GDF será </w:t>
      </w:r>
      <w:r w:rsidRPr="000C6147">
        <w:rPr>
          <w:rFonts w:asciiTheme="majorHAnsi" w:hAnsiTheme="majorHAnsi" w:cs="Arial"/>
          <w:sz w:val="22"/>
          <w:szCs w:val="22"/>
        </w:rPr>
        <w:t xml:space="preserve">responsável pelas seguintes ações, afim de atender de forma adequada a qualquer queixa, conflito ou pergunta que pode surgir ao longo da implementação deste </w:t>
      </w:r>
      <w:r w:rsidR="00C63E72" w:rsidRPr="000C6147">
        <w:rPr>
          <w:rFonts w:asciiTheme="majorHAnsi" w:hAnsiTheme="majorHAnsi" w:cs="Arial"/>
          <w:sz w:val="22"/>
          <w:szCs w:val="22"/>
        </w:rPr>
        <w:t>Plano de Inclusão dos Catadores</w:t>
      </w:r>
      <w:r w:rsidRPr="000C6147">
        <w:rPr>
          <w:rFonts w:asciiTheme="majorHAnsi" w:hAnsiTheme="majorHAnsi" w:cs="Arial"/>
          <w:sz w:val="22"/>
          <w:szCs w:val="28"/>
        </w:rPr>
        <w:t>:</w:t>
      </w:r>
    </w:p>
    <w:p w:rsidR="000C6844" w:rsidRPr="000C6147" w:rsidRDefault="00275D79" w:rsidP="00060246">
      <w:pPr>
        <w:pStyle w:val="ListParagraph"/>
        <w:numPr>
          <w:ilvl w:val="0"/>
          <w:numId w:val="36"/>
        </w:numPr>
        <w:spacing w:line="360" w:lineRule="auto"/>
        <w:jc w:val="both"/>
        <w:rPr>
          <w:rFonts w:asciiTheme="majorHAnsi" w:hAnsiTheme="majorHAnsi" w:cs="Arial"/>
        </w:rPr>
      </w:pPr>
      <w:r w:rsidRPr="000C6147">
        <w:rPr>
          <w:rFonts w:asciiTheme="majorHAnsi" w:hAnsiTheme="majorHAnsi" w:cs="Arial"/>
        </w:rPr>
        <w:t>um</w:t>
      </w:r>
      <w:r w:rsidR="003B38AB" w:rsidRPr="000C6147">
        <w:rPr>
          <w:rFonts w:asciiTheme="majorHAnsi" w:hAnsiTheme="majorHAnsi" w:cs="Arial"/>
        </w:rPr>
        <w:t xml:space="preserve"> membro do equi</w:t>
      </w:r>
      <w:r w:rsidRPr="000C6147">
        <w:rPr>
          <w:rFonts w:asciiTheme="majorHAnsi" w:hAnsiTheme="majorHAnsi" w:cs="Arial"/>
        </w:rPr>
        <w:t>pe social especificamente responsável pel</w:t>
      </w:r>
      <w:r w:rsidR="0097482E" w:rsidRPr="000C6147">
        <w:rPr>
          <w:rFonts w:asciiTheme="majorHAnsi" w:hAnsiTheme="majorHAnsi" w:cs="Arial"/>
        </w:rPr>
        <w:t>a gestão do</w:t>
      </w:r>
      <w:r w:rsidRPr="000C6147">
        <w:rPr>
          <w:rFonts w:asciiTheme="majorHAnsi" w:hAnsiTheme="majorHAnsi" w:cs="Arial"/>
        </w:rPr>
        <w:t xml:space="preserve"> mecanismo de reclamos</w:t>
      </w:r>
      <w:r w:rsidR="008A0065" w:rsidRPr="000C6147">
        <w:rPr>
          <w:rFonts w:asciiTheme="majorHAnsi" w:hAnsiTheme="majorHAnsi" w:cs="Arial"/>
        </w:rPr>
        <w:t xml:space="preserve">, </w:t>
      </w:r>
      <w:r w:rsidRPr="000C6147">
        <w:rPr>
          <w:rFonts w:asciiTheme="majorHAnsi" w:hAnsiTheme="majorHAnsi" w:cs="Arial"/>
        </w:rPr>
        <w:t xml:space="preserve">e disponível </w:t>
      </w:r>
      <w:r w:rsidR="00FD2394" w:rsidRPr="000C6147">
        <w:rPr>
          <w:rFonts w:asciiTheme="majorHAnsi" w:hAnsiTheme="majorHAnsi" w:cs="Arial"/>
        </w:rPr>
        <w:t>para ouvir, registrar e se</w:t>
      </w:r>
      <w:r w:rsidRPr="000C6147">
        <w:rPr>
          <w:rFonts w:asciiTheme="majorHAnsi" w:hAnsiTheme="majorHAnsi" w:cs="Arial"/>
        </w:rPr>
        <w:t>guir reclamos, com horários de funcionamento fixos, convenientes para os catadores, e claramente comun</w:t>
      </w:r>
      <w:r w:rsidR="00DA2917" w:rsidRPr="000C6147">
        <w:rPr>
          <w:rFonts w:asciiTheme="majorHAnsi" w:hAnsiTheme="majorHAnsi" w:cs="Arial"/>
        </w:rPr>
        <w:t>icados ao público-</w:t>
      </w:r>
      <w:r w:rsidRPr="000C6147">
        <w:rPr>
          <w:rFonts w:asciiTheme="majorHAnsi" w:hAnsiTheme="majorHAnsi" w:cs="Arial"/>
        </w:rPr>
        <w:t>alvo</w:t>
      </w:r>
      <w:r w:rsidR="00DA2917" w:rsidRPr="000C6147">
        <w:rPr>
          <w:rFonts w:asciiTheme="majorHAnsi" w:hAnsiTheme="majorHAnsi" w:cs="Arial"/>
        </w:rPr>
        <w:t xml:space="preserve">, </w:t>
      </w:r>
    </w:p>
    <w:p w:rsidR="000C6844" w:rsidRPr="000C6147" w:rsidRDefault="00275D79" w:rsidP="00060246">
      <w:pPr>
        <w:pStyle w:val="ListParagraph"/>
        <w:numPr>
          <w:ilvl w:val="0"/>
          <w:numId w:val="36"/>
        </w:numPr>
        <w:spacing w:line="360" w:lineRule="auto"/>
        <w:jc w:val="both"/>
        <w:rPr>
          <w:rFonts w:asciiTheme="majorHAnsi" w:hAnsiTheme="majorHAnsi" w:cs="Arial"/>
        </w:rPr>
      </w:pPr>
      <w:r w:rsidRPr="000C6147">
        <w:rPr>
          <w:rFonts w:asciiTheme="majorHAnsi" w:hAnsiTheme="majorHAnsi" w:cs="Arial"/>
        </w:rPr>
        <w:t xml:space="preserve">uma linha telefônica </w:t>
      </w:r>
      <w:r w:rsidR="008A0065" w:rsidRPr="000C6147">
        <w:rPr>
          <w:rFonts w:asciiTheme="majorHAnsi" w:hAnsiTheme="majorHAnsi" w:cs="Arial"/>
        </w:rPr>
        <w:t>dedicada ao</w:t>
      </w:r>
      <w:r w:rsidRPr="000C6147">
        <w:rPr>
          <w:rFonts w:asciiTheme="majorHAnsi" w:hAnsiTheme="majorHAnsi" w:cs="Arial"/>
        </w:rPr>
        <w:t xml:space="preserve"> atend</w:t>
      </w:r>
      <w:r w:rsidR="008A0065" w:rsidRPr="000C6147">
        <w:rPr>
          <w:rFonts w:asciiTheme="majorHAnsi" w:hAnsiTheme="majorHAnsi" w:cs="Arial"/>
        </w:rPr>
        <w:t xml:space="preserve">imento </w:t>
      </w:r>
      <w:r w:rsidRPr="000C6147">
        <w:rPr>
          <w:rFonts w:asciiTheme="majorHAnsi" w:hAnsiTheme="majorHAnsi" w:cs="Arial"/>
        </w:rPr>
        <w:t>aos catadores</w:t>
      </w:r>
      <w:r w:rsidR="008A0065" w:rsidRPr="000C6147">
        <w:rPr>
          <w:rFonts w:asciiTheme="majorHAnsi" w:hAnsiTheme="majorHAnsi" w:cs="Arial"/>
        </w:rPr>
        <w:t xml:space="preserve"> e outros </w:t>
      </w:r>
      <w:r w:rsidR="00FD2394" w:rsidRPr="000C6147">
        <w:rPr>
          <w:rFonts w:asciiTheme="majorHAnsi" w:hAnsiTheme="majorHAnsi" w:cs="Arial"/>
        </w:rPr>
        <w:t>pessoas que po</w:t>
      </w:r>
      <w:r w:rsidRPr="000C6147">
        <w:rPr>
          <w:rFonts w:asciiTheme="majorHAnsi" w:hAnsiTheme="majorHAnsi" w:cs="Arial"/>
        </w:rPr>
        <w:t>d</w:t>
      </w:r>
      <w:r w:rsidR="00FD2394" w:rsidRPr="000C6147">
        <w:rPr>
          <w:rFonts w:asciiTheme="majorHAnsi" w:hAnsiTheme="majorHAnsi" w:cs="Arial"/>
        </w:rPr>
        <w:t>e</w:t>
      </w:r>
      <w:r w:rsidRPr="000C6147">
        <w:rPr>
          <w:rFonts w:asciiTheme="majorHAnsi" w:hAnsiTheme="majorHAnsi" w:cs="Arial"/>
        </w:rPr>
        <w:t>riam ter queixas e perguntas, com horários fixos de atendimento e uma caixa de mensagens;</w:t>
      </w:r>
    </w:p>
    <w:p w:rsidR="003B38AB" w:rsidRPr="000C6147" w:rsidRDefault="003B38AB" w:rsidP="003B38AB">
      <w:pPr>
        <w:pStyle w:val="ListParagraph"/>
        <w:numPr>
          <w:ilvl w:val="0"/>
          <w:numId w:val="36"/>
        </w:numPr>
        <w:spacing w:line="360" w:lineRule="auto"/>
        <w:jc w:val="both"/>
        <w:rPr>
          <w:rFonts w:asciiTheme="majorHAnsi" w:hAnsiTheme="majorHAnsi" w:cs="Arial"/>
        </w:rPr>
      </w:pPr>
      <w:r w:rsidRPr="000C6147">
        <w:rPr>
          <w:rFonts w:asciiTheme="majorHAnsi" w:hAnsiTheme="majorHAnsi" w:cs="Arial"/>
        </w:rPr>
        <w:t xml:space="preserve">uma </w:t>
      </w:r>
      <w:r w:rsidR="00275D79" w:rsidRPr="000C6147">
        <w:rPr>
          <w:rFonts w:asciiTheme="majorHAnsi" w:hAnsiTheme="majorHAnsi" w:cs="Arial"/>
        </w:rPr>
        <w:t>página no site internet do projeto dedicado à recepção de reclamos;</w:t>
      </w:r>
    </w:p>
    <w:p w:rsidR="003B38AB" w:rsidRPr="000C6147" w:rsidRDefault="00275D79" w:rsidP="003B38AB">
      <w:pPr>
        <w:pStyle w:val="ListParagraph"/>
        <w:numPr>
          <w:ilvl w:val="0"/>
          <w:numId w:val="36"/>
        </w:numPr>
        <w:spacing w:line="360" w:lineRule="auto"/>
        <w:jc w:val="both"/>
        <w:rPr>
          <w:rFonts w:asciiTheme="majorHAnsi" w:hAnsiTheme="majorHAnsi" w:cs="Arial"/>
        </w:rPr>
      </w:pPr>
      <w:r w:rsidRPr="000C6147">
        <w:rPr>
          <w:rFonts w:asciiTheme="majorHAnsi" w:hAnsiTheme="majorHAnsi" w:cs="Arial"/>
        </w:rPr>
        <w:t>um endereço</w:t>
      </w:r>
      <w:r w:rsidRPr="000C6147">
        <w:rPr>
          <w:rFonts w:asciiTheme="majorHAnsi" w:hAnsiTheme="majorHAnsi" w:cs="Arial"/>
          <w:i/>
        </w:rPr>
        <w:t xml:space="preserve"> email</w:t>
      </w:r>
      <w:r w:rsidRPr="000C6147">
        <w:rPr>
          <w:rFonts w:asciiTheme="majorHAnsi" w:hAnsiTheme="majorHAnsi" w:cs="Arial"/>
        </w:rPr>
        <w:t xml:space="preserve"> ara este mesmo fim; e</w:t>
      </w:r>
    </w:p>
    <w:p w:rsidR="000C6844" w:rsidRPr="000C6147" w:rsidRDefault="00DA2917" w:rsidP="00060246">
      <w:pPr>
        <w:pStyle w:val="ListParagraph"/>
        <w:numPr>
          <w:ilvl w:val="0"/>
          <w:numId w:val="36"/>
        </w:numPr>
        <w:spacing w:line="360" w:lineRule="auto"/>
        <w:jc w:val="both"/>
        <w:rPr>
          <w:rFonts w:asciiTheme="majorHAnsi" w:hAnsiTheme="majorHAnsi" w:cs="Arial"/>
        </w:rPr>
      </w:pPr>
      <w:r w:rsidRPr="000C6147">
        <w:rPr>
          <w:rFonts w:asciiTheme="majorHAnsi" w:hAnsiTheme="majorHAnsi" w:cs="Arial"/>
        </w:rPr>
        <w:t>um endereço físico -  com um escritório central e um escritório para atendimento dos catadores no lixão da Estrutural</w:t>
      </w:r>
      <w:r w:rsidR="00C63E72" w:rsidRPr="000C6147">
        <w:rPr>
          <w:rStyle w:val="FootnoteReference"/>
          <w:rFonts w:asciiTheme="majorHAnsi" w:hAnsiTheme="majorHAnsi" w:cs="Arial"/>
        </w:rPr>
        <w:footnoteReference w:id="2"/>
      </w:r>
      <w:r w:rsidR="00C63E72" w:rsidRPr="000C6147">
        <w:rPr>
          <w:rFonts w:asciiTheme="majorHAnsi" w:hAnsiTheme="majorHAnsi" w:cs="Arial"/>
        </w:rPr>
        <w:t>.</w:t>
      </w:r>
    </w:p>
    <w:p w:rsidR="002E1F46" w:rsidRPr="000C6147" w:rsidRDefault="00275D79" w:rsidP="00DA2917">
      <w:pPr>
        <w:spacing w:line="360" w:lineRule="auto"/>
        <w:ind w:firstLine="360"/>
        <w:rPr>
          <w:rFonts w:asciiTheme="majorHAnsi" w:hAnsiTheme="majorHAnsi"/>
          <w:sz w:val="22"/>
        </w:rPr>
      </w:pPr>
      <w:r w:rsidRPr="000C6147">
        <w:rPr>
          <w:rFonts w:asciiTheme="majorHAnsi" w:hAnsiTheme="majorHAnsi"/>
          <w:sz w:val="22"/>
        </w:rPr>
        <w:t>Todos estes canais</w:t>
      </w:r>
      <w:r w:rsidR="003B38AB" w:rsidRPr="000C6147">
        <w:rPr>
          <w:rFonts w:asciiTheme="majorHAnsi" w:hAnsiTheme="majorHAnsi"/>
          <w:sz w:val="22"/>
        </w:rPr>
        <w:t xml:space="preserve"> deveriam ser devidamente </w:t>
      </w:r>
      <w:r w:rsidRPr="000C6147">
        <w:rPr>
          <w:rFonts w:asciiTheme="majorHAnsi" w:hAnsiTheme="majorHAnsi"/>
          <w:sz w:val="22"/>
        </w:rPr>
        <w:t>mantidos, utilizados e divulgados. Em articular, todas as cooperativ</w:t>
      </w:r>
      <w:r w:rsidR="00B2148F" w:rsidRPr="000C6147">
        <w:rPr>
          <w:rFonts w:asciiTheme="majorHAnsi" w:hAnsiTheme="majorHAnsi"/>
          <w:sz w:val="22"/>
        </w:rPr>
        <w:t>a</w:t>
      </w:r>
      <w:r w:rsidRPr="000C6147">
        <w:rPr>
          <w:rFonts w:asciiTheme="majorHAnsi" w:hAnsiTheme="majorHAnsi"/>
          <w:sz w:val="22"/>
        </w:rPr>
        <w:t>s e associações de catadores do DF deveriam ter todas as informações necessários a este respeito.</w:t>
      </w:r>
    </w:p>
    <w:p w:rsidR="002E1F46" w:rsidRPr="000C6147" w:rsidRDefault="00275D79" w:rsidP="00DA2917">
      <w:pPr>
        <w:spacing w:line="360" w:lineRule="auto"/>
        <w:ind w:firstLine="360"/>
        <w:rPr>
          <w:rFonts w:asciiTheme="majorHAnsi" w:hAnsiTheme="majorHAnsi"/>
          <w:sz w:val="22"/>
        </w:rPr>
      </w:pPr>
      <w:r w:rsidRPr="000C6147">
        <w:rPr>
          <w:rFonts w:asciiTheme="majorHAnsi" w:hAnsiTheme="majorHAnsi"/>
          <w:sz w:val="22"/>
        </w:rPr>
        <w:t xml:space="preserve">O </w:t>
      </w:r>
      <w:r w:rsidRPr="000C6147">
        <w:rPr>
          <w:rFonts w:asciiTheme="majorHAnsi" w:hAnsiTheme="majorHAnsi"/>
          <w:caps/>
          <w:sz w:val="22"/>
        </w:rPr>
        <w:t>r</w:t>
      </w:r>
      <w:r w:rsidR="002E1F46" w:rsidRPr="000C6147">
        <w:rPr>
          <w:rFonts w:asciiTheme="majorHAnsi" w:hAnsiTheme="majorHAnsi"/>
          <w:sz w:val="22"/>
        </w:rPr>
        <w:t>esponsável</w:t>
      </w:r>
      <w:r w:rsidRPr="000C6147">
        <w:rPr>
          <w:rFonts w:asciiTheme="majorHAnsi" w:hAnsiTheme="majorHAnsi"/>
          <w:sz w:val="22"/>
        </w:rPr>
        <w:t xml:space="preserve"> para os </w:t>
      </w:r>
      <w:r w:rsidRPr="000C6147">
        <w:rPr>
          <w:rFonts w:asciiTheme="majorHAnsi" w:hAnsiTheme="majorHAnsi"/>
          <w:caps/>
          <w:sz w:val="22"/>
        </w:rPr>
        <w:t>r</w:t>
      </w:r>
      <w:r w:rsidRPr="000C6147">
        <w:rPr>
          <w:rFonts w:asciiTheme="majorHAnsi" w:hAnsiTheme="majorHAnsi"/>
          <w:sz w:val="22"/>
        </w:rPr>
        <w:t>eclamos será responsável p</w:t>
      </w:r>
      <w:r w:rsidR="002E1F46" w:rsidRPr="000C6147">
        <w:rPr>
          <w:rFonts w:asciiTheme="majorHAnsi" w:hAnsiTheme="majorHAnsi"/>
          <w:sz w:val="22"/>
        </w:rPr>
        <w:t>el</w:t>
      </w:r>
      <w:r w:rsidRPr="000C6147">
        <w:rPr>
          <w:rFonts w:asciiTheme="majorHAnsi" w:hAnsiTheme="majorHAnsi"/>
          <w:sz w:val="22"/>
        </w:rPr>
        <w:t>a recepção e registro dos reclamos e outras corresp</w:t>
      </w:r>
      <w:r w:rsidR="002E1F46" w:rsidRPr="000C6147">
        <w:rPr>
          <w:rFonts w:asciiTheme="majorHAnsi" w:hAnsiTheme="majorHAnsi"/>
          <w:sz w:val="22"/>
        </w:rPr>
        <w:t>ondência</w:t>
      </w:r>
      <w:r w:rsidRPr="000C6147">
        <w:rPr>
          <w:rFonts w:asciiTheme="majorHAnsi" w:hAnsiTheme="majorHAnsi"/>
          <w:sz w:val="22"/>
        </w:rPr>
        <w:t>s, num registro oficial a ser mantido num local seguro no escritório do projeto; fazendo o seguimento de cada reclamo até a sua resolução, e mantendo o reclamante devidamente informado durante todo o processo.</w:t>
      </w:r>
    </w:p>
    <w:p w:rsidR="005F6EA6" w:rsidRPr="000C6147" w:rsidRDefault="00DA2917" w:rsidP="00B2148F">
      <w:pPr>
        <w:pStyle w:val="BodyText"/>
        <w:tabs>
          <w:tab w:val="left" w:pos="360"/>
        </w:tabs>
        <w:spacing w:after="0" w:line="360" w:lineRule="auto"/>
        <w:rPr>
          <w:rFonts w:asciiTheme="majorHAnsi" w:hAnsiTheme="majorHAnsi"/>
          <w:sz w:val="22"/>
        </w:rPr>
      </w:pPr>
      <w:r w:rsidRPr="000C6147">
        <w:rPr>
          <w:rFonts w:asciiTheme="majorHAnsi" w:hAnsiTheme="majorHAnsi"/>
          <w:sz w:val="22"/>
        </w:rPr>
        <w:tab/>
      </w:r>
      <w:r w:rsidR="00275D79" w:rsidRPr="000C6147">
        <w:rPr>
          <w:rFonts w:asciiTheme="majorHAnsi" w:hAnsiTheme="majorHAnsi"/>
          <w:sz w:val="22"/>
        </w:rPr>
        <w:t xml:space="preserve">O </w:t>
      </w:r>
      <w:r w:rsidR="00275D79" w:rsidRPr="000C6147">
        <w:rPr>
          <w:rFonts w:asciiTheme="majorHAnsi" w:hAnsiTheme="majorHAnsi"/>
          <w:caps/>
          <w:sz w:val="22"/>
        </w:rPr>
        <w:t>r</w:t>
      </w:r>
      <w:r w:rsidR="00275D79" w:rsidRPr="000C6147">
        <w:rPr>
          <w:rFonts w:asciiTheme="majorHAnsi" w:hAnsiTheme="majorHAnsi"/>
          <w:sz w:val="22"/>
        </w:rPr>
        <w:t xml:space="preserve">esponsável para os </w:t>
      </w:r>
      <w:r w:rsidR="00275D79" w:rsidRPr="000C6147">
        <w:rPr>
          <w:rFonts w:asciiTheme="majorHAnsi" w:hAnsiTheme="majorHAnsi"/>
          <w:caps/>
          <w:sz w:val="22"/>
        </w:rPr>
        <w:t>r</w:t>
      </w:r>
      <w:r w:rsidR="00275D79" w:rsidRPr="000C6147">
        <w:rPr>
          <w:rFonts w:asciiTheme="majorHAnsi" w:hAnsiTheme="majorHAnsi"/>
          <w:sz w:val="22"/>
        </w:rPr>
        <w:t>eclamos será também responsável pela manutenção de um registro de visitas</w:t>
      </w:r>
      <w:r w:rsidR="00B2148F" w:rsidRPr="000C6147">
        <w:rPr>
          <w:rFonts w:asciiTheme="majorHAnsi" w:hAnsiTheme="majorHAnsi"/>
          <w:sz w:val="22"/>
        </w:rPr>
        <w:t xml:space="preserve"> de reclamantes, inclusive nome</w:t>
      </w:r>
      <w:r w:rsidR="00275D79" w:rsidRPr="000C6147">
        <w:rPr>
          <w:rFonts w:asciiTheme="majorHAnsi" w:hAnsiTheme="majorHAnsi"/>
          <w:sz w:val="22"/>
        </w:rPr>
        <w:t>, data e hora, temas chaves, e resolução proposta (</w:t>
      </w:r>
      <w:r w:rsidR="002E1F46" w:rsidRPr="000C6147">
        <w:rPr>
          <w:rFonts w:asciiTheme="majorHAnsi" w:hAnsiTheme="majorHAnsi"/>
          <w:sz w:val="22"/>
        </w:rPr>
        <w:t>veja formulário tipo em anexo</w:t>
      </w:r>
      <w:r w:rsidR="00275D79" w:rsidRPr="000C6147">
        <w:rPr>
          <w:rFonts w:asciiTheme="majorHAnsi" w:hAnsiTheme="majorHAnsi"/>
          <w:sz w:val="22"/>
        </w:rPr>
        <w:t>)</w:t>
      </w:r>
      <w:r w:rsidR="002E1F46" w:rsidRPr="000C6147">
        <w:rPr>
          <w:rFonts w:asciiTheme="majorHAnsi" w:hAnsiTheme="majorHAnsi"/>
          <w:sz w:val="22"/>
        </w:rPr>
        <w:t xml:space="preserve">. </w:t>
      </w:r>
      <w:r w:rsidR="00275D79" w:rsidRPr="000C6147">
        <w:rPr>
          <w:rFonts w:asciiTheme="majorHAnsi" w:hAnsiTheme="majorHAnsi"/>
          <w:sz w:val="22"/>
        </w:rPr>
        <w:t xml:space="preserve">Estas informações deveriam ser incluídos em todos os relatórios </w:t>
      </w:r>
      <w:r w:rsidR="00275D79" w:rsidRPr="000C6147">
        <w:rPr>
          <w:rFonts w:asciiTheme="majorHAnsi" w:hAnsiTheme="majorHAnsi"/>
          <w:sz w:val="22"/>
        </w:rPr>
        <w:lastRenderedPageBreak/>
        <w:t xml:space="preserve">regulares (junto com o seguimento dado pelo </w:t>
      </w:r>
      <w:r w:rsidR="00275D79" w:rsidRPr="000C6147">
        <w:rPr>
          <w:rFonts w:asciiTheme="majorHAnsi" w:hAnsiTheme="majorHAnsi"/>
          <w:caps/>
          <w:sz w:val="22"/>
        </w:rPr>
        <w:t>p</w:t>
      </w:r>
      <w:r w:rsidR="00CE0144" w:rsidRPr="000C6147">
        <w:rPr>
          <w:rFonts w:asciiTheme="majorHAnsi" w:hAnsiTheme="majorHAnsi"/>
          <w:sz w:val="22"/>
        </w:rPr>
        <w:t>rograma</w:t>
      </w:r>
      <w:r w:rsidR="00275D79" w:rsidRPr="000C6147">
        <w:rPr>
          <w:rFonts w:asciiTheme="majorHAnsi" w:hAnsiTheme="majorHAnsi"/>
          <w:sz w:val="22"/>
        </w:rPr>
        <w:t xml:space="preserve"> e ações tomadas), junto com uma analise dos dados obtido, para facilitar a identificação de temas chaves e tendências globais.</w:t>
      </w:r>
    </w:p>
    <w:p w:rsidR="002E1F46" w:rsidRPr="000C6147" w:rsidRDefault="005F6EA6" w:rsidP="00B2148F">
      <w:pPr>
        <w:pStyle w:val="BodyText"/>
        <w:tabs>
          <w:tab w:val="left" w:pos="360"/>
        </w:tabs>
        <w:spacing w:after="0" w:line="360" w:lineRule="auto"/>
        <w:rPr>
          <w:rFonts w:asciiTheme="majorHAnsi" w:hAnsiTheme="majorHAnsi"/>
          <w:sz w:val="22"/>
        </w:rPr>
      </w:pPr>
      <w:r w:rsidRPr="000C6147">
        <w:rPr>
          <w:rFonts w:asciiTheme="majorHAnsi" w:hAnsiTheme="majorHAnsi"/>
          <w:sz w:val="22"/>
        </w:rPr>
        <w:tab/>
      </w:r>
      <w:r w:rsidR="00275D79" w:rsidRPr="000C6147">
        <w:rPr>
          <w:rFonts w:asciiTheme="majorHAnsi" w:hAnsiTheme="majorHAnsi"/>
          <w:sz w:val="22"/>
        </w:rPr>
        <w:t xml:space="preserve">Segue o cronograma </w:t>
      </w:r>
      <w:r w:rsidR="003B6550" w:rsidRPr="000C6147">
        <w:rPr>
          <w:rFonts w:asciiTheme="majorHAnsi" w:hAnsiTheme="majorHAnsi"/>
          <w:sz w:val="22"/>
        </w:rPr>
        <w:t xml:space="preserve">sugerido </w:t>
      </w:r>
      <w:r w:rsidR="00275D79" w:rsidRPr="000C6147">
        <w:rPr>
          <w:rFonts w:asciiTheme="majorHAnsi" w:hAnsiTheme="majorHAnsi"/>
          <w:sz w:val="22"/>
        </w:rPr>
        <w:t>para o tratamento de queixas</w:t>
      </w:r>
      <w:r w:rsidR="003B6550" w:rsidRPr="000C6147">
        <w:rPr>
          <w:rFonts w:asciiTheme="majorHAnsi" w:hAnsiTheme="majorHAnsi"/>
          <w:sz w:val="22"/>
        </w:rPr>
        <w:t xml:space="preserve"> (os prazos exatos podem ser determinados em consulta com os atores chaves do plano concernido)</w:t>
      </w:r>
      <w:r w:rsidR="00275D79" w:rsidRPr="000C6147">
        <w:rPr>
          <w:rFonts w:asciiTheme="majorHAnsi" w:hAnsiTheme="majorHAnsi"/>
          <w:sz w:val="22"/>
        </w:rPr>
        <w:t>:</w:t>
      </w:r>
      <w:r w:rsidR="007A00B0" w:rsidRPr="000C6147">
        <w:rPr>
          <w:rFonts w:asciiTheme="majorHAnsi" w:hAnsiTheme="majorHAnsi"/>
          <w:sz w:val="22"/>
        </w:rPr>
        <w:t xml:space="preserve"> </w:t>
      </w:r>
    </w:p>
    <w:p w:rsidR="007A00B0" w:rsidRPr="000C6147" w:rsidRDefault="00275D79" w:rsidP="00B2148F">
      <w:pPr>
        <w:pStyle w:val="BodyText"/>
        <w:numPr>
          <w:ilvl w:val="0"/>
          <w:numId w:val="38"/>
        </w:numPr>
        <w:tabs>
          <w:tab w:val="left" w:pos="360"/>
        </w:tabs>
        <w:spacing w:after="0" w:line="360" w:lineRule="auto"/>
        <w:rPr>
          <w:rFonts w:asciiTheme="majorHAnsi" w:hAnsiTheme="majorHAnsi"/>
          <w:sz w:val="22"/>
        </w:rPr>
      </w:pPr>
      <w:r w:rsidRPr="000C6147">
        <w:rPr>
          <w:rFonts w:asciiTheme="majorHAnsi" w:hAnsiTheme="majorHAnsi"/>
          <w:sz w:val="22"/>
        </w:rPr>
        <w:t>O</w:t>
      </w:r>
      <w:r w:rsidRPr="000C6147">
        <w:rPr>
          <w:rFonts w:asciiTheme="majorHAnsi" w:hAnsiTheme="majorHAnsi"/>
          <w:caps/>
          <w:sz w:val="22"/>
        </w:rPr>
        <w:t xml:space="preserve"> p</w:t>
      </w:r>
      <w:r w:rsidRPr="000C6147">
        <w:rPr>
          <w:rFonts w:asciiTheme="majorHAnsi" w:hAnsiTheme="majorHAnsi"/>
          <w:sz w:val="22"/>
        </w:rPr>
        <w:t xml:space="preserve">rograma deve responder ao reclamante dentro de um período </w:t>
      </w:r>
      <w:r w:rsidR="00C63E72" w:rsidRPr="000C6147">
        <w:rPr>
          <w:rFonts w:asciiTheme="majorHAnsi" w:hAnsiTheme="majorHAnsi"/>
          <w:sz w:val="22"/>
        </w:rPr>
        <w:t xml:space="preserve">a ser definido com os catadores, mas que não extrapole 15 dias </w:t>
      </w:r>
      <w:r w:rsidRPr="000C6147">
        <w:rPr>
          <w:rFonts w:asciiTheme="majorHAnsi" w:hAnsiTheme="majorHAnsi"/>
          <w:sz w:val="22"/>
        </w:rPr>
        <w:t>da recepção inicial da queixa, para confirmar a recepção, indicar que o reclamo está sob análise e lembrando os</w:t>
      </w:r>
      <w:r w:rsidR="003B5411" w:rsidRPr="000C6147">
        <w:rPr>
          <w:rFonts w:asciiTheme="majorHAnsi" w:hAnsiTheme="majorHAnsi"/>
          <w:sz w:val="22"/>
        </w:rPr>
        <w:t xml:space="preserve"> </w:t>
      </w:r>
      <w:r w:rsidRPr="000C6147">
        <w:rPr>
          <w:rFonts w:asciiTheme="majorHAnsi" w:hAnsiTheme="majorHAnsi"/>
          <w:sz w:val="22"/>
        </w:rPr>
        <w:t>demais prazos a serem respeitados;</w:t>
      </w:r>
    </w:p>
    <w:p w:rsidR="00552460" w:rsidRPr="000C6147" w:rsidRDefault="00275D79" w:rsidP="00B2148F">
      <w:pPr>
        <w:pStyle w:val="BodyText"/>
        <w:numPr>
          <w:ilvl w:val="0"/>
          <w:numId w:val="38"/>
        </w:numPr>
        <w:tabs>
          <w:tab w:val="left" w:pos="360"/>
        </w:tabs>
        <w:spacing w:after="0" w:line="360" w:lineRule="auto"/>
        <w:rPr>
          <w:rFonts w:asciiTheme="majorHAnsi" w:hAnsiTheme="majorHAnsi"/>
          <w:sz w:val="22"/>
        </w:rPr>
      </w:pPr>
      <w:r w:rsidRPr="000C6147">
        <w:rPr>
          <w:rFonts w:asciiTheme="majorHAnsi" w:hAnsiTheme="majorHAnsi"/>
          <w:sz w:val="22"/>
        </w:rPr>
        <w:t xml:space="preserve">O </w:t>
      </w:r>
      <w:r w:rsidRPr="000C6147">
        <w:rPr>
          <w:rFonts w:asciiTheme="majorHAnsi" w:hAnsiTheme="majorHAnsi"/>
          <w:caps/>
          <w:sz w:val="22"/>
        </w:rPr>
        <w:t>r</w:t>
      </w:r>
      <w:r w:rsidRPr="000C6147">
        <w:rPr>
          <w:rFonts w:asciiTheme="majorHAnsi" w:hAnsiTheme="majorHAnsi"/>
          <w:sz w:val="22"/>
        </w:rPr>
        <w:t xml:space="preserve">esponsável para os </w:t>
      </w:r>
      <w:r w:rsidRPr="000C6147">
        <w:rPr>
          <w:rFonts w:asciiTheme="majorHAnsi" w:hAnsiTheme="majorHAnsi"/>
          <w:caps/>
          <w:sz w:val="22"/>
        </w:rPr>
        <w:t>r</w:t>
      </w:r>
      <w:r w:rsidRPr="000C6147">
        <w:rPr>
          <w:rFonts w:asciiTheme="majorHAnsi" w:hAnsiTheme="majorHAnsi"/>
          <w:sz w:val="22"/>
        </w:rPr>
        <w:t xml:space="preserve">eclamos deve consultar com as autoridades relevantes do </w:t>
      </w:r>
      <w:r w:rsidRPr="000C6147">
        <w:rPr>
          <w:rFonts w:asciiTheme="majorHAnsi" w:hAnsiTheme="majorHAnsi"/>
          <w:caps/>
          <w:sz w:val="22"/>
        </w:rPr>
        <w:t>p</w:t>
      </w:r>
      <w:r w:rsidRPr="000C6147">
        <w:rPr>
          <w:rFonts w:asciiTheme="majorHAnsi" w:hAnsiTheme="majorHAnsi"/>
          <w:sz w:val="22"/>
        </w:rPr>
        <w:t>rograma, fazer uma revisão cuidadosa dos fatos, fazer uma determinação da validade do reclamo e dos próximos passos a seguir, e agendar uma reunião com o reclamante e os demais atores relevantes.</w:t>
      </w:r>
    </w:p>
    <w:p w:rsidR="00B90B37" w:rsidRPr="000C6147" w:rsidRDefault="00275D79" w:rsidP="00C63E72">
      <w:pPr>
        <w:pStyle w:val="BodyText"/>
        <w:numPr>
          <w:ilvl w:val="0"/>
          <w:numId w:val="38"/>
        </w:numPr>
        <w:tabs>
          <w:tab w:val="left" w:pos="360"/>
        </w:tabs>
        <w:spacing w:after="0" w:line="360" w:lineRule="auto"/>
        <w:rPr>
          <w:rFonts w:asciiTheme="majorHAnsi" w:hAnsiTheme="majorHAnsi"/>
          <w:sz w:val="22"/>
        </w:rPr>
      </w:pPr>
      <w:r w:rsidRPr="000C6147">
        <w:rPr>
          <w:rFonts w:asciiTheme="majorHAnsi" w:hAnsiTheme="majorHAnsi"/>
          <w:sz w:val="22"/>
        </w:rPr>
        <w:t xml:space="preserve">No caso em que o caso não </w:t>
      </w:r>
      <w:r w:rsidR="00EF6200" w:rsidRPr="000C6147">
        <w:rPr>
          <w:rFonts w:asciiTheme="majorHAnsi" w:hAnsiTheme="majorHAnsi"/>
          <w:sz w:val="22"/>
        </w:rPr>
        <w:t xml:space="preserve">for </w:t>
      </w:r>
      <w:r w:rsidR="001F56A8" w:rsidRPr="000C6147">
        <w:rPr>
          <w:rFonts w:asciiTheme="majorHAnsi" w:hAnsiTheme="majorHAnsi"/>
          <w:sz w:val="22"/>
        </w:rPr>
        <w:t>resolvido</w:t>
      </w:r>
      <w:r w:rsidRPr="000C6147">
        <w:rPr>
          <w:rFonts w:asciiTheme="majorHAnsi" w:hAnsiTheme="majorHAnsi"/>
          <w:sz w:val="22"/>
        </w:rPr>
        <w:t xml:space="preserve"> à satisfação do reclamante, a </w:t>
      </w:r>
      <w:r w:rsidR="00C63E72" w:rsidRPr="000C6147">
        <w:rPr>
          <w:rFonts w:asciiTheme="majorHAnsi" w:hAnsiTheme="majorHAnsi"/>
          <w:sz w:val="22"/>
        </w:rPr>
        <w:t xml:space="preserve">equipe de gerência do Plano de inclusão dos catadores </w:t>
      </w:r>
      <w:r w:rsidRPr="000C6147">
        <w:rPr>
          <w:rFonts w:asciiTheme="majorHAnsi" w:hAnsiTheme="majorHAnsi"/>
          <w:sz w:val="22"/>
        </w:rPr>
        <w:t xml:space="preserve">deve ser notificada e uma reunião </w:t>
      </w:r>
      <w:r w:rsidR="00EF6200" w:rsidRPr="000C6147">
        <w:rPr>
          <w:rFonts w:asciiTheme="majorHAnsi" w:hAnsiTheme="majorHAnsi"/>
          <w:sz w:val="22"/>
        </w:rPr>
        <w:t>deverá</w:t>
      </w:r>
      <w:r w:rsidR="00C63E72" w:rsidRPr="000C6147">
        <w:rPr>
          <w:rFonts w:asciiTheme="majorHAnsi" w:hAnsiTheme="majorHAnsi"/>
          <w:sz w:val="22"/>
        </w:rPr>
        <w:t xml:space="preserve"> ser </w:t>
      </w:r>
      <w:r w:rsidRPr="000C6147">
        <w:rPr>
          <w:rFonts w:asciiTheme="majorHAnsi" w:hAnsiTheme="majorHAnsi"/>
          <w:sz w:val="22"/>
        </w:rPr>
        <w:t>ag</w:t>
      </w:r>
      <w:r w:rsidR="00C63E72" w:rsidRPr="000C6147">
        <w:rPr>
          <w:rFonts w:asciiTheme="majorHAnsi" w:hAnsiTheme="majorHAnsi"/>
          <w:sz w:val="22"/>
        </w:rPr>
        <w:t xml:space="preserve">endada entre ela e o reclamante. </w:t>
      </w:r>
      <w:r w:rsidRPr="000C6147">
        <w:rPr>
          <w:rFonts w:asciiTheme="majorHAnsi" w:hAnsiTheme="majorHAnsi"/>
          <w:sz w:val="22"/>
        </w:rPr>
        <w:t>Se, a</w:t>
      </w:r>
      <w:r w:rsidR="00C63E72" w:rsidRPr="000C6147">
        <w:rPr>
          <w:rFonts w:asciiTheme="majorHAnsi" w:hAnsiTheme="majorHAnsi"/>
          <w:sz w:val="22"/>
        </w:rPr>
        <w:t>pós</w:t>
      </w:r>
      <w:r w:rsidRPr="000C6147">
        <w:rPr>
          <w:rFonts w:asciiTheme="majorHAnsi" w:hAnsiTheme="majorHAnsi"/>
          <w:sz w:val="22"/>
        </w:rPr>
        <w:t xml:space="preserve"> est</w:t>
      </w:r>
      <w:r w:rsidR="00C63E72" w:rsidRPr="000C6147">
        <w:rPr>
          <w:rFonts w:asciiTheme="majorHAnsi" w:hAnsiTheme="majorHAnsi"/>
          <w:sz w:val="22"/>
        </w:rPr>
        <w:t>a reunião, o caso ainda não for solucionado</w:t>
      </w:r>
      <w:r w:rsidRPr="000C6147">
        <w:rPr>
          <w:rFonts w:asciiTheme="majorHAnsi" w:hAnsiTheme="majorHAnsi"/>
          <w:sz w:val="22"/>
        </w:rPr>
        <w:t xml:space="preserve">, o reclamante tem recurso ao sistema judiciário. </w:t>
      </w:r>
    </w:p>
    <w:p w:rsidR="007655BE" w:rsidRPr="000C6147" w:rsidRDefault="007655BE" w:rsidP="00B2148F">
      <w:pPr>
        <w:pStyle w:val="BodyText"/>
        <w:tabs>
          <w:tab w:val="left" w:pos="360"/>
        </w:tabs>
        <w:spacing w:after="0" w:line="360" w:lineRule="auto"/>
        <w:rPr>
          <w:rFonts w:asciiTheme="majorHAnsi" w:hAnsiTheme="majorHAnsi"/>
          <w:sz w:val="22"/>
        </w:rPr>
      </w:pPr>
    </w:p>
    <w:p w:rsidR="000C6844" w:rsidRPr="000C6147" w:rsidRDefault="0083775B" w:rsidP="005F6EA6">
      <w:pPr>
        <w:pStyle w:val="BodyText"/>
        <w:jc w:val="center"/>
        <w:rPr>
          <w:rFonts w:asciiTheme="majorHAnsi" w:hAnsiTheme="majorHAnsi"/>
          <w:b/>
          <w:sz w:val="28"/>
        </w:rPr>
      </w:pPr>
      <w:bookmarkStart w:id="35" w:name="_Toc177473483"/>
      <w:bookmarkStart w:id="36" w:name="_Toc177475985"/>
      <w:r w:rsidRPr="000C6147">
        <w:rPr>
          <w:rFonts w:asciiTheme="majorHAnsi" w:hAnsiTheme="majorHAnsi"/>
        </w:rPr>
        <w:br w:type="page"/>
      </w:r>
      <w:bookmarkStart w:id="37" w:name="_Toc415489076"/>
      <w:r w:rsidR="00275D79" w:rsidRPr="000C6147">
        <w:rPr>
          <w:rFonts w:asciiTheme="majorHAnsi" w:hAnsiTheme="majorHAnsi"/>
          <w:b/>
          <w:sz w:val="28"/>
        </w:rPr>
        <w:lastRenderedPageBreak/>
        <w:t>PARTE 3: CONJUNTURA ATUAL PARA IMPLANTAÇÃO DO PLANO DE INCLUSÃO SÓCIO PRODUTIVA DOS CATADORES</w:t>
      </w:r>
      <w:bookmarkEnd w:id="37"/>
    </w:p>
    <w:p w:rsidR="005B2704" w:rsidRPr="000C6147" w:rsidRDefault="005B2704" w:rsidP="005B2704">
      <w:pPr>
        <w:rPr>
          <w:rFonts w:asciiTheme="majorHAnsi" w:hAnsiTheme="majorHAnsi" w:cs="Arial"/>
          <w:lang w:eastAsia="en-US"/>
        </w:rPr>
      </w:pPr>
    </w:p>
    <w:p w:rsidR="005B2704" w:rsidRPr="000C6147" w:rsidRDefault="00275D79" w:rsidP="00CC373F">
      <w:pPr>
        <w:pStyle w:val="Heading2"/>
        <w:numPr>
          <w:ilvl w:val="0"/>
          <w:numId w:val="17"/>
        </w:numPr>
        <w:rPr>
          <w:rFonts w:asciiTheme="majorHAnsi" w:hAnsiTheme="majorHAnsi"/>
        </w:rPr>
      </w:pPr>
      <w:bookmarkStart w:id="38" w:name="_Toc415489077"/>
      <w:r w:rsidRPr="000C6147">
        <w:rPr>
          <w:rFonts w:asciiTheme="majorHAnsi" w:hAnsiTheme="majorHAnsi"/>
          <w:noProof/>
        </w:rPr>
        <w:t xml:space="preserve">Situação </w:t>
      </w:r>
      <w:r w:rsidR="0099427A" w:rsidRPr="000C6147">
        <w:rPr>
          <w:rFonts w:asciiTheme="majorHAnsi" w:hAnsiTheme="majorHAnsi"/>
          <w:szCs w:val="22"/>
        </w:rPr>
        <w:t>A</w:t>
      </w:r>
      <w:r w:rsidRPr="000C6147">
        <w:rPr>
          <w:rFonts w:asciiTheme="majorHAnsi" w:hAnsiTheme="majorHAnsi"/>
          <w:noProof/>
        </w:rPr>
        <w:t>tual da Implementação da Coleta Seletiva do DF</w:t>
      </w:r>
      <w:bookmarkEnd w:id="38"/>
    </w:p>
    <w:p w:rsidR="005B2704" w:rsidRPr="000C6147" w:rsidRDefault="005B2704" w:rsidP="005B2704">
      <w:pPr>
        <w:rPr>
          <w:rFonts w:asciiTheme="majorHAnsi" w:hAnsiTheme="majorHAnsi" w:cs="Arial"/>
          <w:b/>
        </w:rPr>
      </w:pPr>
    </w:p>
    <w:p w:rsidR="005F6EA6" w:rsidRPr="000C6147" w:rsidRDefault="00275D79" w:rsidP="005F6EA6">
      <w:pPr>
        <w:spacing w:after="120" w:line="360" w:lineRule="auto"/>
        <w:rPr>
          <w:rFonts w:asciiTheme="majorHAnsi" w:hAnsiTheme="majorHAnsi" w:cs="Arial"/>
          <w:sz w:val="22"/>
          <w:szCs w:val="22"/>
        </w:rPr>
      </w:pPr>
      <w:r w:rsidRPr="000C6147">
        <w:rPr>
          <w:rFonts w:asciiTheme="majorHAnsi" w:hAnsiTheme="majorHAnsi" w:cs="Arial"/>
          <w:sz w:val="22"/>
          <w:szCs w:val="22"/>
        </w:rPr>
        <w:t>A Secretaria de Meio Ambiente e Recursos Hídricos, ao ser recriada no ano de 2011, iniciou um diagnóstico da real situação da gestão dos resíduos sólidos no Distrito Federal com o objetivo de elaborar uma estratégia que conseguisse propor e implementar todas as ações necessárias à implantação efetiva de um sistema eficiente e eficaz de gestão dos re</w:t>
      </w:r>
      <w:r w:rsidR="005F6EA6" w:rsidRPr="000C6147">
        <w:rPr>
          <w:rFonts w:asciiTheme="majorHAnsi" w:hAnsiTheme="majorHAnsi" w:cs="Arial"/>
          <w:sz w:val="22"/>
          <w:szCs w:val="22"/>
        </w:rPr>
        <w:t>síduos sólidos na região do DF.</w:t>
      </w:r>
    </w:p>
    <w:p w:rsidR="000C6844" w:rsidRPr="000C6147" w:rsidRDefault="00275D79" w:rsidP="005F6EA6">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Este diagnóstico foi elaborado a partir de uma pesquisa de todas as ações/iniciativas existentes (ou paralisadas) no âmbito de todos os órgãos públicos do DF relacionados, de alguma forma, a alguma das etapas da gestão de resíduos sólidos. Também foram consultadas diversas empresas da iniciativa privada e instituições do terceiro setor histórica e reconhecidamente afetas à questão dos resíduos sólidos.</w:t>
      </w:r>
    </w:p>
    <w:p w:rsidR="000C6844" w:rsidRPr="000C6147" w:rsidRDefault="00275D79" w:rsidP="00060246">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Atualmente, o GDF conta com apenas 3 equipamentos operando para realizar o tratamento e destinação final de seus resíduos:</w:t>
      </w:r>
    </w:p>
    <w:p w:rsidR="007F1B01" w:rsidRPr="000C6147" w:rsidRDefault="00275D79" w:rsidP="007F1B01">
      <w:pPr>
        <w:tabs>
          <w:tab w:val="left" w:pos="1418"/>
        </w:tabs>
        <w:spacing w:line="360" w:lineRule="auto"/>
        <w:ind w:left="1134"/>
        <w:rPr>
          <w:rFonts w:asciiTheme="majorHAnsi" w:hAnsiTheme="majorHAnsi" w:cs="Arial"/>
          <w:sz w:val="22"/>
          <w:szCs w:val="22"/>
        </w:rPr>
      </w:pPr>
      <w:r w:rsidRPr="000C6147">
        <w:rPr>
          <w:rFonts w:asciiTheme="majorHAnsi" w:hAnsiTheme="majorHAnsi" w:cs="Arial"/>
          <w:sz w:val="22"/>
          <w:szCs w:val="22"/>
        </w:rPr>
        <w:t>–</w:t>
      </w:r>
      <w:r w:rsidRPr="000C6147">
        <w:rPr>
          <w:rFonts w:asciiTheme="majorHAnsi" w:hAnsiTheme="majorHAnsi" w:cs="Arial"/>
          <w:sz w:val="22"/>
          <w:szCs w:val="22"/>
        </w:rPr>
        <w:tab/>
        <w:t xml:space="preserve">Lixão da Estrutural (RSU, RCD) </w:t>
      </w:r>
    </w:p>
    <w:p w:rsidR="007F1B01" w:rsidRPr="000C6147" w:rsidRDefault="00275D79" w:rsidP="007F1B01">
      <w:pPr>
        <w:tabs>
          <w:tab w:val="left" w:pos="1418"/>
        </w:tabs>
        <w:spacing w:line="360" w:lineRule="auto"/>
        <w:ind w:left="1134"/>
        <w:rPr>
          <w:rFonts w:asciiTheme="majorHAnsi" w:hAnsiTheme="majorHAnsi" w:cs="Arial"/>
          <w:sz w:val="22"/>
          <w:szCs w:val="22"/>
        </w:rPr>
      </w:pPr>
      <w:r w:rsidRPr="000C6147">
        <w:rPr>
          <w:rFonts w:asciiTheme="majorHAnsi" w:hAnsiTheme="majorHAnsi" w:cs="Arial"/>
          <w:sz w:val="22"/>
          <w:szCs w:val="22"/>
        </w:rPr>
        <w:t>–</w:t>
      </w:r>
      <w:r w:rsidRPr="000C6147">
        <w:rPr>
          <w:rFonts w:asciiTheme="majorHAnsi" w:hAnsiTheme="majorHAnsi" w:cs="Arial"/>
          <w:sz w:val="22"/>
          <w:szCs w:val="22"/>
        </w:rPr>
        <w:tab/>
        <w:t>Usina da L4 Sul (compostagem/“triagem” para coleta seletiva)</w:t>
      </w:r>
    </w:p>
    <w:p w:rsidR="007F1B01" w:rsidRPr="000C6147" w:rsidRDefault="00275D79" w:rsidP="00074EF2">
      <w:pPr>
        <w:pStyle w:val="ListParagraph"/>
        <w:numPr>
          <w:ilvl w:val="0"/>
          <w:numId w:val="49"/>
        </w:numPr>
        <w:tabs>
          <w:tab w:val="left" w:pos="1418"/>
        </w:tabs>
        <w:spacing w:line="360" w:lineRule="auto"/>
        <w:rPr>
          <w:rFonts w:asciiTheme="majorHAnsi" w:hAnsiTheme="majorHAnsi" w:cs="Arial"/>
        </w:rPr>
      </w:pPr>
      <w:r w:rsidRPr="000C6147">
        <w:rPr>
          <w:rFonts w:asciiTheme="majorHAnsi" w:hAnsiTheme="majorHAnsi" w:cs="Arial"/>
        </w:rPr>
        <w:t xml:space="preserve">Usina do P. Sul/Ceilândia (compostagem/“triagem” para coleta seletiva) </w:t>
      </w:r>
    </w:p>
    <w:p w:rsidR="00074EF2" w:rsidRPr="000C6147" w:rsidRDefault="00074EF2" w:rsidP="00074EF2">
      <w:pPr>
        <w:pStyle w:val="ListParagraph"/>
        <w:numPr>
          <w:ilvl w:val="0"/>
          <w:numId w:val="49"/>
        </w:numPr>
        <w:tabs>
          <w:tab w:val="left" w:pos="1418"/>
        </w:tabs>
        <w:spacing w:line="360" w:lineRule="auto"/>
        <w:rPr>
          <w:rFonts w:asciiTheme="majorHAnsi" w:hAnsiTheme="majorHAnsi" w:cs="Arial"/>
        </w:rPr>
      </w:pPr>
      <w:r w:rsidRPr="000C6147">
        <w:rPr>
          <w:rFonts w:asciiTheme="majorHAnsi" w:hAnsiTheme="majorHAnsi" w:cs="Arial"/>
        </w:rPr>
        <w:t>Novo Aterro Sanitário em fase final de implantação</w:t>
      </w:r>
    </w:p>
    <w:p w:rsidR="007F1B01" w:rsidRPr="000C6147" w:rsidRDefault="00275D79" w:rsidP="00C4694E">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Importante a ressaltar é que o Lixão do Jóquei – também conhecido como “Aterro do Jóquei” – tem sido equivocadamente denominado de “aterro controlado”, mas na verdade se constitui em um lixão a céu aberto, ou seja, um local irregular, do ponto de vista sanitário, para a deposição de lixo, que apresenta sérios problemas operacionais, ambientais e sociais</w:t>
      </w:r>
      <w:r w:rsidR="00C4694E" w:rsidRPr="000C6147">
        <w:rPr>
          <w:rFonts w:asciiTheme="majorHAnsi" w:hAnsiTheme="majorHAnsi" w:cs="Arial"/>
          <w:sz w:val="22"/>
          <w:szCs w:val="22"/>
        </w:rPr>
        <w:t xml:space="preserve"> –</w:t>
      </w:r>
      <w:r w:rsidRPr="000C6147">
        <w:rPr>
          <w:rFonts w:asciiTheme="majorHAnsi" w:hAnsiTheme="majorHAnsi" w:cs="Arial"/>
          <w:sz w:val="22"/>
          <w:szCs w:val="22"/>
        </w:rPr>
        <w:t xml:space="preserve"> sobretudo em relação às condições de trabalho do grande contingente de catadores de materiais recicláveis que ali trabalham.</w:t>
      </w:r>
    </w:p>
    <w:p w:rsidR="007F1B01" w:rsidRPr="000C6147" w:rsidRDefault="00275D79" w:rsidP="007F1B01">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 xml:space="preserve">A partir do conhecimento deste panorama atual, tornou-se imprescindível a proposição de novas formas de gestão dos resíduos sólidos no Distrito Federal e a Política dos 3R foi considerada como o seu elemento balizador. Portanto, para romper com a lógica do passado, na qual a solução baseava-se no afastamento dos resíduos a qualquer custo, e visando a eficiência e eficácia do sistema de resíduos sólidos, o Governo do Distrito Federal propôs um novo SISTEMA DE GESTÃO INTEGRADA DE RESÍDUOS SÓLIDOS NO DF, conforme o Plano de Intervenção </w:t>
      </w:r>
      <w:r w:rsidRPr="000C6147">
        <w:rPr>
          <w:rFonts w:asciiTheme="majorHAnsi" w:hAnsiTheme="majorHAnsi" w:cs="Arial"/>
          <w:sz w:val="22"/>
          <w:szCs w:val="22"/>
        </w:rPr>
        <w:lastRenderedPageBreak/>
        <w:t>publicado no Decreto nº 33.445/2011, cujas ações contemplam um modelo articulado de coleta, tratamento e disposição final de resíduos sólidos.</w:t>
      </w:r>
    </w:p>
    <w:p w:rsidR="00D96CB6" w:rsidRPr="000C6147" w:rsidRDefault="00275D79" w:rsidP="00FD1FA8">
      <w:pPr>
        <w:spacing w:after="120" w:line="360" w:lineRule="auto"/>
        <w:rPr>
          <w:rFonts w:asciiTheme="majorHAnsi" w:hAnsiTheme="majorHAnsi" w:cs="Arial"/>
          <w:sz w:val="22"/>
          <w:szCs w:val="22"/>
        </w:rPr>
      </w:pPr>
      <w:r w:rsidRPr="000C6147">
        <w:rPr>
          <w:rFonts w:asciiTheme="majorHAnsi" w:hAnsiTheme="majorHAnsi" w:cs="Arial"/>
          <w:sz w:val="22"/>
          <w:szCs w:val="22"/>
        </w:rPr>
        <w:t>De forma a atingir este objetivo, o GDF criou o Comitê Inter setorial de Resíduos Sólidos, instância decisória para a gestão dos resíduos no DF, que conta com a participação de 13 órgãos públicos:</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Secretaria de Governo</w:t>
      </w:r>
      <w:r w:rsidR="00D96CB6" w:rsidRPr="000C6147">
        <w:rPr>
          <w:rFonts w:asciiTheme="majorHAnsi" w:hAnsiTheme="majorHAnsi" w:cs="Arial"/>
        </w:rPr>
        <w:t>;</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Secretaria de Meio Ambiente e Recursos Hídricos;</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Secretaria de Saúde; Secretaria de Micro e Pequenas Empresas; </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Secretaria do Entorno; </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Secretaria de Desenvolvimento Social e Transferência de Renda – SEDEST; </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Secretaria de Estado de Ciência e Tecnologia; </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Instituto Brasília Ambiental – IBRAM; </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Serviço de Limpeza Urbana – SLU; </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Agência Reguladora de Águas, Energia e Saneamento Básico do DF – ADASA; </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Companhia Urbanizadora da Nova Capital do Brasil – NOVACAP; </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Agência de Fiscalização do DF – AGEFIS, </w:t>
      </w:r>
    </w:p>
    <w:p w:rsidR="00D96CB6" w:rsidRPr="000C6147" w:rsidRDefault="00275D79" w:rsidP="00D96CB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 xml:space="preserve">Companhia de Saneamento Ambiental do DF – CAESB; </w:t>
      </w:r>
      <w:r w:rsidR="00D96CB6" w:rsidRPr="000C6147">
        <w:rPr>
          <w:rFonts w:asciiTheme="majorHAnsi" w:hAnsiTheme="majorHAnsi" w:cs="Arial"/>
        </w:rPr>
        <w:t>e</w:t>
      </w:r>
    </w:p>
    <w:p w:rsidR="000C6844" w:rsidRPr="000C6147" w:rsidRDefault="00275D79" w:rsidP="00060246">
      <w:pPr>
        <w:pStyle w:val="ListParagraph"/>
        <w:numPr>
          <w:ilvl w:val="0"/>
          <w:numId w:val="37"/>
        </w:numPr>
        <w:spacing w:after="120" w:line="360" w:lineRule="auto"/>
        <w:rPr>
          <w:rFonts w:asciiTheme="majorHAnsi" w:hAnsiTheme="majorHAnsi" w:cs="Arial"/>
        </w:rPr>
      </w:pPr>
      <w:r w:rsidRPr="000C6147">
        <w:rPr>
          <w:rFonts w:asciiTheme="majorHAnsi" w:hAnsiTheme="majorHAnsi" w:cs="Arial"/>
        </w:rPr>
        <w:t>Representantes dos empreendimentos econômicos solidários de catadores.</w:t>
      </w:r>
    </w:p>
    <w:p w:rsidR="007F1B01" w:rsidRPr="000C6147" w:rsidRDefault="00275D79" w:rsidP="007F1B01">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Para viabilizar a implantação do Programa de Coleta Seletiva</w:t>
      </w:r>
      <w:r w:rsidR="00A042C8" w:rsidRPr="000C6147">
        <w:rPr>
          <w:rFonts w:asciiTheme="majorHAnsi" w:hAnsiTheme="majorHAnsi" w:cs="Arial"/>
          <w:sz w:val="22"/>
          <w:szCs w:val="22"/>
        </w:rPr>
        <w:t>,</w:t>
      </w:r>
      <w:r w:rsidRPr="000C6147">
        <w:rPr>
          <w:rFonts w:asciiTheme="majorHAnsi" w:hAnsiTheme="majorHAnsi" w:cs="Arial"/>
          <w:sz w:val="22"/>
          <w:szCs w:val="22"/>
        </w:rPr>
        <w:t xml:space="preserve"> deverão ser construídos inicialmente </w:t>
      </w:r>
      <w:r w:rsidRPr="000C6147">
        <w:rPr>
          <w:rFonts w:asciiTheme="majorHAnsi" w:hAnsiTheme="majorHAnsi" w:cs="Arial"/>
          <w:i/>
          <w:sz w:val="22"/>
          <w:szCs w:val="22"/>
        </w:rPr>
        <w:t>12 Centros de Triagem</w:t>
      </w:r>
      <w:r w:rsidR="00A042C8" w:rsidRPr="000C6147">
        <w:rPr>
          <w:rFonts w:asciiTheme="majorHAnsi" w:hAnsiTheme="majorHAnsi" w:cs="Arial"/>
          <w:i/>
          <w:sz w:val="22"/>
          <w:szCs w:val="22"/>
        </w:rPr>
        <w:t>,</w:t>
      </w:r>
      <w:r w:rsidRPr="000C6147">
        <w:rPr>
          <w:rFonts w:asciiTheme="majorHAnsi" w:hAnsiTheme="majorHAnsi" w:cs="Arial"/>
          <w:i/>
          <w:sz w:val="22"/>
          <w:szCs w:val="22"/>
        </w:rPr>
        <w:t xml:space="preserve"> </w:t>
      </w:r>
      <w:r w:rsidRPr="000C6147">
        <w:rPr>
          <w:rFonts w:asciiTheme="majorHAnsi" w:hAnsiTheme="majorHAnsi" w:cs="Arial"/>
          <w:sz w:val="22"/>
          <w:szCs w:val="22"/>
        </w:rPr>
        <w:t xml:space="preserve">para onde será encaminhada a fração seca dos resíduos recicláveis separados na fonte (lixo seco) oriundos da coleta seletiva. Cada Centro terá a capacidade de realizar a triagem de 30 toneladas por dia de resíduos, gerando trabalho e renda para </w:t>
      </w:r>
      <w:r w:rsidRPr="000C6147">
        <w:rPr>
          <w:rFonts w:asciiTheme="majorHAnsi" w:hAnsiTheme="majorHAnsi" w:cs="Arial"/>
          <w:i/>
          <w:sz w:val="22"/>
          <w:szCs w:val="22"/>
        </w:rPr>
        <w:t>até 2.160 catadores</w:t>
      </w:r>
      <w:r w:rsidRPr="000C6147">
        <w:rPr>
          <w:rFonts w:asciiTheme="majorHAnsi" w:hAnsiTheme="majorHAnsi" w:cs="Arial"/>
          <w:sz w:val="22"/>
          <w:szCs w:val="22"/>
        </w:rPr>
        <w:t>.</w:t>
      </w:r>
    </w:p>
    <w:p w:rsidR="000C6844" w:rsidRPr="000C6147" w:rsidRDefault="00275D79" w:rsidP="00060246">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 xml:space="preserve">Estes primeiros </w:t>
      </w:r>
      <w:r w:rsidRPr="000C6147">
        <w:rPr>
          <w:rFonts w:asciiTheme="majorHAnsi" w:hAnsiTheme="majorHAnsi" w:cs="Arial"/>
          <w:i/>
          <w:sz w:val="22"/>
          <w:szCs w:val="22"/>
        </w:rPr>
        <w:t xml:space="preserve">12 centros de triagem serão construídos para as cooperativas de catadores, com recursos disponibilizados por meio deste </w:t>
      </w:r>
      <w:r w:rsidR="00641101" w:rsidRPr="000C6147">
        <w:rPr>
          <w:rFonts w:asciiTheme="majorHAnsi" w:hAnsiTheme="majorHAnsi" w:cs="Arial"/>
          <w:i/>
          <w:sz w:val="22"/>
          <w:szCs w:val="22"/>
        </w:rPr>
        <w:t>Programa</w:t>
      </w:r>
      <w:r w:rsidR="005D4B6C" w:rsidRPr="000C6147">
        <w:rPr>
          <w:rFonts w:asciiTheme="majorHAnsi" w:hAnsiTheme="majorHAnsi" w:cs="Arial"/>
          <w:i/>
          <w:sz w:val="22"/>
          <w:szCs w:val="22"/>
        </w:rPr>
        <w:t xml:space="preserve"> Brasília Sustentável complementado com recursos do BNDES</w:t>
      </w:r>
      <w:r w:rsidRPr="000C6147">
        <w:rPr>
          <w:rFonts w:asciiTheme="majorHAnsi" w:hAnsiTheme="majorHAnsi" w:cs="Arial"/>
          <w:sz w:val="22"/>
          <w:szCs w:val="22"/>
        </w:rPr>
        <w:t>, em seus próprios terrenos ou em terrenos objetos de cessão de uso. Preferencialmente, dois destes primeiros centros de triagem serão construídos na região da Estrutural, de forma a aproveitar a vocação de grande contingente populacional do local, habituado a obter trabalho e renda a partir da triagem e comercialização de materiais recicláveis do lixo.</w:t>
      </w:r>
    </w:p>
    <w:p w:rsidR="000C6844" w:rsidRPr="000C6147" w:rsidRDefault="00275D79" w:rsidP="00060246">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 xml:space="preserve">Os recursos do BNDES/SEMARH deverão financiar a assistência técnica e </w:t>
      </w:r>
      <w:r w:rsidR="005D4B6C" w:rsidRPr="000C6147">
        <w:rPr>
          <w:rFonts w:asciiTheme="majorHAnsi" w:hAnsiTheme="majorHAnsi" w:cs="Arial"/>
          <w:sz w:val="22"/>
          <w:szCs w:val="22"/>
        </w:rPr>
        <w:t>infraestrutura</w:t>
      </w:r>
      <w:r w:rsidRPr="000C6147">
        <w:rPr>
          <w:rFonts w:asciiTheme="majorHAnsi" w:hAnsiTheme="majorHAnsi" w:cs="Arial"/>
          <w:sz w:val="22"/>
          <w:szCs w:val="22"/>
        </w:rPr>
        <w:t xml:space="preserve"> para 2.160 catadores vinculados </w:t>
      </w:r>
      <w:r w:rsidR="000F2674" w:rsidRPr="000C6147">
        <w:rPr>
          <w:rFonts w:asciiTheme="majorHAnsi" w:hAnsiTheme="majorHAnsi" w:cs="Arial"/>
          <w:sz w:val="22"/>
          <w:szCs w:val="22"/>
        </w:rPr>
        <w:t>à</w:t>
      </w:r>
      <w:r w:rsidRPr="000C6147">
        <w:rPr>
          <w:rFonts w:asciiTheme="majorHAnsi" w:hAnsiTheme="majorHAnsi" w:cs="Arial"/>
          <w:sz w:val="22"/>
          <w:szCs w:val="22"/>
        </w:rPr>
        <w:t>s cooperativas previamente organizadas. Os catadores dessas cooperativas contarão com estruturas físicas de produção tais como: galpão, balanças e prensas</w:t>
      </w:r>
      <w:r w:rsidR="00C37D98" w:rsidRPr="000C6147">
        <w:rPr>
          <w:rFonts w:asciiTheme="majorHAnsi" w:hAnsiTheme="majorHAnsi" w:cs="Arial"/>
          <w:sz w:val="22"/>
          <w:szCs w:val="22"/>
        </w:rPr>
        <w:t>,</w:t>
      </w:r>
      <w:r w:rsidRPr="000C6147">
        <w:rPr>
          <w:rFonts w:asciiTheme="majorHAnsi" w:hAnsiTheme="majorHAnsi" w:cs="Arial"/>
          <w:sz w:val="22"/>
          <w:szCs w:val="22"/>
        </w:rPr>
        <w:t xml:space="preserve"> </w:t>
      </w:r>
      <w:r w:rsidRPr="000C6147">
        <w:rPr>
          <w:rFonts w:asciiTheme="majorHAnsi" w:hAnsiTheme="majorHAnsi" w:cs="Arial"/>
          <w:sz w:val="22"/>
          <w:szCs w:val="22"/>
        </w:rPr>
        <w:lastRenderedPageBreak/>
        <w:t>entre outros. O material será prensado, triado e assim comercializa</w:t>
      </w:r>
      <w:r w:rsidR="00C37D98" w:rsidRPr="000C6147">
        <w:rPr>
          <w:rFonts w:asciiTheme="majorHAnsi" w:hAnsiTheme="majorHAnsi" w:cs="Arial"/>
          <w:sz w:val="22"/>
          <w:szCs w:val="22"/>
        </w:rPr>
        <w:t>do</w:t>
      </w:r>
      <w:r w:rsidRPr="000C6147">
        <w:rPr>
          <w:rFonts w:asciiTheme="majorHAnsi" w:hAnsiTheme="majorHAnsi" w:cs="Arial"/>
          <w:sz w:val="22"/>
          <w:szCs w:val="22"/>
        </w:rPr>
        <w:t xml:space="preserve"> para atacadistas que fará a triagem f</w:t>
      </w:r>
      <w:r w:rsidR="005D4B6C" w:rsidRPr="000C6147">
        <w:rPr>
          <w:rFonts w:asciiTheme="majorHAnsi" w:hAnsiTheme="majorHAnsi" w:cs="Arial"/>
          <w:sz w:val="22"/>
          <w:szCs w:val="22"/>
        </w:rPr>
        <w:t xml:space="preserve">ina, prensa em grandes fardos </w:t>
      </w:r>
      <w:r w:rsidRPr="000C6147">
        <w:rPr>
          <w:rFonts w:asciiTheme="majorHAnsi" w:hAnsiTheme="majorHAnsi" w:cs="Arial"/>
          <w:sz w:val="22"/>
          <w:szCs w:val="22"/>
        </w:rPr>
        <w:t xml:space="preserve">dependendo do tipo de material. </w:t>
      </w:r>
    </w:p>
    <w:p w:rsidR="007F1B01" w:rsidRPr="000C6147" w:rsidRDefault="00275D79" w:rsidP="007F1B01">
      <w:pPr>
        <w:spacing w:after="120" w:line="360" w:lineRule="auto"/>
        <w:ind w:firstLine="360"/>
        <w:rPr>
          <w:rFonts w:asciiTheme="majorHAnsi" w:hAnsiTheme="majorHAnsi" w:cs="Arial"/>
          <w:sz w:val="22"/>
          <w:szCs w:val="22"/>
        </w:rPr>
      </w:pPr>
      <w:r w:rsidRPr="000C6147">
        <w:rPr>
          <w:rFonts w:asciiTheme="majorHAnsi" w:hAnsiTheme="majorHAnsi" w:cs="Arial"/>
          <w:sz w:val="22"/>
          <w:szCs w:val="22"/>
        </w:rPr>
        <w:t>Os recursos do BID deverão ser empregados com foco na capacitação e inclusão dos catadores do DF e, em prioridade, do lixão do Jóquei, no âmbito da proposta global de reorganização da Política de Resíduos Sólidos do DF, incorporando ações prioritárias</w:t>
      </w:r>
      <w:r w:rsidR="003F31E2" w:rsidRPr="000C6147">
        <w:rPr>
          <w:rFonts w:asciiTheme="majorHAnsi" w:hAnsiTheme="majorHAnsi" w:cs="Arial"/>
          <w:sz w:val="22"/>
          <w:szCs w:val="22"/>
        </w:rPr>
        <w:t xml:space="preserve">, com foco para </w:t>
      </w:r>
      <w:r w:rsidR="003F31E2" w:rsidRPr="000C6147">
        <w:rPr>
          <w:rFonts w:asciiTheme="majorHAnsi" w:hAnsiTheme="majorHAnsi" w:cs="Arial"/>
          <w:b/>
          <w:i/>
          <w:sz w:val="22"/>
          <w:szCs w:val="22"/>
        </w:rPr>
        <w:t>emancipação</w:t>
      </w:r>
      <w:r w:rsidR="003F31E2" w:rsidRPr="000C6147">
        <w:rPr>
          <w:rFonts w:asciiTheme="majorHAnsi" w:hAnsiTheme="majorHAnsi" w:cs="Arial"/>
          <w:sz w:val="22"/>
          <w:szCs w:val="22"/>
        </w:rPr>
        <w:t>, ou seja, com possibilidade de sobrevivência sem a dependência do funcionamento do lixão</w:t>
      </w:r>
      <w:r w:rsidRPr="000C6147">
        <w:rPr>
          <w:rFonts w:asciiTheme="majorHAnsi" w:hAnsiTheme="majorHAnsi" w:cs="Arial"/>
          <w:sz w:val="22"/>
          <w:szCs w:val="22"/>
        </w:rPr>
        <w:t xml:space="preserve">. </w:t>
      </w:r>
      <w:r w:rsidR="003F31E2" w:rsidRPr="000C6147">
        <w:rPr>
          <w:rFonts w:asciiTheme="majorHAnsi" w:hAnsiTheme="majorHAnsi" w:cs="Arial"/>
          <w:sz w:val="22"/>
          <w:szCs w:val="22"/>
        </w:rPr>
        <w:t xml:space="preserve"> A proposta futuramente é elaborar uma Política de </w:t>
      </w:r>
      <w:r w:rsidR="00651A9F" w:rsidRPr="000C6147">
        <w:rPr>
          <w:rFonts w:asciiTheme="majorHAnsi" w:hAnsiTheme="majorHAnsi" w:cs="Arial"/>
          <w:sz w:val="22"/>
          <w:szCs w:val="22"/>
        </w:rPr>
        <w:t>Assistência</w:t>
      </w:r>
      <w:r w:rsidR="003F31E2" w:rsidRPr="000C6147">
        <w:rPr>
          <w:rFonts w:asciiTheme="majorHAnsi" w:hAnsiTheme="majorHAnsi" w:cs="Arial"/>
          <w:sz w:val="22"/>
          <w:szCs w:val="22"/>
        </w:rPr>
        <w:t xml:space="preserve"> Técnic</w:t>
      </w:r>
      <w:r w:rsidR="00651A9F" w:rsidRPr="000C6147">
        <w:rPr>
          <w:rFonts w:asciiTheme="majorHAnsi" w:hAnsiTheme="majorHAnsi" w:cs="Arial"/>
          <w:sz w:val="22"/>
          <w:szCs w:val="22"/>
        </w:rPr>
        <w:t>a</w:t>
      </w:r>
      <w:r w:rsidR="00321237" w:rsidRPr="000C6147">
        <w:rPr>
          <w:rFonts w:asciiTheme="majorHAnsi" w:hAnsiTheme="majorHAnsi" w:cs="Arial"/>
          <w:sz w:val="22"/>
          <w:szCs w:val="22"/>
        </w:rPr>
        <w:t xml:space="preserve"> </w:t>
      </w:r>
      <w:r w:rsidR="005D1CF3" w:rsidRPr="000C6147">
        <w:rPr>
          <w:rFonts w:asciiTheme="majorHAnsi" w:hAnsiTheme="majorHAnsi" w:cs="Arial"/>
          <w:sz w:val="22"/>
          <w:szCs w:val="22"/>
        </w:rPr>
        <w:t xml:space="preserve">Permanente e gratuita </w:t>
      </w:r>
      <w:r w:rsidR="00321237" w:rsidRPr="000C6147">
        <w:rPr>
          <w:rFonts w:asciiTheme="majorHAnsi" w:hAnsiTheme="majorHAnsi" w:cs="Arial"/>
          <w:sz w:val="22"/>
          <w:szCs w:val="22"/>
        </w:rPr>
        <w:t>nos moldes da Assistência Técnica Rural gratuita já amplamente estabelecida no Brasil.</w:t>
      </w:r>
    </w:p>
    <w:p w:rsidR="007F1B01" w:rsidRPr="000C6147" w:rsidRDefault="00275D79" w:rsidP="005F6EA6">
      <w:pPr>
        <w:spacing w:after="120" w:line="360" w:lineRule="auto"/>
        <w:ind w:firstLine="360"/>
        <w:rPr>
          <w:rFonts w:asciiTheme="majorHAnsi" w:hAnsiTheme="majorHAnsi" w:cs="Arial"/>
          <w:sz w:val="22"/>
          <w:szCs w:val="22"/>
        </w:rPr>
      </w:pPr>
      <w:r w:rsidRPr="000C6147">
        <w:rPr>
          <w:rFonts w:asciiTheme="majorHAnsi" w:hAnsiTheme="majorHAnsi" w:cs="Arial"/>
          <w:sz w:val="22"/>
          <w:szCs w:val="22"/>
        </w:rPr>
        <w:t xml:space="preserve">A proposta é realizar </w:t>
      </w:r>
      <w:r w:rsidRPr="000C6147">
        <w:rPr>
          <w:rFonts w:asciiTheme="majorHAnsi" w:hAnsiTheme="majorHAnsi" w:cs="Arial"/>
          <w:i/>
          <w:sz w:val="22"/>
          <w:szCs w:val="22"/>
        </w:rPr>
        <w:t>uma ação global com uso dos recursos</w:t>
      </w:r>
      <w:r w:rsidR="00B2148F" w:rsidRPr="000C6147">
        <w:rPr>
          <w:rFonts w:asciiTheme="majorHAnsi" w:hAnsiTheme="majorHAnsi" w:cs="Arial"/>
          <w:i/>
          <w:sz w:val="22"/>
          <w:szCs w:val="22"/>
        </w:rPr>
        <w:t xml:space="preserve"> do BNDES, no valor de R$ 2,5 milhões, gerenciado pela SEMARH, recursos de R$ 2,5 milhões da SENAES, gerenciado pela SEDEST, e R$ </w:t>
      </w:r>
      <w:r w:rsidR="00A66E76" w:rsidRPr="000C6147">
        <w:rPr>
          <w:rFonts w:asciiTheme="majorHAnsi" w:hAnsiTheme="majorHAnsi" w:cs="Arial"/>
          <w:i/>
          <w:sz w:val="22"/>
          <w:szCs w:val="22"/>
        </w:rPr>
        <w:t>2,7</w:t>
      </w:r>
      <w:r w:rsidR="00B2148F" w:rsidRPr="000C6147">
        <w:rPr>
          <w:rFonts w:asciiTheme="majorHAnsi" w:hAnsiTheme="majorHAnsi" w:cs="Arial"/>
          <w:i/>
          <w:sz w:val="22"/>
          <w:szCs w:val="22"/>
        </w:rPr>
        <w:t xml:space="preserve"> milhões a ser disponibilizado pelo BID. Esses recursos serão utilizados</w:t>
      </w:r>
      <w:r w:rsidRPr="000C6147">
        <w:rPr>
          <w:rFonts w:asciiTheme="majorHAnsi" w:hAnsiTheme="majorHAnsi" w:cs="Arial"/>
          <w:i/>
          <w:sz w:val="22"/>
          <w:szCs w:val="22"/>
        </w:rPr>
        <w:t xml:space="preserve"> de forma a complementar</w:t>
      </w:r>
      <w:r w:rsidR="00B2148F" w:rsidRPr="000C6147">
        <w:rPr>
          <w:rFonts w:asciiTheme="majorHAnsi" w:hAnsiTheme="majorHAnsi" w:cs="Arial"/>
          <w:i/>
          <w:sz w:val="22"/>
          <w:szCs w:val="22"/>
        </w:rPr>
        <w:t xml:space="preserve"> e articulada</w:t>
      </w:r>
      <w:r w:rsidR="00321237" w:rsidRPr="000C6147">
        <w:rPr>
          <w:rFonts w:asciiTheme="majorHAnsi" w:hAnsiTheme="majorHAnsi" w:cs="Arial"/>
          <w:i/>
          <w:sz w:val="22"/>
          <w:szCs w:val="22"/>
        </w:rPr>
        <w:t>.</w:t>
      </w:r>
      <w:r w:rsidR="00D32B6A" w:rsidRPr="000C6147">
        <w:rPr>
          <w:rFonts w:asciiTheme="majorHAnsi" w:hAnsiTheme="majorHAnsi" w:cs="Arial"/>
          <w:i/>
          <w:sz w:val="22"/>
          <w:szCs w:val="22"/>
        </w:rPr>
        <w:t xml:space="preserve"> </w:t>
      </w:r>
    </w:p>
    <w:p w:rsidR="00FB5123" w:rsidRPr="000C6147" w:rsidRDefault="00FB5123" w:rsidP="00FB5123">
      <w:pPr>
        <w:rPr>
          <w:rFonts w:asciiTheme="majorHAnsi" w:hAnsiTheme="majorHAnsi"/>
          <w:lang w:eastAsia="en-US"/>
        </w:rPr>
      </w:pPr>
    </w:p>
    <w:p w:rsidR="00F36D0C" w:rsidRPr="000C6147" w:rsidRDefault="00F36D0C" w:rsidP="00F36D0C">
      <w:pPr>
        <w:rPr>
          <w:rFonts w:asciiTheme="majorHAnsi" w:hAnsiTheme="majorHAnsi" w:cs="Arial"/>
          <w:b/>
        </w:rPr>
        <w:sectPr w:rsidR="00F36D0C" w:rsidRPr="000C6147">
          <w:headerReference w:type="even" r:id="rId10"/>
          <w:footerReference w:type="even" r:id="rId11"/>
          <w:footerReference w:type="default" r:id="rId12"/>
          <w:footerReference w:type="first" r:id="rId13"/>
          <w:pgSz w:w="11906" w:h="16838" w:code="9"/>
          <w:pgMar w:top="1418" w:right="1469" w:bottom="1530" w:left="1440" w:header="709" w:footer="709" w:gutter="0"/>
          <w:cols w:space="708"/>
          <w:titlePg/>
          <w:docGrid w:linePitch="360"/>
        </w:sectPr>
      </w:pPr>
    </w:p>
    <w:p w:rsidR="004F3D0C" w:rsidRPr="000C6147" w:rsidRDefault="00275D79" w:rsidP="009D2C20">
      <w:pPr>
        <w:pStyle w:val="Heading1"/>
        <w:jc w:val="center"/>
        <w:rPr>
          <w:rFonts w:asciiTheme="majorHAnsi" w:hAnsiTheme="majorHAnsi" w:cs="Arial"/>
          <w:u w:val="none"/>
          <w:lang w:val="pt-BR"/>
        </w:rPr>
      </w:pPr>
      <w:bookmarkStart w:id="39" w:name="_Toc415489078"/>
      <w:r w:rsidRPr="000C6147">
        <w:rPr>
          <w:rFonts w:asciiTheme="majorHAnsi" w:hAnsiTheme="majorHAnsi" w:cs="Arial"/>
          <w:u w:val="none"/>
          <w:lang w:val="pt-BR"/>
        </w:rPr>
        <w:lastRenderedPageBreak/>
        <w:t>PARTE 4: FASES E AÇÕES PARA IMP</w:t>
      </w:r>
      <w:bookmarkEnd w:id="35"/>
      <w:bookmarkEnd w:id="36"/>
      <w:r w:rsidRPr="000C6147">
        <w:rPr>
          <w:rFonts w:asciiTheme="majorHAnsi" w:hAnsiTheme="majorHAnsi" w:cs="Arial"/>
          <w:u w:val="none"/>
          <w:lang w:val="pt-BR"/>
        </w:rPr>
        <w:t>LEMENTAÇÃO DO PLANO</w:t>
      </w:r>
      <w:r w:rsidR="00C71761" w:rsidRPr="000C6147">
        <w:rPr>
          <w:rFonts w:asciiTheme="majorHAnsi" w:hAnsiTheme="majorHAnsi" w:cs="Arial"/>
          <w:u w:val="none"/>
          <w:lang w:val="pt-BR"/>
        </w:rPr>
        <w:t xml:space="preserve"> DE INCLUSÃO SOCIAL DOS CATADORES DE MATERAIS RECICLÁVEIS DO DF</w:t>
      </w:r>
      <w:r w:rsidR="00C71761" w:rsidRPr="000C6147">
        <w:rPr>
          <w:rStyle w:val="FootnoteReference"/>
          <w:rFonts w:asciiTheme="majorHAnsi" w:hAnsiTheme="majorHAnsi" w:cs="Arial"/>
          <w:u w:val="none"/>
          <w:lang w:val="pt-BR"/>
        </w:rPr>
        <w:footnoteReference w:id="3"/>
      </w:r>
      <w:bookmarkEnd w:id="39"/>
    </w:p>
    <w:p w:rsidR="004E4FDF" w:rsidRPr="000C6147" w:rsidRDefault="004E4FDF" w:rsidP="004E4FDF">
      <w:pPr>
        <w:rPr>
          <w:rFonts w:asciiTheme="majorHAnsi" w:hAnsiTheme="majorHAnsi"/>
          <w:lang w:eastAsia="en-US"/>
        </w:rPr>
      </w:pPr>
    </w:p>
    <w:p w:rsidR="004E4FDF" w:rsidRPr="000C6147" w:rsidRDefault="00275D79" w:rsidP="00CC373F">
      <w:pPr>
        <w:pStyle w:val="Heading2"/>
        <w:numPr>
          <w:ilvl w:val="0"/>
          <w:numId w:val="18"/>
        </w:numPr>
        <w:rPr>
          <w:rFonts w:asciiTheme="majorHAnsi" w:hAnsiTheme="majorHAnsi"/>
          <w:iCs w:val="0"/>
          <w:sz w:val="24"/>
          <w:szCs w:val="22"/>
          <w:lang w:eastAsia="en-US"/>
        </w:rPr>
      </w:pPr>
      <w:bookmarkStart w:id="40" w:name="_Toc415489079"/>
      <w:r w:rsidRPr="000C6147">
        <w:rPr>
          <w:rFonts w:asciiTheme="majorHAnsi" w:hAnsiTheme="majorHAnsi"/>
          <w:iCs w:val="0"/>
          <w:sz w:val="24"/>
          <w:szCs w:val="22"/>
          <w:lang w:eastAsia="en-US"/>
        </w:rPr>
        <w:t>Metodologia para Desenvolvimento das Atividades</w:t>
      </w:r>
      <w:bookmarkEnd w:id="40"/>
    </w:p>
    <w:p w:rsidR="005F6EA6" w:rsidRPr="000C6147" w:rsidRDefault="005F6EA6" w:rsidP="004E4FDF">
      <w:pPr>
        <w:spacing w:line="360" w:lineRule="auto"/>
        <w:rPr>
          <w:rFonts w:asciiTheme="majorHAnsi" w:eastAsia="Calibri" w:hAnsiTheme="majorHAnsi" w:cs="Arial"/>
          <w:b/>
          <w:sz w:val="22"/>
          <w:szCs w:val="22"/>
          <w:lang w:eastAsia="en-US"/>
        </w:rPr>
      </w:pPr>
    </w:p>
    <w:p w:rsidR="004E4FDF" w:rsidRPr="000C6147" w:rsidRDefault="00275D79" w:rsidP="004E4FDF">
      <w:pPr>
        <w:spacing w:line="360" w:lineRule="auto"/>
        <w:rPr>
          <w:rFonts w:asciiTheme="majorHAnsi" w:hAnsiTheme="majorHAnsi" w:cs="Arial"/>
          <w:sz w:val="22"/>
          <w:szCs w:val="22"/>
        </w:rPr>
      </w:pPr>
      <w:r w:rsidRPr="000C6147">
        <w:rPr>
          <w:rFonts w:asciiTheme="majorHAnsi" w:hAnsiTheme="majorHAnsi" w:cs="Arial"/>
          <w:sz w:val="22"/>
          <w:szCs w:val="22"/>
        </w:rPr>
        <w:t xml:space="preserve">Os objetivos propostos </w:t>
      </w:r>
      <w:r w:rsidR="00613396" w:rsidRPr="000C6147">
        <w:rPr>
          <w:rFonts w:asciiTheme="majorHAnsi" w:hAnsiTheme="majorHAnsi" w:cs="Arial"/>
          <w:sz w:val="22"/>
          <w:szCs w:val="22"/>
        </w:rPr>
        <w:t xml:space="preserve">devem ser </w:t>
      </w:r>
      <w:r w:rsidRPr="000C6147">
        <w:rPr>
          <w:rFonts w:asciiTheme="majorHAnsi" w:hAnsiTheme="majorHAnsi" w:cs="Arial"/>
          <w:sz w:val="22"/>
          <w:szCs w:val="22"/>
        </w:rPr>
        <w:t xml:space="preserve">consubstanciados por meio de metodologia participativa e multidisciplinar, pressupondo </w:t>
      </w:r>
      <w:r w:rsidR="00A45009" w:rsidRPr="000C6147">
        <w:rPr>
          <w:rFonts w:asciiTheme="majorHAnsi" w:hAnsiTheme="majorHAnsi" w:cs="Arial"/>
          <w:sz w:val="22"/>
          <w:szCs w:val="22"/>
        </w:rPr>
        <w:t xml:space="preserve">a </w:t>
      </w:r>
      <w:r w:rsidRPr="000C6147">
        <w:rPr>
          <w:rFonts w:asciiTheme="majorHAnsi" w:hAnsiTheme="majorHAnsi" w:cs="Arial"/>
          <w:sz w:val="22"/>
          <w:szCs w:val="22"/>
        </w:rPr>
        <w:t>interação entre os conhecimentos técnicos, ecológicos, ambientais, sociais, econômicos, culturais e políticos, e tendo o catador como protagonista do processo que deve ser apoiado</w:t>
      </w:r>
      <w:r w:rsidR="003B5411" w:rsidRPr="000C6147">
        <w:rPr>
          <w:rFonts w:asciiTheme="majorHAnsi" w:hAnsiTheme="majorHAnsi" w:cs="Arial"/>
          <w:sz w:val="22"/>
          <w:szCs w:val="22"/>
        </w:rPr>
        <w:t xml:space="preserve"> </w:t>
      </w:r>
      <w:r w:rsidRPr="000C6147">
        <w:rPr>
          <w:rFonts w:asciiTheme="majorHAnsi" w:hAnsiTheme="majorHAnsi" w:cs="Arial"/>
          <w:sz w:val="22"/>
          <w:szCs w:val="22"/>
        </w:rPr>
        <w:t xml:space="preserve">na </w:t>
      </w:r>
      <w:r w:rsidR="00A45009" w:rsidRPr="000C6147">
        <w:rPr>
          <w:rFonts w:asciiTheme="majorHAnsi" w:hAnsiTheme="majorHAnsi" w:cs="Arial"/>
          <w:sz w:val="22"/>
          <w:szCs w:val="22"/>
        </w:rPr>
        <w:t xml:space="preserve">busca dos seus </w:t>
      </w:r>
      <w:r w:rsidRPr="000C6147">
        <w:rPr>
          <w:rFonts w:asciiTheme="majorHAnsi" w:hAnsiTheme="majorHAnsi" w:cs="Arial"/>
          <w:sz w:val="22"/>
          <w:szCs w:val="22"/>
        </w:rPr>
        <w:t>próprios direitos e objetivos.</w:t>
      </w:r>
    </w:p>
    <w:p w:rsidR="004E4FDF" w:rsidRPr="000C6147" w:rsidRDefault="00275D79" w:rsidP="004E4FDF">
      <w:pPr>
        <w:spacing w:line="360" w:lineRule="auto"/>
        <w:rPr>
          <w:rFonts w:asciiTheme="majorHAnsi" w:hAnsiTheme="majorHAnsi" w:cs="Arial"/>
          <w:sz w:val="22"/>
          <w:szCs w:val="22"/>
        </w:rPr>
      </w:pPr>
      <w:r w:rsidRPr="000C6147">
        <w:rPr>
          <w:rFonts w:asciiTheme="majorHAnsi" w:hAnsiTheme="majorHAnsi" w:cs="Arial"/>
          <w:sz w:val="22"/>
          <w:szCs w:val="22"/>
        </w:rPr>
        <w:tab/>
        <w:t>Com esta abordagem, buscar</w:t>
      </w:r>
      <w:r w:rsidR="00C71761" w:rsidRPr="000C6147">
        <w:rPr>
          <w:rFonts w:asciiTheme="majorHAnsi" w:hAnsiTheme="majorHAnsi" w:cs="Arial"/>
          <w:sz w:val="22"/>
          <w:szCs w:val="22"/>
        </w:rPr>
        <w:t>-se-ão inovações técnicas sócio-organizativas</w:t>
      </w:r>
      <w:r w:rsidRPr="000C6147">
        <w:rPr>
          <w:rFonts w:asciiTheme="majorHAnsi" w:hAnsiTheme="majorHAnsi" w:cs="Arial"/>
          <w:sz w:val="22"/>
          <w:szCs w:val="22"/>
        </w:rPr>
        <w:t xml:space="preserve"> e metodológicas, compatíveis com a natureza específica dos processos de gestão técnica e econômica da atividade de coleta e reciclagem de materiais, de organização e fortalecimento institucional, de conscientização, informação, treinamento e educação dos catadores, de financiamento e de sustentabilidade ambiental. </w:t>
      </w:r>
    </w:p>
    <w:p w:rsidR="004E4FDF" w:rsidRPr="000C6147" w:rsidRDefault="00275D79" w:rsidP="004E4FDF">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O trabalho terá a educação ambiental, capacitação e qualificação, assistência social e o apoio logístico como eixos integradores e condutores da mudança. O conteúdo educativo será a ferramenta básica para a sensibilização e conscientização dos catadores, bem como de articulação entre as demais dimensões do </w:t>
      </w:r>
      <w:r w:rsidR="004C61A2" w:rsidRPr="000C6147">
        <w:rPr>
          <w:rFonts w:asciiTheme="majorHAnsi" w:hAnsiTheme="majorHAnsi" w:cs="Arial"/>
          <w:sz w:val="22"/>
          <w:szCs w:val="22"/>
        </w:rPr>
        <w:t>P</w:t>
      </w:r>
      <w:r w:rsidR="00B2148F" w:rsidRPr="000C6147">
        <w:rPr>
          <w:rFonts w:asciiTheme="majorHAnsi" w:hAnsiTheme="majorHAnsi" w:cs="Arial"/>
          <w:sz w:val="22"/>
          <w:szCs w:val="22"/>
        </w:rPr>
        <w:t>lano</w:t>
      </w:r>
      <w:r w:rsidRPr="000C6147">
        <w:rPr>
          <w:rFonts w:asciiTheme="majorHAnsi" w:hAnsiTheme="majorHAnsi" w:cs="Arial"/>
          <w:sz w:val="22"/>
          <w:szCs w:val="22"/>
        </w:rPr>
        <w:t xml:space="preserve"> tendo em vista que o enfrentamento desse desafio não é tarefa que possa ser resolvida por um único setor, mas por um conjunto de esforços e por meio de atitudes afirmativas e contínuas envolvendo o Governo e a sociedade civil.</w:t>
      </w:r>
    </w:p>
    <w:p w:rsidR="004B7F03" w:rsidRPr="000C6147" w:rsidRDefault="004B7F03" w:rsidP="004E4FDF">
      <w:pPr>
        <w:spacing w:line="360" w:lineRule="auto"/>
        <w:ind w:firstLine="708"/>
        <w:rPr>
          <w:rFonts w:asciiTheme="majorHAnsi" w:hAnsiTheme="majorHAnsi" w:cs="Arial"/>
          <w:sz w:val="22"/>
          <w:szCs w:val="22"/>
        </w:rPr>
      </w:pPr>
    </w:p>
    <w:p w:rsidR="004F3D0C" w:rsidRPr="000C6147" w:rsidRDefault="00275D79" w:rsidP="00CC373F">
      <w:pPr>
        <w:pStyle w:val="Heading2"/>
        <w:numPr>
          <w:ilvl w:val="0"/>
          <w:numId w:val="18"/>
        </w:numPr>
        <w:rPr>
          <w:rFonts w:asciiTheme="majorHAnsi" w:hAnsiTheme="majorHAnsi"/>
          <w:sz w:val="24"/>
        </w:rPr>
      </w:pPr>
      <w:bookmarkStart w:id="41" w:name="_Toc415489080"/>
      <w:r w:rsidRPr="000C6147">
        <w:rPr>
          <w:rFonts w:asciiTheme="majorHAnsi" w:hAnsiTheme="majorHAnsi"/>
          <w:sz w:val="24"/>
        </w:rPr>
        <w:t>Ações Essenciais</w:t>
      </w:r>
      <w:bookmarkEnd w:id="41"/>
    </w:p>
    <w:p w:rsidR="00547901" w:rsidRPr="000C6147" w:rsidRDefault="00275D79" w:rsidP="00CC373F">
      <w:pPr>
        <w:pStyle w:val="Heading3"/>
        <w:numPr>
          <w:ilvl w:val="0"/>
          <w:numId w:val="14"/>
        </w:numPr>
        <w:rPr>
          <w:rFonts w:asciiTheme="majorHAnsi" w:hAnsiTheme="majorHAnsi"/>
        </w:rPr>
      </w:pPr>
      <w:bookmarkStart w:id="42" w:name="_Toc415489081"/>
      <w:r w:rsidRPr="000C6147">
        <w:rPr>
          <w:rFonts w:asciiTheme="majorHAnsi" w:hAnsiTheme="majorHAnsi"/>
        </w:rPr>
        <w:t>Implementação da Coleta Seletiva</w:t>
      </w:r>
      <w:bookmarkEnd w:id="42"/>
    </w:p>
    <w:p w:rsidR="009C40C0" w:rsidRPr="000C6147" w:rsidRDefault="00275D79" w:rsidP="0065636C">
      <w:pPr>
        <w:ind w:firstLine="360"/>
        <w:rPr>
          <w:rFonts w:asciiTheme="majorHAnsi" w:hAnsiTheme="majorHAnsi" w:cs="Arial"/>
          <w:sz w:val="22"/>
          <w:szCs w:val="22"/>
        </w:rPr>
      </w:pPr>
      <w:r w:rsidRPr="000C6147">
        <w:rPr>
          <w:rFonts w:asciiTheme="majorHAnsi" w:hAnsiTheme="majorHAnsi" w:cs="Arial"/>
          <w:sz w:val="22"/>
          <w:szCs w:val="22"/>
        </w:rPr>
        <w:tab/>
      </w:r>
    </w:p>
    <w:p w:rsidR="004B7F03" w:rsidRPr="000C6147" w:rsidRDefault="00FD2394" w:rsidP="005F6EA6">
      <w:pPr>
        <w:spacing w:line="360" w:lineRule="auto"/>
        <w:rPr>
          <w:rFonts w:asciiTheme="majorHAnsi" w:hAnsiTheme="majorHAnsi" w:cs="Arial"/>
          <w:sz w:val="22"/>
          <w:szCs w:val="22"/>
        </w:rPr>
      </w:pPr>
      <w:r w:rsidRPr="000C6147">
        <w:rPr>
          <w:rFonts w:asciiTheme="majorHAnsi" w:hAnsiTheme="majorHAnsi" w:cs="Arial"/>
          <w:sz w:val="22"/>
          <w:szCs w:val="22"/>
        </w:rPr>
        <w:t>A</w:t>
      </w:r>
      <w:r w:rsidR="00275D79" w:rsidRPr="000C6147">
        <w:rPr>
          <w:rFonts w:asciiTheme="majorHAnsi" w:hAnsiTheme="majorHAnsi" w:cs="Arial"/>
          <w:sz w:val="22"/>
          <w:szCs w:val="22"/>
        </w:rPr>
        <w:t xml:space="preserve">lgumas atividades para atendimento </w:t>
      </w:r>
      <w:r w:rsidRPr="000C6147">
        <w:rPr>
          <w:rFonts w:asciiTheme="majorHAnsi" w:hAnsiTheme="majorHAnsi" w:cs="Arial"/>
          <w:sz w:val="22"/>
          <w:szCs w:val="22"/>
        </w:rPr>
        <w:t>da</w:t>
      </w:r>
      <w:r w:rsidR="00275D79" w:rsidRPr="000C6147">
        <w:rPr>
          <w:rFonts w:asciiTheme="majorHAnsi" w:hAnsiTheme="majorHAnsi" w:cs="Arial"/>
          <w:sz w:val="22"/>
          <w:szCs w:val="22"/>
        </w:rPr>
        <w:t xml:space="preserve"> meta</w:t>
      </w:r>
      <w:r w:rsidRPr="000C6147">
        <w:rPr>
          <w:rFonts w:asciiTheme="majorHAnsi" w:hAnsiTheme="majorHAnsi" w:cs="Arial"/>
          <w:sz w:val="22"/>
          <w:szCs w:val="22"/>
        </w:rPr>
        <w:t xml:space="preserve"> de implementação da Coleta Seletiva</w:t>
      </w:r>
      <w:r w:rsidR="00275D79" w:rsidRPr="000C6147">
        <w:rPr>
          <w:rFonts w:asciiTheme="majorHAnsi" w:hAnsiTheme="majorHAnsi" w:cs="Arial"/>
          <w:sz w:val="22"/>
          <w:szCs w:val="22"/>
        </w:rPr>
        <w:t xml:space="preserve"> estão sendo realizadas com o desenvolvimento de projetos específicos.</w:t>
      </w:r>
    </w:p>
    <w:p w:rsidR="004B7F03" w:rsidRPr="000C6147" w:rsidRDefault="00275D79" w:rsidP="004B7F03">
      <w:pPr>
        <w:spacing w:line="360" w:lineRule="auto"/>
        <w:ind w:firstLine="360"/>
        <w:rPr>
          <w:rFonts w:asciiTheme="majorHAnsi" w:hAnsiTheme="majorHAnsi" w:cs="Arial"/>
          <w:sz w:val="22"/>
          <w:szCs w:val="22"/>
        </w:rPr>
      </w:pPr>
      <w:r w:rsidRPr="000C6147">
        <w:rPr>
          <w:rFonts w:asciiTheme="majorHAnsi" w:hAnsiTheme="majorHAnsi" w:cs="Arial"/>
          <w:sz w:val="22"/>
          <w:szCs w:val="22"/>
        </w:rPr>
        <w:t>Em 17 de fevereiro de 2014, foi iniciado o processo de ampliação da coleta seletiva dos RSSEs para todo o DF, conforme anúncio veiculado em mídias locais. O projeto tem a previsão de realização das ações baseada em princípios norteadores descritos a seguir:</w:t>
      </w:r>
    </w:p>
    <w:p w:rsidR="000C6844" w:rsidRPr="000C6147" w:rsidRDefault="00275D79" w:rsidP="00060246">
      <w:pPr>
        <w:pStyle w:val="ListParagraph"/>
        <w:numPr>
          <w:ilvl w:val="0"/>
          <w:numId w:val="28"/>
        </w:numPr>
        <w:tabs>
          <w:tab w:val="num" w:pos="1440"/>
        </w:tabs>
        <w:spacing w:after="0" w:line="360" w:lineRule="auto"/>
        <w:ind w:left="709" w:hanging="283"/>
        <w:jc w:val="both"/>
        <w:rPr>
          <w:rFonts w:asciiTheme="majorHAnsi" w:hAnsiTheme="majorHAnsi" w:cs="Arial"/>
          <w:i/>
        </w:rPr>
      </w:pPr>
      <w:r w:rsidRPr="000C6147">
        <w:rPr>
          <w:rFonts w:asciiTheme="majorHAnsi" w:hAnsiTheme="majorHAnsi" w:cs="Arial"/>
          <w:i/>
        </w:rPr>
        <w:t>Coleta porta a porta, com separação da fração seca da úmida;</w:t>
      </w:r>
    </w:p>
    <w:p w:rsidR="000C6844" w:rsidRPr="000C6147" w:rsidRDefault="00275D79" w:rsidP="00060246">
      <w:pPr>
        <w:pStyle w:val="ListParagraph"/>
        <w:numPr>
          <w:ilvl w:val="0"/>
          <w:numId w:val="28"/>
        </w:numPr>
        <w:tabs>
          <w:tab w:val="num" w:pos="1440"/>
        </w:tabs>
        <w:spacing w:after="0" w:line="360" w:lineRule="auto"/>
        <w:ind w:left="709" w:hanging="283"/>
        <w:jc w:val="both"/>
        <w:rPr>
          <w:rFonts w:asciiTheme="majorHAnsi" w:hAnsiTheme="majorHAnsi" w:cs="Arial"/>
          <w:i/>
        </w:rPr>
      </w:pPr>
      <w:r w:rsidRPr="000C6147">
        <w:rPr>
          <w:rFonts w:asciiTheme="majorHAnsi" w:hAnsiTheme="majorHAnsi" w:cs="Arial"/>
          <w:i/>
        </w:rPr>
        <w:t>100% do material seco coletado encaminhado às cooperativas e associações de catadores;</w:t>
      </w:r>
    </w:p>
    <w:p w:rsidR="000C6844" w:rsidRPr="000C6147" w:rsidRDefault="00275D79" w:rsidP="00060246">
      <w:pPr>
        <w:pStyle w:val="ListParagraph"/>
        <w:numPr>
          <w:ilvl w:val="0"/>
          <w:numId w:val="28"/>
        </w:numPr>
        <w:tabs>
          <w:tab w:val="num" w:pos="1440"/>
        </w:tabs>
        <w:spacing w:after="0" w:line="360" w:lineRule="auto"/>
        <w:ind w:left="709" w:hanging="283"/>
        <w:jc w:val="both"/>
        <w:rPr>
          <w:rFonts w:asciiTheme="majorHAnsi" w:hAnsiTheme="majorHAnsi" w:cs="Arial"/>
          <w:i/>
        </w:rPr>
      </w:pPr>
      <w:r w:rsidRPr="000C6147">
        <w:rPr>
          <w:rFonts w:asciiTheme="majorHAnsi" w:hAnsiTheme="majorHAnsi" w:cs="Arial"/>
          <w:i/>
        </w:rPr>
        <w:t>Remuneração do serviço de triagem realizado pelos catadores;</w:t>
      </w:r>
    </w:p>
    <w:p w:rsidR="000C6844" w:rsidRPr="000C6147" w:rsidRDefault="00275D79" w:rsidP="00060246">
      <w:pPr>
        <w:pStyle w:val="ListParagraph"/>
        <w:numPr>
          <w:ilvl w:val="0"/>
          <w:numId w:val="28"/>
        </w:numPr>
        <w:tabs>
          <w:tab w:val="num" w:pos="1440"/>
        </w:tabs>
        <w:spacing w:after="0" w:line="360" w:lineRule="auto"/>
        <w:ind w:left="709" w:hanging="283"/>
        <w:jc w:val="both"/>
        <w:rPr>
          <w:rFonts w:asciiTheme="majorHAnsi" w:hAnsiTheme="majorHAnsi" w:cs="Arial"/>
          <w:i/>
        </w:rPr>
      </w:pPr>
      <w:r w:rsidRPr="000C6147">
        <w:rPr>
          <w:rFonts w:asciiTheme="majorHAnsi" w:hAnsiTheme="majorHAnsi" w:cs="Arial"/>
          <w:i/>
        </w:rPr>
        <w:lastRenderedPageBreak/>
        <w:t>Divisão das Regiões Administrativas do DF em 4 Lotes de coleta seletiva dos Resíduos Sólidos Secos;</w:t>
      </w:r>
    </w:p>
    <w:p w:rsidR="000C6844" w:rsidRPr="000C6147" w:rsidRDefault="00275D79" w:rsidP="00060246">
      <w:pPr>
        <w:pStyle w:val="ListParagraph"/>
        <w:numPr>
          <w:ilvl w:val="0"/>
          <w:numId w:val="28"/>
        </w:numPr>
        <w:spacing w:after="0" w:line="360" w:lineRule="auto"/>
        <w:ind w:left="709" w:hanging="283"/>
        <w:jc w:val="both"/>
        <w:rPr>
          <w:rFonts w:asciiTheme="majorHAnsi" w:hAnsiTheme="majorHAnsi" w:cs="Arial"/>
          <w:i/>
        </w:rPr>
      </w:pPr>
      <w:r w:rsidRPr="000C6147">
        <w:rPr>
          <w:rFonts w:asciiTheme="majorHAnsi" w:hAnsiTheme="majorHAnsi" w:cs="Arial"/>
          <w:i/>
        </w:rPr>
        <w:t>Meta de resíduos a recolher = 15% do total gerado (400 ton/dia);</w:t>
      </w:r>
    </w:p>
    <w:p w:rsidR="007F640B" w:rsidRPr="000C6147" w:rsidRDefault="00275D79" w:rsidP="007F640B">
      <w:pPr>
        <w:pStyle w:val="ListParagraph"/>
        <w:numPr>
          <w:ilvl w:val="0"/>
          <w:numId w:val="28"/>
        </w:numPr>
        <w:spacing w:after="0" w:line="360" w:lineRule="auto"/>
        <w:ind w:left="709" w:hanging="283"/>
        <w:jc w:val="both"/>
        <w:rPr>
          <w:rFonts w:asciiTheme="majorHAnsi" w:hAnsiTheme="majorHAnsi" w:cs="Arial"/>
          <w:i/>
        </w:rPr>
      </w:pPr>
      <w:r w:rsidRPr="000C6147">
        <w:rPr>
          <w:rFonts w:asciiTheme="majorHAnsi" w:hAnsiTheme="majorHAnsi" w:cs="Arial"/>
          <w:i/>
        </w:rPr>
        <w:t>Programa de “transição” para os catadores a ser viabilizado pela SEDEST</w:t>
      </w:r>
      <w:r w:rsidR="007F640B" w:rsidRPr="000C6147">
        <w:rPr>
          <w:rFonts w:asciiTheme="majorHAnsi" w:hAnsiTheme="majorHAnsi" w:cs="Arial"/>
          <w:i/>
        </w:rPr>
        <w:t xml:space="preserve"> -  esse Programa consiste na realização da capacitação intitulada - Agentes de Cidadania Ambiental: onde os  catadores receberão uma bolsa de R$ 300/mês durante um ano, condicionado a capacitação que está em curso (12h/mês).</w:t>
      </w:r>
    </w:p>
    <w:p w:rsidR="000C6844" w:rsidRPr="000C6147" w:rsidRDefault="00275D79" w:rsidP="005911FA">
      <w:pPr>
        <w:pStyle w:val="ListParagraph"/>
        <w:rPr>
          <w:rFonts w:asciiTheme="majorHAnsi" w:hAnsiTheme="majorHAnsi" w:cs="Arial"/>
          <w:i/>
        </w:rPr>
      </w:pPr>
      <w:r w:rsidRPr="000C6147">
        <w:rPr>
          <w:rFonts w:asciiTheme="majorHAnsi" w:hAnsiTheme="majorHAnsi" w:cs="Arial"/>
          <w:i/>
        </w:rPr>
        <w:t>Projeto apoiado com recursos não onerosos do BNDES, com a construção de 12 Centrais de Triagem (4 já licitados), 1 Central de Comercialização, Capacitação e Assistência Técnica.</w:t>
      </w:r>
    </w:p>
    <w:p w:rsidR="004B7F03" w:rsidRPr="000C6147" w:rsidRDefault="00613396" w:rsidP="0065636C">
      <w:pPr>
        <w:spacing w:line="360" w:lineRule="auto"/>
        <w:ind w:firstLine="720"/>
        <w:rPr>
          <w:rFonts w:asciiTheme="majorHAnsi" w:hAnsiTheme="majorHAnsi" w:cs="Arial"/>
          <w:sz w:val="22"/>
          <w:szCs w:val="22"/>
        </w:rPr>
      </w:pPr>
      <w:r w:rsidRPr="000C6147">
        <w:rPr>
          <w:rFonts w:asciiTheme="majorHAnsi" w:hAnsiTheme="majorHAnsi" w:cs="Arial"/>
          <w:sz w:val="22"/>
          <w:szCs w:val="22"/>
        </w:rPr>
        <w:t>P</w:t>
      </w:r>
      <w:r w:rsidR="00275D79" w:rsidRPr="000C6147">
        <w:rPr>
          <w:rFonts w:asciiTheme="majorHAnsi" w:hAnsiTheme="majorHAnsi" w:cs="Arial"/>
          <w:sz w:val="22"/>
          <w:szCs w:val="22"/>
        </w:rPr>
        <w:t xml:space="preserve">or meio de concorrência pública, o SLU contratou esta ampliação da coleta seletiva dos RSSEs para todo o DF incluindo a área urbana e rural com caminhões compactadores. A infra-estrutura para o recebimento e processamento do material da coleta seletiva, no entanto, permaneceu bastante precária e não tem funcionado a contento. </w:t>
      </w: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Os serviços de coleta seletiva dos RSSE no DF são executados por meio do próprio SLU com a terceirização para empresas privadas, pela ação de organizações de catadores que com seus veículos próprios realizam a coleta seletiva em órgãos públicos do GF e do GDF, em empresas privadas, redes bancárias, e ainda por meio de profissionais autônomos ou empresas </w:t>
      </w:r>
      <w:r w:rsidR="001F56A8" w:rsidRPr="000C6147">
        <w:rPr>
          <w:rFonts w:asciiTheme="majorHAnsi" w:hAnsiTheme="majorHAnsi" w:cs="Arial"/>
          <w:sz w:val="22"/>
          <w:szCs w:val="22"/>
        </w:rPr>
        <w:t>privadas que com infra</w:t>
      </w:r>
      <w:r w:rsidRPr="000C6147">
        <w:rPr>
          <w:rFonts w:asciiTheme="majorHAnsi" w:hAnsiTheme="majorHAnsi" w:cs="Arial"/>
          <w:sz w:val="22"/>
          <w:szCs w:val="22"/>
        </w:rPr>
        <w:t>estrutura própria e sem nenhuma relação com o GDF a realizam em locais, dias e horários de sua conveniência.</w:t>
      </w:r>
    </w:p>
    <w:p w:rsidR="00613396" w:rsidRPr="000C6147" w:rsidRDefault="00275D79" w:rsidP="00613396">
      <w:pPr>
        <w:spacing w:line="360" w:lineRule="auto"/>
        <w:ind w:firstLine="708"/>
        <w:rPr>
          <w:rFonts w:asciiTheme="majorHAnsi" w:hAnsiTheme="majorHAnsi" w:cs="Arial"/>
          <w:sz w:val="22"/>
          <w:szCs w:val="22"/>
        </w:rPr>
      </w:pPr>
      <w:r w:rsidRPr="000C6147">
        <w:rPr>
          <w:rFonts w:asciiTheme="majorHAnsi" w:hAnsiTheme="majorHAnsi" w:cs="Arial"/>
          <w:sz w:val="22"/>
          <w:szCs w:val="22"/>
        </w:rPr>
        <w:t>A coleta seletiva dos resíduos sólidos recicláveis domiciliares, institucionais e comerciais nas áreas urbanas e rurais do DF foi contratada por meio de concorrência pública de 4 lotes de coleta seletiva e entrega dos RSSEs coletados às organizações de CMRs cadastradas no SLU (EDITAL 2013).</w:t>
      </w:r>
      <w:r w:rsidR="00613396" w:rsidRPr="000C6147">
        <w:rPr>
          <w:rFonts w:asciiTheme="majorHAnsi" w:hAnsiTheme="majorHAnsi" w:cs="Arial"/>
          <w:sz w:val="22"/>
          <w:szCs w:val="22"/>
        </w:rPr>
        <w:t xml:space="preserve"> A estimativa do edital foi de coletar 7.097 t/mês correspondendo a 271 t/d de RSSEs nos 4 lotes em todo DF. </w:t>
      </w: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t>Para o manejo dos RSSE, no entanto, ainda não foi realizada a contratação das organizações dos catadores dispensada a licitação de acordo com a Lei 11.447/2007 em seu artigo 57. As mesmas continuam trabalhando informalmente, ocupando espaços sem as condições físicas e sanitárias exigíveis à realização das atividades.</w:t>
      </w: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t>Para a regularização desta situação está prevista a remuneração das associações e cooperativas (de acordo com o apontado nos princípios norteadores) e a implantação da inf</w:t>
      </w:r>
      <w:r w:rsidR="001F56A8" w:rsidRPr="000C6147">
        <w:rPr>
          <w:rFonts w:asciiTheme="majorHAnsi" w:hAnsiTheme="majorHAnsi" w:cs="Arial"/>
          <w:sz w:val="22"/>
          <w:szCs w:val="22"/>
        </w:rPr>
        <w:t>ra</w:t>
      </w:r>
      <w:r w:rsidRPr="000C6147">
        <w:rPr>
          <w:rFonts w:asciiTheme="majorHAnsi" w:hAnsiTheme="majorHAnsi" w:cs="Arial"/>
          <w:sz w:val="22"/>
          <w:szCs w:val="22"/>
        </w:rPr>
        <w:t xml:space="preserve">estrutura necessária ao processamento do volume total dos RSSEs coletados. </w:t>
      </w: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t>Para a ampliação da coleta seletiva de RSSEs para todo o DF foram contratadas por meio de processo de concorrência pública, 3 empresas para a coleta, o transporte e a descarga de RSSE recicláveis domiciliares, institucionais e comerciais nas áreas urbanas e rurais do Distrito Federal, distribuídas em 4 (quatro) lotes distintos.</w:t>
      </w: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lastRenderedPageBreak/>
        <w:t>Os serviços contratados compreendem a coleta, o transporte e a destinação dos RSSEs institucionais e comerciais das áreas urbanas e rurais do Distrito Federal.</w:t>
      </w:r>
    </w:p>
    <w:p w:rsidR="000C6844" w:rsidRPr="000C6147" w:rsidRDefault="008D4DDD"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Na </w:t>
      </w:r>
      <w:r w:rsidR="00275D79" w:rsidRPr="000C6147">
        <w:rPr>
          <w:rFonts w:asciiTheme="majorHAnsi" w:hAnsiTheme="majorHAnsi" w:cs="Arial"/>
          <w:sz w:val="22"/>
          <w:szCs w:val="22"/>
        </w:rPr>
        <w:t>coleta dos RSSEs se utiliza</w:t>
      </w:r>
      <w:r w:rsidRPr="000C6147">
        <w:rPr>
          <w:rFonts w:asciiTheme="majorHAnsi" w:hAnsiTheme="majorHAnsi" w:cs="Arial"/>
          <w:sz w:val="22"/>
          <w:szCs w:val="22"/>
        </w:rPr>
        <w:t>-se</w:t>
      </w:r>
      <w:r w:rsidR="00275D79" w:rsidRPr="000C6147">
        <w:rPr>
          <w:rFonts w:asciiTheme="majorHAnsi" w:hAnsiTheme="majorHAnsi" w:cs="Arial"/>
          <w:sz w:val="22"/>
          <w:szCs w:val="22"/>
        </w:rPr>
        <w:t xml:space="preserve"> de caminhões compactadores de carregamento traseiro, providos de sistema de retenção de chorume nas áreas urbanas; e caminhões baús para a coleta seletiva nas áreas rurais. A equipe padrão da guarnição </w:t>
      </w:r>
      <w:r w:rsidRPr="000C6147">
        <w:rPr>
          <w:rFonts w:asciiTheme="majorHAnsi" w:hAnsiTheme="majorHAnsi" w:cs="Arial"/>
          <w:sz w:val="22"/>
          <w:szCs w:val="22"/>
        </w:rPr>
        <w:t xml:space="preserve">está </w:t>
      </w:r>
      <w:r w:rsidR="00275D79" w:rsidRPr="000C6147">
        <w:rPr>
          <w:rFonts w:asciiTheme="majorHAnsi" w:hAnsiTheme="majorHAnsi" w:cs="Arial"/>
          <w:sz w:val="22"/>
          <w:szCs w:val="22"/>
        </w:rPr>
        <w:t>será composta por 1 motorista e de 2 coletores (garis) ou ajudantes, uniformizados, equipados com as ferramentas e equipamentos de segurança adequados.</w:t>
      </w: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Os resíduos coletados conforme previsto no edital, estão sendo destinados às organizações dos CMRs, nas unidades de tratamento e triagem designados pelo SLU, respeitados os quantitativos definidos e as demais condicionantes do projeto básico e seus anexos. Os veículos serão obrigatoriamente pesados nas balanças do SLU, ou por ela indicadas conforme descrito a seguir. </w:t>
      </w:r>
    </w:p>
    <w:p w:rsidR="0065636C" w:rsidRPr="000C6147" w:rsidRDefault="0065636C" w:rsidP="0065636C">
      <w:pPr>
        <w:ind w:firstLine="360"/>
        <w:rPr>
          <w:rFonts w:asciiTheme="majorHAnsi" w:hAnsiTheme="majorHAnsi"/>
        </w:rPr>
      </w:pPr>
    </w:p>
    <w:p w:rsidR="007F640B" w:rsidRPr="000C6147" w:rsidRDefault="00275D79" w:rsidP="00CC373F">
      <w:pPr>
        <w:pStyle w:val="ListParagraph"/>
        <w:numPr>
          <w:ilvl w:val="0"/>
          <w:numId w:val="29"/>
        </w:numPr>
        <w:spacing w:after="0" w:line="360" w:lineRule="auto"/>
        <w:jc w:val="both"/>
        <w:rPr>
          <w:rFonts w:asciiTheme="majorHAnsi" w:hAnsiTheme="majorHAnsi" w:cs="Arial"/>
        </w:rPr>
      </w:pPr>
      <w:r w:rsidRPr="000C6147">
        <w:rPr>
          <w:rFonts w:asciiTheme="majorHAnsi" w:hAnsiTheme="majorHAnsi" w:cs="Arial"/>
        </w:rPr>
        <w:t>Brasília: L4 Sul – Usina do SLU/NUIREL SUL – Asa Sul;</w:t>
      </w:r>
      <w:r w:rsidR="007F640B" w:rsidRPr="000C6147">
        <w:rPr>
          <w:rFonts w:asciiTheme="majorHAnsi" w:eastAsia="MS Gothic" w:hAnsiTheme="majorHAnsi" w:cs="MS Gothic"/>
        </w:rPr>
        <w:t xml:space="preserve"> </w:t>
      </w:r>
    </w:p>
    <w:p w:rsidR="0065636C" w:rsidRPr="000C6147" w:rsidRDefault="00275D79" w:rsidP="00CC373F">
      <w:pPr>
        <w:pStyle w:val="ListParagraph"/>
        <w:numPr>
          <w:ilvl w:val="0"/>
          <w:numId w:val="29"/>
        </w:numPr>
        <w:spacing w:after="0" w:line="360" w:lineRule="auto"/>
        <w:jc w:val="both"/>
        <w:rPr>
          <w:rFonts w:asciiTheme="majorHAnsi" w:hAnsiTheme="majorHAnsi" w:cs="Arial"/>
        </w:rPr>
      </w:pPr>
      <w:r w:rsidRPr="000C6147">
        <w:rPr>
          <w:rFonts w:asciiTheme="majorHAnsi" w:hAnsiTheme="majorHAnsi" w:cs="Arial"/>
        </w:rPr>
        <w:t xml:space="preserve"> SGAIN Q. 05 Lote 23 – Asa Norte (próximo ao albergue e autódromo);</w:t>
      </w:r>
    </w:p>
    <w:p w:rsidR="0065636C" w:rsidRPr="000C6147" w:rsidRDefault="00275D79" w:rsidP="00CC373F">
      <w:pPr>
        <w:pStyle w:val="ListParagraph"/>
        <w:numPr>
          <w:ilvl w:val="0"/>
          <w:numId w:val="29"/>
        </w:numPr>
        <w:spacing w:after="0" w:line="360" w:lineRule="auto"/>
        <w:jc w:val="both"/>
        <w:rPr>
          <w:rFonts w:asciiTheme="majorHAnsi" w:hAnsiTheme="majorHAnsi" w:cs="Arial"/>
        </w:rPr>
      </w:pPr>
      <w:r w:rsidRPr="000C6147">
        <w:rPr>
          <w:rFonts w:asciiTheme="majorHAnsi" w:hAnsiTheme="majorHAnsi" w:cs="Arial"/>
        </w:rPr>
        <w:t xml:space="preserve">Sobradinho: AE LT 4 e 6 – Núcleo de Limpeza do SLU; </w:t>
      </w:r>
    </w:p>
    <w:p w:rsidR="0065636C" w:rsidRPr="000C6147" w:rsidRDefault="00275D79" w:rsidP="00CC373F">
      <w:pPr>
        <w:pStyle w:val="ListParagraph"/>
        <w:numPr>
          <w:ilvl w:val="0"/>
          <w:numId w:val="29"/>
        </w:numPr>
        <w:spacing w:after="0" w:line="360" w:lineRule="auto"/>
        <w:jc w:val="both"/>
        <w:rPr>
          <w:rFonts w:asciiTheme="majorHAnsi" w:hAnsiTheme="majorHAnsi" w:cs="Arial"/>
        </w:rPr>
      </w:pPr>
      <w:r w:rsidRPr="000C6147">
        <w:rPr>
          <w:rFonts w:asciiTheme="majorHAnsi" w:hAnsiTheme="majorHAnsi" w:cs="Arial"/>
        </w:rPr>
        <w:t xml:space="preserve">Ceilândia: QNP 28 AE Usina do P Sul; </w:t>
      </w:r>
    </w:p>
    <w:p w:rsidR="0065636C" w:rsidRPr="000C6147" w:rsidRDefault="00275D79" w:rsidP="00CC373F">
      <w:pPr>
        <w:pStyle w:val="ListParagraph"/>
        <w:numPr>
          <w:ilvl w:val="0"/>
          <w:numId w:val="29"/>
        </w:numPr>
        <w:spacing w:after="0" w:line="360" w:lineRule="auto"/>
        <w:jc w:val="both"/>
        <w:rPr>
          <w:rFonts w:asciiTheme="majorHAnsi" w:hAnsiTheme="majorHAnsi" w:cs="Arial"/>
        </w:rPr>
      </w:pPr>
      <w:r w:rsidRPr="000C6147">
        <w:rPr>
          <w:rFonts w:asciiTheme="majorHAnsi" w:hAnsiTheme="majorHAnsi" w:cs="Arial"/>
        </w:rPr>
        <w:t xml:space="preserve">Cidade Estrutural: Aterro do Jóquei; </w:t>
      </w:r>
    </w:p>
    <w:p w:rsidR="0065636C" w:rsidRPr="000C6147" w:rsidRDefault="00275D79" w:rsidP="00CC373F">
      <w:pPr>
        <w:pStyle w:val="ListParagraph"/>
        <w:numPr>
          <w:ilvl w:val="0"/>
          <w:numId w:val="29"/>
        </w:numPr>
        <w:spacing w:after="0" w:line="360" w:lineRule="auto"/>
        <w:jc w:val="both"/>
        <w:rPr>
          <w:rFonts w:asciiTheme="majorHAnsi" w:hAnsiTheme="majorHAnsi" w:cs="Arial"/>
        </w:rPr>
      </w:pPr>
      <w:r w:rsidRPr="000C6147">
        <w:rPr>
          <w:rFonts w:asciiTheme="majorHAnsi" w:hAnsiTheme="majorHAnsi" w:cs="Arial"/>
        </w:rPr>
        <w:t xml:space="preserve">Brazlândia: Vila São José Km 01 (em processo </w:t>
      </w:r>
      <w:r w:rsidRPr="000C6147">
        <w:rPr>
          <w:rFonts w:asciiTheme="majorHAnsi" w:eastAsia="MS Gothic" w:hAnsiTheme="majorHAnsi" w:cs="MS Gothic"/>
        </w:rPr>
        <w:t> </w:t>
      </w:r>
      <w:r w:rsidRPr="000C6147">
        <w:rPr>
          <w:rFonts w:asciiTheme="majorHAnsi" w:hAnsiTheme="majorHAnsi" w:cs="Arial"/>
        </w:rPr>
        <w:t xml:space="preserve">de licitação); </w:t>
      </w:r>
    </w:p>
    <w:p w:rsidR="0065636C" w:rsidRPr="000C6147" w:rsidRDefault="00275D79" w:rsidP="00CC373F">
      <w:pPr>
        <w:pStyle w:val="ListParagraph"/>
        <w:numPr>
          <w:ilvl w:val="0"/>
          <w:numId w:val="29"/>
        </w:numPr>
        <w:spacing w:after="0" w:line="360" w:lineRule="auto"/>
        <w:jc w:val="both"/>
        <w:rPr>
          <w:rFonts w:asciiTheme="majorHAnsi" w:hAnsiTheme="majorHAnsi" w:cs="Arial"/>
        </w:rPr>
      </w:pPr>
      <w:r w:rsidRPr="000C6147">
        <w:rPr>
          <w:rFonts w:asciiTheme="majorHAnsi" w:hAnsiTheme="majorHAnsi" w:cs="Arial"/>
        </w:rPr>
        <w:t xml:space="preserve">Gama: Av. do Contorno AE Lt. 2 (entrada do Gama ao lado do DETRAN); </w:t>
      </w:r>
    </w:p>
    <w:p w:rsidR="0065636C" w:rsidRPr="000C6147" w:rsidRDefault="00275D79" w:rsidP="00CC373F">
      <w:pPr>
        <w:pStyle w:val="ListParagraph"/>
        <w:numPr>
          <w:ilvl w:val="0"/>
          <w:numId w:val="29"/>
        </w:numPr>
        <w:spacing w:after="0" w:line="360" w:lineRule="auto"/>
        <w:jc w:val="both"/>
        <w:rPr>
          <w:rFonts w:asciiTheme="majorHAnsi" w:hAnsiTheme="majorHAnsi" w:cs="Arial"/>
        </w:rPr>
      </w:pPr>
      <w:r w:rsidRPr="000C6147">
        <w:rPr>
          <w:rFonts w:asciiTheme="majorHAnsi" w:hAnsiTheme="majorHAnsi" w:cs="Arial"/>
        </w:rPr>
        <w:t xml:space="preserve">Aterro Oeste – Samambaia (em processo de licitação). </w:t>
      </w:r>
    </w:p>
    <w:p w:rsidR="00424772" w:rsidRPr="000C6147" w:rsidRDefault="00424772" w:rsidP="00060246">
      <w:pPr>
        <w:spacing w:line="360" w:lineRule="auto"/>
        <w:ind w:firstLine="708"/>
        <w:rPr>
          <w:rFonts w:asciiTheme="majorHAnsi" w:hAnsiTheme="majorHAnsi" w:cs="Arial"/>
          <w:sz w:val="22"/>
          <w:szCs w:val="22"/>
        </w:rPr>
      </w:pP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O quadro </w:t>
      </w:r>
      <w:r w:rsidR="001F56A8" w:rsidRPr="000C6147">
        <w:rPr>
          <w:rFonts w:asciiTheme="majorHAnsi" w:hAnsiTheme="majorHAnsi" w:cs="Arial"/>
          <w:sz w:val="22"/>
          <w:szCs w:val="22"/>
        </w:rPr>
        <w:t>3</w:t>
      </w:r>
      <w:r w:rsidRPr="000C6147">
        <w:rPr>
          <w:rFonts w:asciiTheme="majorHAnsi" w:hAnsiTheme="majorHAnsi" w:cs="Arial"/>
          <w:sz w:val="22"/>
          <w:szCs w:val="22"/>
        </w:rPr>
        <w:t xml:space="preserve"> apresenta as organizações de catadores inicialmente cadastradas para receber os RSSE provenientes da coleta seletiva do DF com sua localização por Região Administrativa. </w:t>
      </w:r>
    </w:p>
    <w:p w:rsidR="00DB49AA" w:rsidRPr="000C6147" w:rsidRDefault="00DB49AA" w:rsidP="00424772">
      <w:pPr>
        <w:spacing w:line="360" w:lineRule="auto"/>
        <w:rPr>
          <w:rFonts w:asciiTheme="majorHAnsi" w:hAnsiTheme="majorHAnsi" w:cs="Arial"/>
          <w:sz w:val="22"/>
          <w:szCs w:val="22"/>
        </w:rPr>
      </w:pPr>
    </w:p>
    <w:p w:rsidR="0065636C" w:rsidRPr="000C6147" w:rsidRDefault="00275D79" w:rsidP="0065636C">
      <w:pPr>
        <w:ind w:firstLine="360"/>
        <w:rPr>
          <w:rFonts w:asciiTheme="majorHAnsi" w:hAnsiTheme="majorHAnsi"/>
          <w:b/>
        </w:rPr>
      </w:pPr>
      <w:r w:rsidRPr="000C6147">
        <w:rPr>
          <w:rFonts w:asciiTheme="majorHAnsi" w:hAnsiTheme="majorHAnsi"/>
          <w:b/>
        </w:rPr>
        <w:t xml:space="preserve">Quadro </w:t>
      </w:r>
      <w:r w:rsidR="001F56A8" w:rsidRPr="000C6147">
        <w:rPr>
          <w:rFonts w:asciiTheme="majorHAnsi" w:hAnsiTheme="majorHAnsi"/>
          <w:b/>
        </w:rPr>
        <w:t>3</w:t>
      </w:r>
      <w:r w:rsidRPr="000C6147">
        <w:rPr>
          <w:rFonts w:asciiTheme="majorHAnsi" w:hAnsiTheme="majorHAnsi"/>
          <w:b/>
        </w:rPr>
        <w:t xml:space="preserve"> – Organizações de catadores do DF e endereços por RAs </w:t>
      </w:r>
    </w:p>
    <w:tbl>
      <w:tblPr>
        <w:tblW w:w="7674" w:type="dxa"/>
        <w:jc w:val="center"/>
        <w:tblLook w:val="04A0" w:firstRow="1" w:lastRow="0" w:firstColumn="1" w:lastColumn="0" w:noHBand="0" w:noVBand="1"/>
      </w:tblPr>
      <w:tblGrid>
        <w:gridCol w:w="439"/>
        <w:gridCol w:w="2660"/>
        <w:gridCol w:w="4575"/>
      </w:tblGrid>
      <w:tr w:rsidR="0065636C" w:rsidRPr="000C6147">
        <w:trPr>
          <w:trHeight w:val="240"/>
          <w:jc w:val="center"/>
        </w:trPr>
        <w:tc>
          <w:tcPr>
            <w:tcW w:w="7674" w:type="dxa"/>
            <w:gridSpan w:val="3"/>
            <w:tcBorders>
              <w:top w:val="single" w:sz="8"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b/>
                <w:sz w:val="18"/>
                <w:szCs w:val="18"/>
                <w:u w:val="single"/>
              </w:rPr>
            </w:pPr>
            <w:r w:rsidRPr="000C6147">
              <w:rPr>
                <w:rFonts w:asciiTheme="majorHAnsi" w:hAnsiTheme="majorHAnsi" w:cs="Arial"/>
                <w:b/>
                <w:sz w:val="18"/>
                <w:szCs w:val="18"/>
                <w:u w:val="single"/>
              </w:rPr>
              <w:t>BRASÍLIA</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APCORB</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Usina do SLU/NUIREL SUL - L4 SUL</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RECICLA BRASÍLIA</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SGON Q. 05 Lote 23 DL NORTE</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3</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ACAPAS</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SGON Q. 05 Lote 23 DL NORTE</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4</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ACOPLANO</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Chácara 27 próximo Gar. Senado Brasília</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5</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AGEPLAN</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UnB próximo às tendas</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6</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CRV</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 02 Cnj. D Varjão</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7</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COOPERE</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Estrutural - Aterrro do Jóquei</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8</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AMBIENTE</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Estrutural - Aterrro do Jóquei</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9</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PLASFERRO</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 xml:space="preserve">Estrutural - </w:t>
            </w:r>
            <w:r w:rsidR="009E6E42" w:rsidRPr="000C6147">
              <w:rPr>
                <w:rFonts w:asciiTheme="majorHAnsi" w:hAnsiTheme="majorHAnsi" w:cs="Arial"/>
                <w:b/>
                <w:sz w:val="18"/>
                <w:szCs w:val="18"/>
                <w:u w:val="single"/>
              </w:rPr>
              <w:t>Aterro</w:t>
            </w:r>
            <w:r w:rsidRPr="000C6147">
              <w:rPr>
                <w:rFonts w:asciiTheme="majorHAnsi" w:hAnsiTheme="majorHAnsi" w:cs="Arial"/>
                <w:b/>
                <w:sz w:val="18"/>
                <w:szCs w:val="18"/>
                <w:u w:val="single"/>
              </w:rPr>
              <w:t xml:space="preserve"> do Jóquei</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10</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COORACE</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 xml:space="preserve">Estrutural - </w:t>
            </w:r>
            <w:r w:rsidR="009E6E42" w:rsidRPr="000C6147">
              <w:rPr>
                <w:rFonts w:asciiTheme="majorHAnsi" w:hAnsiTheme="majorHAnsi" w:cs="Arial"/>
                <w:b/>
                <w:sz w:val="18"/>
                <w:szCs w:val="18"/>
                <w:u w:val="single"/>
              </w:rPr>
              <w:t>Aterro</w:t>
            </w:r>
            <w:r w:rsidRPr="000C6147">
              <w:rPr>
                <w:rFonts w:asciiTheme="majorHAnsi" w:hAnsiTheme="majorHAnsi" w:cs="Arial"/>
                <w:b/>
                <w:sz w:val="18"/>
                <w:szCs w:val="18"/>
                <w:u w:val="single"/>
              </w:rPr>
              <w:t xml:space="preserve"> do Jóquei</w:t>
            </w:r>
          </w:p>
        </w:tc>
      </w:tr>
      <w:tr w:rsidR="0065636C" w:rsidRPr="000C6147">
        <w:trPr>
          <w:trHeight w:val="121"/>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11</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CONSTRUIR</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 xml:space="preserve">Estrutural - </w:t>
            </w:r>
            <w:r w:rsidR="009E6E42" w:rsidRPr="000C6147">
              <w:rPr>
                <w:rFonts w:asciiTheme="majorHAnsi" w:hAnsiTheme="majorHAnsi" w:cs="Arial"/>
                <w:b/>
                <w:sz w:val="18"/>
                <w:szCs w:val="18"/>
                <w:u w:val="single"/>
              </w:rPr>
              <w:t>Aterro</w:t>
            </w:r>
            <w:r w:rsidRPr="000C6147">
              <w:rPr>
                <w:rFonts w:asciiTheme="majorHAnsi" w:hAnsiTheme="majorHAnsi" w:cs="Arial"/>
                <w:b/>
                <w:sz w:val="18"/>
                <w:szCs w:val="18"/>
                <w:u w:val="single"/>
              </w:rPr>
              <w:t xml:space="preserve"> do Jóquei</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12</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COOPERNOES</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b/>
                <w:sz w:val="18"/>
                <w:szCs w:val="18"/>
                <w:u w:val="single"/>
              </w:rPr>
            </w:pPr>
            <w:r w:rsidRPr="000C6147">
              <w:rPr>
                <w:rFonts w:asciiTheme="majorHAnsi" w:hAnsiTheme="majorHAnsi" w:cs="Arial"/>
                <w:b/>
                <w:sz w:val="18"/>
                <w:szCs w:val="18"/>
                <w:u w:val="single"/>
              </w:rPr>
              <w:t xml:space="preserve">Estrutural - </w:t>
            </w:r>
            <w:r w:rsidR="009E6E42" w:rsidRPr="000C6147">
              <w:rPr>
                <w:rFonts w:asciiTheme="majorHAnsi" w:hAnsiTheme="majorHAnsi" w:cs="Arial"/>
                <w:b/>
                <w:sz w:val="18"/>
                <w:szCs w:val="18"/>
                <w:u w:val="single"/>
              </w:rPr>
              <w:t>Aterro</w:t>
            </w:r>
            <w:r w:rsidRPr="000C6147">
              <w:rPr>
                <w:rFonts w:asciiTheme="majorHAnsi" w:hAnsiTheme="majorHAnsi" w:cs="Arial"/>
                <w:b/>
                <w:sz w:val="18"/>
                <w:szCs w:val="18"/>
                <w:u w:val="single"/>
              </w:rPr>
              <w:t xml:space="preserve"> do Jóquei</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13</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COOPATIVA</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S.I.A Trecho 17 via I 4 lt 1660/1700</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14</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COORTRAP</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SCIA Q. 09 Cj. 01 Lote 02 Cid. do Automóvel</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lastRenderedPageBreak/>
              <w:t>15</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RENASCER</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Cid. Automóvel e Torre Digital</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16</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ARCAN</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QR AO Cj. VC AE-atrás C. Bomb. Candang.</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17</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SONHO DE LIBERDADE*</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Estrutural</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18</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COOPERCOCO**</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SCLN 214 Blc. A loja 32/34 Asa Norte</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b/>
                <w:sz w:val="18"/>
                <w:szCs w:val="18"/>
                <w:u w:val="single"/>
              </w:rPr>
            </w:pPr>
            <w:r w:rsidRPr="000C6147">
              <w:rPr>
                <w:rFonts w:asciiTheme="majorHAnsi" w:hAnsiTheme="majorHAnsi" w:cs="Arial"/>
                <w:b/>
                <w:sz w:val="18"/>
                <w:szCs w:val="18"/>
                <w:u w:val="single"/>
              </w:rPr>
              <w:t>SOBRADINHO</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19</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PLANALTO</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AE Lt 4 e 6 - Distrito SLU</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20</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COOPERDIFE</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AE Lt 4 e 6 - Distrito SLU</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sz w:val="18"/>
                <w:szCs w:val="18"/>
                <w:u w:val="single"/>
              </w:rPr>
            </w:pPr>
            <w:r w:rsidRPr="000C6147">
              <w:rPr>
                <w:rFonts w:asciiTheme="majorHAnsi" w:hAnsiTheme="majorHAnsi" w:cs="Arial"/>
                <w:sz w:val="18"/>
                <w:szCs w:val="18"/>
                <w:u w:val="single"/>
              </w:rPr>
              <w:t>Riacho Fundo II</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21</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100 DIMENSÃO</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QN 16 Conj. 5 lote 2</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b/>
                <w:sz w:val="18"/>
                <w:szCs w:val="18"/>
                <w:u w:val="single"/>
              </w:rPr>
            </w:pPr>
            <w:r w:rsidRPr="000C6147">
              <w:rPr>
                <w:rFonts w:asciiTheme="majorHAnsi" w:hAnsiTheme="majorHAnsi" w:cs="Arial"/>
                <w:b/>
                <w:sz w:val="18"/>
                <w:szCs w:val="18"/>
                <w:u w:val="single"/>
              </w:rPr>
              <w:t>RECANTO DAS EMAS</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22</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SUPERAÇÃO</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Qd. 200 Cj. 04 Lote 17 ProdDF</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b/>
                <w:sz w:val="18"/>
                <w:szCs w:val="18"/>
                <w:u w:val="single"/>
              </w:rPr>
            </w:pPr>
            <w:r w:rsidRPr="000C6147">
              <w:rPr>
                <w:rFonts w:asciiTheme="majorHAnsi" w:hAnsiTheme="majorHAnsi" w:cs="Arial"/>
                <w:b/>
                <w:sz w:val="18"/>
                <w:szCs w:val="18"/>
                <w:u w:val="single"/>
              </w:rPr>
              <w:t>SAMAMBAIA</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23</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RECICLO</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 xml:space="preserve">Q 312 Rua 03 lt.02 </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24</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MAIS</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QI 616 Cj. 01 lote 18 St. Oficinas Samambaia</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sz w:val="18"/>
                <w:szCs w:val="18"/>
                <w:u w:val="single"/>
              </w:rPr>
            </w:pPr>
            <w:r w:rsidRPr="000C6147">
              <w:rPr>
                <w:rFonts w:asciiTheme="majorHAnsi" w:hAnsiTheme="majorHAnsi" w:cs="Arial"/>
                <w:sz w:val="18"/>
                <w:szCs w:val="18"/>
                <w:u w:val="single"/>
              </w:rPr>
              <w:t>CEILÂNDIA</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25</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CATAMARE</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QNR 03 Cj. G Casa 15 P Norte</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26</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NADEFINS</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EQNP 11/15 P Norte</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27</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RECICLE A VIDA</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QNM 28 Md. B Ceilândia</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28</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APCORC</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QNP 28 AE Usina do P Sul</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29</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CATAGUAR</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QNP 28 AE Usina do P Sul</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30</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BRASIL VERDE</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QI 21 Lote 01, 03 e 05 S.I.A. Ceilândia</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b/>
                <w:sz w:val="18"/>
                <w:szCs w:val="18"/>
                <w:u w:val="single"/>
              </w:rPr>
            </w:pPr>
            <w:r w:rsidRPr="000C6147">
              <w:rPr>
                <w:rFonts w:asciiTheme="majorHAnsi" w:hAnsiTheme="majorHAnsi" w:cs="Arial"/>
                <w:b/>
                <w:sz w:val="18"/>
                <w:szCs w:val="18"/>
                <w:u w:val="single"/>
              </w:rPr>
              <w:t>BRAZLÂNDIA</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31</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ACOBRAZ</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Vila São José Km 01 (Saída p/ Rodeador)</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b/>
                <w:sz w:val="18"/>
                <w:szCs w:val="18"/>
                <w:u w:val="single"/>
              </w:rPr>
            </w:pPr>
            <w:r w:rsidRPr="000C6147">
              <w:rPr>
                <w:rFonts w:asciiTheme="majorHAnsi" w:hAnsiTheme="majorHAnsi" w:cs="Arial"/>
                <w:b/>
                <w:sz w:val="18"/>
                <w:szCs w:val="18"/>
                <w:u w:val="single"/>
              </w:rPr>
              <w:t>GAMA</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32</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COOPERFENIX</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QI 6 lt 460 S. Indústria - Gama Leste</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b/>
                <w:sz w:val="18"/>
                <w:szCs w:val="18"/>
                <w:u w:val="single"/>
              </w:rPr>
            </w:pPr>
            <w:r w:rsidRPr="000C6147">
              <w:rPr>
                <w:rFonts w:asciiTheme="majorHAnsi" w:hAnsiTheme="majorHAnsi" w:cs="Arial"/>
                <w:b/>
                <w:sz w:val="18"/>
                <w:szCs w:val="18"/>
                <w:u w:val="single"/>
              </w:rPr>
              <w:t>SANTA MARIA</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33</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ASTRADASM</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Av. Alagados - ch. 06 -</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34</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VIDA NOVA</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lang w:val="es-ES_tradnl"/>
              </w:rPr>
            </w:pPr>
            <w:r w:rsidRPr="000C6147">
              <w:rPr>
                <w:rFonts w:asciiTheme="majorHAnsi" w:hAnsiTheme="majorHAnsi" w:cs="Arial"/>
                <w:sz w:val="18"/>
                <w:szCs w:val="18"/>
                <w:lang w:val="es-ES_tradnl"/>
              </w:rPr>
              <w:t>QE 30 Bloco B lj. 15 Guará II</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jc w:val="center"/>
              <w:rPr>
                <w:rFonts w:asciiTheme="majorHAnsi" w:hAnsiTheme="majorHAnsi" w:cs="Arial"/>
                <w:b/>
                <w:sz w:val="18"/>
                <w:szCs w:val="18"/>
                <w:u w:val="single"/>
              </w:rPr>
            </w:pPr>
            <w:r w:rsidRPr="000C6147">
              <w:rPr>
                <w:rFonts w:asciiTheme="majorHAnsi" w:hAnsiTheme="majorHAnsi" w:cs="Arial"/>
                <w:b/>
                <w:sz w:val="18"/>
                <w:szCs w:val="18"/>
                <w:u w:val="single"/>
              </w:rPr>
              <w:t>PLANALTINA</w:t>
            </w:r>
          </w:p>
        </w:tc>
      </w:tr>
      <w:tr w:rsidR="0065636C" w:rsidRPr="000C6147">
        <w:trPr>
          <w:trHeight w:val="240"/>
          <w:jc w:val="center"/>
        </w:trPr>
        <w:tc>
          <w:tcPr>
            <w:tcW w:w="439" w:type="dxa"/>
            <w:tcBorders>
              <w:top w:val="nil"/>
              <w:left w:val="single" w:sz="8" w:space="0" w:color="auto"/>
              <w:bottom w:val="single" w:sz="4" w:space="0" w:color="auto"/>
              <w:right w:val="single" w:sz="4" w:space="0" w:color="auto"/>
            </w:tcBorders>
            <w:shd w:val="clear" w:color="auto" w:fill="auto"/>
            <w:noWrap/>
            <w:vAlign w:val="center"/>
          </w:tcPr>
          <w:p w:rsidR="0065636C" w:rsidRPr="000C6147" w:rsidRDefault="00275D79" w:rsidP="00C367B1">
            <w:pPr>
              <w:jc w:val="center"/>
              <w:rPr>
                <w:rFonts w:asciiTheme="majorHAnsi" w:hAnsiTheme="majorHAnsi" w:cs="Arial"/>
                <w:sz w:val="18"/>
                <w:szCs w:val="18"/>
              </w:rPr>
            </w:pPr>
            <w:r w:rsidRPr="000C6147">
              <w:rPr>
                <w:rFonts w:asciiTheme="majorHAnsi" w:hAnsiTheme="majorHAnsi" w:cs="Arial"/>
                <w:sz w:val="18"/>
                <w:szCs w:val="18"/>
              </w:rPr>
              <w:t>35</w:t>
            </w:r>
          </w:p>
        </w:tc>
        <w:tc>
          <w:tcPr>
            <w:tcW w:w="2660" w:type="dxa"/>
            <w:tcBorders>
              <w:top w:val="nil"/>
              <w:left w:val="nil"/>
              <w:bottom w:val="single" w:sz="4" w:space="0" w:color="auto"/>
              <w:right w:val="single" w:sz="4" w:space="0" w:color="auto"/>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FUNDAMENTAL</w:t>
            </w:r>
          </w:p>
        </w:tc>
        <w:tc>
          <w:tcPr>
            <w:tcW w:w="4575" w:type="dxa"/>
            <w:tcBorders>
              <w:top w:val="single" w:sz="4" w:space="0" w:color="auto"/>
              <w:left w:val="nil"/>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Q. 18 Cj. F Lote 18</w:t>
            </w:r>
          </w:p>
        </w:tc>
      </w:tr>
      <w:tr w:rsidR="0065636C" w:rsidRPr="000C6147">
        <w:trPr>
          <w:trHeight w:val="240"/>
          <w:jc w:val="center"/>
        </w:trPr>
        <w:tc>
          <w:tcPr>
            <w:tcW w:w="7674"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 Esta Instituição trabalha prioritariamente com madeiras</w:t>
            </w:r>
          </w:p>
        </w:tc>
      </w:tr>
      <w:tr w:rsidR="0065636C" w:rsidRPr="000C6147">
        <w:trPr>
          <w:trHeight w:val="260"/>
          <w:jc w:val="center"/>
        </w:trPr>
        <w:tc>
          <w:tcPr>
            <w:tcW w:w="7674" w:type="dxa"/>
            <w:gridSpan w:val="3"/>
            <w:tcBorders>
              <w:top w:val="single" w:sz="4" w:space="0" w:color="auto"/>
              <w:left w:val="single" w:sz="8" w:space="0" w:color="auto"/>
              <w:bottom w:val="single" w:sz="8" w:space="0" w:color="auto"/>
              <w:right w:val="single" w:sz="8" w:space="0" w:color="000000"/>
            </w:tcBorders>
            <w:shd w:val="clear" w:color="auto" w:fill="auto"/>
            <w:noWrap/>
            <w:vAlign w:val="center"/>
          </w:tcPr>
          <w:p w:rsidR="0065636C" w:rsidRPr="000C6147" w:rsidRDefault="00275D79" w:rsidP="00C367B1">
            <w:pPr>
              <w:rPr>
                <w:rFonts w:asciiTheme="majorHAnsi" w:hAnsiTheme="majorHAnsi" w:cs="Arial"/>
                <w:sz w:val="18"/>
                <w:szCs w:val="18"/>
              </w:rPr>
            </w:pPr>
            <w:r w:rsidRPr="000C6147">
              <w:rPr>
                <w:rFonts w:asciiTheme="majorHAnsi" w:hAnsiTheme="majorHAnsi" w:cs="Arial"/>
                <w:sz w:val="18"/>
                <w:szCs w:val="18"/>
              </w:rPr>
              <w:t>** Esta Instituição trabalho exclusivamente com Cocos</w:t>
            </w:r>
          </w:p>
        </w:tc>
      </w:tr>
    </w:tbl>
    <w:p w:rsidR="0065636C" w:rsidRPr="000C6147" w:rsidRDefault="00275D79" w:rsidP="0065636C">
      <w:pPr>
        <w:ind w:firstLine="360"/>
        <w:rPr>
          <w:rFonts w:asciiTheme="majorHAnsi" w:hAnsiTheme="majorHAnsi"/>
          <w:i/>
          <w:sz w:val="18"/>
        </w:rPr>
      </w:pPr>
      <w:r w:rsidRPr="000C6147">
        <w:rPr>
          <w:rFonts w:asciiTheme="majorHAnsi" w:hAnsiTheme="majorHAnsi"/>
          <w:i/>
          <w:sz w:val="18"/>
        </w:rPr>
        <w:t>Fonte: Serviço de Limpeza Urbana do DF</w:t>
      </w:r>
    </w:p>
    <w:p w:rsidR="0065636C" w:rsidRPr="000C6147" w:rsidRDefault="0065636C" w:rsidP="0065636C">
      <w:pPr>
        <w:ind w:firstLine="360"/>
        <w:rPr>
          <w:rFonts w:asciiTheme="majorHAnsi" w:hAnsiTheme="majorHAnsi"/>
        </w:rPr>
      </w:pP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Provisoriamente, foram previstas as instalações de 27 tendas com área de cobertura de (15X15) metros para apoio às organizações de catadores que estão trabalhando em espaços a céu aberto até que sejam viabilizadas as estruturas adequadas para o processamento dos RSSEs oriundos da coleta seletiva. </w:t>
      </w:r>
    </w:p>
    <w:p w:rsidR="004B7F03" w:rsidRPr="000C6147" w:rsidRDefault="00275D79" w:rsidP="0065636C">
      <w:pPr>
        <w:spacing w:line="360" w:lineRule="auto"/>
        <w:ind w:firstLine="720"/>
        <w:rPr>
          <w:rFonts w:asciiTheme="majorHAnsi" w:hAnsiTheme="majorHAnsi" w:cs="Arial"/>
          <w:sz w:val="22"/>
          <w:szCs w:val="22"/>
        </w:rPr>
      </w:pPr>
      <w:r w:rsidRPr="000C6147">
        <w:rPr>
          <w:rFonts w:asciiTheme="majorHAnsi" w:hAnsiTheme="majorHAnsi" w:cs="Arial"/>
          <w:sz w:val="22"/>
          <w:szCs w:val="22"/>
        </w:rPr>
        <w:t>Para o adequado processamento dos RSSEs oriundos da coleta seletiva o GDF, está trabalhando no sentido de viabil</w:t>
      </w:r>
      <w:r w:rsidR="001F56A8" w:rsidRPr="000C6147">
        <w:rPr>
          <w:rFonts w:asciiTheme="majorHAnsi" w:hAnsiTheme="majorHAnsi" w:cs="Arial"/>
          <w:sz w:val="22"/>
          <w:szCs w:val="22"/>
        </w:rPr>
        <w:t>izar a implantação de uma infra</w:t>
      </w:r>
      <w:r w:rsidRPr="000C6147">
        <w:rPr>
          <w:rFonts w:asciiTheme="majorHAnsi" w:hAnsiTheme="majorHAnsi" w:cs="Arial"/>
          <w:sz w:val="22"/>
          <w:szCs w:val="22"/>
        </w:rPr>
        <w:t xml:space="preserve">estrutura definitiva, correspondente a 12 IRRs aqui denominadas por Centros de Triagem e uma central de comercialização destes resíduos. Destas 12 novas </w:t>
      </w:r>
      <w:r w:rsidR="00613396" w:rsidRPr="000C6147">
        <w:rPr>
          <w:rFonts w:asciiTheme="majorHAnsi" w:hAnsiTheme="majorHAnsi" w:cs="Arial"/>
          <w:sz w:val="22"/>
          <w:szCs w:val="22"/>
        </w:rPr>
        <w:t>CT</w:t>
      </w:r>
      <w:r w:rsidR="00C71761" w:rsidRPr="000C6147">
        <w:rPr>
          <w:rFonts w:asciiTheme="majorHAnsi" w:hAnsiTheme="majorHAnsi" w:cs="Arial"/>
          <w:sz w:val="22"/>
          <w:szCs w:val="22"/>
        </w:rPr>
        <w:t>s</w:t>
      </w:r>
      <w:r w:rsidR="00613396" w:rsidRPr="000C6147">
        <w:rPr>
          <w:rFonts w:asciiTheme="majorHAnsi" w:hAnsiTheme="majorHAnsi" w:cs="Arial"/>
          <w:sz w:val="22"/>
          <w:szCs w:val="22"/>
        </w:rPr>
        <w:t xml:space="preserve"> </w:t>
      </w:r>
      <w:r w:rsidRPr="000C6147">
        <w:rPr>
          <w:rFonts w:asciiTheme="majorHAnsi" w:hAnsiTheme="majorHAnsi" w:cs="Arial"/>
          <w:sz w:val="22"/>
          <w:szCs w:val="22"/>
        </w:rPr>
        <w:t xml:space="preserve">há previsão de definir uma para o processamento dos REEEs tão importantes na gestão dos resíduos do DF em especial devido à característica administrativa da Capital Federal. </w:t>
      </w:r>
    </w:p>
    <w:p w:rsidR="00B2591A" w:rsidRPr="000C6147" w:rsidRDefault="00275D79" w:rsidP="0065636C">
      <w:pPr>
        <w:spacing w:line="360" w:lineRule="auto"/>
        <w:ind w:firstLine="720"/>
        <w:rPr>
          <w:rFonts w:asciiTheme="majorHAnsi" w:hAnsiTheme="majorHAnsi" w:cs="Arial"/>
          <w:sz w:val="22"/>
          <w:szCs w:val="22"/>
        </w:rPr>
      </w:pPr>
      <w:r w:rsidRPr="000C6147">
        <w:rPr>
          <w:rFonts w:asciiTheme="majorHAnsi" w:hAnsiTheme="majorHAnsi" w:cs="Arial"/>
          <w:sz w:val="22"/>
          <w:szCs w:val="22"/>
        </w:rPr>
        <w:t xml:space="preserve">A coleta seletiva em fase de implantação no DF, se organiza, portanto, de tal forma a cobrir 100% das residências do DF, em todas as suas 31 RAs com </w:t>
      </w:r>
      <w:r w:rsidR="001F56A8" w:rsidRPr="000C6147">
        <w:rPr>
          <w:rFonts w:asciiTheme="majorHAnsi" w:hAnsiTheme="majorHAnsi" w:cs="Arial"/>
          <w:sz w:val="22"/>
          <w:szCs w:val="22"/>
        </w:rPr>
        <w:t>frequência</w:t>
      </w:r>
      <w:r w:rsidRPr="000C6147">
        <w:rPr>
          <w:rFonts w:asciiTheme="majorHAnsi" w:hAnsiTheme="majorHAnsi" w:cs="Arial"/>
          <w:sz w:val="22"/>
          <w:szCs w:val="22"/>
        </w:rPr>
        <w:t xml:space="preserve"> entre 1 a 3 vezes por semana definidas em função da área, se residencial, institucional ou comercial, quinzenal nas </w:t>
      </w:r>
      <w:r w:rsidRPr="000C6147">
        <w:rPr>
          <w:rFonts w:asciiTheme="majorHAnsi" w:hAnsiTheme="majorHAnsi" w:cs="Arial"/>
          <w:sz w:val="22"/>
          <w:szCs w:val="22"/>
        </w:rPr>
        <w:lastRenderedPageBreak/>
        <w:t xml:space="preserve">áreas rurais, com utilização de 22 caminhões compactadores e </w:t>
      </w:r>
      <w:r w:rsidR="009E6E42" w:rsidRPr="000C6147">
        <w:rPr>
          <w:rFonts w:asciiTheme="majorHAnsi" w:hAnsiTheme="majorHAnsi" w:cs="Arial"/>
          <w:sz w:val="22"/>
          <w:szCs w:val="22"/>
        </w:rPr>
        <w:t>quatro</w:t>
      </w:r>
      <w:r w:rsidRPr="000C6147">
        <w:rPr>
          <w:rFonts w:asciiTheme="majorHAnsi" w:hAnsiTheme="majorHAnsi" w:cs="Arial"/>
          <w:sz w:val="22"/>
          <w:szCs w:val="22"/>
        </w:rPr>
        <w:t xml:space="preserve"> tipo baú com previsão inicial de gastos correspondentes a R$ 15.735.387,00 anuais.</w:t>
      </w:r>
    </w:p>
    <w:p w:rsidR="0065636C" w:rsidRPr="000C6147" w:rsidRDefault="00275D79" w:rsidP="0065636C">
      <w:pPr>
        <w:widowControl w:val="0"/>
        <w:autoSpaceDE w:val="0"/>
        <w:autoSpaceDN w:val="0"/>
        <w:adjustRightInd w:val="0"/>
        <w:spacing w:line="360" w:lineRule="auto"/>
        <w:ind w:firstLine="641"/>
        <w:rPr>
          <w:rFonts w:asciiTheme="majorHAnsi" w:hAnsiTheme="majorHAnsi" w:cs="Arial"/>
          <w:color w:val="0F2D5F"/>
          <w:sz w:val="22"/>
          <w:szCs w:val="22"/>
        </w:rPr>
      </w:pPr>
      <w:r w:rsidRPr="000C6147">
        <w:rPr>
          <w:rFonts w:asciiTheme="majorHAnsi" w:hAnsiTheme="majorHAnsi" w:cs="Arial"/>
          <w:sz w:val="22"/>
          <w:szCs w:val="22"/>
        </w:rPr>
        <w:t>No DF, foi implantada a coleta seletiva solidária em alguns prédios públicos do GF e do GDF. Enquanto no nível federal, a coleta seletiva solidária é regulada pelo Decreto No 5.940, de 25 de outubro de 2006, que institui a separação dos resíduos recicláveis descartados pelos órgãos e entidades da administração pública federal direta e indireta, na fonte geradora, e a sua destinação às associações e cooperativas dos catadores de materiais recicláveis, e dá outras providências. No DF é a Lei No 3.517, de 27 de dezembro de 2004 que dispõe sobre a coleta seletiva de lixo nos órgãos e entidades do Poder Público. Mais recentemente em 24 de fevereiro de 2012 foi promulgada a Lei Nº 4.792, que dispõe sobre a separação e a destinação final dos resíduos recicláveis descartados pelos órgãos da administração pública direta e indireta do DF na forma que especifica.</w:t>
      </w:r>
    </w:p>
    <w:p w:rsidR="0065636C" w:rsidRPr="000C6147" w:rsidRDefault="00275D79" w:rsidP="001C61FD">
      <w:pPr>
        <w:widowControl w:val="0"/>
        <w:autoSpaceDE w:val="0"/>
        <w:autoSpaceDN w:val="0"/>
        <w:adjustRightInd w:val="0"/>
        <w:spacing w:line="360" w:lineRule="auto"/>
        <w:ind w:firstLine="641"/>
        <w:rPr>
          <w:rFonts w:asciiTheme="majorHAnsi" w:hAnsiTheme="majorHAnsi" w:cs="Arial"/>
          <w:sz w:val="22"/>
          <w:szCs w:val="22"/>
        </w:rPr>
      </w:pPr>
      <w:r w:rsidRPr="000C6147">
        <w:rPr>
          <w:rFonts w:asciiTheme="majorHAnsi" w:hAnsiTheme="majorHAnsi" w:cs="Arial"/>
          <w:sz w:val="22"/>
          <w:szCs w:val="22"/>
        </w:rPr>
        <w:t xml:space="preserve">Diversos órgãos públicos implantaram sistemas internos de coleta seletiva a exemplo do Tribunal de Justiça do DF – TJDF, que em 2009 implantou o PROECO – Programa de Coleta Seletiva do TJDFT, com a instalação de cestos coletores em todas as unidades e áreas comuns para os RSSEs (recicláveis) e resíduos sólidos orgânicos (molhados). </w:t>
      </w:r>
    </w:p>
    <w:p w:rsidR="0065636C" w:rsidRPr="000C6147" w:rsidRDefault="00275D79" w:rsidP="0065636C">
      <w:pPr>
        <w:spacing w:line="360" w:lineRule="auto"/>
        <w:ind w:firstLine="360"/>
        <w:rPr>
          <w:rFonts w:asciiTheme="majorHAnsi" w:hAnsiTheme="majorHAnsi" w:cs="Arial"/>
          <w:sz w:val="22"/>
          <w:szCs w:val="22"/>
        </w:rPr>
      </w:pPr>
      <w:r w:rsidRPr="000C6147">
        <w:rPr>
          <w:rFonts w:asciiTheme="majorHAnsi" w:hAnsiTheme="majorHAnsi" w:cs="Arial"/>
          <w:sz w:val="22"/>
          <w:szCs w:val="22"/>
        </w:rPr>
        <w:t>Para a destinação dos RSSE, foi realizado um convênio entre o TJDF e a CENTCOOP-DF, beneficiando 17 cooperativas</w:t>
      </w:r>
      <w:r w:rsidR="00074EF2" w:rsidRPr="000C6147">
        <w:rPr>
          <w:rFonts w:asciiTheme="majorHAnsi" w:hAnsiTheme="majorHAnsi" w:cs="Arial"/>
          <w:sz w:val="22"/>
          <w:szCs w:val="22"/>
        </w:rPr>
        <w:t>.</w:t>
      </w:r>
      <w:r w:rsidRPr="000C6147">
        <w:rPr>
          <w:rFonts w:asciiTheme="majorHAnsi" w:eastAsia="MS Gothic" w:hAnsiTheme="majorHAnsi" w:cs="MS Gothic"/>
          <w:sz w:val="22"/>
          <w:szCs w:val="22"/>
        </w:rPr>
        <w:t> </w:t>
      </w:r>
      <w:r w:rsidR="00074EF2" w:rsidRPr="000C6147">
        <w:rPr>
          <w:rFonts w:asciiTheme="majorHAnsi" w:eastAsia="MS Gothic" w:hAnsiTheme="majorHAnsi" w:cs="MS Gothic"/>
          <w:sz w:val="22"/>
          <w:szCs w:val="22"/>
        </w:rPr>
        <w:t xml:space="preserve"> </w:t>
      </w:r>
      <w:r w:rsidRPr="000C6147">
        <w:rPr>
          <w:rFonts w:asciiTheme="majorHAnsi" w:hAnsiTheme="majorHAnsi" w:cs="Arial"/>
          <w:sz w:val="22"/>
          <w:szCs w:val="22"/>
        </w:rPr>
        <w:t>A ação é apoiada por campanhas de conscientização dos servidores, magistrados, e terceirizados.</w:t>
      </w:r>
    </w:p>
    <w:p w:rsidR="00B2591A" w:rsidRPr="000C6147" w:rsidRDefault="00275D79" w:rsidP="00CC373F">
      <w:pPr>
        <w:pStyle w:val="Heading3"/>
        <w:numPr>
          <w:ilvl w:val="0"/>
          <w:numId w:val="14"/>
        </w:numPr>
        <w:rPr>
          <w:rFonts w:asciiTheme="majorHAnsi" w:hAnsiTheme="majorHAnsi"/>
        </w:rPr>
      </w:pPr>
      <w:bookmarkStart w:id="43" w:name="_Toc415489082"/>
      <w:r w:rsidRPr="000C6147">
        <w:rPr>
          <w:rFonts w:asciiTheme="majorHAnsi" w:hAnsiTheme="majorHAnsi"/>
        </w:rPr>
        <w:t>Contratação das Organizações de Catadores para atuarem na Coleta Seletiva</w:t>
      </w:r>
      <w:bookmarkEnd w:id="43"/>
    </w:p>
    <w:p w:rsidR="00B2591A" w:rsidRPr="000C6147" w:rsidRDefault="00B2591A" w:rsidP="00B2591A">
      <w:pPr>
        <w:rPr>
          <w:rFonts w:asciiTheme="majorHAnsi" w:hAnsiTheme="majorHAnsi"/>
        </w:rPr>
      </w:pPr>
    </w:p>
    <w:p w:rsidR="000C6844" w:rsidRPr="000C6147" w:rsidRDefault="00275D79" w:rsidP="00FA346B">
      <w:pPr>
        <w:spacing w:line="360" w:lineRule="auto"/>
        <w:rPr>
          <w:rFonts w:asciiTheme="majorHAnsi" w:hAnsiTheme="majorHAnsi" w:cs="Arial"/>
          <w:sz w:val="22"/>
          <w:szCs w:val="22"/>
        </w:rPr>
      </w:pPr>
      <w:r w:rsidRPr="000C6147">
        <w:rPr>
          <w:rFonts w:asciiTheme="majorHAnsi" w:hAnsiTheme="majorHAnsi" w:cs="Arial"/>
          <w:sz w:val="22"/>
          <w:szCs w:val="22"/>
        </w:rPr>
        <w:t>A contratação das organizações de catadores para atuarem na coleta seletiva deverá ser parte do Plano de Gestão dos Resíduos Sólidos do DF e foi discutido no CIISC o pagamento dos serviços prestados pelos catadores e elaborado uma minuta de contrato de prestação de serviços de manejo dos resíduos sólidos a ser firmado entre cada associação e cooperativa de catadores atuante no manejo dos RSSE do DF e o GDF. A referida minuta foi elaborada com base em estudos realizados por membros do CIISC demonstrando as despesas necessárias ao funcionamento das instalações ao uso de EPIs EPCs e a produtividade média dos catadores.</w:t>
      </w:r>
      <w:r w:rsidR="00613396" w:rsidRPr="000C6147">
        <w:rPr>
          <w:rFonts w:asciiTheme="majorHAnsi" w:hAnsiTheme="majorHAnsi" w:cs="Arial"/>
          <w:sz w:val="22"/>
          <w:szCs w:val="22"/>
        </w:rPr>
        <w:t xml:space="preserve"> </w:t>
      </w:r>
      <w:r w:rsidR="00C71761" w:rsidRPr="000C6147">
        <w:rPr>
          <w:rFonts w:asciiTheme="majorHAnsi" w:hAnsiTheme="majorHAnsi" w:cs="Arial"/>
          <w:sz w:val="22"/>
          <w:szCs w:val="22"/>
        </w:rPr>
        <w:t>Esta</w:t>
      </w:r>
      <w:r w:rsidR="00613396" w:rsidRPr="000C6147">
        <w:rPr>
          <w:rFonts w:asciiTheme="majorHAnsi" w:hAnsiTheme="majorHAnsi" w:cs="Arial"/>
          <w:sz w:val="22"/>
          <w:szCs w:val="22"/>
        </w:rPr>
        <w:t xml:space="preserve"> minuta deverá ser revista em função da discussão com representantes das centrais de cooperativas e do valor necessário à manutenção da renda auferida com o trabalho realizado no</w:t>
      </w:r>
      <w:r w:rsidR="001F56A8" w:rsidRPr="000C6147">
        <w:rPr>
          <w:rFonts w:asciiTheme="majorHAnsi" w:hAnsiTheme="majorHAnsi" w:cs="Arial"/>
          <w:sz w:val="22"/>
          <w:szCs w:val="22"/>
        </w:rPr>
        <w:t xml:space="preserve"> lixão antes de seu fechamento.</w:t>
      </w: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O SLU fez estudo sobre a estimativa da capacidade de produção do conjunto dos catadores organizados em associações e cooperativas e daqueles que na avaliação do órgão têm condições de realizar o trabalho. Foi adotada no estudo uma produtividade média de 200 kg por catador por dia de material processado. </w:t>
      </w:r>
    </w:p>
    <w:p w:rsidR="000C6844" w:rsidRPr="000C6147" w:rsidRDefault="00275D79" w:rsidP="00060246">
      <w:pPr>
        <w:spacing w:line="360" w:lineRule="auto"/>
        <w:ind w:firstLine="708"/>
        <w:rPr>
          <w:rFonts w:asciiTheme="majorHAnsi" w:hAnsiTheme="majorHAnsi" w:cs="Arial"/>
          <w:sz w:val="22"/>
          <w:szCs w:val="22"/>
        </w:rPr>
      </w:pPr>
      <w:r w:rsidRPr="000C6147">
        <w:rPr>
          <w:rFonts w:asciiTheme="majorHAnsi" w:hAnsiTheme="majorHAnsi" w:cs="Arial"/>
          <w:sz w:val="22"/>
          <w:szCs w:val="22"/>
        </w:rPr>
        <w:lastRenderedPageBreak/>
        <w:t xml:space="preserve">Pelas estimativas do SLU, as 32 associações e cooperativas de catadores identificadas em 2014, com um total de 1.986 associados, teriam a capacidade de processar 397.200 quilogramas diariamente enquanto as 24 com condições de recebimento dos materiais (segundo o SLU), com o total de 1.885 associados, teriam a capacidade para processar </w:t>
      </w:r>
      <w:r w:rsidR="009E6E42" w:rsidRPr="000C6147">
        <w:rPr>
          <w:rFonts w:asciiTheme="majorHAnsi" w:hAnsiTheme="majorHAnsi" w:cs="Arial"/>
          <w:sz w:val="22"/>
          <w:szCs w:val="22"/>
        </w:rPr>
        <w:t>377.000 quilogramas diários</w:t>
      </w:r>
      <w:r w:rsidRPr="000C6147">
        <w:rPr>
          <w:rFonts w:asciiTheme="majorHAnsi" w:hAnsiTheme="majorHAnsi" w:cs="Arial"/>
          <w:sz w:val="22"/>
          <w:szCs w:val="22"/>
        </w:rPr>
        <w:t xml:space="preserve">, isto é 377 t/d. Os quadros </w:t>
      </w:r>
      <w:r w:rsidR="001F56A8" w:rsidRPr="000C6147">
        <w:rPr>
          <w:rFonts w:asciiTheme="majorHAnsi" w:hAnsiTheme="majorHAnsi" w:cs="Arial"/>
          <w:sz w:val="22"/>
          <w:szCs w:val="22"/>
        </w:rPr>
        <w:t>4</w:t>
      </w:r>
      <w:r w:rsidRPr="000C6147">
        <w:rPr>
          <w:rFonts w:asciiTheme="majorHAnsi" w:hAnsiTheme="majorHAnsi" w:cs="Arial"/>
          <w:sz w:val="22"/>
          <w:szCs w:val="22"/>
        </w:rPr>
        <w:t xml:space="preserve"> e </w:t>
      </w:r>
      <w:r w:rsidR="001F56A8" w:rsidRPr="000C6147">
        <w:rPr>
          <w:rFonts w:asciiTheme="majorHAnsi" w:hAnsiTheme="majorHAnsi" w:cs="Arial"/>
          <w:sz w:val="22"/>
          <w:szCs w:val="22"/>
        </w:rPr>
        <w:t>5</w:t>
      </w:r>
      <w:r w:rsidRPr="000C6147">
        <w:rPr>
          <w:rFonts w:asciiTheme="majorHAnsi" w:hAnsiTheme="majorHAnsi" w:cs="Arial"/>
          <w:sz w:val="22"/>
          <w:szCs w:val="22"/>
        </w:rPr>
        <w:t xml:space="preserve"> a seguir apresentam estas informações sistematizadas pelo SLU.</w:t>
      </w:r>
    </w:p>
    <w:p w:rsidR="00A65778" w:rsidRPr="000C6147" w:rsidRDefault="00A65778" w:rsidP="00B2591A">
      <w:pPr>
        <w:spacing w:line="360" w:lineRule="auto"/>
        <w:ind w:firstLine="360"/>
        <w:rPr>
          <w:rFonts w:asciiTheme="majorHAnsi" w:hAnsiTheme="majorHAnsi" w:cs="Arial"/>
          <w:sz w:val="22"/>
          <w:szCs w:val="22"/>
        </w:rPr>
      </w:pPr>
    </w:p>
    <w:p w:rsidR="000C6844" w:rsidRPr="000C6147" w:rsidRDefault="00275D79" w:rsidP="008B6A35">
      <w:pPr>
        <w:rPr>
          <w:rFonts w:asciiTheme="majorHAnsi" w:hAnsiTheme="majorHAnsi"/>
          <w:b/>
        </w:rPr>
      </w:pPr>
      <w:r w:rsidRPr="000C6147">
        <w:rPr>
          <w:rFonts w:asciiTheme="majorHAnsi" w:hAnsiTheme="majorHAnsi"/>
          <w:b/>
        </w:rPr>
        <w:t>Q</w:t>
      </w:r>
      <w:r w:rsidR="00267D36" w:rsidRPr="000C6147">
        <w:rPr>
          <w:rFonts w:asciiTheme="majorHAnsi" w:hAnsiTheme="majorHAnsi"/>
          <w:b/>
        </w:rPr>
        <w:t>u</w:t>
      </w:r>
      <w:r w:rsidRPr="000C6147">
        <w:rPr>
          <w:rFonts w:asciiTheme="majorHAnsi" w:hAnsiTheme="majorHAnsi"/>
          <w:b/>
        </w:rPr>
        <w:t xml:space="preserve">adro </w:t>
      </w:r>
      <w:r w:rsidR="001F56A8" w:rsidRPr="000C6147">
        <w:rPr>
          <w:rFonts w:asciiTheme="majorHAnsi" w:hAnsiTheme="majorHAnsi"/>
          <w:b/>
        </w:rPr>
        <w:t>4</w:t>
      </w:r>
      <w:r w:rsidRPr="000C6147">
        <w:rPr>
          <w:rFonts w:asciiTheme="majorHAnsi" w:hAnsiTheme="majorHAnsi"/>
          <w:b/>
        </w:rPr>
        <w:t xml:space="preserve"> – Organizações de CMRs cadastradas, número de cooperados e capacidade estimada de produção</w:t>
      </w:r>
    </w:p>
    <w:tbl>
      <w:tblPr>
        <w:tblW w:w="9371" w:type="dxa"/>
        <w:tblBorders>
          <w:top w:val="single" w:sz="8" w:space="0" w:color="000000"/>
          <w:bottom w:val="single" w:sz="8" w:space="0" w:color="000000"/>
        </w:tblBorders>
        <w:tblLayout w:type="fixed"/>
        <w:tblLook w:val="04A0" w:firstRow="1" w:lastRow="0" w:firstColumn="1" w:lastColumn="0" w:noHBand="0" w:noVBand="1"/>
      </w:tblPr>
      <w:tblGrid>
        <w:gridCol w:w="441"/>
        <w:gridCol w:w="234"/>
        <w:gridCol w:w="1467"/>
        <w:gridCol w:w="36"/>
        <w:gridCol w:w="3082"/>
        <w:gridCol w:w="992"/>
        <w:gridCol w:w="851"/>
        <w:gridCol w:w="142"/>
        <w:gridCol w:w="708"/>
        <w:gridCol w:w="142"/>
        <w:gridCol w:w="567"/>
        <w:gridCol w:w="709"/>
      </w:tblGrid>
      <w:tr w:rsidR="00B2591A" w:rsidRPr="000C6147">
        <w:trPr>
          <w:trHeight w:val="255"/>
        </w:trPr>
        <w:tc>
          <w:tcPr>
            <w:tcW w:w="2142" w:type="dxa"/>
            <w:gridSpan w:val="3"/>
            <w:vMerge w:val="restart"/>
            <w:tcBorders>
              <w:top w:val="single" w:sz="8" w:space="0" w:color="000000"/>
              <w:bottom w:val="single" w:sz="8" w:space="0" w:color="000000"/>
            </w:tcBorders>
            <w:shd w:val="clear" w:color="auto" w:fill="DDD9C3"/>
            <w:vAlign w:val="center"/>
          </w:tcPr>
          <w:p w:rsidR="000C6844" w:rsidRPr="000C6147" w:rsidRDefault="00275D79" w:rsidP="008B6A35">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COOP./ASSOC.</w:t>
            </w:r>
          </w:p>
        </w:tc>
        <w:tc>
          <w:tcPr>
            <w:tcW w:w="3118" w:type="dxa"/>
            <w:gridSpan w:val="2"/>
            <w:vMerge w:val="restart"/>
            <w:tcBorders>
              <w:top w:val="single" w:sz="8" w:space="0" w:color="000000"/>
              <w:bottom w:val="single" w:sz="8" w:space="0" w:color="000000"/>
            </w:tcBorders>
            <w:shd w:val="clear" w:color="auto" w:fill="DDD9C3"/>
            <w:vAlign w:val="center"/>
          </w:tcPr>
          <w:p w:rsidR="000C6844" w:rsidRPr="000C6147" w:rsidRDefault="00275D79" w:rsidP="008B6A35">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ENDEREÇO</w:t>
            </w:r>
          </w:p>
        </w:tc>
        <w:tc>
          <w:tcPr>
            <w:tcW w:w="1843" w:type="dxa"/>
            <w:gridSpan w:val="2"/>
            <w:vMerge w:val="restart"/>
            <w:tcBorders>
              <w:top w:val="single" w:sz="8" w:space="0" w:color="000000"/>
              <w:bottom w:val="single" w:sz="8" w:space="0" w:color="000000"/>
            </w:tcBorders>
            <w:shd w:val="clear" w:color="auto" w:fill="DDD9C3"/>
            <w:vAlign w:val="center"/>
          </w:tcPr>
          <w:p w:rsidR="000C6844" w:rsidRPr="000C6147" w:rsidRDefault="00275D79" w:rsidP="008B6A35">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CIDADE</w:t>
            </w:r>
          </w:p>
        </w:tc>
        <w:tc>
          <w:tcPr>
            <w:tcW w:w="850" w:type="dxa"/>
            <w:gridSpan w:val="2"/>
            <w:vMerge w:val="restart"/>
            <w:tcBorders>
              <w:top w:val="single" w:sz="8" w:space="0" w:color="000000"/>
              <w:bottom w:val="single" w:sz="8" w:space="0" w:color="000000"/>
            </w:tcBorders>
            <w:shd w:val="clear" w:color="auto" w:fill="DDD9C3"/>
            <w:vAlign w:val="center"/>
          </w:tcPr>
          <w:p w:rsidR="000C6844" w:rsidRPr="000C6147" w:rsidRDefault="00275D79" w:rsidP="008B6A35">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Nº Ass/</w:t>
            </w:r>
          </w:p>
          <w:p w:rsidR="000C6844" w:rsidRPr="000C6147" w:rsidRDefault="00275D79" w:rsidP="008B6A35">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coop *</w:t>
            </w:r>
          </w:p>
        </w:tc>
        <w:tc>
          <w:tcPr>
            <w:tcW w:w="1418" w:type="dxa"/>
            <w:gridSpan w:val="3"/>
            <w:vMerge w:val="restart"/>
            <w:tcBorders>
              <w:top w:val="single" w:sz="8" w:space="0" w:color="000000"/>
              <w:bottom w:val="single" w:sz="8" w:space="0" w:color="000000"/>
            </w:tcBorders>
            <w:shd w:val="clear" w:color="auto" w:fill="DDD9C3"/>
            <w:vAlign w:val="center"/>
          </w:tcPr>
          <w:p w:rsidR="000C6844" w:rsidRPr="000C6147" w:rsidRDefault="00275D79" w:rsidP="008B6A35">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Capacidade de produção kg/d</w:t>
            </w:r>
          </w:p>
        </w:tc>
      </w:tr>
      <w:tr w:rsidR="00B2591A" w:rsidRPr="000C6147">
        <w:trPr>
          <w:trHeight w:val="255"/>
        </w:trPr>
        <w:tc>
          <w:tcPr>
            <w:tcW w:w="2142" w:type="dxa"/>
            <w:gridSpan w:val="3"/>
            <w:vMerge/>
            <w:shd w:val="clear" w:color="auto" w:fill="DDD9C3"/>
          </w:tcPr>
          <w:p w:rsidR="00B2591A" w:rsidRPr="000C6147" w:rsidRDefault="00B2591A" w:rsidP="00C367B1">
            <w:pPr>
              <w:rPr>
                <w:rFonts w:asciiTheme="majorHAnsi" w:hAnsiTheme="majorHAnsi" w:cs="Arial"/>
                <w:b/>
                <w:bCs/>
                <w:color w:val="000000"/>
                <w:sz w:val="18"/>
                <w:szCs w:val="20"/>
              </w:rPr>
            </w:pPr>
          </w:p>
        </w:tc>
        <w:tc>
          <w:tcPr>
            <w:tcW w:w="3118" w:type="dxa"/>
            <w:gridSpan w:val="2"/>
            <w:vMerge/>
            <w:tcBorders>
              <w:left w:val="nil"/>
              <w:right w:val="nil"/>
            </w:tcBorders>
            <w:shd w:val="clear" w:color="auto" w:fill="DDD9C3"/>
          </w:tcPr>
          <w:p w:rsidR="00B2591A" w:rsidRPr="000C6147" w:rsidRDefault="00B2591A" w:rsidP="00C367B1">
            <w:pPr>
              <w:rPr>
                <w:rFonts w:asciiTheme="majorHAnsi" w:hAnsiTheme="majorHAnsi" w:cs="Arial"/>
                <w:b/>
                <w:bCs/>
                <w:color w:val="000000"/>
                <w:sz w:val="18"/>
                <w:szCs w:val="20"/>
              </w:rPr>
            </w:pPr>
          </w:p>
        </w:tc>
        <w:tc>
          <w:tcPr>
            <w:tcW w:w="1843" w:type="dxa"/>
            <w:gridSpan w:val="2"/>
            <w:vMerge/>
            <w:shd w:val="clear" w:color="auto" w:fill="DDD9C3"/>
          </w:tcPr>
          <w:p w:rsidR="00B2591A" w:rsidRPr="000C6147" w:rsidRDefault="00B2591A" w:rsidP="00C367B1">
            <w:pPr>
              <w:rPr>
                <w:rFonts w:asciiTheme="majorHAnsi" w:hAnsiTheme="majorHAnsi" w:cs="Arial"/>
                <w:b/>
                <w:bCs/>
                <w:color w:val="000000"/>
                <w:sz w:val="18"/>
                <w:szCs w:val="20"/>
              </w:rPr>
            </w:pPr>
          </w:p>
        </w:tc>
        <w:tc>
          <w:tcPr>
            <w:tcW w:w="850" w:type="dxa"/>
            <w:gridSpan w:val="2"/>
            <w:vMerge/>
            <w:tcBorders>
              <w:left w:val="nil"/>
              <w:right w:val="nil"/>
            </w:tcBorders>
            <w:shd w:val="clear" w:color="auto" w:fill="DDD9C3"/>
          </w:tcPr>
          <w:p w:rsidR="00B2591A" w:rsidRPr="000C6147" w:rsidRDefault="00B2591A" w:rsidP="00C367B1">
            <w:pPr>
              <w:rPr>
                <w:rFonts w:asciiTheme="majorHAnsi" w:hAnsiTheme="majorHAnsi" w:cs="Arial"/>
                <w:b/>
                <w:bCs/>
                <w:color w:val="000000"/>
                <w:sz w:val="18"/>
                <w:szCs w:val="20"/>
              </w:rPr>
            </w:pPr>
          </w:p>
        </w:tc>
        <w:tc>
          <w:tcPr>
            <w:tcW w:w="1418" w:type="dxa"/>
            <w:gridSpan w:val="3"/>
            <w:vMerge/>
            <w:shd w:val="clear" w:color="auto" w:fill="DDD9C3"/>
          </w:tcPr>
          <w:p w:rsidR="00B2591A" w:rsidRPr="000C6147" w:rsidRDefault="00B2591A" w:rsidP="00C367B1">
            <w:pPr>
              <w:rPr>
                <w:rFonts w:asciiTheme="majorHAnsi" w:hAnsiTheme="majorHAnsi" w:cs="Arial"/>
                <w:b/>
                <w:bCs/>
                <w:color w:val="000000"/>
                <w:sz w:val="18"/>
                <w:szCs w:val="20"/>
              </w:rPr>
            </w:pP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100 DIMENSÃO</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QN 16 conj. 05 lote 02</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Riacho Fundo</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100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20.000,00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ACAPAS</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SGON Q. 05 lote 23-</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Asa Norte</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75</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15.000,00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3</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ACOBRAZ</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Vila São José - Saída Rodeador</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Brazlândia</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29</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5.800,00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4</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ACOPLANO</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Invasão atrás da garagem Senado</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Brasília</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6.000,00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5</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AGEPLAN **</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QN 12 Casa 06</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Riacho Fundo II</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76</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15.200,00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6</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AMBIENTE</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Aterro Sanitário</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Estrutural</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450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90.000,00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7</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APCORB</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SAS - Avenida das Nações-DLSUL</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Asa Sul</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145</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29.000,00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8</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APCORC</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QNP 28 Área Especial s/n-P Sul</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Ceilândia</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105</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21.000,00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9</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ARCAN</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 xml:space="preserve"> </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Candangolândia</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6.000,00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10</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ASTRADASM</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Avenida Alagados Ch. 06</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Santa Maria</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11</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CATAGUAR</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QNP 28 Área Especial s/n- P Sul</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Ceilândia</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8.000,00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12</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CATAMARE</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QNR 03 conj. G casa 15</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P. Norte</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13</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CONSTRUIR</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Aterro Sanitário</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Estrutural</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70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14.000,00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14</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COOPATIVA</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SAI trecho 17 lotes 1615, 1655 e 1695</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Setor de Indústria</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6.000,00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15</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COOPERCOCO</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lang w:val="en-US"/>
              </w:rPr>
            </w:pPr>
            <w:r w:rsidRPr="000C6147">
              <w:rPr>
                <w:rFonts w:asciiTheme="majorHAnsi" w:hAnsiTheme="majorHAnsi" w:cs="Arial"/>
                <w:color w:val="000000"/>
                <w:sz w:val="18"/>
                <w:szCs w:val="20"/>
                <w:lang w:val="en-US"/>
              </w:rPr>
              <w:t>SHCSW QMSW 02 Conj. B Lote 13 Sudoeste</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Brasília</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16</w:t>
            </w:r>
          </w:p>
        </w:tc>
        <w:tc>
          <w:tcPr>
            <w:tcW w:w="1737" w:type="dxa"/>
            <w:gridSpan w:val="3"/>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COOPERDIFE</w:t>
            </w:r>
          </w:p>
        </w:tc>
        <w:tc>
          <w:tcPr>
            <w:tcW w:w="3082" w:type="dxa"/>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AE lote 4 a 6</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Sobradinho</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17</w:t>
            </w:r>
          </w:p>
        </w:tc>
        <w:tc>
          <w:tcPr>
            <w:tcW w:w="1737" w:type="dxa"/>
            <w:gridSpan w:val="3"/>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COOPERE</w:t>
            </w:r>
          </w:p>
        </w:tc>
        <w:tc>
          <w:tcPr>
            <w:tcW w:w="3082" w:type="dxa"/>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Aterro Sanitário</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Estrutural</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8.000,00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18</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COOPERFÊNIX</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 xml:space="preserve">QI 06-lote 460-Setor de Indústria </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Gama Leste</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6.000,00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19</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COOPERNOES</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QD. 13 CONJ.: B casa: 10</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Estrutural</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6.000,00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20</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COORACE</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Aterro Sanitário</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Estrutural</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41</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8.200,00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21</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CORTRAP</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SCIA Q. 09 conjunto 01 lote 02</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Cid do Automóvel</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8.000,00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22</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CRV</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Quadra 02 conj. D</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Varjão</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6.000,00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23</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FUNDAMENTAL</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 18 Conj. F Lote 21 Arapoangas</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Planaltina</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6.000,00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24</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MAIS</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SAMAMBAIA</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Samambaia</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25</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5.000,00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25</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NADEFINS</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EQNP 11/15 Setor P Norte</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Ceilândia</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150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26</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PLANALTO</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AE lote 4 a 6</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Sobradinho</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6.000,00</w:t>
            </w:r>
          </w:p>
        </w:tc>
      </w:tr>
      <w:tr w:rsidR="00B2591A" w:rsidRPr="000C6147">
        <w:trPr>
          <w:trHeight w:val="73"/>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27</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PLASFERRO</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Aterro Sanitário</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Estrutural</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8.000,00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28</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RECICLA BRASÍLIA</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SGON Q. 05 lote 23-</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Asa Norte</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50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10.000,00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29</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RECICLE A VIDA</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QNM 28 Modulo A- Ceilândia</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Ceilândia</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100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20.000,00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30</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RECICLO</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QS 312 rua 03 lote 02</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Samambaia</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30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6.000,00</w:t>
            </w:r>
          </w:p>
        </w:tc>
      </w:tr>
      <w:tr w:rsidR="00B2591A" w:rsidRPr="000C6147">
        <w:trPr>
          <w:trHeight w:val="255"/>
        </w:trPr>
        <w:tc>
          <w:tcPr>
            <w:tcW w:w="441"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31</w:t>
            </w:r>
          </w:p>
        </w:tc>
        <w:tc>
          <w:tcPr>
            <w:tcW w:w="1701"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SUPERAÇÃO **</w:t>
            </w:r>
          </w:p>
        </w:tc>
        <w:tc>
          <w:tcPr>
            <w:tcW w:w="3118"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QD. 200 CONJ. 4 lote 17-Pró-DF</w:t>
            </w:r>
          </w:p>
        </w:tc>
        <w:tc>
          <w:tcPr>
            <w:tcW w:w="1843" w:type="dxa"/>
            <w:gridSpan w:val="2"/>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Recanto das Emas</w:t>
            </w:r>
          </w:p>
        </w:tc>
        <w:tc>
          <w:tcPr>
            <w:tcW w:w="850" w:type="dxa"/>
            <w:gridSpan w:val="2"/>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w:t>
            </w:r>
          </w:p>
        </w:tc>
        <w:tc>
          <w:tcPr>
            <w:tcW w:w="1418" w:type="dxa"/>
            <w:gridSpan w:val="3"/>
            <w:shd w:val="clear" w:color="auto" w:fill="auto"/>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8.000,00</w:t>
            </w:r>
          </w:p>
        </w:tc>
      </w:tr>
      <w:tr w:rsidR="00B2591A" w:rsidRPr="000C6147">
        <w:trPr>
          <w:trHeight w:val="255"/>
        </w:trPr>
        <w:tc>
          <w:tcPr>
            <w:tcW w:w="441"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32</w:t>
            </w:r>
          </w:p>
        </w:tc>
        <w:tc>
          <w:tcPr>
            <w:tcW w:w="1701"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VIDA NOVA</w:t>
            </w:r>
          </w:p>
        </w:tc>
        <w:tc>
          <w:tcPr>
            <w:tcW w:w="3118" w:type="dxa"/>
            <w:gridSpan w:val="2"/>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QE 30 Bloco B loja 15 Guará 2</w:t>
            </w:r>
          </w:p>
        </w:tc>
        <w:tc>
          <w:tcPr>
            <w:tcW w:w="1843" w:type="dxa"/>
            <w:gridSpan w:val="2"/>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Guará</w:t>
            </w:r>
          </w:p>
        </w:tc>
        <w:tc>
          <w:tcPr>
            <w:tcW w:w="850" w:type="dxa"/>
            <w:gridSpan w:val="2"/>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20</w:t>
            </w:r>
          </w:p>
        </w:tc>
        <w:tc>
          <w:tcPr>
            <w:tcW w:w="1418" w:type="dxa"/>
            <w:gridSpan w:val="3"/>
            <w:tcBorders>
              <w:left w:val="nil"/>
              <w:right w:val="nil"/>
            </w:tcBorders>
            <w:shd w:val="clear" w:color="auto" w:fill="C0C0C0"/>
          </w:tcPr>
          <w:p w:rsidR="00B2591A" w:rsidRPr="000C6147" w:rsidRDefault="00275D79" w:rsidP="00C367B1">
            <w:pPr>
              <w:jc w:val="center"/>
              <w:rPr>
                <w:rFonts w:asciiTheme="majorHAnsi" w:hAnsiTheme="majorHAnsi" w:cs="Arial"/>
                <w:color w:val="000000"/>
                <w:sz w:val="18"/>
                <w:szCs w:val="20"/>
              </w:rPr>
            </w:pPr>
            <w:r w:rsidRPr="000C6147">
              <w:rPr>
                <w:rFonts w:asciiTheme="majorHAnsi" w:hAnsiTheme="majorHAnsi" w:cs="Arial"/>
                <w:color w:val="000000"/>
                <w:sz w:val="18"/>
                <w:szCs w:val="20"/>
              </w:rPr>
              <w:t>4.000,00</w:t>
            </w:r>
          </w:p>
        </w:tc>
      </w:tr>
      <w:tr w:rsidR="00B2591A" w:rsidRPr="000C6147">
        <w:trPr>
          <w:trHeight w:val="255"/>
        </w:trPr>
        <w:tc>
          <w:tcPr>
            <w:tcW w:w="6252" w:type="dxa"/>
            <w:gridSpan w:val="6"/>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 </w:t>
            </w:r>
          </w:p>
        </w:tc>
        <w:tc>
          <w:tcPr>
            <w:tcW w:w="993" w:type="dxa"/>
            <w:gridSpan w:val="2"/>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Total</w:t>
            </w:r>
          </w:p>
        </w:tc>
        <w:tc>
          <w:tcPr>
            <w:tcW w:w="850" w:type="dxa"/>
            <w:gridSpan w:val="2"/>
            <w:shd w:val="clear" w:color="auto" w:fill="auto"/>
          </w:tcPr>
          <w:p w:rsidR="00B2591A" w:rsidRPr="000C6147" w:rsidRDefault="00275D79" w:rsidP="00C367B1">
            <w:pPr>
              <w:jc w:val="center"/>
              <w:rPr>
                <w:rFonts w:asciiTheme="majorHAnsi" w:hAnsiTheme="majorHAnsi" w:cs="Arial"/>
                <w:b/>
                <w:bCs/>
                <w:color w:val="000000"/>
                <w:sz w:val="18"/>
                <w:szCs w:val="22"/>
              </w:rPr>
            </w:pPr>
            <w:r w:rsidRPr="000C6147">
              <w:rPr>
                <w:rFonts w:asciiTheme="majorHAnsi" w:hAnsiTheme="majorHAnsi" w:cs="Arial"/>
                <w:b/>
                <w:bCs/>
                <w:color w:val="000000"/>
                <w:sz w:val="18"/>
                <w:szCs w:val="22"/>
              </w:rPr>
              <w:t>1.986</w:t>
            </w:r>
          </w:p>
        </w:tc>
        <w:tc>
          <w:tcPr>
            <w:tcW w:w="1276" w:type="dxa"/>
            <w:gridSpan w:val="2"/>
            <w:shd w:val="clear" w:color="auto" w:fill="auto"/>
          </w:tcPr>
          <w:p w:rsidR="00B2591A" w:rsidRPr="000C6147" w:rsidRDefault="00275D79" w:rsidP="00C367B1">
            <w:pPr>
              <w:jc w:val="center"/>
              <w:rPr>
                <w:rFonts w:asciiTheme="majorHAnsi" w:hAnsiTheme="majorHAnsi" w:cs="Arial"/>
                <w:b/>
                <w:bCs/>
                <w:color w:val="000000"/>
                <w:sz w:val="18"/>
                <w:szCs w:val="22"/>
              </w:rPr>
            </w:pPr>
            <w:r w:rsidRPr="000C6147">
              <w:rPr>
                <w:rFonts w:asciiTheme="majorHAnsi" w:hAnsiTheme="majorHAnsi" w:cs="Arial"/>
                <w:b/>
                <w:bCs/>
                <w:color w:val="000000"/>
                <w:sz w:val="18"/>
                <w:szCs w:val="22"/>
              </w:rPr>
              <w:t>397.200</w:t>
            </w:r>
          </w:p>
        </w:tc>
      </w:tr>
      <w:tr w:rsidR="00B2591A" w:rsidRPr="000C6147">
        <w:trPr>
          <w:trHeight w:val="109"/>
        </w:trPr>
        <w:tc>
          <w:tcPr>
            <w:tcW w:w="675" w:type="dxa"/>
            <w:gridSpan w:val="2"/>
            <w:shd w:val="clear" w:color="auto" w:fill="C0C0C0"/>
          </w:tcPr>
          <w:p w:rsidR="00B2591A" w:rsidRPr="000C6147" w:rsidRDefault="00275D79" w:rsidP="00C367B1">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 xml:space="preserve">* </w:t>
            </w:r>
          </w:p>
        </w:tc>
        <w:tc>
          <w:tcPr>
            <w:tcW w:w="8696" w:type="dxa"/>
            <w:gridSpan w:val="10"/>
            <w:tcBorders>
              <w:left w:val="nil"/>
              <w:right w:val="nil"/>
            </w:tcBorders>
            <w:shd w:val="clear" w:color="auto" w:fill="C0C0C0"/>
          </w:tcPr>
          <w:p w:rsidR="00B2591A" w:rsidRPr="000C6147" w:rsidRDefault="00275D79" w:rsidP="00C367B1">
            <w:pPr>
              <w:rPr>
                <w:rFonts w:asciiTheme="majorHAnsi" w:hAnsiTheme="majorHAnsi" w:cs="Arial"/>
                <w:color w:val="000000"/>
                <w:sz w:val="18"/>
                <w:szCs w:val="18"/>
              </w:rPr>
            </w:pPr>
            <w:r w:rsidRPr="000C6147">
              <w:rPr>
                <w:rFonts w:asciiTheme="majorHAnsi" w:hAnsiTheme="majorHAnsi" w:cs="Arial"/>
                <w:color w:val="000000"/>
                <w:sz w:val="18"/>
                <w:szCs w:val="18"/>
              </w:rPr>
              <w:t>Estimativa com base no número de catadores segundo Instituições e comprovação de campo do SLU.</w:t>
            </w:r>
          </w:p>
        </w:tc>
      </w:tr>
      <w:tr w:rsidR="00B2591A" w:rsidRPr="000C6147">
        <w:trPr>
          <w:trHeight w:val="280"/>
        </w:trPr>
        <w:tc>
          <w:tcPr>
            <w:tcW w:w="675" w:type="dxa"/>
            <w:gridSpan w:val="2"/>
            <w:shd w:val="clear" w:color="auto" w:fill="auto"/>
          </w:tcPr>
          <w:p w:rsidR="00B2591A" w:rsidRPr="000C6147" w:rsidRDefault="00275D79" w:rsidP="00C367B1">
            <w:pPr>
              <w:jc w:val="center"/>
              <w:rPr>
                <w:rFonts w:asciiTheme="majorHAnsi" w:hAnsiTheme="majorHAnsi" w:cs="Arial"/>
                <w:b/>
                <w:bCs/>
                <w:color w:val="000000"/>
                <w:sz w:val="18"/>
                <w:szCs w:val="18"/>
              </w:rPr>
            </w:pPr>
            <w:r w:rsidRPr="000C6147">
              <w:rPr>
                <w:rFonts w:asciiTheme="majorHAnsi" w:hAnsiTheme="majorHAnsi" w:cs="Arial"/>
                <w:b/>
                <w:bCs/>
                <w:color w:val="000000"/>
                <w:sz w:val="18"/>
                <w:szCs w:val="18"/>
              </w:rPr>
              <w:t>**</w:t>
            </w:r>
          </w:p>
        </w:tc>
        <w:tc>
          <w:tcPr>
            <w:tcW w:w="8696" w:type="dxa"/>
            <w:gridSpan w:val="10"/>
            <w:shd w:val="clear" w:color="auto" w:fill="auto"/>
          </w:tcPr>
          <w:p w:rsidR="00B2591A" w:rsidRPr="000C6147" w:rsidRDefault="00275D79" w:rsidP="00C367B1">
            <w:pPr>
              <w:rPr>
                <w:rFonts w:asciiTheme="majorHAnsi" w:hAnsiTheme="majorHAnsi" w:cs="Arial"/>
                <w:color w:val="000000"/>
                <w:sz w:val="18"/>
                <w:szCs w:val="18"/>
              </w:rPr>
            </w:pPr>
            <w:r w:rsidRPr="000C6147">
              <w:rPr>
                <w:rFonts w:asciiTheme="majorHAnsi" w:hAnsiTheme="majorHAnsi" w:cs="Arial"/>
                <w:color w:val="000000"/>
                <w:sz w:val="18"/>
                <w:szCs w:val="18"/>
              </w:rPr>
              <w:t>Nestas instituições não foi possível a constatação do número de catadores nas respectivas Instituições</w:t>
            </w:r>
          </w:p>
        </w:tc>
      </w:tr>
      <w:tr w:rsidR="00B2591A" w:rsidRPr="000C6147">
        <w:trPr>
          <w:trHeight w:val="240"/>
        </w:trPr>
        <w:tc>
          <w:tcPr>
            <w:tcW w:w="675" w:type="dxa"/>
            <w:gridSpan w:val="2"/>
            <w:shd w:val="clear" w:color="auto" w:fill="C0C0C0"/>
          </w:tcPr>
          <w:p w:rsidR="00B2591A" w:rsidRPr="000C6147" w:rsidRDefault="00275D79" w:rsidP="00C367B1">
            <w:pPr>
              <w:rPr>
                <w:rFonts w:asciiTheme="majorHAnsi" w:hAnsiTheme="majorHAnsi" w:cs="Arial"/>
                <w:b/>
                <w:bCs/>
                <w:color w:val="000000"/>
                <w:sz w:val="18"/>
                <w:szCs w:val="18"/>
              </w:rPr>
            </w:pPr>
            <w:r w:rsidRPr="000C6147">
              <w:rPr>
                <w:rFonts w:asciiTheme="majorHAnsi" w:hAnsiTheme="majorHAnsi" w:cs="Arial"/>
                <w:b/>
                <w:bCs/>
                <w:color w:val="000000"/>
                <w:sz w:val="18"/>
                <w:szCs w:val="18"/>
              </w:rPr>
              <w:t>Obs.</w:t>
            </w:r>
          </w:p>
        </w:tc>
        <w:tc>
          <w:tcPr>
            <w:tcW w:w="7987" w:type="dxa"/>
            <w:gridSpan w:val="9"/>
            <w:tcBorders>
              <w:left w:val="nil"/>
              <w:right w:val="nil"/>
            </w:tcBorders>
            <w:shd w:val="clear" w:color="auto" w:fill="C0C0C0"/>
          </w:tcPr>
          <w:p w:rsidR="00B2591A" w:rsidRPr="000C6147" w:rsidRDefault="00275D79" w:rsidP="00C367B1">
            <w:pPr>
              <w:rPr>
                <w:rFonts w:asciiTheme="majorHAnsi" w:hAnsiTheme="majorHAnsi" w:cs="Arial"/>
                <w:color w:val="000000"/>
                <w:sz w:val="18"/>
                <w:szCs w:val="18"/>
              </w:rPr>
            </w:pPr>
            <w:r w:rsidRPr="000C6147">
              <w:rPr>
                <w:rFonts w:asciiTheme="majorHAnsi" w:hAnsiTheme="majorHAnsi" w:cs="Arial"/>
                <w:color w:val="000000"/>
                <w:sz w:val="18"/>
                <w:szCs w:val="18"/>
              </w:rPr>
              <w:t>Cada carga estimada equivale a um caminhão cheio com média de peso igual a 5t.</w:t>
            </w:r>
          </w:p>
        </w:tc>
        <w:tc>
          <w:tcPr>
            <w:tcW w:w="709" w:type="dxa"/>
            <w:shd w:val="clear" w:color="auto" w:fill="C0C0C0"/>
          </w:tcPr>
          <w:p w:rsidR="00B2591A" w:rsidRPr="000C6147" w:rsidRDefault="00B2591A" w:rsidP="00C367B1">
            <w:pPr>
              <w:rPr>
                <w:rFonts w:asciiTheme="majorHAnsi" w:hAnsiTheme="majorHAnsi" w:cs="Arial"/>
                <w:color w:val="000000"/>
                <w:sz w:val="18"/>
                <w:szCs w:val="18"/>
              </w:rPr>
            </w:pPr>
          </w:p>
        </w:tc>
      </w:tr>
      <w:tr w:rsidR="00B2591A" w:rsidRPr="000C6147">
        <w:trPr>
          <w:trHeight w:val="255"/>
        </w:trPr>
        <w:tc>
          <w:tcPr>
            <w:tcW w:w="675" w:type="dxa"/>
            <w:gridSpan w:val="2"/>
            <w:shd w:val="clear" w:color="auto" w:fill="auto"/>
          </w:tcPr>
          <w:p w:rsidR="00B2591A" w:rsidRPr="000C6147" w:rsidRDefault="00B2591A" w:rsidP="00C367B1">
            <w:pPr>
              <w:jc w:val="center"/>
              <w:rPr>
                <w:rFonts w:asciiTheme="majorHAnsi" w:hAnsiTheme="majorHAnsi" w:cs="Arial"/>
                <w:b/>
                <w:bCs/>
                <w:color w:val="000000"/>
                <w:sz w:val="18"/>
                <w:szCs w:val="20"/>
              </w:rPr>
            </w:pPr>
          </w:p>
        </w:tc>
        <w:tc>
          <w:tcPr>
            <w:tcW w:w="7987" w:type="dxa"/>
            <w:gridSpan w:val="9"/>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Capacidade média de processamento de resíduos da coleta seletiva por catador/dia (kg).</w:t>
            </w:r>
          </w:p>
        </w:tc>
        <w:tc>
          <w:tcPr>
            <w:tcW w:w="709" w:type="dxa"/>
            <w:shd w:val="clear" w:color="auto" w:fill="auto"/>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200</w:t>
            </w:r>
          </w:p>
        </w:tc>
      </w:tr>
      <w:tr w:rsidR="00B2591A" w:rsidRPr="000C6147">
        <w:trPr>
          <w:trHeight w:val="255"/>
        </w:trPr>
        <w:tc>
          <w:tcPr>
            <w:tcW w:w="675" w:type="dxa"/>
            <w:gridSpan w:val="2"/>
            <w:shd w:val="clear" w:color="auto" w:fill="C0C0C0"/>
          </w:tcPr>
          <w:p w:rsidR="00B2591A" w:rsidRPr="000C6147" w:rsidRDefault="00B2591A" w:rsidP="00C367B1">
            <w:pPr>
              <w:jc w:val="center"/>
              <w:rPr>
                <w:rFonts w:asciiTheme="majorHAnsi" w:hAnsiTheme="majorHAnsi" w:cs="Arial"/>
                <w:b/>
                <w:bCs/>
                <w:color w:val="000000"/>
                <w:sz w:val="18"/>
                <w:szCs w:val="20"/>
              </w:rPr>
            </w:pPr>
          </w:p>
        </w:tc>
        <w:tc>
          <w:tcPr>
            <w:tcW w:w="7987" w:type="dxa"/>
            <w:gridSpan w:val="9"/>
            <w:tcBorders>
              <w:left w:val="nil"/>
              <w:right w:val="nil"/>
            </w:tcBorders>
            <w:shd w:val="clear" w:color="auto" w:fill="C0C0C0"/>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Produção média estimada de resíduos sólidos da coleta seletiva no DF (t).</w:t>
            </w:r>
          </w:p>
        </w:tc>
        <w:tc>
          <w:tcPr>
            <w:tcW w:w="709" w:type="dxa"/>
            <w:shd w:val="clear" w:color="auto" w:fill="C0C0C0"/>
          </w:tcPr>
          <w:p w:rsidR="00B2591A" w:rsidRPr="000C6147" w:rsidRDefault="00275D79" w:rsidP="00C367B1">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377</w:t>
            </w:r>
          </w:p>
        </w:tc>
      </w:tr>
      <w:tr w:rsidR="00B2591A" w:rsidRPr="000C6147">
        <w:trPr>
          <w:trHeight w:val="255"/>
        </w:trPr>
        <w:tc>
          <w:tcPr>
            <w:tcW w:w="675" w:type="dxa"/>
            <w:gridSpan w:val="2"/>
            <w:shd w:val="clear" w:color="auto" w:fill="auto"/>
          </w:tcPr>
          <w:p w:rsidR="00B2591A" w:rsidRPr="000C6147" w:rsidRDefault="00B2591A" w:rsidP="00C367B1">
            <w:pPr>
              <w:jc w:val="center"/>
              <w:rPr>
                <w:rFonts w:asciiTheme="majorHAnsi" w:hAnsiTheme="majorHAnsi" w:cs="Arial"/>
                <w:b/>
                <w:bCs/>
                <w:color w:val="000000"/>
                <w:sz w:val="18"/>
                <w:szCs w:val="20"/>
              </w:rPr>
            </w:pPr>
          </w:p>
        </w:tc>
        <w:tc>
          <w:tcPr>
            <w:tcW w:w="7987" w:type="dxa"/>
            <w:gridSpan w:val="9"/>
            <w:shd w:val="clear" w:color="auto" w:fill="auto"/>
          </w:tcPr>
          <w:p w:rsidR="00B2591A" w:rsidRPr="000C6147" w:rsidRDefault="00275D79" w:rsidP="00C367B1">
            <w:pPr>
              <w:rPr>
                <w:rFonts w:asciiTheme="majorHAnsi" w:hAnsiTheme="majorHAnsi" w:cs="Arial"/>
                <w:color w:val="000000"/>
                <w:sz w:val="18"/>
                <w:szCs w:val="20"/>
              </w:rPr>
            </w:pPr>
            <w:r w:rsidRPr="000C6147">
              <w:rPr>
                <w:rFonts w:asciiTheme="majorHAnsi" w:hAnsiTheme="majorHAnsi" w:cs="Arial"/>
                <w:color w:val="000000"/>
                <w:sz w:val="18"/>
                <w:szCs w:val="20"/>
              </w:rPr>
              <w:t>Cada caminhão tem capacidade média de 5t de resíduos sólidos recicláveis da coleta seletiva.</w:t>
            </w:r>
          </w:p>
        </w:tc>
        <w:tc>
          <w:tcPr>
            <w:tcW w:w="709" w:type="dxa"/>
            <w:shd w:val="clear" w:color="auto" w:fill="auto"/>
          </w:tcPr>
          <w:p w:rsidR="00B2591A" w:rsidRPr="000C6147" w:rsidRDefault="00B2591A" w:rsidP="00C367B1">
            <w:pPr>
              <w:jc w:val="center"/>
              <w:rPr>
                <w:rFonts w:asciiTheme="majorHAnsi" w:hAnsiTheme="majorHAnsi" w:cs="Arial"/>
                <w:color w:val="000000"/>
                <w:sz w:val="18"/>
                <w:szCs w:val="20"/>
              </w:rPr>
            </w:pPr>
          </w:p>
        </w:tc>
      </w:tr>
    </w:tbl>
    <w:p w:rsidR="00B2591A" w:rsidRPr="000C6147" w:rsidRDefault="00275D79" w:rsidP="00B2591A">
      <w:pPr>
        <w:ind w:firstLine="720"/>
        <w:rPr>
          <w:rFonts w:asciiTheme="majorHAnsi" w:hAnsiTheme="majorHAnsi"/>
          <w:i/>
          <w:sz w:val="18"/>
        </w:rPr>
      </w:pPr>
      <w:r w:rsidRPr="000C6147">
        <w:rPr>
          <w:rFonts w:asciiTheme="majorHAnsi" w:hAnsiTheme="majorHAnsi"/>
          <w:i/>
          <w:sz w:val="18"/>
        </w:rPr>
        <w:t>Fonte: SLU</w:t>
      </w:r>
    </w:p>
    <w:p w:rsidR="00B2591A" w:rsidRPr="000C6147" w:rsidRDefault="00B2591A" w:rsidP="00B2591A">
      <w:pPr>
        <w:ind w:firstLine="720"/>
        <w:rPr>
          <w:rFonts w:asciiTheme="majorHAnsi" w:hAnsiTheme="majorHAnsi"/>
          <w:i/>
          <w:sz w:val="22"/>
        </w:rPr>
      </w:pPr>
    </w:p>
    <w:p w:rsidR="000C6844" w:rsidRPr="000C6147" w:rsidRDefault="00275D79" w:rsidP="008B6A35">
      <w:pPr>
        <w:rPr>
          <w:rFonts w:asciiTheme="majorHAnsi" w:hAnsiTheme="majorHAnsi"/>
          <w:b/>
        </w:rPr>
      </w:pPr>
      <w:r w:rsidRPr="000C6147">
        <w:rPr>
          <w:rFonts w:asciiTheme="majorHAnsi" w:hAnsiTheme="majorHAnsi"/>
          <w:b/>
        </w:rPr>
        <w:t xml:space="preserve">Quadro </w:t>
      </w:r>
      <w:r w:rsidR="001F56A8" w:rsidRPr="000C6147">
        <w:rPr>
          <w:rFonts w:asciiTheme="majorHAnsi" w:hAnsiTheme="majorHAnsi"/>
          <w:b/>
        </w:rPr>
        <w:t>5</w:t>
      </w:r>
      <w:r w:rsidRPr="000C6147">
        <w:rPr>
          <w:rFonts w:asciiTheme="majorHAnsi" w:hAnsiTheme="majorHAnsi"/>
          <w:b/>
        </w:rPr>
        <w:t xml:space="preserve"> – Organização de CMRs em condição de recebimento de material e capacidade de produção por lote de acordo com o SLU</w:t>
      </w:r>
    </w:p>
    <w:tbl>
      <w:tblPr>
        <w:tblW w:w="91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
        <w:gridCol w:w="1383"/>
        <w:gridCol w:w="2126"/>
        <w:gridCol w:w="1559"/>
        <w:gridCol w:w="1134"/>
        <w:gridCol w:w="1418"/>
        <w:gridCol w:w="850"/>
        <w:gridCol w:w="41"/>
      </w:tblGrid>
      <w:tr w:rsidR="00B2591A" w:rsidRPr="000C6147">
        <w:trPr>
          <w:gridAfter w:val="2"/>
          <w:wAfter w:w="891" w:type="dxa"/>
          <w:trHeight w:val="315"/>
        </w:trPr>
        <w:tc>
          <w:tcPr>
            <w:tcW w:w="8237" w:type="dxa"/>
            <w:gridSpan w:val="6"/>
            <w:shd w:val="clear" w:color="000000" w:fill="D9D9D9"/>
            <w:noWrap/>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0"/>
              </w:rPr>
            </w:pPr>
            <w:r w:rsidRPr="000C6147">
              <w:rPr>
                <w:rFonts w:asciiTheme="majorHAnsi" w:hAnsiTheme="majorHAnsi" w:cs="Arial"/>
                <w:b/>
                <w:bCs/>
                <w:sz w:val="18"/>
                <w:szCs w:val="20"/>
              </w:rPr>
              <w:t>COOP./ASSOC.</w:t>
            </w:r>
          </w:p>
        </w:tc>
      </w:tr>
      <w:tr w:rsidR="00B2591A" w:rsidRPr="000C6147">
        <w:trPr>
          <w:gridAfter w:val="1"/>
          <w:wAfter w:w="41" w:type="dxa"/>
          <w:trHeight w:val="255"/>
        </w:trPr>
        <w:tc>
          <w:tcPr>
            <w:tcW w:w="2000" w:type="dxa"/>
            <w:gridSpan w:val="2"/>
            <w:vMerge w:val="restart"/>
            <w:shd w:val="clear" w:color="000000" w:fill="F2F2F2"/>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0"/>
              </w:rPr>
            </w:pPr>
            <w:r w:rsidRPr="000C6147">
              <w:rPr>
                <w:rFonts w:asciiTheme="majorHAnsi" w:hAnsiTheme="majorHAnsi" w:cs="Arial"/>
                <w:b/>
                <w:bCs/>
                <w:sz w:val="18"/>
                <w:szCs w:val="20"/>
              </w:rPr>
              <w:t>COOP./ASSOC.</w:t>
            </w:r>
          </w:p>
        </w:tc>
        <w:tc>
          <w:tcPr>
            <w:tcW w:w="2126" w:type="dxa"/>
            <w:vMerge w:val="restart"/>
            <w:shd w:val="clear" w:color="000000" w:fill="F2F2F2"/>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0"/>
              </w:rPr>
            </w:pPr>
            <w:r w:rsidRPr="000C6147">
              <w:rPr>
                <w:rFonts w:asciiTheme="majorHAnsi" w:hAnsiTheme="majorHAnsi" w:cs="Arial"/>
                <w:b/>
                <w:bCs/>
                <w:sz w:val="18"/>
                <w:szCs w:val="20"/>
              </w:rPr>
              <w:t>ENDEREÇO</w:t>
            </w:r>
          </w:p>
        </w:tc>
        <w:tc>
          <w:tcPr>
            <w:tcW w:w="1559" w:type="dxa"/>
            <w:vMerge w:val="restart"/>
            <w:shd w:val="clear" w:color="000000" w:fill="F2F2F2"/>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0"/>
              </w:rPr>
            </w:pPr>
            <w:r w:rsidRPr="000C6147">
              <w:rPr>
                <w:rFonts w:asciiTheme="majorHAnsi" w:hAnsiTheme="majorHAnsi" w:cs="Arial"/>
                <w:b/>
                <w:bCs/>
                <w:sz w:val="18"/>
                <w:szCs w:val="20"/>
              </w:rPr>
              <w:t xml:space="preserve"> CIDADE</w:t>
            </w:r>
          </w:p>
        </w:tc>
        <w:tc>
          <w:tcPr>
            <w:tcW w:w="1134" w:type="dxa"/>
            <w:vMerge w:val="restart"/>
            <w:shd w:val="clear" w:color="000000" w:fill="F2F2F2"/>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0"/>
              </w:rPr>
            </w:pPr>
            <w:r w:rsidRPr="000C6147">
              <w:rPr>
                <w:rFonts w:asciiTheme="majorHAnsi" w:hAnsiTheme="majorHAnsi" w:cs="Arial"/>
                <w:b/>
                <w:bCs/>
                <w:sz w:val="18"/>
                <w:szCs w:val="20"/>
              </w:rPr>
              <w:t>Nº Ass/ coop *</w:t>
            </w:r>
          </w:p>
        </w:tc>
        <w:tc>
          <w:tcPr>
            <w:tcW w:w="1418" w:type="dxa"/>
            <w:vMerge w:val="restart"/>
            <w:shd w:val="clear" w:color="000000" w:fill="F2F2F2"/>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0"/>
              </w:rPr>
            </w:pPr>
            <w:r w:rsidRPr="000C6147">
              <w:rPr>
                <w:rFonts w:asciiTheme="majorHAnsi" w:hAnsiTheme="majorHAnsi" w:cs="Arial"/>
                <w:b/>
                <w:bCs/>
                <w:sz w:val="18"/>
                <w:szCs w:val="20"/>
              </w:rPr>
              <w:t xml:space="preserve">Capacidade de </w:t>
            </w:r>
          </w:p>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0"/>
              </w:rPr>
            </w:pPr>
            <w:r w:rsidRPr="000C6147">
              <w:rPr>
                <w:rFonts w:asciiTheme="majorHAnsi" w:hAnsiTheme="majorHAnsi" w:cs="Arial"/>
                <w:b/>
                <w:bCs/>
                <w:sz w:val="18"/>
                <w:szCs w:val="20"/>
              </w:rPr>
              <w:t>produção kg</w:t>
            </w:r>
          </w:p>
        </w:tc>
        <w:tc>
          <w:tcPr>
            <w:tcW w:w="850" w:type="dxa"/>
            <w:vMerge w:val="restart"/>
            <w:shd w:val="clear" w:color="000000" w:fill="F2F2F2"/>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18"/>
              </w:rPr>
            </w:pPr>
            <w:r w:rsidRPr="000C6147">
              <w:rPr>
                <w:rFonts w:asciiTheme="majorHAnsi" w:hAnsiTheme="majorHAnsi" w:cs="Arial"/>
                <w:b/>
                <w:bCs/>
                <w:sz w:val="18"/>
                <w:szCs w:val="18"/>
              </w:rPr>
              <w:t>LOTE</w:t>
            </w:r>
          </w:p>
        </w:tc>
      </w:tr>
      <w:tr w:rsidR="00B2591A" w:rsidRPr="000C6147">
        <w:trPr>
          <w:gridAfter w:val="1"/>
          <w:wAfter w:w="41" w:type="dxa"/>
          <w:trHeight w:val="280"/>
        </w:trPr>
        <w:tc>
          <w:tcPr>
            <w:tcW w:w="2000" w:type="dxa"/>
            <w:gridSpan w:val="2"/>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20"/>
              </w:rPr>
            </w:pPr>
          </w:p>
        </w:tc>
        <w:tc>
          <w:tcPr>
            <w:tcW w:w="2126"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20"/>
              </w:rPr>
            </w:pPr>
          </w:p>
        </w:tc>
        <w:tc>
          <w:tcPr>
            <w:tcW w:w="1559"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20"/>
              </w:rPr>
            </w:pPr>
          </w:p>
        </w:tc>
        <w:tc>
          <w:tcPr>
            <w:tcW w:w="1134"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20"/>
              </w:rPr>
            </w:pPr>
          </w:p>
        </w:tc>
        <w:tc>
          <w:tcPr>
            <w:tcW w:w="1418"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20"/>
              </w:rPr>
            </w:pP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18"/>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AGEPLAN **</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QN 12 C-casa 06</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Riacho Fundo II</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12.000,00</w:t>
            </w:r>
          </w:p>
        </w:tc>
        <w:tc>
          <w:tcPr>
            <w:tcW w:w="850" w:type="dxa"/>
            <w:vMerge w:val="restart"/>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36"/>
              </w:rPr>
            </w:pPr>
            <w:r w:rsidRPr="000C6147">
              <w:rPr>
                <w:rFonts w:asciiTheme="majorHAnsi" w:hAnsiTheme="majorHAnsi" w:cs="Arial"/>
                <w:b/>
                <w:bCs/>
                <w:sz w:val="18"/>
                <w:szCs w:val="36"/>
              </w:rPr>
              <w:t>1</w:t>
            </w: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AMBIENTE</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Aterro Sanitário</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Estrutural</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500</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100.000,00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APCORB</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SAS - Avenida das Nações-DLSUL</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Asa Sul</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145</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29.000,00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CONSTRUIR</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Aterro Sanitário</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Estrutural</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80</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16.000,00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COOPERE</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Aterro Sanitário</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Estrutural</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70</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14.000,00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COOPERNOES</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QD. 13 CONJ.: B casa: 10</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Estrutural</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30</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COORACE</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Aterro Sanitário</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Estrutural</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12.000,00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CORTRAP</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SCIA Q. 09 conjunto 01 lote 02</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Cidade do Automóvel</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40</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8.000,00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PLASFERRO</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Aterro Sanitário</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Estrutural</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12.000,00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RECICLA BRASÍLIA</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SGON Q. 05 lote 23-</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Asa Norte</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50</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10.000,00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ACAPAS</w:t>
            </w:r>
          </w:p>
        </w:tc>
        <w:tc>
          <w:tcPr>
            <w:tcW w:w="2126"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SGON Q. 05 lote 23-</w:t>
            </w:r>
          </w:p>
        </w:tc>
        <w:tc>
          <w:tcPr>
            <w:tcW w:w="1559"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Asa Norte</w:t>
            </w:r>
          </w:p>
        </w:tc>
        <w:tc>
          <w:tcPr>
            <w:tcW w:w="1134"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75</w:t>
            </w:r>
          </w:p>
        </w:tc>
        <w:tc>
          <w:tcPr>
            <w:tcW w:w="1418" w:type="dxa"/>
            <w:shd w:val="clear" w:color="000000" w:fill="FFFF6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15.000,00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COOPATIVA</w:t>
            </w:r>
          </w:p>
        </w:tc>
        <w:tc>
          <w:tcPr>
            <w:tcW w:w="2126"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SAI trecho 17 lotes 1615, 1655 e 1695</w:t>
            </w:r>
          </w:p>
        </w:tc>
        <w:tc>
          <w:tcPr>
            <w:tcW w:w="1559"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Setor de Indústria</w:t>
            </w:r>
          </w:p>
        </w:tc>
        <w:tc>
          <w:tcPr>
            <w:tcW w:w="1134"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30</w:t>
            </w:r>
          </w:p>
        </w:tc>
        <w:tc>
          <w:tcPr>
            <w:tcW w:w="1418"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6.000,00</w:t>
            </w:r>
          </w:p>
        </w:tc>
        <w:tc>
          <w:tcPr>
            <w:tcW w:w="850" w:type="dxa"/>
            <w:vMerge w:val="restart"/>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36"/>
              </w:rPr>
            </w:pPr>
            <w:r w:rsidRPr="000C6147">
              <w:rPr>
                <w:rFonts w:asciiTheme="majorHAnsi" w:hAnsiTheme="majorHAnsi" w:cs="Arial"/>
                <w:b/>
                <w:bCs/>
                <w:sz w:val="18"/>
                <w:szCs w:val="36"/>
              </w:rPr>
              <w:t>2</w:t>
            </w:r>
          </w:p>
        </w:tc>
      </w:tr>
      <w:tr w:rsidR="00B2591A" w:rsidRPr="000C6147">
        <w:trPr>
          <w:gridAfter w:val="1"/>
          <w:wAfter w:w="41" w:type="dxa"/>
          <w:trHeight w:val="255"/>
        </w:trPr>
        <w:tc>
          <w:tcPr>
            <w:tcW w:w="2000" w:type="dxa"/>
            <w:gridSpan w:val="2"/>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COOPERDIFE</w:t>
            </w:r>
          </w:p>
        </w:tc>
        <w:tc>
          <w:tcPr>
            <w:tcW w:w="2126"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AE lote 4 a 6</w:t>
            </w:r>
          </w:p>
        </w:tc>
        <w:tc>
          <w:tcPr>
            <w:tcW w:w="1559"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Sobradinho</w:t>
            </w:r>
          </w:p>
        </w:tc>
        <w:tc>
          <w:tcPr>
            <w:tcW w:w="1134"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20</w:t>
            </w:r>
          </w:p>
        </w:tc>
        <w:tc>
          <w:tcPr>
            <w:tcW w:w="1418"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4.000,00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CRV</w:t>
            </w:r>
          </w:p>
        </w:tc>
        <w:tc>
          <w:tcPr>
            <w:tcW w:w="2126"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Quadra 02 conj. D</w:t>
            </w:r>
          </w:p>
        </w:tc>
        <w:tc>
          <w:tcPr>
            <w:tcW w:w="1559"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Varjão</w:t>
            </w:r>
          </w:p>
        </w:tc>
        <w:tc>
          <w:tcPr>
            <w:tcW w:w="1134"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30</w:t>
            </w:r>
          </w:p>
        </w:tc>
        <w:tc>
          <w:tcPr>
            <w:tcW w:w="1418"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FUNDAMENTAL</w:t>
            </w:r>
          </w:p>
        </w:tc>
        <w:tc>
          <w:tcPr>
            <w:tcW w:w="2126"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 18 Conj. F Lote 21 Arapongas</w:t>
            </w:r>
          </w:p>
        </w:tc>
        <w:tc>
          <w:tcPr>
            <w:tcW w:w="1559"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Planaltina</w:t>
            </w:r>
          </w:p>
        </w:tc>
        <w:tc>
          <w:tcPr>
            <w:tcW w:w="1134"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30</w:t>
            </w:r>
          </w:p>
        </w:tc>
        <w:tc>
          <w:tcPr>
            <w:tcW w:w="1418"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PLANALTO</w:t>
            </w:r>
          </w:p>
        </w:tc>
        <w:tc>
          <w:tcPr>
            <w:tcW w:w="2126"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AE lote 4 a 6</w:t>
            </w:r>
          </w:p>
        </w:tc>
        <w:tc>
          <w:tcPr>
            <w:tcW w:w="1559"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Sobradinho</w:t>
            </w:r>
          </w:p>
        </w:tc>
        <w:tc>
          <w:tcPr>
            <w:tcW w:w="1134"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30</w:t>
            </w:r>
          </w:p>
        </w:tc>
        <w:tc>
          <w:tcPr>
            <w:tcW w:w="1418"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ACOPLANO</w:t>
            </w:r>
          </w:p>
        </w:tc>
        <w:tc>
          <w:tcPr>
            <w:tcW w:w="2126"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Paranoá</w:t>
            </w:r>
          </w:p>
        </w:tc>
        <w:tc>
          <w:tcPr>
            <w:tcW w:w="1559"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Paranoá</w:t>
            </w:r>
          </w:p>
        </w:tc>
        <w:tc>
          <w:tcPr>
            <w:tcW w:w="1134"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20</w:t>
            </w:r>
          </w:p>
        </w:tc>
        <w:tc>
          <w:tcPr>
            <w:tcW w:w="1418" w:type="dxa"/>
            <w:shd w:val="clear" w:color="000000" w:fill="66CC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4.000,00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RECICLO</w:t>
            </w:r>
          </w:p>
        </w:tc>
        <w:tc>
          <w:tcPr>
            <w:tcW w:w="2126"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QS 312 rua 03 lote 02</w:t>
            </w:r>
          </w:p>
        </w:tc>
        <w:tc>
          <w:tcPr>
            <w:tcW w:w="1559"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Samambaia</w:t>
            </w:r>
          </w:p>
        </w:tc>
        <w:tc>
          <w:tcPr>
            <w:tcW w:w="1134"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30</w:t>
            </w:r>
          </w:p>
        </w:tc>
        <w:tc>
          <w:tcPr>
            <w:tcW w:w="1418"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6.000,00</w:t>
            </w:r>
          </w:p>
        </w:tc>
        <w:tc>
          <w:tcPr>
            <w:tcW w:w="850" w:type="dxa"/>
            <w:vMerge w:val="restart"/>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36"/>
              </w:rPr>
            </w:pPr>
            <w:r w:rsidRPr="000C6147">
              <w:rPr>
                <w:rFonts w:asciiTheme="majorHAnsi" w:hAnsiTheme="majorHAnsi" w:cs="Arial"/>
                <w:b/>
                <w:bCs/>
                <w:sz w:val="18"/>
                <w:szCs w:val="36"/>
              </w:rPr>
              <w:t>3</w:t>
            </w:r>
          </w:p>
        </w:tc>
      </w:tr>
      <w:tr w:rsidR="00B2591A" w:rsidRPr="000C6147">
        <w:trPr>
          <w:gridAfter w:val="1"/>
          <w:wAfter w:w="41" w:type="dxa"/>
          <w:trHeight w:val="255"/>
        </w:trPr>
        <w:tc>
          <w:tcPr>
            <w:tcW w:w="2000" w:type="dxa"/>
            <w:gridSpan w:val="2"/>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 xml:space="preserve"> SUPERAÇÃO </w:t>
            </w:r>
          </w:p>
        </w:tc>
        <w:tc>
          <w:tcPr>
            <w:tcW w:w="2126"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Qd. 200 Cj. 04 Lote 17 PródDF</w:t>
            </w:r>
          </w:p>
        </w:tc>
        <w:tc>
          <w:tcPr>
            <w:tcW w:w="1559"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Rec. das Emas</w:t>
            </w:r>
          </w:p>
        </w:tc>
        <w:tc>
          <w:tcPr>
            <w:tcW w:w="1134"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30</w:t>
            </w:r>
          </w:p>
        </w:tc>
        <w:tc>
          <w:tcPr>
            <w:tcW w:w="1418"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100 DIMENSÃO</w:t>
            </w:r>
          </w:p>
        </w:tc>
        <w:tc>
          <w:tcPr>
            <w:tcW w:w="2126"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QN 16 conj 05 lote 02</w:t>
            </w:r>
          </w:p>
        </w:tc>
        <w:tc>
          <w:tcPr>
            <w:tcW w:w="1559"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Riacho Fundo</w:t>
            </w:r>
          </w:p>
        </w:tc>
        <w:tc>
          <w:tcPr>
            <w:tcW w:w="1134"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100</w:t>
            </w:r>
          </w:p>
        </w:tc>
        <w:tc>
          <w:tcPr>
            <w:tcW w:w="1418" w:type="dxa"/>
            <w:shd w:val="clear" w:color="000000" w:fill="FF99FF"/>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20.000,00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APCORC</w:t>
            </w:r>
          </w:p>
        </w:tc>
        <w:tc>
          <w:tcPr>
            <w:tcW w:w="2126"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QNP 28 Área Especial s/n-Setor P Sul</w:t>
            </w:r>
          </w:p>
        </w:tc>
        <w:tc>
          <w:tcPr>
            <w:tcW w:w="1559"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Ceilândia</w:t>
            </w:r>
          </w:p>
        </w:tc>
        <w:tc>
          <w:tcPr>
            <w:tcW w:w="1134"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105</w:t>
            </w:r>
          </w:p>
        </w:tc>
        <w:tc>
          <w:tcPr>
            <w:tcW w:w="1418"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21.000,00</w:t>
            </w:r>
          </w:p>
        </w:tc>
        <w:tc>
          <w:tcPr>
            <w:tcW w:w="850" w:type="dxa"/>
            <w:vMerge w:val="restart"/>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36"/>
              </w:rPr>
            </w:pPr>
            <w:r w:rsidRPr="000C6147">
              <w:rPr>
                <w:rFonts w:asciiTheme="majorHAnsi" w:hAnsiTheme="majorHAnsi" w:cs="Arial"/>
                <w:b/>
                <w:bCs/>
                <w:sz w:val="18"/>
                <w:szCs w:val="36"/>
              </w:rPr>
              <w:t>4</w:t>
            </w:r>
          </w:p>
        </w:tc>
      </w:tr>
      <w:tr w:rsidR="00B2591A" w:rsidRPr="000C6147">
        <w:trPr>
          <w:gridAfter w:val="1"/>
          <w:wAfter w:w="41" w:type="dxa"/>
          <w:trHeight w:val="255"/>
        </w:trPr>
        <w:tc>
          <w:tcPr>
            <w:tcW w:w="2000" w:type="dxa"/>
            <w:gridSpan w:val="2"/>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CATAGUAR</w:t>
            </w:r>
          </w:p>
        </w:tc>
        <w:tc>
          <w:tcPr>
            <w:tcW w:w="2126"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QNP 28 Área Especial s/n-Setor P Sul</w:t>
            </w:r>
          </w:p>
        </w:tc>
        <w:tc>
          <w:tcPr>
            <w:tcW w:w="1559"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Ceilândia</w:t>
            </w:r>
          </w:p>
        </w:tc>
        <w:tc>
          <w:tcPr>
            <w:tcW w:w="1134"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40</w:t>
            </w:r>
          </w:p>
        </w:tc>
        <w:tc>
          <w:tcPr>
            <w:tcW w:w="1418"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8.000,00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CATAMARE</w:t>
            </w:r>
          </w:p>
        </w:tc>
        <w:tc>
          <w:tcPr>
            <w:tcW w:w="2126"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QNR 03 conj. G casa 15</w:t>
            </w:r>
          </w:p>
        </w:tc>
        <w:tc>
          <w:tcPr>
            <w:tcW w:w="1559"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P. Norte</w:t>
            </w:r>
          </w:p>
        </w:tc>
        <w:tc>
          <w:tcPr>
            <w:tcW w:w="1134"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20</w:t>
            </w:r>
          </w:p>
        </w:tc>
        <w:tc>
          <w:tcPr>
            <w:tcW w:w="1418"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4.000,00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NADEFINS</w:t>
            </w:r>
          </w:p>
        </w:tc>
        <w:tc>
          <w:tcPr>
            <w:tcW w:w="2126"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EQNP 11/15 Setor P Norte</w:t>
            </w:r>
          </w:p>
        </w:tc>
        <w:tc>
          <w:tcPr>
            <w:tcW w:w="1559"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Ceilândia</w:t>
            </w:r>
          </w:p>
        </w:tc>
        <w:tc>
          <w:tcPr>
            <w:tcW w:w="1134"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100</w:t>
            </w:r>
          </w:p>
        </w:tc>
        <w:tc>
          <w:tcPr>
            <w:tcW w:w="1418"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20.000,00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ACOBRAZ</w:t>
            </w:r>
          </w:p>
        </w:tc>
        <w:tc>
          <w:tcPr>
            <w:tcW w:w="2126"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Vila São José - Saída para o Rodeador</w:t>
            </w:r>
          </w:p>
        </w:tc>
        <w:tc>
          <w:tcPr>
            <w:tcW w:w="1559"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Brazlândia</w:t>
            </w:r>
          </w:p>
        </w:tc>
        <w:tc>
          <w:tcPr>
            <w:tcW w:w="1134"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30</w:t>
            </w:r>
          </w:p>
        </w:tc>
        <w:tc>
          <w:tcPr>
            <w:tcW w:w="1418"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6.000,00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2000" w:type="dxa"/>
            <w:gridSpan w:val="2"/>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RECICLE A VIDA</w:t>
            </w:r>
          </w:p>
        </w:tc>
        <w:tc>
          <w:tcPr>
            <w:tcW w:w="2126"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QNM 28 Modulo A- Ceilândia</w:t>
            </w:r>
          </w:p>
        </w:tc>
        <w:tc>
          <w:tcPr>
            <w:tcW w:w="1559"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20"/>
              </w:rPr>
            </w:pPr>
            <w:r w:rsidRPr="000C6147">
              <w:rPr>
                <w:rFonts w:asciiTheme="majorHAnsi" w:hAnsiTheme="majorHAnsi" w:cs="Arial"/>
                <w:sz w:val="18"/>
                <w:szCs w:val="20"/>
              </w:rPr>
              <w:t>Ceilândia</w:t>
            </w:r>
          </w:p>
        </w:tc>
        <w:tc>
          <w:tcPr>
            <w:tcW w:w="1134"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100</w:t>
            </w:r>
          </w:p>
        </w:tc>
        <w:tc>
          <w:tcPr>
            <w:tcW w:w="1418" w:type="dxa"/>
            <w:shd w:val="clear" w:color="000000" w:fill="92D050"/>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20.000,00</w:t>
            </w:r>
          </w:p>
        </w:tc>
        <w:tc>
          <w:tcPr>
            <w:tcW w:w="850" w:type="dxa"/>
            <w:vMerge/>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b/>
                <w:bCs/>
                <w:sz w:val="18"/>
                <w:szCs w:val="36"/>
              </w:rPr>
            </w:pPr>
          </w:p>
        </w:tc>
      </w:tr>
      <w:tr w:rsidR="00B2591A" w:rsidRPr="000C6147">
        <w:trPr>
          <w:gridAfter w:val="1"/>
          <w:wAfter w:w="41" w:type="dxa"/>
          <w:trHeight w:val="255"/>
        </w:trPr>
        <w:tc>
          <w:tcPr>
            <w:tcW w:w="5685" w:type="dxa"/>
            <w:gridSpan w:val="4"/>
            <w:shd w:val="clear" w:color="auto" w:fill="C4BC9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20"/>
              </w:rPr>
            </w:pPr>
            <w:r w:rsidRPr="000C6147">
              <w:rPr>
                <w:rFonts w:asciiTheme="majorHAnsi" w:hAnsiTheme="majorHAnsi" w:cs="Arial"/>
                <w:sz w:val="18"/>
                <w:szCs w:val="20"/>
              </w:rPr>
              <w:t> Total</w:t>
            </w:r>
          </w:p>
        </w:tc>
        <w:tc>
          <w:tcPr>
            <w:tcW w:w="1134" w:type="dxa"/>
            <w:shd w:val="clear" w:color="auto" w:fill="C4BC9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0"/>
              </w:rPr>
            </w:pPr>
            <w:r w:rsidRPr="000C6147">
              <w:rPr>
                <w:rFonts w:asciiTheme="majorHAnsi" w:hAnsiTheme="majorHAnsi" w:cs="Arial"/>
                <w:b/>
                <w:bCs/>
                <w:sz w:val="18"/>
                <w:szCs w:val="20"/>
              </w:rPr>
              <w:t>1885</w:t>
            </w:r>
          </w:p>
        </w:tc>
        <w:tc>
          <w:tcPr>
            <w:tcW w:w="1418" w:type="dxa"/>
            <w:shd w:val="clear" w:color="auto" w:fill="C4BC9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2"/>
              </w:rPr>
            </w:pPr>
            <w:r w:rsidRPr="000C6147">
              <w:rPr>
                <w:rFonts w:asciiTheme="majorHAnsi" w:hAnsiTheme="majorHAnsi" w:cs="Arial"/>
                <w:b/>
                <w:bCs/>
                <w:sz w:val="18"/>
                <w:szCs w:val="22"/>
              </w:rPr>
              <w:t>377.000</w:t>
            </w:r>
          </w:p>
        </w:tc>
        <w:tc>
          <w:tcPr>
            <w:tcW w:w="850" w:type="dxa"/>
            <w:shd w:val="clear" w:color="auto" w:fill="C4BC96"/>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22"/>
              </w:rPr>
            </w:pPr>
            <w:r w:rsidRPr="000C6147">
              <w:rPr>
                <w:rFonts w:asciiTheme="majorHAnsi" w:hAnsiTheme="majorHAnsi" w:cs="Arial"/>
                <w:b/>
                <w:bCs/>
                <w:sz w:val="18"/>
                <w:szCs w:val="22"/>
              </w:rPr>
              <w:t>4</w:t>
            </w:r>
          </w:p>
        </w:tc>
      </w:tr>
      <w:tr w:rsidR="00B2591A" w:rsidRPr="000C6147">
        <w:trPr>
          <w:gridAfter w:val="1"/>
          <w:wAfter w:w="41" w:type="dxa"/>
          <w:trHeight w:val="255"/>
        </w:trPr>
        <w:tc>
          <w:tcPr>
            <w:tcW w:w="617" w:type="dxa"/>
            <w:shd w:val="clear" w:color="auto" w:fill="auto"/>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18"/>
              </w:rPr>
            </w:pPr>
            <w:r w:rsidRPr="000C6147">
              <w:rPr>
                <w:rFonts w:asciiTheme="majorHAnsi" w:hAnsiTheme="majorHAnsi" w:cs="Arial"/>
                <w:b/>
                <w:bCs/>
                <w:sz w:val="18"/>
                <w:szCs w:val="18"/>
              </w:rPr>
              <w:t xml:space="preserve">* </w:t>
            </w:r>
          </w:p>
        </w:tc>
        <w:tc>
          <w:tcPr>
            <w:tcW w:w="8470" w:type="dxa"/>
            <w:gridSpan w:val="6"/>
            <w:shd w:val="clear" w:color="auto" w:fill="auto"/>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18"/>
              </w:rPr>
            </w:pPr>
            <w:r w:rsidRPr="000C6147">
              <w:rPr>
                <w:rFonts w:asciiTheme="majorHAnsi" w:hAnsiTheme="majorHAnsi" w:cs="Arial"/>
                <w:sz w:val="18"/>
                <w:szCs w:val="18"/>
              </w:rPr>
              <w:t>Estimativa com base no número de associados/cooperados informados pelas Instituições e comprovação de campo do SLU.</w:t>
            </w:r>
          </w:p>
        </w:tc>
      </w:tr>
      <w:tr w:rsidR="00B2591A" w:rsidRPr="000C6147">
        <w:trPr>
          <w:gridAfter w:val="1"/>
          <w:wAfter w:w="41" w:type="dxa"/>
          <w:trHeight w:val="255"/>
        </w:trPr>
        <w:tc>
          <w:tcPr>
            <w:tcW w:w="617" w:type="dxa"/>
            <w:shd w:val="clear" w:color="auto" w:fill="auto"/>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18"/>
              </w:rPr>
            </w:pPr>
            <w:r w:rsidRPr="000C6147">
              <w:rPr>
                <w:rFonts w:asciiTheme="majorHAnsi" w:hAnsiTheme="majorHAnsi" w:cs="Arial"/>
                <w:b/>
                <w:bCs/>
                <w:sz w:val="18"/>
                <w:szCs w:val="18"/>
              </w:rPr>
              <w:t>**</w:t>
            </w:r>
          </w:p>
        </w:tc>
        <w:tc>
          <w:tcPr>
            <w:tcW w:w="8470" w:type="dxa"/>
            <w:gridSpan w:val="6"/>
            <w:shd w:val="clear" w:color="auto" w:fill="auto"/>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18"/>
              </w:rPr>
            </w:pPr>
            <w:r w:rsidRPr="000C6147">
              <w:rPr>
                <w:rFonts w:asciiTheme="majorHAnsi" w:hAnsiTheme="majorHAnsi" w:cs="Arial"/>
                <w:sz w:val="18"/>
                <w:szCs w:val="18"/>
              </w:rPr>
              <w:t>Número aproximado, para estas Instituições não foi possível a constatação do número de catadores nas respectivas Instituições</w:t>
            </w:r>
          </w:p>
        </w:tc>
      </w:tr>
      <w:tr w:rsidR="00B2591A" w:rsidRPr="000C6147">
        <w:trPr>
          <w:trHeight w:val="255"/>
        </w:trPr>
        <w:tc>
          <w:tcPr>
            <w:tcW w:w="617" w:type="dxa"/>
            <w:shd w:val="clear" w:color="auto" w:fill="auto"/>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b/>
                <w:bCs/>
                <w:sz w:val="18"/>
                <w:szCs w:val="18"/>
              </w:rPr>
            </w:pPr>
            <w:r w:rsidRPr="000C6147">
              <w:rPr>
                <w:rFonts w:asciiTheme="majorHAnsi" w:hAnsiTheme="majorHAnsi" w:cs="Arial"/>
                <w:b/>
                <w:bCs/>
                <w:sz w:val="18"/>
                <w:szCs w:val="18"/>
              </w:rPr>
              <w:t>Obs.</w:t>
            </w:r>
          </w:p>
        </w:tc>
        <w:tc>
          <w:tcPr>
            <w:tcW w:w="8511" w:type="dxa"/>
            <w:gridSpan w:val="7"/>
            <w:shd w:val="clear" w:color="auto" w:fill="auto"/>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18"/>
              </w:rPr>
            </w:pPr>
            <w:r w:rsidRPr="000C6147">
              <w:rPr>
                <w:rFonts w:asciiTheme="majorHAnsi" w:hAnsiTheme="majorHAnsi" w:cs="Arial"/>
                <w:sz w:val="18"/>
                <w:szCs w:val="18"/>
              </w:rPr>
              <w:t>Cada carga estimada equivale a um caminhão cheio com média de peso igual a 5t.</w:t>
            </w:r>
          </w:p>
        </w:tc>
      </w:tr>
      <w:tr w:rsidR="00B2591A" w:rsidRPr="000C6147">
        <w:trPr>
          <w:trHeight w:val="255"/>
        </w:trPr>
        <w:tc>
          <w:tcPr>
            <w:tcW w:w="617" w:type="dxa"/>
            <w:shd w:val="clear" w:color="auto" w:fill="auto"/>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18"/>
              </w:rPr>
            </w:pPr>
          </w:p>
        </w:tc>
        <w:tc>
          <w:tcPr>
            <w:tcW w:w="8511" w:type="dxa"/>
            <w:gridSpan w:val="7"/>
            <w:shd w:val="clear" w:color="auto" w:fill="auto"/>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18"/>
              </w:rPr>
            </w:pPr>
            <w:r w:rsidRPr="000C6147">
              <w:rPr>
                <w:rFonts w:asciiTheme="majorHAnsi" w:hAnsiTheme="majorHAnsi" w:cs="Arial"/>
                <w:sz w:val="18"/>
                <w:szCs w:val="18"/>
              </w:rPr>
              <w:t>Capacidade média de processamento de resíduos da coleta seletiva por catador/dia (kg). 200</w:t>
            </w:r>
          </w:p>
        </w:tc>
      </w:tr>
      <w:tr w:rsidR="00B2591A" w:rsidRPr="000C6147">
        <w:trPr>
          <w:trHeight w:val="255"/>
        </w:trPr>
        <w:tc>
          <w:tcPr>
            <w:tcW w:w="617" w:type="dxa"/>
            <w:shd w:val="clear" w:color="auto" w:fill="auto"/>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18"/>
              </w:rPr>
            </w:pPr>
          </w:p>
        </w:tc>
        <w:tc>
          <w:tcPr>
            <w:tcW w:w="8511" w:type="dxa"/>
            <w:gridSpan w:val="7"/>
            <w:shd w:val="clear" w:color="auto" w:fill="auto"/>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18"/>
              </w:rPr>
            </w:pPr>
            <w:r w:rsidRPr="000C6147">
              <w:rPr>
                <w:rFonts w:asciiTheme="majorHAnsi" w:hAnsiTheme="majorHAnsi" w:cs="Arial"/>
                <w:sz w:val="18"/>
                <w:szCs w:val="18"/>
              </w:rPr>
              <w:t>Produção média estimada de resíduos sólidos da coleta seletiva no DF (t). 377.000</w:t>
            </w:r>
          </w:p>
        </w:tc>
      </w:tr>
      <w:tr w:rsidR="00B2591A" w:rsidRPr="000C6147">
        <w:trPr>
          <w:trHeight w:val="255"/>
        </w:trPr>
        <w:tc>
          <w:tcPr>
            <w:tcW w:w="617" w:type="dxa"/>
            <w:shd w:val="clear" w:color="auto" w:fill="auto"/>
            <w:vAlign w:val="center"/>
          </w:tcPr>
          <w:p w:rsidR="00B2591A" w:rsidRPr="000C6147" w:rsidRDefault="00B2591A" w:rsidP="00C367B1">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Theme="majorHAnsi" w:hAnsiTheme="majorHAnsi" w:cs="Arial"/>
                <w:sz w:val="18"/>
                <w:szCs w:val="18"/>
              </w:rPr>
            </w:pPr>
          </w:p>
        </w:tc>
        <w:tc>
          <w:tcPr>
            <w:tcW w:w="8511" w:type="dxa"/>
            <w:gridSpan w:val="7"/>
            <w:shd w:val="clear" w:color="auto" w:fill="auto"/>
            <w:vAlign w:val="center"/>
          </w:tcPr>
          <w:p w:rsidR="00B2591A" w:rsidRPr="000C6147" w:rsidRDefault="00275D79" w:rsidP="00C367B1">
            <w:pPr>
              <w:pBdr>
                <w:top w:val="single" w:sz="4" w:space="1" w:color="auto"/>
                <w:left w:val="single" w:sz="4" w:space="1" w:color="auto"/>
                <w:bottom w:val="single" w:sz="4" w:space="1" w:color="auto"/>
                <w:right w:val="single" w:sz="4" w:space="1" w:color="auto"/>
                <w:between w:val="single" w:sz="4" w:space="1" w:color="auto"/>
                <w:bar w:val="single" w:sz="4" w:color="auto"/>
              </w:pBdr>
              <w:rPr>
                <w:rFonts w:asciiTheme="majorHAnsi" w:hAnsiTheme="majorHAnsi" w:cs="Arial"/>
                <w:sz w:val="18"/>
                <w:szCs w:val="18"/>
              </w:rPr>
            </w:pPr>
            <w:r w:rsidRPr="000C6147">
              <w:rPr>
                <w:rFonts w:asciiTheme="majorHAnsi" w:hAnsiTheme="majorHAnsi" w:cs="Arial"/>
                <w:sz w:val="18"/>
                <w:szCs w:val="18"/>
              </w:rPr>
              <w:t>Cada caminhão tem capacidade média de 5t de resíduos sólidos recicláveis da coleta seletiva. Carga</w:t>
            </w:r>
          </w:p>
        </w:tc>
      </w:tr>
    </w:tbl>
    <w:p w:rsidR="00B2591A" w:rsidRPr="000C6147" w:rsidRDefault="00275D79" w:rsidP="00B2591A">
      <w:pPr>
        <w:rPr>
          <w:rFonts w:asciiTheme="majorHAnsi" w:hAnsiTheme="majorHAnsi"/>
          <w:i/>
          <w:sz w:val="18"/>
        </w:rPr>
      </w:pPr>
      <w:r w:rsidRPr="000C6147">
        <w:rPr>
          <w:rFonts w:asciiTheme="majorHAnsi" w:hAnsiTheme="majorHAnsi"/>
          <w:i/>
          <w:sz w:val="18"/>
        </w:rPr>
        <w:t>Fonte: SLU</w:t>
      </w:r>
    </w:p>
    <w:p w:rsidR="00B2591A" w:rsidRPr="000C6147" w:rsidRDefault="00B2591A" w:rsidP="00B2591A">
      <w:pPr>
        <w:ind w:firstLine="360"/>
        <w:rPr>
          <w:rFonts w:asciiTheme="majorHAnsi" w:hAnsiTheme="majorHAnsi"/>
        </w:rPr>
      </w:pPr>
    </w:p>
    <w:p w:rsidR="00B2591A" w:rsidRPr="000C6147" w:rsidRDefault="00275D79" w:rsidP="00CC373F">
      <w:pPr>
        <w:pStyle w:val="Heading3"/>
        <w:numPr>
          <w:ilvl w:val="0"/>
          <w:numId w:val="14"/>
        </w:numPr>
        <w:rPr>
          <w:rFonts w:asciiTheme="majorHAnsi" w:hAnsiTheme="majorHAnsi"/>
        </w:rPr>
      </w:pPr>
      <w:bookmarkStart w:id="44" w:name="_Toc415489083"/>
      <w:r w:rsidRPr="000C6147">
        <w:rPr>
          <w:rFonts w:asciiTheme="majorHAnsi" w:hAnsiTheme="majorHAnsi"/>
        </w:rPr>
        <w:t>Construção dos Centros de Triagem</w:t>
      </w:r>
      <w:bookmarkEnd w:id="44"/>
    </w:p>
    <w:p w:rsidR="00B2591A" w:rsidRPr="000C6147" w:rsidRDefault="00B2591A" w:rsidP="00B2591A">
      <w:pPr>
        <w:spacing w:line="360" w:lineRule="auto"/>
        <w:ind w:firstLine="360"/>
        <w:rPr>
          <w:rFonts w:asciiTheme="majorHAnsi" w:hAnsiTheme="majorHAnsi" w:cs="Arial"/>
          <w:sz w:val="22"/>
          <w:szCs w:val="22"/>
        </w:rPr>
      </w:pP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O manejo dos RSSEs coletados, isto é</w:t>
      </w:r>
      <w:r w:rsidR="00600407" w:rsidRPr="000C6147">
        <w:rPr>
          <w:rFonts w:asciiTheme="majorHAnsi" w:hAnsiTheme="majorHAnsi" w:cs="Arial"/>
          <w:sz w:val="22"/>
          <w:szCs w:val="22"/>
        </w:rPr>
        <w:t>,</w:t>
      </w:r>
      <w:r w:rsidRPr="000C6147">
        <w:rPr>
          <w:rFonts w:asciiTheme="majorHAnsi" w:hAnsiTheme="majorHAnsi" w:cs="Arial"/>
          <w:sz w:val="22"/>
          <w:szCs w:val="22"/>
        </w:rPr>
        <w:t xml:space="preserve"> o seu recebimento, triagem, prensagem, enfardamento e comercialização</w:t>
      </w:r>
      <w:r w:rsidR="00600407" w:rsidRPr="000C6147">
        <w:rPr>
          <w:rFonts w:asciiTheme="majorHAnsi" w:hAnsiTheme="majorHAnsi" w:cs="Arial"/>
          <w:sz w:val="22"/>
          <w:szCs w:val="22"/>
        </w:rPr>
        <w:t>,</w:t>
      </w:r>
      <w:r w:rsidRPr="000C6147">
        <w:rPr>
          <w:rFonts w:asciiTheme="majorHAnsi" w:hAnsiTheme="majorHAnsi" w:cs="Arial"/>
          <w:sz w:val="22"/>
          <w:szCs w:val="22"/>
        </w:rPr>
        <w:t xml:space="preserve"> assim como a apresentação dos rejeitos para a coleta e disposição final</w:t>
      </w:r>
      <w:r w:rsidR="008C2ACE" w:rsidRPr="000C6147">
        <w:rPr>
          <w:rFonts w:asciiTheme="majorHAnsi" w:hAnsiTheme="majorHAnsi" w:cs="Arial"/>
          <w:sz w:val="22"/>
          <w:szCs w:val="22"/>
        </w:rPr>
        <w:t>,</w:t>
      </w:r>
      <w:r w:rsidRPr="000C6147">
        <w:rPr>
          <w:rFonts w:asciiTheme="majorHAnsi" w:hAnsiTheme="majorHAnsi" w:cs="Arial"/>
          <w:sz w:val="22"/>
          <w:szCs w:val="22"/>
        </w:rPr>
        <w:t xml:space="preserve"> deverá ficar sob a responsabilidade dos catadores, devidamente organizados e contratos, </w:t>
      </w:r>
      <w:r w:rsidR="008C2ACE" w:rsidRPr="000C6147">
        <w:rPr>
          <w:rFonts w:asciiTheme="majorHAnsi" w:hAnsiTheme="majorHAnsi" w:cs="Arial"/>
          <w:sz w:val="22"/>
          <w:szCs w:val="22"/>
        </w:rPr>
        <w:t xml:space="preserve">e </w:t>
      </w:r>
      <w:r w:rsidRPr="000C6147">
        <w:rPr>
          <w:rFonts w:asciiTheme="majorHAnsi" w:hAnsiTheme="majorHAnsi" w:cs="Arial"/>
          <w:sz w:val="22"/>
          <w:szCs w:val="22"/>
        </w:rPr>
        <w:t>instalados em espaços distribuídos estrategicamente em todo o DF.</w:t>
      </w:r>
    </w:p>
    <w:p w:rsidR="00024103" w:rsidRPr="000C6147" w:rsidRDefault="00275D79" w:rsidP="00024103">
      <w:pPr>
        <w:spacing w:line="360" w:lineRule="auto"/>
        <w:ind w:firstLine="708"/>
        <w:rPr>
          <w:rFonts w:asciiTheme="majorHAnsi" w:hAnsiTheme="majorHAnsi" w:cs="Arial"/>
          <w:sz w:val="22"/>
          <w:szCs w:val="22"/>
        </w:rPr>
      </w:pPr>
      <w:r w:rsidRPr="000C6147">
        <w:rPr>
          <w:rFonts w:asciiTheme="majorHAnsi" w:hAnsiTheme="majorHAnsi" w:cs="Arial"/>
          <w:sz w:val="22"/>
          <w:szCs w:val="22"/>
        </w:rPr>
        <w:t>Para cada um dos 4 lotes definidos para a coleta seletiva nas áreas urbanas e rurais do DF há a previsão de disponibilização dos resíduos para um grupo de associações e cooperativas localizadas na proximidade do setor de coleta.</w:t>
      </w:r>
      <w:r w:rsidR="00024103" w:rsidRPr="000C6147">
        <w:rPr>
          <w:rFonts w:asciiTheme="majorHAnsi" w:hAnsiTheme="majorHAnsi" w:cs="Arial"/>
          <w:sz w:val="22"/>
          <w:szCs w:val="22"/>
        </w:rPr>
        <w:t xml:space="preserve">  O DF conta com 9 unidades de processamento dos resíduos implantadas para o processamento dos RSSE.</w:t>
      </w:r>
    </w:p>
    <w:p w:rsidR="000C6844" w:rsidRPr="000C6147" w:rsidRDefault="000C6844" w:rsidP="008B6A35">
      <w:pPr>
        <w:spacing w:line="360" w:lineRule="auto"/>
        <w:ind w:firstLine="708"/>
        <w:rPr>
          <w:rFonts w:asciiTheme="majorHAnsi" w:hAnsiTheme="majorHAnsi" w:cs="Arial"/>
          <w:sz w:val="22"/>
          <w:szCs w:val="22"/>
        </w:rPr>
      </w:pPr>
    </w:p>
    <w:p w:rsidR="00B2591A" w:rsidRPr="000C6147" w:rsidRDefault="00275D79" w:rsidP="00FA346B">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Ademais das </w:t>
      </w:r>
      <w:r w:rsidR="00FA346B" w:rsidRPr="000C6147">
        <w:rPr>
          <w:rFonts w:asciiTheme="majorHAnsi" w:hAnsiTheme="majorHAnsi" w:cs="Arial"/>
          <w:sz w:val="22"/>
          <w:szCs w:val="22"/>
        </w:rPr>
        <w:t>infra-estruturas</w:t>
      </w:r>
      <w:r w:rsidRPr="000C6147">
        <w:rPr>
          <w:rFonts w:asciiTheme="majorHAnsi" w:hAnsiTheme="majorHAnsi" w:cs="Arial"/>
          <w:sz w:val="22"/>
          <w:szCs w:val="22"/>
        </w:rPr>
        <w:t xml:space="preserve"> existentes para o manejo dos RSSE da coleta seletiva</w:t>
      </w:r>
      <w:r w:rsidR="007D6902" w:rsidRPr="000C6147">
        <w:rPr>
          <w:rFonts w:asciiTheme="majorHAnsi" w:hAnsiTheme="majorHAnsi" w:cs="Arial"/>
          <w:sz w:val="22"/>
          <w:szCs w:val="22"/>
        </w:rPr>
        <w:t>,</w:t>
      </w:r>
      <w:r w:rsidRPr="000C6147">
        <w:rPr>
          <w:rFonts w:asciiTheme="majorHAnsi" w:hAnsiTheme="majorHAnsi" w:cs="Arial"/>
          <w:sz w:val="22"/>
          <w:szCs w:val="22"/>
        </w:rPr>
        <w:t xml:space="preserve"> há a previsão de construção de mais 12 Centrais de Triagem</w:t>
      </w:r>
      <w:r w:rsidR="007D6902" w:rsidRPr="000C6147">
        <w:rPr>
          <w:rFonts w:asciiTheme="majorHAnsi" w:hAnsiTheme="majorHAnsi" w:cs="Arial"/>
          <w:sz w:val="22"/>
          <w:szCs w:val="22"/>
        </w:rPr>
        <w:t>,</w:t>
      </w:r>
      <w:r w:rsidRPr="000C6147">
        <w:rPr>
          <w:rFonts w:asciiTheme="majorHAnsi" w:hAnsiTheme="majorHAnsi" w:cs="Arial"/>
          <w:sz w:val="22"/>
          <w:szCs w:val="22"/>
        </w:rPr>
        <w:t xml:space="preserve"> sendo uma delas para o recebimento de REEE e uma central de processamento e comercialização.</w:t>
      </w: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Para a implantação das novas Centrais de Triagem, estão sendo necessárias atividades de regularização de áreas, elaboração de Termos de Referência para a contratação dos projetos básicos e executivos, elaboração de editais de concorrência pública, definição do tipo de tecnologia a ser utilizada, dimensionamento e aquisição de equipamentos, capacitação assim como a formação das equipes de catadores e catadoras que irão operar as instalações entre outras.</w:t>
      </w:r>
    </w:p>
    <w:p w:rsidR="00B2591A" w:rsidRPr="000C6147" w:rsidRDefault="00275D79" w:rsidP="00B2591A">
      <w:pPr>
        <w:spacing w:line="360" w:lineRule="auto"/>
        <w:ind w:firstLine="720"/>
        <w:rPr>
          <w:rFonts w:asciiTheme="majorHAnsi" w:hAnsiTheme="majorHAnsi" w:cs="Arial"/>
          <w:sz w:val="22"/>
          <w:szCs w:val="22"/>
        </w:rPr>
      </w:pPr>
      <w:r w:rsidRPr="000C6147">
        <w:rPr>
          <w:rFonts w:asciiTheme="majorHAnsi" w:hAnsiTheme="majorHAnsi" w:cs="Arial"/>
          <w:sz w:val="22"/>
          <w:szCs w:val="22"/>
        </w:rPr>
        <w:t xml:space="preserve">Visando ampliar a capacidade de processamento dos resíduos oriundos do processo de coleta seletiva dos RSSE recentemente ampliada, está prevista a implantação de 11 centrais cada uma delas com capacidade de projeto para o processamento de 30 t/dia em </w:t>
      </w:r>
      <w:r w:rsidR="009E6E42" w:rsidRPr="000C6147">
        <w:rPr>
          <w:rFonts w:asciiTheme="majorHAnsi" w:hAnsiTheme="majorHAnsi" w:cs="Arial"/>
          <w:sz w:val="22"/>
          <w:szCs w:val="22"/>
        </w:rPr>
        <w:t>dois</w:t>
      </w:r>
      <w:r w:rsidRPr="000C6147">
        <w:rPr>
          <w:rFonts w:asciiTheme="majorHAnsi" w:hAnsiTheme="majorHAnsi" w:cs="Arial"/>
          <w:sz w:val="22"/>
          <w:szCs w:val="22"/>
        </w:rPr>
        <w:t xml:space="preserve"> turnos, absorvendo cerca de 240 trabalhadores cada (entre triadores, prenseiros, enfardadeiros, </w:t>
      </w:r>
      <w:r w:rsidR="008B4098" w:rsidRPr="000C6147">
        <w:rPr>
          <w:rFonts w:asciiTheme="majorHAnsi" w:hAnsiTheme="majorHAnsi" w:cs="Arial"/>
          <w:sz w:val="22"/>
          <w:szCs w:val="22"/>
        </w:rPr>
        <w:t>empilhadeiras</w:t>
      </w:r>
      <w:r w:rsidRPr="000C6147">
        <w:rPr>
          <w:rFonts w:asciiTheme="majorHAnsi" w:hAnsiTheme="majorHAnsi" w:cs="Arial"/>
          <w:sz w:val="22"/>
          <w:szCs w:val="22"/>
        </w:rPr>
        <w:t xml:space="preserve">), uma instalação a ser implantada para o manejo de REEE e uma central de comercialização dos resíduos processados nas diversas unidades. </w:t>
      </w:r>
    </w:p>
    <w:p w:rsidR="00B2591A" w:rsidRPr="000C6147" w:rsidRDefault="00275D79" w:rsidP="00B2591A">
      <w:pPr>
        <w:spacing w:line="360" w:lineRule="auto"/>
        <w:ind w:firstLine="720"/>
        <w:rPr>
          <w:rFonts w:asciiTheme="majorHAnsi" w:hAnsiTheme="majorHAnsi" w:cs="Arial"/>
          <w:sz w:val="22"/>
          <w:szCs w:val="22"/>
        </w:rPr>
      </w:pPr>
      <w:r w:rsidRPr="000C6147">
        <w:rPr>
          <w:rFonts w:asciiTheme="majorHAnsi" w:hAnsiTheme="majorHAnsi" w:cs="Arial"/>
          <w:sz w:val="22"/>
          <w:szCs w:val="22"/>
        </w:rPr>
        <w:t>Ainda visando o aperfeiçoamento dos processos e das condições laborais, está prevista a implantação de uma unidade para atividades de capacitação e fortalecimento das organizações dos CMRs se constituindo em uma Escola de Formação dos Catadores e um Centro de Referência em Resíduos</w:t>
      </w:r>
      <w:r w:rsidR="00783F2A" w:rsidRPr="000C6147">
        <w:rPr>
          <w:rFonts w:asciiTheme="majorHAnsi" w:hAnsiTheme="majorHAnsi" w:cs="Arial"/>
          <w:sz w:val="22"/>
          <w:szCs w:val="22"/>
        </w:rPr>
        <w:t xml:space="preserve">, </w:t>
      </w:r>
      <w:r w:rsidRPr="000C6147">
        <w:rPr>
          <w:rFonts w:asciiTheme="majorHAnsi" w:hAnsiTheme="majorHAnsi" w:cs="Arial"/>
          <w:sz w:val="22"/>
          <w:szCs w:val="22"/>
        </w:rPr>
        <w:t xml:space="preserve">onde serão realizados estudos, observatório e a implantação da assistência técnica pública para empreendimentos urbanos de catadores. Portanto, no total serão 21 unidades para o processamento dos RSSE, uma para o processamento dos REEE, uma Central de Comercialização e um Centro de Referência em Resíduos e de inclusão </w:t>
      </w:r>
      <w:r w:rsidR="009E6E42" w:rsidRPr="000C6147">
        <w:rPr>
          <w:rFonts w:asciiTheme="majorHAnsi" w:hAnsiTheme="majorHAnsi" w:cs="Arial"/>
          <w:sz w:val="22"/>
          <w:szCs w:val="22"/>
        </w:rPr>
        <w:t>social dos catadores</w:t>
      </w:r>
      <w:r w:rsidRPr="000C6147">
        <w:rPr>
          <w:rFonts w:asciiTheme="majorHAnsi" w:hAnsiTheme="majorHAnsi" w:cs="Arial"/>
          <w:sz w:val="22"/>
          <w:szCs w:val="22"/>
        </w:rPr>
        <w:t xml:space="preserve"> dos CMR.</w:t>
      </w:r>
    </w:p>
    <w:p w:rsidR="00B2591A" w:rsidRPr="000C6147" w:rsidRDefault="008B6A35" w:rsidP="00B2591A">
      <w:pPr>
        <w:spacing w:line="360" w:lineRule="auto"/>
        <w:ind w:firstLine="720"/>
        <w:rPr>
          <w:rFonts w:asciiTheme="majorHAnsi" w:hAnsiTheme="majorHAnsi" w:cs="Arial"/>
          <w:sz w:val="22"/>
          <w:szCs w:val="22"/>
        </w:rPr>
      </w:pPr>
      <w:r w:rsidRPr="000C6147">
        <w:rPr>
          <w:rFonts w:asciiTheme="majorHAnsi" w:hAnsiTheme="majorHAnsi" w:cs="Arial"/>
          <w:sz w:val="22"/>
          <w:szCs w:val="22"/>
        </w:rPr>
        <w:lastRenderedPageBreak/>
        <w:t>Quatro</w:t>
      </w:r>
      <w:r w:rsidR="00D2736A" w:rsidRPr="000C6147">
        <w:rPr>
          <w:rFonts w:asciiTheme="majorHAnsi" w:hAnsiTheme="majorHAnsi" w:cs="Arial"/>
          <w:sz w:val="22"/>
          <w:szCs w:val="22"/>
        </w:rPr>
        <w:t xml:space="preserve"> </w:t>
      </w:r>
      <w:r w:rsidR="00275D79" w:rsidRPr="000C6147">
        <w:rPr>
          <w:rFonts w:asciiTheme="majorHAnsi" w:hAnsiTheme="majorHAnsi" w:cs="Arial"/>
          <w:sz w:val="22"/>
          <w:szCs w:val="22"/>
        </w:rPr>
        <w:t xml:space="preserve">das 11 novas centrais previstas para atender às necessidades de todo o DF já tiveram as obras de instalação contratadas nos meses de janeiro, fevereiro e março e a construtora vencedora dos quatro processos de concorrência, a Prisma Serviços Especializados tinha um prazo inicial de 4 meses para concluir as obras (Editais de Concorrência n.º 04, 05, 06 e 07/2013. </w:t>
      </w:r>
    </w:p>
    <w:p w:rsidR="00B2591A" w:rsidRPr="000C6147" w:rsidRDefault="00275D79" w:rsidP="00B2591A">
      <w:pPr>
        <w:spacing w:line="360" w:lineRule="auto"/>
        <w:ind w:firstLine="360"/>
        <w:rPr>
          <w:rFonts w:asciiTheme="majorHAnsi" w:hAnsiTheme="majorHAnsi" w:cs="Arial"/>
          <w:sz w:val="22"/>
          <w:szCs w:val="22"/>
        </w:rPr>
      </w:pPr>
      <w:r w:rsidRPr="000C6147">
        <w:rPr>
          <w:rFonts w:asciiTheme="majorHAnsi" w:hAnsiTheme="majorHAnsi" w:cs="Arial"/>
          <w:sz w:val="22"/>
          <w:szCs w:val="22"/>
        </w:rPr>
        <w:t xml:space="preserve">As </w:t>
      </w:r>
      <w:r w:rsidR="008D11A5" w:rsidRPr="000C6147">
        <w:rPr>
          <w:rFonts w:asciiTheme="majorHAnsi" w:hAnsiTheme="majorHAnsi" w:cs="Arial"/>
          <w:sz w:val="22"/>
          <w:szCs w:val="22"/>
        </w:rPr>
        <w:t>4</w:t>
      </w:r>
      <w:r w:rsidRPr="000C6147">
        <w:rPr>
          <w:rFonts w:asciiTheme="majorHAnsi" w:hAnsiTheme="majorHAnsi" w:cs="Arial"/>
          <w:sz w:val="22"/>
          <w:szCs w:val="22"/>
        </w:rPr>
        <w:t xml:space="preserve"> Centrais de Triagem que estão em fase de implantação são:</w:t>
      </w:r>
    </w:p>
    <w:p w:rsidR="000C6844" w:rsidRPr="000C6147" w:rsidRDefault="00275D79" w:rsidP="008B6A35">
      <w:pPr>
        <w:pStyle w:val="ListParagraph"/>
        <w:numPr>
          <w:ilvl w:val="0"/>
          <w:numId w:val="32"/>
        </w:numPr>
        <w:spacing w:after="0" w:line="360" w:lineRule="auto"/>
        <w:ind w:left="709" w:hanging="283"/>
        <w:jc w:val="both"/>
        <w:rPr>
          <w:rFonts w:asciiTheme="majorHAnsi" w:hAnsiTheme="majorHAnsi" w:cs="Arial"/>
        </w:rPr>
      </w:pPr>
      <w:r w:rsidRPr="000C6147">
        <w:rPr>
          <w:rFonts w:asciiTheme="majorHAnsi" w:hAnsiTheme="majorHAnsi" w:cs="Arial"/>
        </w:rPr>
        <w:t>Usina de Tratamento de Ceilândia – UCTL (Concorrência 04/2013 – CPL/SLU)</w:t>
      </w:r>
      <w:r w:rsidR="009A2526" w:rsidRPr="000C6147">
        <w:rPr>
          <w:rFonts w:asciiTheme="majorHAnsi" w:hAnsiTheme="majorHAnsi" w:cs="Arial"/>
        </w:rPr>
        <w:t>;</w:t>
      </w:r>
    </w:p>
    <w:p w:rsidR="000C6844" w:rsidRPr="000C6147" w:rsidRDefault="00275D79" w:rsidP="008B6A35">
      <w:pPr>
        <w:pStyle w:val="ListParagraph"/>
        <w:numPr>
          <w:ilvl w:val="0"/>
          <w:numId w:val="32"/>
        </w:numPr>
        <w:spacing w:after="0" w:line="360" w:lineRule="auto"/>
        <w:ind w:left="709" w:hanging="283"/>
        <w:jc w:val="both"/>
        <w:rPr>
          <w:rFonts w:asciiTheme="majorHAnsi" w:hAnsiTheme="majorHAnsi" w:cs="Arial"/>
        </w:rPr>
      </w:pPr>
      <w:r w:rsidRPr="000C6147">
        <w:rPr>
          <w:rFonts w:asciiTheme="majorHAnsi" w:hAnsiTheme="majorHAnsi" w:cs="Arial"/>
        </w:rPr>
        <w:t>Usina de Tratamento da Asa Sul – UTL (Concorrência 05/2013 – CPL/SLU)</w:t>
      </w:r>
      <w:r w:rsidR="009A2526" w:rsidRPr="000C6147">
        <w:rPr>
          <w:rFonts w:asciiTheme="majorHAnsi" w:hAnsiTheme="majorHAnsi" w:cs="Arial"/>
        </w:rPr>
        <w:t>;</w:t>
      </w:r>
    </w:p>
    <w:p w:rsidR="00B2591A" w:rsidRPr="000C6147" w:rsidRDefault="00275D79" w:rsidP="00CC373F">
      <w:pPr>
        <w:pStyle w:val="ListParagraph"/>
        <w:numPr>
          <w:ilvl w:val="0"/>
          <w:numId w:val="31"/>
        </w:numPr>
        <w:spacing w:after="0" w:line="360" w:lineRule="auto"/>
        <w:jc w:val="both"/>
        <w:rPr>
          <w:rFonts w:asciiTheme="majorHAnsi" w:hAnsiTheme="majorHAnsi" w:cs="Arial"/>
        </w:rPr>
      </w:pPr>
      <w:r w:rsidRPr="000C6147">
        <w:rPr>
          <w:rFonts w:asciiTheme="majorHAnsi" w:hAnsiTheme="majorHAnsi" w:cs="Arial"/>
        </w:rPr>
        <w:t>Núcleo Regional de Limpeza do Gama – NUGAM (Concorrência 06/2013 – CPL/SLU)</w:t>
      </w:r>
      <w:r w:rsidR="009A2526" w:rsidRPr="000C6147">
        <w:rPr>
          <w:rFonts w:asciiTheme="majorHAnsi" w:hAnsiTheme="majorHAnsi" w:cs="Arial"/>
        </w:rPr>
        <w:t>;</w:t>
      </w:r>
      <w:r w:rsidRPr="000C6147">
        <w:rPr>
          <w:rFonts w:asciiTheme="majorHAnsi" w:hAnsiTheme="majorHAnsi" w:cs="Arial"/>
        </w:rPr>
        <w:t xml:space="preserve"> e</w:t>
      </w:r>
    </w:p>
    <w:p w:rsidR="00B2591A" w:rsidRPr="000C6147" w:rsidRDefault="00275D79" w:rsidP="00CC373F">
      <w:pPr>
        <w:pStyle w:val="ListParagraph"/>
        <w:numPr>
          <w:ilvl w:val="0"/>
          <w:numId w:val="31"/>
        </w:numPr>
        <w:spacing w:after="0" w:line="360" w:lineRule="auto"/>
        <w:jc w:val="both"/>
        <w:rPr>
          <w:rFonts w:asciiTheme="majorHAnsi" w:hAnsiTheme="majorHAnsi" w:cs="Arial"/>
        </w:rPr>
      </w:pPr>
      <w:r w:rsidRPr="000C6147">
        <w:rPr>
          <w:rFonts w:asciiTheme="majorHAnsi" w:hAnsiTheme="majorHAnsi" w:cs="Arial"/>
        </w:rPr>
        <w:t>Núcleo Regional de Limpeza Norte – NUNOR (Concorrência 07/2013 – CPL/SLU).</w:t>
      </w:r>
    </w:p>
    <w:p w:rsidR="00B2591A" w:rsidRPr="000C6147" w:rsidRDefault="00B2591A" w:rsidP="00B2591A">
      <w:pPr>
        <w:spacing w:line="360" w:lineRule="auto"/>
        <w:ind w:firstLine="360"/>
        <w:rPr>
          <w:rFonts w:asciiTheme="majorHAnsi" w:hAnsiTheme="majorHAnsi" w:cs="Arial"/>
          <w:sz w:val="22"/>
          <w:szCs w:val="22"/>
        </w:rPr>
      </w:pP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Estas 4 instalações foram contratadas com recursos próprios do GDF (como contra partida do financiamento do BNDES). As demais instalações previstas deverão ter a mesma capacidade e modelo similar ao das que já estão contratadas. Em função de necessidades de melhorias observadas quando da construção das 4 primeiras unidades</w:t>
      </w:r>
      <w:r w:rsidR="00B673E7" w:rsidRPr="000C6147">
        <w:rPr>
          <w:rFonts w:asciiTheme="majorHAnsi" w:hAnsiTheme="majorHAnsi" w:cs="Arial"/>
          <w:sz w:val="22"/>
          <w:szCs w:val="22"/>
        </w:rPr>
        <w:t>,</w:t>
      </w:r>
      <w:r w:rsidRPr="000C6147">
        <w:rPr>
          <w:rFonts w:asciiTheme="majorHAnsi" w:hAnsiTheme="majorHAnsi" w:cs="Arial"/>
          <w:sz w:val="22"/>
          <w:szCs w:val="22"/>
        </w:rPr>
        <w:t xml:space="preserve"> estão sendo revisados os projetos desenhados para as primeiras. </w:t>
      </w:r>
    </w:p>
    <w:p w:rsidR="00024103" w:rsidRPr="000C6147" w:rsidRDefault="00275D79" w:rsidP="00024103">
      <w:pPr>
        <w:spacing w:line="360" w:lineRule="auto"/>
        <w:ind w:firstLine="708"/>
        <w:rPr>
          <w:rFonts w:asciiTheme="majorHAnsi" w:hAnsiTheme="majorHAnsi" w:cs="Arial"/>
          <w:sz w:val="22"/>
          <w:szCs w:val="22"/>
        </w:rPr>
      </w:pPr>
      <w:r w:rsidRPr="000C6147">
        <w:rPr>
          <w:rFonts w:asciiTheme="majorHAnsi" w:hAnsiTheme="majorHAnsi" w:cs="Arial"/>
          <w:sz w:val="22"/>
          <w:szCs w:val="22"/>
        </w:rPr>
        <w:t>O valor total contratado para a construção das 4 unidades foi de R$ 9.390.879,46 e o valor médio para cada uma com potencial para processar 30 toneladas por dia foi de R$ 2.347.719,87.</w:t>
      </w:r>
      <w:r w:rsidR="00024103" w:rsidRPr="000C6147">
        <w:rPr>
          <w:rFonts w:asciiTheme="majorHAnsi" w:hAnsiTheme="majorHAnsi" w:cs="Arial"/>
          <w:sz w:val="22"/>
          <w:szCs w:val="22"/>
        </w:rPr>
        <w:t xml:space="preserve"> As obras das Centrais de Triagem se encontram atualmente atrasadas por causa de questões relativas às obras.</w:t>
      </w:r>
    </w:p>
    <w:p w:rsidR="000D35C4" w:rsidRPr="000C6147" w:rsidRDefault="00275D79">
      <w:pPr>
        <w:spacing w:line="360" w:lineRule="auto"/>
        <w:ind w:firstLine="708"/>
        <w:rPr>
          <w:rFonts w:asciiTheme="majorHAnsi" w:hAnsiTheme="majorHAnsi" w:cs="Arial"/>
          <w:sz w:val="22"/>
          <w:szCs w:val="22"/>
        </w:rPr>
      </w:pPr>
      <w:r w:rsidRPr="000C6147">
        <w:rPr>
          <w:rFonts w:asciiTheme="majorHAnsi" w:hAnsiTheme="majorHAnsi" w:cs="Arial"/>
          <w:sz w:val="22"/>
          <w:szCs w:val="22"/>
        </w:rPr>
        <w:t>Em decorrência do Programa Lixo Limpo do Distrito Federal, Decreto nº 26.296/2005</w:t>
      </w:r>
      <w:r w:rsidR="00A411A7" w:rsidRPr="000C6147">
        <w:rPr>
          <w:rFonts w:asciiTheme="majorHAnsi" w:hAnsiTheme="majorHAnsi" w:cs="Arial"/>
          <w:sz w:val="22"/>
          <w:szCs w:val="22"/>
        </w:rPr>
        <w:t>,</w:t>
      </w:r>
      <w:r w:rsidRPr="000C6147">
        <w:rPr>
          <w:rFonts w:asciiTheme="majorHAnsi" w:hAnsiTheme="majorHAnsi" w:cs="Arial"/>
          <w:sz w:val="22"/>
          <w:szCs w:val="22"/>
        </w:rPr>
        <w:t xml:space="preserve"> e outras ações da SUPAR, a SEDEST atualmente está em processo de regularização das áreas com a finalidade de firmar convênios entre as associações e cooperativas com a SEDEST, garantindo a estabilidade e gestão dos empreendimentos, mediante garantia de que as atividades serão desenvolvidas. Está apoiando a regularização de 9 unidades para </w:t>
      </w:r>
      <w:r w:rsidR="00D423F2" w:rsidRPr="000C6147">
        <w:rPr>
          <w:rFonts w:asciiTheme="majorHAnsi" w:hAnsiTheme="majorHAnsi" w:cs="Arial"/>
          <w:sz w:val="22"/>
          <w:szCs w:val="22"/>
        </w:rPr>
        <w:t xml:space="preserve">a </w:t>
      </w:r>
      <w:r w:rsidRPr="000C6147">
        <w:rPr>
          <w:rFonts w:asciiTheme="majorHAnsi" w:hAnsiTheme="majorHAnsi" w:cs="Arial"/>
          <w:sz w:val="22"/>
          <w:szCs w:val="22"/>
        </w:rPr>
        <w:t>implantação/operação/manutenção de Centros de Triagens no DF</w:t>
      </w:r>
      <w:r w:rsidR="00D423F2" w:rsidRPr="000C6147">
        <w:rPr>
          <w:rFonts w:asciiTheme="majorHAnsi" w:hAnsiTheme="majorHAnsi" w:cs="Arial"/>
          <w:sz w:val="22"/>
          <w:szCs w:val="22"/>
        </w:rPr>
        <w:t>,</w:t>
      </w:r>
      <w:r w:rsidRPr="000C6147">
        <w:rPr>
          <w:rFonts w:asciiTheme="majorHAnsi" w:hAnsiTheme="majorHAnsi" w:cs="Arial"/>
          <w:sz w:val="22"/>
          <w:szCs w:val="22"/>
        </w:rPr>
        <w:t xml:space="preserve"> sendo que uma delas será utilizada na capacitação e apoio aos catadores de materiais recicláveis. São eles:</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SIA – Centro de Triagem ocupado pela Coopativa;</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SIA – Centro de Triagem ocupado pela Coortrap;</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SIA – Centro de Triagem ocupado pela Cooperativa Sonho de Liberdade;</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SIA – Centro de Triagem em processo de ocupação pela Ambiente;</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Planaltina - Centro de Triagem em processo de ocupação pela Fundamental;</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Estrutural – Galpão alugado e ocupado pelos Catadores da Garagem do Senado;</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Em processo emergencial de locação – Para abrigar a produção dos catadores do CCBB;</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Cidade dos Meninos - Centro de Triagem ocupado por Reciclo e Vida Nova;</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lastRenderedPageBreak/>
        <w:t>Centro de Referência de Inclusão Social e Produtiva dos Catadores – Incubadora Social da SEDEST a ser instalado no SAIN</w:t>
      </w:r>
      <w:r w:rsidR="00EA3F4D" w:rsidRPr="000C6147">
        <w:rPr>
          <w:rFonts w:asciiTheme="majorHAnsi" w:hAnsiTheme="majorHAnsi" w:cs="Arial"/>
        </w:rPr>
        <w:t>;</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Sem Dimensão</w:t>
      </w:r>
      <w:r w:rsidR="00EA3F4D" w:rsidRPr="000C6147">
        <w:rPr>
          <w:rFonts w:asciiTheme="majorHAnsi" w:hAnsiTheme="majorHAnsi" w:cs="Arial"/>
        </w:rPr>
        <w:t>;</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Catamare</w:t>
      </w:r>
      <w:r w:rsidR="00EA3F4D" w:rsidRPr="000C6147">
        <w:rPr>
          <w:rFonts w:asciiTheme="majorHAnsi" w:hAnsiTheme="majorHAnsi" w:cs="Arial"/>
        </w:rPr>
        <w:t>;</w:t>
      </w:r>
      <w:r w:rsidRPr="000C6147">
        <w:rPr>
          <w:rFonts w:asciiTheme="majorHAnsi" w:hAnsiTheme="majorHAnsi" w:cs="Arial"/>
        </w:rPr>
        <w:t xml:space="preserve"> e</w:t>
      </w:r>
    </w:p>
    <w:p w:rsidR="00B2591A" w:rsidRPr="000C6147" w:rsidRDefault="00275D79" w:rsidP="00CC373F">
      <w:pPr>
        <w:pStyle w:val="ListParagraph"/>
        <w:numPr>
          <w:ilvl w:val="0"/>
          <w:numId w:val="33"/>
        </w:numPr>
        <w:spacing w:after="0" w:line="360" w:lineRule="auto"/>
        <w:contextualSpacing w:val="0"/>
        <w:jc w:val="both"/>
        <w:rPr>
          <w:rFonts w:asciiTheme="majorHAnsi" w:hAnsiTheme="majorHAnsi" w:cs="Arial"/>
        </w:rPr>
      </w:pPr>
      <w:r w:rsidRPr="000C6147">
        <w:rPr>
          <w:rFonts w:asciiTheme="majorHAnsi" w:hAnsiTheme="majorHAnsi" w:cs="Arial"/>
        </w:rPr>
        <w:t>Recicle a Vida</w:t>
      </w:r>
      <w:r w:rsidR="00EA3F4D" w:rsidRPr="000C6147">
        <w:rPr>
          <w:rFonts w:asciiTheme="majorHAnsi" w:hAnsiTheme="majorHAnsi" w:cs="Arial"/>
        </w:rPr>
        <w:t>.</w:t>
      </w:r>
    </w:p>
    <w:p w:rsidR="00FA346B" w:rsidRPr="000C6147" w:rsidRDefault="00FA346B" w:rsidP="008B6A35">
      <w:pPr>
        <w:spacing w:line="360" w:lineRule="auto"/>
        <w:ind w:firstLine="708"/>
        <w:rPr>
          <w:rFonts w:asciiTheme="majorHAnsi" w:hAnsiTheme="majorHAnsi" w:cs="Arial"/>
          <w:sz w:val="22"/>
          <w:szCs w:val="22"/>
        </w:rPr>
      </w:pP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Portanto, no que diz respeito à implantação da infraestrutura adequada ao manejo dos RSSE</w:t>
      </w:r>
      <w:r w:rsidR="005718DB" w:rsidRPr="000C6147">
        <w:rPr>
          <w:rFonts w:asciiTheme="majorHAnsi" w:hAnsiTheme="majorHAnsi" w:cs="Arial"/>
          <w:sz w:val="22"/>
          <w:szCs w:val="22"/>
        </w:rPr>
        <w:t>,</w:t>
      </w:r>
      <w:r w:rsidRPr="000C6147">
        <w:rPr>
          <w:rFonts w:asciiTheme="majorHAnsi" w:hAnsiTheme="majorHAnsi" w:cs="Arial"/>
          <w:sz w:val="22"/>
          <w:szCs w:val="22"/>
        </w:rPr>
        <w:t xml:space="preserve"> também estão sendo providenciadas a reforma e ampliação das nominadas centrais de triagem existentes e em operação no DF, implantação de 11 novas centrais para processamento dos RSSE e de uma para a recuperação dos REEE, além de uma central de comercialização.</w:t>
      </w: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O quadro</w:t>
      </w:r>
      <w:r w:rsidR="00B527C1" w:rsidRPr="000C6147">
        <w:rPr>
          <w:rFonts w:asciiTheme="majorHAnsi" w:hAnsiTheme="majorHAnsi" w:cs="Arial"/>
          <w:sz w:val="22"/>
          <w:szCs w:val="22"/>
        </w:rPr>
        <w:t xml:space="preserve"> </w:t>
      </w:r>
      <w:r w:rsidRPr="000C6147">
        <w:rPr>
          <w:rFonts w:asciiTheme="majorHAnsi" w:hAnsiTheme="majorHAnsi" w:cs="Arial"/>
          <w:sz w:val="22"/>
          <w:szCs w:val="22"/>
        </w:rPr>
        <w:t xml:space="preserve">10 apresenta a descrição das atividades desenvolvidas para a implantação dessa infraestrutura para o processamento dos resíduos sólidos secos pelos órgãos do GDF. </w:t>
      </w: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O quadro 11 apresenta a previsão de implantação das 11 Centrais de Triagem dos RSSEs oriundos da coleta seletiva, em processo de concepção, elaboração de projetos, licitação e construção</w:t>
      </w:r>
      <w:r w:rsidR="00B527C1" w:rsidRPr="000C6147">
        <w:rPr>
          <w:rFonts w:asciiTheme="majorHAnsi" w:hAnsiTheme="majorHAnsi" w:cs="Arial"/>
          <w:sz w:val="22"/>
          <w:szCs w:val="22"/>
        </w:rPr>
        <w:t>;</w:t>
      </w:r>
      <w:r w:rsidRPr="000C6147">
        <w:rPr>
          <w:rFonts w:asciiTheme="majorHAnsi" w:hAnsiTheme="majorHAnsi" w:cs="Arial"/>
          <w:sz w:val="22"/>
          <w:szCs w:val="22"/>
        </w:rPr>
        <w:t xml:space="preserve"> o </w:t>
      </w:r>
      <w:r w:rsidRPr="000C6147">
        <w:rPr>
          <w:rFonts w:asciiTheme="majorHAnsi" w:hAnsiTheme="majorHAnsi" w:cs="Arial"/>
          <w:color w:val="000000"/>
          <w:sz w:val="22"/>
          <w:szCs w:val="22"/>
        </w:rPr>
        <w:t xml:space="preserve">quadro 12 </w:t>
      </w:r>
      <w:r w:rsidRPr="000C6147">
        <w:rPr>
          <w:rFonts w:asciiTheme="majorHAnsi" w:hAnsiTheme="majorHAnsi" w:cs="Arial"/>
          <w:sz w:val="22"/>
          <w:szCs w:val="22"/>
        </w:rPr>
        <w:t>apresenta a situação das instalações existentes hoje</w:t>
      </w:r>
      <w:r w:rsidR="00B527C1" w:rsidRPr="000C6147">
        <w:rPr>
          <w:rFonts w:asciiTheme="majorHAnsi" w:hAnsiTheme="majorHAnsi" w:cs="Arial"/>
          <w:sz w:val="22"/>
          <w:szCs w:val="22"/>
        </w:rPr>
        <w:t>,</w:t>
      </w:r>
      <w:r w:rsidRPr="000C6147">
        <w:rPr>
          <w:rFonts w:asciiTheme="majorHAnsi" w:hAnsiTheme="majorHAnsi" w:cs="Arial"/>
          <w:sz w:val="22"/>
          <w:szCs w:val="22"/>
        </w:rPr>
        <w:t xml:space="preserve"> em funcionamento e que necessitam reformas e adaptações para o seu adequado funcionamento</w:t>
      </w:r>
      <w:r w:rsidR="00B527C1" w:rsidRPr="000C6147">
        <w:rPr>
          <w:rFonts w:asciiTheme="majorHAnsi" w:hAnsiTheme="majorHAnsi" w:cs="Arial"/>
          <w:sz w:val="22"/>
          <w:szCs w:val="22"/>
        </w:rPr>
        <w:t>; e</w:t>
      </w:r>
      <w:r w:rsidRPr="000C6147">
        <w:rPr>
          <w:rFonts w:asciiTheme="majorHAnsi" w:hAnsiTheme="majorHAnsi" w:cs="Arial"/>
          <w:sz w:val="22"/>
          <w:szCs w:val="22"/>
        </w:rPr>
        <w:t xml:space="preserve"> o quadro 13 apresenta informações sobre as associações e cooperativas que trabalham de forma ain</w:t>
      </w:r>
      <w:r w:rsidR="00CB3077" w:rsidRPr="000C6147">
        <w:rPr>
          <w:rFonts w:asciiTheme="majorHAnsi" w:hAnsiTheme="majorHAnsi" w:cs="Arial"/>
          <w:sz w:val="22"/>
          <w:szCs w:val="22"/>
        </w:rPr>
        <w:t>d</w:t>
      </w:r>
      <w:r w:rsidRPr="000C6147">
        <w:rPr>
          <w:rFonts w:asciiTheme="majorHAnsi" w:hAnsiTheme="majorHAnsi" w:cs="Arial"/>
          <w:sz w:val="22"/>
          <w:szCs w:val="22"/>
        </w:rPr>
        <w:t>a mais precária, sem uma infraestrutura mínima.</w:t>
      </w: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Estas unidades operam com a recepção de resíduos sólidos da coleta convencional, separando os RSSE dos Resíduos Sólidos Orgânicos – RSO. Os RSSE são comercializados pelas cooperativas APCORB na Unidade da ASA SUL, e pela APCORC na Unidade da Ceilândia. Os RSO são utilizados para a compostagem, enquanto os rejeitos são dirigidos ao lixão da Vila Estrutural.</w:t>
      </w:r>
    </w:p>
    <w:p w:rsidR="000C6844" w:rsidRPr="000C6147" w:rsidRDefault="00275D79" w:rsidP="008B4098">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Considerando que a coleta seletiva foi implantada em fevereiro de 2014 e que há uma expectativa de melhoria da qualidade dos materiais dispostos para serem coletados seletivamente ao longo do tempo, os resíduos da coleta convencional dirigidos à essas duas unidades deverão ser constituídos cada vez mais por RSO e menos por RSSE. </w:t>
      </w:r>
      <w:r w:rsidR="00024103" w:rsidRPr="000C6147">
        <w:rPr>
          <w:rFonts w:asciiTheme="majorHAnsi" w:hAnsiTheme="majorHAnsi" w:cs="Arial"/>
          <w:sz w:val="22"/>
          <w:szCs w:val="22"/>
        </w:rPr>
        <w:t>De certa forma, esta alteração poderá fazer com que a qualidade do composto melhore e que as cooperativas que trabalham para retirar os RSSE dos resíduos domiciliares consigam separar cada vez menores quantidades de RSSE e</w:t>
      </w:r>
      <w:r w:rsidR="008B4098" w:rsidRPr="000C6147">
        <w:rPr>
          <w:rFonts w:asciiTheme="majorHAnsi" w:hAnsiTheme="majorHAnsi" w:cs="Arial"/>
          <w:sz w:val="22"/>
          <w:szCs w:val="22"/>
        </w:rPr>
        <w:t>m condições de comercialização.</w:t>
      </w: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Visando uma capacitação continuada para os profissionais responsáveis pela triagem, prensagem, enfardamento e comercialização dos resíduos provenientes dos processos das coletas seletivas em especial para os catadores de materiais recicláveis, está sendo proposto, de acordo com informações da SEDEST, a instalação de um Centro de Referência para capacitação e formação profissional conforme apresentado no quadro </w:t>
      </w:r>
      <w:r w:rsidR="008B4098" w:rsidRPr="000C6147">
        <w:rPr>
          <w:rFonts w:asciiTheme="majorHAnsi" w:hAnsiTheme="majorHAnsi" w:cs="Arial"/>
          <w:sz w:val="22"/>
          <w:szCs w:val="22"/>
        </w:rPr>
        <w:t>6</w:t>
      </w:r>
      <w:r w:rsidRPr="000C6147">
        <w:rPr>
          <w:rFonts w:asciiTheme="majorHAnsi" w:hAnsiTheme="majorHAnsi" w:cs="Arial"/>
          <w:sz w:val="22"/>
          <w:szCs w:val="22"/>
        </w:rPr>
        <w:t>.</w:t>
      </w:r>
    </w:p>
    <w:p w:rsidR="00C367B1" w:rsidRPr="000C6147" w:rsidRDefault="00275D79" w:rsidP="000514CB">
      <w:pPr>
        <w:spacing w:line="360" w:lineRule="auto"/>
        <w:ind w:firstLine="360"/>
        <w:rPr>
          <w:rFonts w:asciiTheme="majorHAnsi" w:hAnsiTheme="majorHAnsi" w:cs="Arial"/>
          <w:sz w:val="22"/>
          <w:szCs w:val="22"/>
        </w:rPr>
      </w:pPr>
      <w:r w:rsidRPr="000C6147">
        <w:rPr>
          <w:rFonts w:asciiTheme="majorHAnsi" w:hAnsiTheme="majorHAnsi" w:cs="Arial"/>
          <w:sz w:val="22"/>
          <w:szCs w:val="22"/>
        </w:rPr>
        <w:t xml:space="preserve">No caso das </w:t>
      </w:r>
      <w:r w:rsidR="008B4098" w:rsidRPr="000C6147">
        <w:rPr>
          <w:rFonts w:asciiTheme="majorHAnsi" w:hAnsiTheme="majorHAnsi" w:cs="Arial"/>
          <w:sz w:val="22"/>
          <w:szCs w:val="22"/>
        </w:rPr>
        <w:t>seis</w:t>
      </w:r>
      <w:r w:rsidRPr="000C6147">
        <w:rPr>
          <w:rFonts w:asciiTheme="majorHAnsi" w:hAnsiTheme="majorHAnsi" w:cs="Arial"/>
          <w:sz w:val="22"/>
          <w:szCs w:val="22"/>
        </w:rPr>
        <w:t xml:space="preserve"> cooperativas que atuam no lixão da Vila Estrutural</w:t>
      </w:r>
      <w:r w:rsidR="000514CB" w:rsidRPr="000C6147">
        <w:rPr>
          <w:rFonts w:asciiTheme="majorHAnsi" w:hAnsiTheme="majorHAnsi" w:cs="Arial"/>
          <w:sz w:val="22"/>
          <w:szCs w:val="22"/>
        </w:rPr>
        <w:t xml:space="preserve"> –</w:t>
      </w:r>
      <w:r w:rsidRPr="000C6147">
        <w:rPr>
          <w:rFonts w:asciiTheme="majorHAnsi" w:hAnsiTheme="majorHAnsi" w:cs="Arial"/>
          <w:sz w:val="22"/>
          <w:szCs w:val="22"/>
        </w:rPr>
        <w:t xml:space="preserve"> a COOPERE, AMBIENTE, PLASFERRO, COORACE, CONSTRUIR e COOERNOES </w:t>
      </w:r>
      <w:r w:rsidR="000514CB" w:rsidRPr="000C6147">
        <w:rPr>
          <w:rFonts w:asciiTheme="majorHAnsi" w:hAnsiTheme="majorHAnsi" w:cs="Arial"/>
          <w:sz w:val="22"/>
          <w:szCs w:val="22"/>
        </w:rPr>
        <w:t xml:space="preserve">– </w:t>
      </w:r>
      <w:r w:rsidRPr="000C6147">
        <w:rPr>
          <w:rFonts w:asciiTheme="majorHAnsi" w:hAnsiTheme="majorHAnsi" w:cs="Arial"/>
          <w:sz w:val="22"/>
          <w:szCs w:val="22"/>
        </w:rPr>
        <w:t xml:space="preserve">as tendas instaladas </w:t>
      </w:r>
      <w:r w:rsidRPr="000C6147">
        <w:rPr>
          <w:rFonts w:asciiTheme="majorHAnsi" w:hAnsiTheme="majorHAnsi" w:cs="Arial"/>
          <w:sz w:val="22"/>
          <w:szCs w:val="22"/>
        </w:rPr>
        <w:lastRenderedPageBreak/>
        <w:t>provisoriamente para o trabalho dos catadores são pequenas para abrigarem os trabalhadores que realizam o manejo dos resíduos. E</w:t>
      </w:r>
      <w:r w:rsidR="00CC65B2" w:rsidRPr="000C6147">
        <w:rPr>
          <w:rFonts w:asciiTheme="majorHAnsi" w:hAnsiTheme="majorHAnsi" w:cs="Arial"/>
          <w:sz w:val="22"/>
          <w:szCs w:val="22"/>
        </w:rPr>
        <w:t>sta</w:t>
      </w:r>
      <w:r w:rsidRPr="000C6147">
        <w:rPr>
          <w:rFonts w:asciiTheme="majorHAnsi" w:hAnsiTheme="majorHAnsi" w:cs="Arial"/>
          <w:sz w:val="22"/>
          <w:szCs w:val="22"/>
        </w:rPr>
        <w:t xml:space="preserve">s </w:t>
      </w:r>
      <w:r w:rsidR="00CC65B2" w:rsidRPr="000C6147">
        <w:rPr>
          <w:rFonts w:asciiTheme="majorHAnsi" w:hAnsiTheme="majorHAnsi" w:cs="Arial"/>
          <w:sz w:val="22"/>
          <w:szCs w:val="22"/>
        </w:rPr>
        <w:t xml:space="preserve">cooperativas </w:t>
      </w:r>
      <w:r w:rsidRPr="000C6147">
        <w:rPr>
          <w:rFonts w:asciiTheme="majorHAnsi" w:hAnsiTheme="majorHAnsi" w:cs="Arial"/>
          <w:sz w:val="22"/>
          <w:szCs w:val="22"/>
        </w:rPr>
        <w:t>trabalham por todo o maciço onde é descarregado o resíduos ou nos pátios das Estações de Transferência como é o caso da COOPERDIFE e da PLANALTO que atuam em Sobradinho.</w:t>
      </w:r>
    </w:p>
    <w:p w:rsidR="00C367B1" w:rsidRPr="000C6147" w:rsidRDefault="00275D79" w:rsidP="00C367B1">
      <w:pPr>
        <w:spacing w:line="360" w:lineRule="auto"/>
        <w:ind w:firstLine="360"/>
        <w:rPr>
          <w:rFonts w:asciiTheme="majorHAnsi" w:hAnsiTheme="majorHAnsi" w:cs="Arial"/>
          <w:sz w:val="22"/>
          <w:szCs w:val="22"/>
        </w:rPr>
      </w:pPr>
      <w:r w:rsidRPr="000C6147">
        <w:rPr>
          <w:rFonts w:asciiTheme="majorHAnsi" w:hAnsiTheme="majorHAnsi" w:cs="Arial"/>
          <w:sz w:val="22"/>
          <w:szCs w:val="22"/>
        </w:rPr>
        <w:t>Algumas vezes</w:t>
      </w:r>
      <w:r w:rsidR="00CC65B2" w:rsidRPr="000C6147">
        <w:rPr>
          <w:rFonts w:asciiTheme="majorHAnsi" w:hAnsiTheme="majorHAnsi" w:cs="Arial"/>
          <w:sz w:val="22"/>
          <w:szCs w:val="22"/>
        </w:rPr>
        <w:t>,</w:t>
      </w:r>
      <w:r w:rsidRPr="000C6147">
        <w:rPr>
          <w:rFonts w:asciiTheme="majorHAnsi" w:hAnsiTheme="majorHAnsi" w:cs="Arial"/>
          <w:sz w:val="22"/>
          <w:szCs w:val="22"/>
        </w:rPr>
        <w:t xml:space="preserve"> as tendas servem para abrigar bags com materiais selecionados e os catadores continuam trabalhando ao sol em situação bastante arriscada do ponto de vista da saúde para o exercício de sua profissão.</w:t>
      </w:r>
    </w:p>
    <w:p w:rsidR="00024103" w:rsidRPr="000C6147" w:rsidRDefault="00275D79" w:rsidP="00024103">
      <w:pPr>
        <w:spacing w:line="360" w:lineRule="auto"/>
        <w:ind w:firstLine="360"/>
        <w:rPr>
          <w:rFonts w:asciiTheme="majorHAnsi" w:hAnsiTheme="majorHAnsi" w:cs="Arial"/>
          <w:sz w:val="22"/>
          <w:szCs w:val="22"/>
        </w:rPr>
      </w:pPr>
      <w:r w:rsidRPr="000C6147">
        <w:rPr>
          <w:rFonts w:asciiTheme="majorHAnsi" w:hAnsiTheme="majorHAnsi" w:cs="Arial"/>
          <w:sz w:val="22"/>
          <w:szCs w:val="22"/>
        </w:rPr>
        <w:t xml:space="preserve">Essas 11 unidades previstas para implantação para recebimento dos resíduos oriundos da coleta seletiva receberão apenas os RSSE. As 4 primeiras que foram contratadas possuem </w:t>
      </w:r>
      <w:r w:rsidR="00B231C8" w:rsidRPr="000C6147">
        <w:rPr>
          <w:rFonts w:asciiTheme="majorHAnsi" w:hAnsiTheme="majorHAnsi" w:cs="Arial"/>
          <w:sz w:val="22"/>
          <w:szCs w:val="22"/>
        </w:rPr>
        <w:t xml:space="preserve">uma </w:t>
      </w:r>
      <w:r w:rsidRPr="000C6147">
        <w:rPr>
          <w:rFonts w:asciiTheme="majorHAnsi" w:hAnsiTheme="majorHAnsi" w:cs="Arial"/>
          <w:sz w:val="22"/>
          <w:szCs w:val="22"/>
        </w:rPr>
        <w:t>área construída de 1.200 m2, triagem dos materiais manual em duas etapas (primária e secundária) e se dará em esteiras rolantes.</w:t>
      </w:r>
      <w:r w:rsidR="00024103" w:rsidRPr="000C6147">
        <w:rPr>
          <w:rFonts w:asciiTheme="majorHAnsi" w:hAnsiTheme="majorHAnsi" w:cs="Arial"/>
          <w:sz w:val="22"/>
          <w:szCs w:val="22"/>
        </w:rPr>
        <w:t xml:space="preserve"> As organizações que ocuparão estas unidades serão definidas por seleção pública, sendo que as localizadas no lixão do Jóquei também serão atendidas.</w:t>
      </w:r>
    </w:p>
    <w:p w:rsidR="00B2591A" w:rsidRPr="000C6147" w:rsidRDefault="00B2591A" w:rsidP="00C367B1">
      <w:pPr>
        <w:spacing w:line="360" w:lineRule="auto"/>
        <w:ind w:firstLine="360"/>
        <w:rPr>
          <w:rFonts w:asciiTheme="majorHAnsi" w:hAnsiTheme="majorHAnsi" w:cs="Arial"/>
          <w:sz w:val="22"/>
          <w:szCs w:val="22"/>
        </w:rPr>
      </w:pPr>
    </w:p>
    <w:p w:rsidR="00C367B1" w:rsidRPr="000C6147" w:rsidRDefault="00C367B1" w:rsidP="00C71761">
      <w:pPr>
        <w:spacing w:line="360" w:lineRule="auto"/>
        <w:rPr>
          <w:rFonts w:asciiTheme="majorHAnsi" w:hAnsiTheme="majorHAnsi" w:cs="Arial"/>
          <w:sz w:val="22"/>
          <w:szCs w:val="22"/>
        </w:rPr>
        <w:sectPr w:rsidR="00C367B1" w:rsidRPr="000C6147">
          <w:pgSz w:w="11900" w:h="16840"/>
          <w:pgMar w:top="1418" w:right="1418" w:bottom="1418" w:left="1418" w:header="709" w:footer="709" w:gutter="0"/>
          <w:cols w:space="708"/>
          <w:docGrid w:linePitch="360"/>
        </w:sectPr>
      </w:pPr>
    </w:p>
    <w:p w:rsidR="00B2591A" w:rsidRPr="000C6147" w:rsidRDefault="00275D79" w:rsidP="00B2591A">
      <w:pPr>
        <w:rPr>
          <w:rFonts w:asciiTheme="majorHAnsi" w:hAnsiTheme="majorHAnsi"/>
          <w:b/>
        </w:rPr>
      </w:pPr>
      <w:r w:rsidRPr="000C6147">
        <w:rPr>
          <w:rFonts w:asciiTheme="majorHAnsi" w:hAnsiTheme="majorHAnsi"/>
          <w:b/>
        </w:rPr>
        <w:lastRenderedPageBreak/>
        <w:t xml:space="preserve">Quadro </w:t>
      </w:r>
      <w:r w:rsidR="008B4098" w:rsidRPr="000C6147">
        <w:rPr>
          <w:rFonts w:asciiTheme="majorHAnsi" w:hAnsiTheme="majorHAnsi"/>
          <w:b/>
        </w:rPr>
        <w:t>6</w:t>
      </w:r>
      <w:r w:rsidRPr="000C6147">
        <w:rPr>
          <w:rFonts w:asciiTheme="majorHAnsi" w:hAnsiTheme="majorHAnsi"/>
          <w:b/>
        </w:rPr>
        <w:t xml:space="preserve"> – Descrição das atividades de implantação da </w:t>
      </w:r>
      <w:r w:rsidR="009E6E42" w:rsidRPr="000C6147">
        <w:rPr>
          <w:rFonts w:asciiTheme="majorHAnsi" w:hAnsiTheme="majorHAnsi"/>
          <w:b/>
        </w:rPr>
        <w:t>infraestrutura</w:t>
      </w:r>
      <w:r w:rsidRPr="000C6147">
        <w:rPr>
          <w:rFonts w:asciiTheme="majorHAnsi" w:hAnsiTheme="majorHAnsi"/>
          <w:b/>
        </w:rPr>
        <w:t xml:space="preserve"> para o processamento dos RSSE </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992"/>
        <w:gridCol w:w="1843"/>
        <w:gridCol w:w="1701"/>
        <w:gridCol w:w="1559"/>
        <w:gridCol w:w="1701"/>
      </w:tblGrid>
      <w:tr w:rsidR="00B2591A" w:rsidRPr="000C6147">
        <w:tc>
          <w:tcPr>
            <w:tcW w:w="6379" w:type="dxa"/>
            <w:shd w:val="clear" w:color="auto" w:fill="DDD9C3"/>
          </w:tcPr>
          <w:p w:rsidR="00B2591A" w:rsidRPr="000C6147" w:rsidRDefault="00275D79" w:rsidP="00C367B1">
            <w:pPr>
              <w:jc w:val="center"/>
              <w:rPr>
                <w:rFonts w:asciiTheme="majorHAnsi" w:hAnsiTheme="majorHAnsi"/>
                <w:b/>
                <w:sz w:val="16"/>
                <w:szCs w:val="22"/>
              </w:rPr>
            </w:pPr>
            <w:r w:rsidRPr="000C6147">
              <w:rPr>
                <w:rFonts w:asciiTheme="majorHAnsi" w:hAnsiTheme="majorHAnsi"/>
                <w:b/>
                <w:sz w:val="16"/>
                <w:szCs w:val="22"/>
              </w:rPr>
              <w:t xml:space="preserve">Descrição das atividades de implantação da infra estrutura para o processamento dos resíduos sólidos secos </w:t>
            </w:r>
          </w:p>
        </w:tc>
        <w:tc>
          <w:tcPr>
            <w:tcW w:w="992" w:type="dxa"/>
            <w:shd w:val="clear" w:color="auto" w:fill="DDD9C3"/>
          </w:tcPr>
          <w:p w:rsidR="00B2591A" w:rsidRPr="000C6147" w:rsidRDefault="00275D79" w:rsidP="00C367B1">
            <w:pPr>
              <w:jc w:val="center"/>
              <w:rPr>
                <w:rFonts w:asciiTheme="majorHAnsi" w:hAnsiTheme="majorHAnsi"/>
                <w:b/>
                <w:sz w:val="16"/>
                <w:szCs w:val="22"/>
              </w:rPr>
            </w:pPr>
            <w:r w:rsidRPr="000C6147">
              <w:rPr>
                <w:rFonts w:asciiTheme="majorHAnsi" w:hAnsiTheme="majorHAnsi"/>
                <w:b/>
                <w:sz w:val="16"/>
                <w:szCs w:val="22"/>
              </w:rPr>
              <w:t>Período</w:t>
            </w:r>
          </w:p>
        </w:tc>
        <w:tc>
          <w:tcPr>
            <w:tcW w:w="1843" w:type="dxa"/>
            <w:shd w:val="clear" w:color="auto" w:fill="DDD9C3"/>
          </w:tcPr>
          <w:p w:rsidR="00B2591A" w:rsidRPr="000C6147" w:rsidRDefault="00275D79" w:rsidP="00C367B1">
            <w:pPr>
              <w:jc w:val="center"/>
              <w:rPr>
                <w:rFonts w:asciiTheme="majorHAnsi" w:hAnsiTheme="majorHAnsi"/>
                <w:b/>
                <w:sz w:val="16"/>
                <w:szCs w:val="22"/>
              </w:rPr>
            </w:pPr>
            <w:r w:rsidRPr="000C6147">
              <w:rPr>
                <w:rFonts w:asciiTheme="majorHAnsi" w:hAnsiTheme="majorHAnsi"/>
                <w:b/>
                <w:sz w:val="16"/>
                <w:szCs w:val="22"/>
              </w:rPr>
              <w:t>Situação</w:t>
            </w:r>
          </w:p>
        </w:tc>
        <w:tc>
          <w:tcPr>
            <w:tcW w:w="1701" w:type="dxa"/>
            <w:shd w:val="clear" w:color="auto" w:fill="DDD9C3"/>
          </w:tcPr>
          <w:p w:rsidR="00B2591A" w:rsidRPr="000C6147" w:rsidRDefault="00275D79" w:rsidP="00C367B1">
            <w:pPr>
              <w:jc w:val="center"/>
              <w:rPr>
                <w:rFonts w:asciiTheme="majorHAnsi" w:hAnsiTheme="majorHAnsi"/>
                <w:b/>
                <w:sz w:val="16"/>
                <w:szCs w:val="22"/>
              </w:rPr>
            </w:pPr>
            <w:r w:rsidRPr="000C6147">
              <w:rPr>
                <w:rFonts w:asciiTheme="majorHAnsi" w:hAnsiTheme="majorHAnsi"/>
                <w:b/>
                <w:sz w:val="16"/>
                <w:szCs w:val="22"/>
              </w:rPr>
              <w:t>Recursos</w:t>
            </w:r>
          </w:p>
          <w:p w:rsidR="00B2591A" w:rsidRPr="000C6147" w:rsidRDefault="00275D79" w:rsidP="00C367B1">
            <w:pPr>
              <w:jc w:val="center"/>
              <w:rPr>
                <w:rFonts w:asciiTheme="majorHAnsi" w:hAnsiTheme="majorHAnsi"/>
                <w:b/>
                <w:sz w:val="16"/>
                <w:szCs w:val="22"/>
              </w:rPr>
            </w:pPr>
            <w:r w:rsidRPr="000C6147">
              <w:rPr>
                <w:rFonts w:asciiTheme="majorHAnsi" w:hAnsiTheme="majorHAnsi"/>
                <w:b/>
                <w:sz w:val="16"/>
                <w:szCs w:val="22"/>
              </w:rPr>
              <w:t>financeiros</w:t>
            </w:r>
          </w:p>
        </w:tc>
        <w:tc>
          <w:tcPr>
            <w:tcW w:w="1559" w:type="dxa"/>
            <w:shd w:val="clear" w:color="auto" w:fill="DDD9C3"/>
          </w:tcPr>
          <w:p w:rsidR="00B2591A" w:rsidRPr="000C6147" w:rsidRDefault="00275D79" w:rsidP="00C367B1">
            <w:pPr>
              <w:jc w:val="center"/>
              <w:rPr>
                <w:rFonts w:asciiTheme="majorHAnsi" w:hAnsiTheme="majorHAnsi"/>
                <w:b/>
                <w:sz w:val="16"/>
                <w:szCs w:val="22"/>
              </w:rPr>
            </w:pPr>
            <w:r w:rsidRPr="000C6147">
              <w:rPr>
                <w:rFonts w:asciiTheme="majorHAnsi" w:hAnsiTheme="majorHAnsi"/>
                <w:b/>
                <w:sz w:val="16"/>
                <w:szCs w:val="22"/>
              </w:rPr>
              <w:t>Projeto</w:t>
            </w:r>
          </w:p>
        </w:tc>
        <w:tc>
          <w:tcPr>
            <w:tcW w:w="1701" w:type="dxa"/>
            <w:shd w:val="clear" w:color="auto" w:fill="DDD9C3"/>
          </w:tcPr>
          <w:p w:rsidR="00B2591A" w:rsidRPr="000C6147" w:rsidRDefault="00275D79" w:rsidP="00C367B1">
            <w:pPr>
              <w:jc w:val="center"/>
              <w:rPr>
                <w:rFonts w:asciiTheme="majorHAnsi" w:hAnsiTheme="majorHAnsi"/>
                <w:b/>
                <w:sz w:val="16"/>
                <w:szCs w:val="22"/>
              </w:rPr>
            </w:pPr>
            <w:r w:rsidRPr="000C6147">
              <w:rPr>
                <w:rFonts w:asciiTheme="majorHAnsi" w:hAnsiTheme="majorHAnsi"/>
                <w:b/>
                <w:sz w:val="16"/>
                <w:szCs w:val="22"/>
              </w:rPr>
              <w:t>Executor</w:t>
            </w:r>
          </w:p>
          <w:p w:rsidR="00B2591A" w:rsidRPr="000C6147" w:rsidRDefault="00275D79" w:rsidP="00C367B1">
            <w:pPr>
              <w:jc w:val="center"/>
              <w:rPr>
                <w:rFonts w:asciiTheme="majorHAnsi" w:hAnsiTheme="majorHAnsi"/>
                <w:b/>
                <w:sz w:val="16"/>
                <w:szCs w:val="22"/>
              </w:rPr>
            </w:pPr>
            <w:r w:rsidRPr="000C6147">
              <w:rPr>
                <w:rFonts w:asciiTheme="majorHAnsi" w:hAnsiTheme="majorHAnsi"/>
                <w:b/>
                <w:sz w:val="16"/>
                <w:szCs w:val="22"/>
              </w:rPr>
              <w:t>(es)</w:t>
            </w:r>
          </w:p>
        </w:tc>
      </w:tr>
      <w:tr w:rsidR="00B2591A" w:rsidRPr="000C6147">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 xml:space="preserve">1. </w:t>
            </w:r>
            <w:r w:rsidRPr="000C6147">
              <w:rPr>
                <w:rFonts w:asciiTheme="majorHAnsi" w:hAnsiTheme="majorHAnsi"/>
                <w:b/>
                <w:sz w:val="16"/>
                <w:szCs w:val="22"/>
              </w:rPr>
              <w:t>Ampliação da coleta seletiva</w:t>
            </w:r>
            <w:r w:rsidRPr="000C6147">
              <w:rPr>
                <w:rFonts w:asciiTheme="majorHAnsi" w:hAnsiTheme="majorHAnsi"/>
                <w:sz w:val="16"/>
                <w:szCs w:val="22"/>
              </w:rPr>
              <w:t xml:space="preserve"> dos resíduos sólidos secos para todo o DF por meio da contratação de 3 empresas para operarem 4 lotes nas RAs urbanas e rurais.</w:t>
            </w:r>
          </w:p>
        </w:tc>
        <w:tc>
          <w:tcPr>
            <w:tcW w:w="992"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2014</w:t>
            </w:r>
          </w:p>
        </w:tc>
        <w:tc>
          <w:tcPr>
            <w:tcW w:w="1843"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Sistema inaugurado em fevereiro de 2014</w:t>
            </w:r>
          </w:p>
        </w:tc>
        <w:tc>
          <w:tcPr>
            <w:tcW w:w="1701"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R$ 14,4 milhões/ano</w:t>
            </w:r>
          </w:p>
        </w:tc>
        <w:tc>
          <w:tcPr>
            <w:tcW w:w="1559" w:type="dxa"/>
            <w:shd w:val="clear" w:color="auto" w:fill="auto"/>
          </w:tcPr>
          <w:p w:rsidR="00B2591A" w:rsidRPr="000C6147" w:rsidRDefault="00275D79" w:rsidP="00C367B1">
            <w:pPr>
              <w:spacing w:after="120"/>
              <w:jc w:val="center"/>
              <w:rPr>
                <w:rFonts w:asciiTheme="majorHAnsi" w:hAnsiTheme="majorHAnsi"/>
                <w:sz w:val="16"/>
                <w:szCs w:val="22"/>
              </w:rPr>
            </w:pPr>
            <w:r w:rsidRPr="000C6147">
              <w:rPr>
                <w:rFonts w:asciiTheme="majorHAnsi" w:hAnsiTheme="majorHAnsi"/>
                <w:sz w:val="16"/>
                <w:szCs w:val="22"/>
              </w:rPr>
              <w:t>Coleta seletiva do DF</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SLU</w:t>
            </w:r>
          </w:p>
        </w:tc>
      </w:tr>
      <w:tr w:rsidR="00B2591A" w:rsidRPr="000C6147">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 xml:space="preserve">2. </w:t>
            </w:r>
            <w:r w:rsidRPr="000C6147">
              <w:rPr>
                <w:rFonts w:asciiTheme="majorHAnsi" w:hAnsiTheme="majorHAnsi"/>
                <w:b/>
                <w:sz w:val="16"/>
                <w:szCs w:val="22"/>
              </w:rPr>
              <w:t>Regularização de áreas</w:t>
            </w:r>
            <w:r w:rsidRPr="000C6147">
              <w:rPr>
                <w:rFonts w:asciiTheme="majorHAnsi" w:hAnsiTheme="majorHAnsi"/>
                <w:sz w:val="16"/>
                <w:szCs w:val="22"/>
              </w:rPr>
              <w:t xml:space="preserve"> para a implantação de Instalações de Recuperação de Resíduos a serem operacionalizadas por associações e cooperativas de catadores e inicio das atividades do programa que tem por finalidade a inclusão social e emancipação produtiva e econômica dos catadores do DF.</w:t>
            </w:r>
          </w:p>
        </w:tc>
        <w:tc>
          <w:tcPr>
            <w:tcW w:w="992"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2013 e 2014</w:t>
            </w:r>
          </w:p>
        </w:tc>
        <w:tc>
          <w:tcPr>
            <w:tcW w:w="1843"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Em processo de regularização das áreas</w:t>
            </w:r>
          </w:p>
        </w:tc>
        <w:tc>
          <w:tcPr>
            <w:tcW w:w="1701"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Não consta</w:t>
            </w:r>
          </w:p>
        </w:tc>
        <w:tc>
          <w:tcPr>
            <w:tcW w:w="1559" w:type="dxa"/>
            <w:shd w:val="clear" w:color="auto" w:fill="auto"/>
          </w:tcPr>
          <w:p w:rsidR="00B2591A" w:rsidRPr="000C6147" w:rsidRDefault="00275D79" w:rsidP="00C367B1">
            <w:pPr>
              <w:spacing w:after="120"/>
              <w:jc w:val="center"/>
              <w:rPr>
                <w:rFonts w:asciiTheme="majorHAnsi" w:hAnsiTheme="majorHAnsi"/>
                <w:sz w:val="16"/>
                <w:szCs w:val="22"/>
              </w:rPr>
            </w:pPr>
            <w:r w:rsidRPr="000C6147">
              <w:rPr>
                <w:rFonts w:asciiTheme="majorHAnsi" w:hAnsiTheme="majorHAnsi"/>
                <w:sz w:val="16"/>
                <w:szCs w:val="22"/>
              </w:rPr>
              <w:t>Lixo Limpo</w:t>
            </w:r>
          </w:p>
          <w:p w:rsidR="00B2591A" w:rsidRPr="000C6147" w:rsidRDefault="00B2591A" w:rsidP="00C367B1">
            <w:pPr>
              <w:jc w:val="center"/>
              <w:rPr>
                <w:rFonts w:asciiTheme="majorHAnsi" w:hAnsiTheme="majorHAnsi"/>
                <w:sz w:val="16"/>
                <w:szCs w:val="22"/>
              </w:rPr>
            </w:pP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SEDEST, SEDAHB, SEPLAN, TERRACAP, ICMBIO e CC</w:t>
            </w:r>
          </w:p>
        </w:tc>
      </w:tr>
      <w:tr w:rsidR="00B2591A" w:rsidRPr="000C6147">
        <w:trPr>
          <w:trHeight w:val="818"/>
        </w:trPr>
        <w:tc>
          <w:tcPr>
            <w:tcW w:w="6379" w:type="dxa"/>
            <w:shd w:val="clear" w:color="auto" w:fill="auto"/>
          </w:tcPr>
          <w:p w:rsidR="000C6844" w:rsidRPr="000C6147" w:rsidRDefault="00275D79" w:rsidP="008B6A35">
            <w:pPr>
              <w:pStyle w:val="ListParagraph"/>
              <w:ind w:left="0"/>
              <w:rPr>
                <w:rFonts w:asciiTheme="majorHAnsi" w:hAnsiTheme="majorHAnsi"/>
                <w:sz w:val="16"/>
              </w:rPr>
            </w:pPr>
            <w:r w:rsidRPr="000C6147">
              <w:rPr>
                <w:rFonts w:asciiTheme="majorHAnsi" w:hAnsiTheme="majorHAnsi"/>
                <w:sz w:val="16"/>
                <w:szCs w:val="24"/>
              </w:rPr>
              <w:t>3.</w:t>
            </w:r>
            <w:r w:rsidRPr="000C6147">
              <w:rPr>
                <w:rFonts w:asciiTheme="majorHAnsi" w:hAnsiTheme="majorHAnsi"/>
                <w:sz w:val="16"/>
              </w:rPr>
              <w:t xml:space="preserve"> </w:t>
            </w:r>
            <w:r w:rsidRPr="000C6147">
              <w:rPr>
                <w:rFonts w:asciiTheme="majorHAnsi" w:hAnsiTheme="majorHAnsi"/>
                <w:b/>
                <w:sz w:val="16"/>
              </w:rPr>
              <w:t>Reforma e modernização da Central de Tratamento de Lixo</w:t>
            </w:r>
            <w:r w:rsidRPr="000C6147">
              <w:rPr>
                <w:rFonts w:asciiTheme="majorHAnsi" w:hAnsiTheme="majorHAnsi"/>
                <w:sz w:val="16"/>
              </w:rPr>
              <w:t xml:space="preserve"> – UCTL – Setor PSul em Ceilândia (Autorização Ambiental n.º 03412013/IBRAM)</w:t>
            </w:r>
          </w:p>
        </w:tc>
        <w:tc>
          <w:tcPr>
            <w:tcW w:w="992" w:type="dxa"/>
            <w:shd w:val="clear" w:color="auto" w:fill="auto"/>
          </w:tcPr>
          <w:p w:rsidR="00B2591A" w:rsidRPr="000C6147" w:rsidRDefault="00275D79" w:rsidP="00C367B1">
            <w:pPr>
              <w:jc w:val="center"/>
              <w:rPr>
                <w:rFonts w:asciiTheme="majorHAnsi" w:hAnsiTheme="majorHAnsi"/>
                <w:sz w:val="16"/>
              </w:rPr>
            </w:pPr>
            <w:r w:rsidRPr="000C6147">
              <w:rPr>
                <w:rFonts w:asciiTheme="majorHAnsi" w:hAnsiTheme="majorHAnsi"/>
                <w:sz w:val="16"/>
              </w:rPr>
              <w:t>2014 e 2015</w:t>
            </w:r>
          </w:p>
        </w:tc>
        <w:tc>
          <w:tcPr>
            <w:tcW w:w="1843" w:type="dxa"/>
            <w:shd w:val="clear" w:color="auto" w:fill="auto"/>
          </w:tcPr>
          <w:p w:rsidR="00B2591A" w:rsidRPr="000C6147" w:rsidRDefault="00275D79" w:rsidP="00C367B1">
            <w:pPr>
              <w:jc w:val="center"/>
              <w:rPr>
                <w:rFonts w:asciiTheme="majorHAnsi" w:hAnsiTheme="majorHAnsi"/>
                <w:sz w:val="16"/>
              </w:rPr>
            </w:pPr>
            <w:r w:rsidRPr="000C6147">
              <w:rPr>
                <w:rFonts w:asciiTheme="majorHAnsi" w:hAnsiTheme="majorHAnsi"/>
                <w:sz w:val="16"/>
              </w:rPr>
              <w:t>Em fase de elaboração de TR</w:t>
            </w:r>
          </w:p>
        </w:tc>
        <w:tc>
          <w:tcPr>
            <w:tcW w:w="1701" w:type="dxa"/>
            <w:shd w:val="clear" w:color="auto" w:fill="auto"/>
          </w:tcPr>
          <w:p w:rsidR="00B2591A" w:rsidRPr="000C6147" w:rsidRDefault="00275D79" w:rsidP="00C367B1">
            <w:pPr>
              <w:jc w:val="center"/>
              <w:rPr>
                <w:rFonts w:asciiTheme="majorHAnsi" w:hAnsiTheme="majorHAnsi"/>
                <w:sz w:val="16"/>
              </w:rPr>
            </w:pPr>
            <w:r w:rsidRPr="000C6147">
              <w:rPr>
                <w:rFonts w:asciiTheme="majorHAnsi" w:hAnsiTheme="majorHAnsi"/>
                <w:sz w:val="16"/>
              </w:rPr>
              <w:t>BS II</w:t>
            </w:r>
          </w:p>
        </w:tc>
        <w:tc>
          <w:tcPr>
            <w:tcW w:w="1559" w:type="dxa"/>
            <w:shd w:val="clear" w:color="auto" w:fill="auto"/>
          </w:tcPr>
          <w:p w:rsidR="00B2591A" w:rsidRPr="000C6147" w:rsidRDefault="00275D79" w:rsidP="00C367B1">
            <w:pPr>
              <w:jc w:val="center"/>
              <w:rPr>
                <w:rFonts w:asciiTheme="majorHAnsi" w:hAnsiTheme="majorHAnsi"/>
                <w:sz w:val="16"/>
              </w:rPr>
            </w:pPr>
            <w:r w:rsidRPr="000C6147">
              <w:rPr>
                <w:rFonts w:asciiTheme="majorHAnsi" w:hAnsiTheme="majorHAnsi"/>
                <w:sz w:val="16"/>
              </w:rPr>
              <w:t>Reforma da unidade de tratamento</w:t>
            </w:r>
          </w:p>
        </w:tc>
        <w:tc>
          <w:tcPr>
            <w:tcW w:w="1701" w:type="dxa"/>
            <w:shd w:val="clear" w:color="auto" w:fill="auto"/>
          </w:tcPr>
          <w:p w:rsidR="00B2591A" w:rsidRPr="000C6147" w:rsidRDefault="00275D79" w:rsidP="00C367B1">
            <w:pPr>
              <w:rPr>
                <w:rFonts w:asciiTheme="majorHAnsi" w:hAnsiTheme="majorHAnsi"/>
                <w:sz w:val="16"/>
              </w:rPr>
            </w:pPr>
            <w:r w:rsidRPr="000C6147">
              <w:rPr>
                <w:rFonts w:asciiTheme="majorHAnsi" w:hAnsiTheme="majorHAnsi"/>
                <w:sz w:val="16"/>
              </w:rPr>
              <w:t>SLU</w:t>
            </w:r>
          </w:p>
        </w:tc>
      </w:tr>
      <w:tr w:rsidR="00B2591A" w:rsidRPr="000C6147">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 xml:space="preserve">4 – </w:t>
            </w:r>
            <w:r w:rsidRPr="000C6147">
              <w:rPr>
                <w:rFonts w:asciiTheme="majorHAnsi" w:hAnsiTheme="majorHAnsi"/>
                <w:b/>
                <w:sz w:val="16"/>
                <w:szCs w:val="22"/>
              </w:rPr>
              <w:t xml:space="preserve">Reforma e modernização da Central de Tratamento de lixo - L4 Sul – UCTL </w:t>
            </w:r>
            <w:r w:rsidRPr="000C6147">
              <w:rPr>
                <w:rFonts w:asciiTheme="majorHAnsi" w:hAnsiTheme="majorHAnsi"/>
                <w:sz w:val="16"/>
                <w:szCs w:val="22"/>
              </w:rPr>
              <w:t>(sem autorização ambiental para o seu funcionamento)</w:t>
            </w:r>
          </w:p>
        </w:tc>
        <w:tc>
          <w:tcPr>
            <w:tcW w:w="992"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2014 e 2015</w:t>
            </w:r>
          </w:p>
        </w:tc>
        <w:tc>
          <w:tcPr>
            <w:tcW w:w="1843"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rPr>
              <w:t>Em fase de elaboração de TR</w:t>
            </w:r>
          </w:p>
        </w:tc>
        <w:tc>
          <w:tcPr>
            <w:tcW w:w="1701"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BS II</w:t>
            </w:r>
          </w:p>
        </w:tc>
        <w:tc>
          <w:tcPr>
            <w:tcW w:w="1559"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rPr>
              <w:t>Reforma da unidade de tratamento</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SLU</w:t>
            </w:r>
          </w:p>
        </w:tc>
      </w:tr>
      <w:tr w:rsidR="00B2591A" w:rsidRPr="000C6147">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 xml:space="preserve">5. Construção de </w:t>
            </w:r>
            <w:r w:rsidRPr="000C6147">
              <w:rPr>
                <w:rFonts w:asciiTheme="majorHAnsi" w:hAnsiTheme="majorHAnsi"/>
                <w:b/>
                <w:sz w:val="16"/>
                <w:szCs w:val="22"/>
              </w:rPr>
              <w:t xml:space="preserve">4 Centrais de Triagem </w:t>
            </w:r>
            <w:r w:rsidRPr="000C6147">
              <w:rPr>
                <w:rFonts w:asciiTheme="majorHAnsi" w:hAnsiTheme="majorHAnsi"/>
                <w:sz w:val="16"/>
                <w:szCs w:val="22"/>
              </w:rPr>
              <w:t>para o processamento dos resíduos da coleta seletiva a serem operados por associações e cooperativas de catadores em terrenos do SLU</w:t>
            </w:r>
          </w:p>
        </w:tc>
        <w:tc>
          <w:tcPr>
            <w:tcW w:w="992"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2014</w:t>
            </w:r>
          </w:p>
        </w:tc>
        <w:tc>
          <w:tcPr>
            <w:tcW w:w="1843"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 xml:space="preserve">Em obras </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R$ 9.390.879,46</w:t>
            </w:r>
          </w:p>
          <w:p w:rsidR="00B2591A" w:rsidRPr="000C6147" w:rsidRDefault="00B2591A" w:rsidP="00C367B1">
            <w:pPr>
              <w:jc w:val="center"/>
              <w:rPr>
                <w:rFonts w:asciiTheme="majorHAnsi" w:hAnsiTheme="majorHAnsi"/>
                <w:sz w:val="16"/>
                <w:szCs w:val="22"/>
              </w:rPr>
            </w:pPr>
          </w:p>
        </w:tc>
        <w:tc>
          <w:tcPr>
            <w:tcW w:w="1559"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 xml:space="preserve">Infra estrutura para o manejo dos RSSE </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SLU, ASSOCIAÇÕES E COOPERATIVAS</w:t>
            </w:r>
          </w:p>
        </w:tc>
      </w:tr>
      <w:tr w:rsidR="00B2591A" w:rsidRPr="000C6147">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6.</w:t>
            </w:r>
            <w:r w:rsidRPr="000C6147">
              <w:rPr>
                <w:rFonts w:asciiTheme="majorHAnsi" w:hAnsiTheme="majorHAnsi"/>
                <w:sz w:val="16"/>
              </w:rPr>
              <w:t xml:space="preserve"> Construção de </w:t>
            </w:r>
            <w:r w:rsidRPr="000C6147">
              <w:rPr>
                <w:rFonts w:asciiTheme="majorHAnsi" w:hAnsiTheme="majorHAnsi"/>
                <w:b/>
                <w:sz w:val="16"/>
              </w:rPr>
              <w:t>8 Centrais de Triagem</w:t>
            </w:r>
            <w:r w:rsidRPr="000C6147">
              <w:rPr>
                <w:rFonts w:asciiTheme="majorHAnsi" w:hAnsiTheme="majorHAnsi"/>
                <w:sz w:val="16"/>
              </w:rPr>
              <w:t xml:space="preserve"> de Materiais Recicláveis em áreas cedidas à CENTCOOP pela SPU para esta finalidade com recursos do BNDES</w:t>
            </w:r>
          </w:p>
        </w:tc>
        <w:tc>
          <w:tcPr>
            <w:tcW w:w="992"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rPr>
              <w:t>2014 e 2015</w:t>
            </w:r>
          </w:p>
        </w:tc>
        <w:tc>
          <w:tcPr>
            <w:tcW w:w="1843"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rPr>
              <w:t>Projetos executivos em fase de aprovação</w:t>
            </w:r>
          </w:p>
        </w:tc>
        <w:tc>
          <w:tcPr>
            <w:tcW w:w="1701"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rPr>
              <w:t>A serem calculados</w:t>
            </w:r>
          </w:p>
        </w:tc>
        <w:tc>
          <w:tcPr>
            <w:tcW w:w="1559"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rPr>
              <w:t>Infra estrutura física</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rPr>
              <w:t>CENTCOOP, SEMARH, SLU, NOVACAP, CACI, SPU e BNDES</w:t>
            </w:r>
          </w:p>
        </w:tc>
      </w:tr>
      <w:tr w:rsidR="00B2591A" w:rsidRPr="000C6147">
        <w:tc>
          <w:tcPr>
            <w:tcW w:w="6379" w:type="dxa"/>
            <w:shd w:val="clear" w:color="auto" w:fill="auto"/>
          </w:tcPr>
          <w:p w:rsidR="000C6844" w:rsidRPr="000C6147" w:rsidRDefault="00275D79" w:rsidP="008B6A35">
            <w:pPr>
              <w:tabs>
                <w:tab w:val="left" w:pos="426"/>
              </w:tabs>
              <w:spacing w:before="60" w:after="60"/>
              <w:jc w:val="left"/>
              <w:rPr>
                <w:rFonts w:asciiTheme="majorHAnsi" w:hAnsiTheme="majorHAnsi"/>
                <w:sz w:val="16"/>
              </w:rPr>
            </w:pPr>
            <w:r w:rsidRPr="000C6147">
              <w:rPr>
                <w:rFonts w:asciiTheme="majorHAnsi" w:hAnsiTheme="majorHAnsi"/>
                <w:sz w:val="16"/>
              </w:rPr>
              <w:t xml:space="preserve">7. Construção de uma </w:t>
            </w:r>
            <w:r w:rsidRPr="000C6147">
              <w:rPr>
                <w:rFonts w:asciiTheme="majorHAnsi" w:hAnsiTheme="majorHAnsi"/>
                <w:b/>
                <w:sz w:val="16"/>
              </w:rPr>
              <w:t>Central de Comercialização</w:t>
            </w:r>
            <w:r w:rsidRPr="000C6147">
              <w:rPr>
                <w:rFonts w:asciiTheme="majorHAnsi" w:hAnsiTheme="majorHAnsi"/>
                <w:sz w:val="16"/>
              </w:rPr>
              <w:t xml:space="preserve"> com a manutenção incluída por 36 meses.</w:t>
            </w:r>
          </w:p>
        </w:tc>
        <w:tc>
          <w:tcPr>
            <w:tcW w:w="992"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rPr>
              <w:t>2015</w:t>
            </w:r>
          </w:p>
        </w:tc>
        <w:tc>
          <w:tcPr>
            <w:tcW w:w="1843"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rPr>
              <w:t>projeto arquitetônico em elaboração</w:t>
            </w:r>
          </w:p>
        </w:tc>
        <w:tc>
          <w:tcPr>
            <w:tcW w:w="1701"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A serem calculados</w:t>
            </w:r>
          </w:p>
        </w:tc>
        <w:tc>
          <w:tcPr>
            <w:tcW w:w="1559"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Infra estrutura física</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rPr>
              <w:t>SEMARH, NOVACAP, SLU, BNDES e CENTCOOP</w:t>
            </w:r>
          </w:p>
        </w:tc>
      </w:tr>
      <w:tr w:rsidR="00B2591A" w:rsidRPr="000C6147">
        <w:tc>
          <w:tcPr>
            <w:tcW w:w="6379" w:type="dxa"/>
            <w:shd w:val="clear" w:color="auto" w:fill="auto"/>
          </w:tcPr>
          <w:p w:rsidR="000C6844" w:rsidRPr="000C6147" w:rsidRDefault="00275D79" w:rsidP="008B6A35">
            <w:pPr>
              <w:tabs>
                <w:tab w:val="left" w:pos="426"/>
              </w:tabs>
              <w:spacing w:before="60" w:after="60"/>
              <w:jc w:val="left"/>
              <w:rPr>
                <w:rFonts w:asciiTheme="majorHAnsi" w:hAnsiTheme="majorHAnsi"/>
                <w:sz w:val="16"/>
              </w:rPr>
            </w:pPr>
            <w:r w:rsidRPr="000C6147">
              <w:rPr>
                <w:rFonts w:asciiTheme="majorHAnsi" w:hAnsiTheme="majorHAnsi"/>
                <w:b/>
                <w:sz w:val="16"/>
              </w:rPr>
              <w:t>8. Encerramento das atividades do lixão na Cidade Estrutural</w:t>
            </w:r>
            <w:r w:rsidRPr="000C6147">
              <w:rPr>
                <w:rFonts w:asciiTheme="majorHAnsi" w:hAnsiTheme="majorHAnsi"/>
                <w:sz w:val="16"/>
              </w:rPr>
              <w:t xml:space="preserve"> e transferência do depósito resíduos no aterro sanitário de Samambaia-DF</w:t>
            </w:r>
          </w:p>
        </w:tc>
        <w:tc>
          <w:tcPr>
            <w:tcW w:w="992"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rPr>
              <w:t>2012 a 2014</w:t>
            </w:r>
          </w:p>
        </w:tc>
        <w:tc>
          <w:tcPr>
            <w:tcW w:w="1843"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rPr>
              <w:t>Processos licitatórios e obras do novo aterro em andamento</w:t>
            </w:r>
          </w:p>
        </w:tc>
        <w:tc>
          <w:tcPr>
            <w:tcW w:w="1701"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A ser definido com o processo licitatório</w:t>
            </w:r>
          </w:p>
        </w:tc>
        <w:tc>
          <w:tcPr>
            <w:tcW w:w="1559"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Infra estrutura física</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rPr>
              <w:t>NOVACAP, SLU, CAESB</w:t>
            </w:r>
          </w:p>
        </w:tc>
      </w:tr>
      <w:tr w:rsidR="00B2591A" w:rsidRPr="000C6147">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 xml:space="preserve">9. </w:t>
            </w:r>
            <w:r w:rsidRPr="000C6147">
              <w:rPr>
                <w:rFonts w:asciiTheme="majorHAnsi" w:hAnsiTheme="majorHAnsi"/>
                <w:b/>
                <w:sz w:val="16"/>
                <w:szCs w:val="22"/>
              </w:rPr>
              <w:t>Economia de energia</w:t>
            </w:r>
            <w:r w:rsidRPr="000C6147">
              <w:rPr>
                <w:rFonts w:asciiTheme="majorHAnsi" w:hAnsiTheme="majorHAnsi"/>
                <w:sz w:val="16"/>
                <w:szCs w:val="22"/>
              </w:rPr>
              <w:t xml:space="preserve"> nas centrais de triagem por meio de implantação de painéis de captação de energia solar e tecnologias para melhoria da iluminação dos espaços internos das centrais.</w:t>
            </w:r>
          </w:p>
        </w:tc>
        <w:tc>
          <w:tcPr>
            <w:tcW w:w="992"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2014</w:t>
            </w:r>
          </w:p>
        </w:tc>
        <w:tc>
          <w:tcPr>
            <w:tcW w:w="1843"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Projetos das centrais de triagem</w:t>
            </w:r>
          </w:p>
        </w:tc>
        <w:tc>
          <w:tcPr>
            <w:tcW w:w="1701"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Não consta</w:t>
            </w:r>
          </w:p>
        </w:tc>
        <w:tc>
          <w:tcPr>
            <w:tcW w:w="1559"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Redução de custos operacionais</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SEDEST, CEB</w:t>
            </w:r>
          </w:p>
        </w:tc>
      </w:tr>
      <w:tr w:rsidR="00B2591A" w:rsidRPr="000C6147">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 xml:space="preserve">10 - </w:t>
            </w:r>
            <w:r w:rsidRPr="000C6147">
              <w:rPr>
                <w:rFonts w:asciiTheme="majorHAnsi" w:hAnsiTheme="majorHAnsi"/>
                <w:b/>
                <w:sz w:val="16"/>
                <w:szCs w:val="22"/>
              </w:rPr>
              <w:t>Aquisição de equipamentos</w:t>
            </w:r>
            <w:r w:rsidRPr="000C6147">
              <w:rPr>
                <w:rFonts w:asciiTheme="majorHAnsi" w:hAnsiTheme="majorHAnsi"/>
                <w:sz w:val="16"/>
                <w:szCs w:val="22"/>
              </w:rPr>
              <w:t xml:space="preserve"> com a finalidade de integrar e articular as ações voltadas ao apoio e ao fomento à organizações produtivas dos catadores, ampliando as condições de trabalho e da oportunidade de inclusão social e econômica</w:t>
            </w:r>
          </w:p>
        </w:tc>
        <w:tc>
          <w:tcPr>
            <w:tcW w:w="992"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2014</w:t>
            </w:r>
          </w:p>
        </w:tc>
        <w:tc>
          <w:tcPr>
            <w:tcW w:w="1843"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Aguarda projetos a serem elaborados pelas centrais de cooperativas</w:t>
            </w:r>
          </w:p>
        </w:tc>
        <w:tc>
          <w:tcPr>
            <w:tcW w:w="1701"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Serão definidos em função dos projetos elaborados</w:t>
            </w:r>
          </w:p>
        </w:tc>
        <w:tc>
          <w:tcPr>
            <w:tcW w:w="1559"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Cataforte III</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CENTCOOP, SEDEST, FBB, MTE/SENAES, FUNASA, BNDES, PETROBRAS</w:t>
            </w:r>
          </w:p>
        </w:tc>
      </w:tr>
      <w:tr w:rsidR="00B2591A" w:rsidRPr="000C6147">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 xml:space="preserve">11. </w:t>
            </w:r>
            <w:r w:rsidRPr="000C6147">
              <w:rPr>
                <w:rFonts w:asciiTheme="majorHAnsi" w:hAnsiTheme="majorHAnsi"/>
                <w:b/>
                <w:sz w:val="16"/>
                <w:szCs w:val="22"/>
              </w:rPr>
              <w:t>Assistência Técnica</w:t>
            </w:r>
            <w:r w:rsidRPr="000C6147">
              <w:rPr>
                <w:rFonts w:asciiTheme="majorHAnsi" w:hAnsiTheme="majorHAnsi"/>
                <w:sz w:val="16"/>
                <w:szCs w:val="22"/>
              </w:rPr>
              <w:t xml:space="preserve"> e aquisição de equipamentos para a realização das atividades operacionais para as 12 novas Centrais de Triagem e para a Central de Comercialização previstos para os catadores, com a manutenção incluída por 36 meses</w:t>
            </w:r>
          </w:p>
        </w:tc>
        <w:tc>
          <w:tcPr>
            <w:tcW w:w="992"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2014 e 2015</w:t>
            </w:r>
          </w:p>
        </w:tc>
        <w:tc>
          <w:tcPr>
            <w:tcW w:w="1843"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Em andamento o levantamento dos equipamentos necessário à aquisição</w:t>
            </w:r>
          </w:p>
        </w:tc>
        <w:tc>
          <w:tcPr>
            <w:tcW w:w="1701"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Em estudo</w:t>
            </w:r>
          </w:p>
        </w:tc>
        <w:tc>
          <w:tcPr>
            <w:tcW w:w="1559" w:type="dxa"/>
            <w:shd w:val="clear" w:color="auto" w:fill="auto"/>
          </w:tcPr>
          <w:p w:rsidR="00B2591A" w:rsidRPr="000C6147" w:rsidRDefault="00275D79" w:rsidP="00C367B1">
            <w:pPr>
              <w:jc w:val="center"/>
              <w:rPr>
                <w:rFonts w:asciiTheme="majorHAnsi" w:hAnsiTheme="majorHAnsi"/>
                <w:sz w:val="16"/>
                <w:szCs w:val="22"/>
              </w:rPr>
            </w:pPr>
            <w:r w:rsidRPr="000C6147">
              <w:rPr>
                <w:rFonts w:asciiTheme="majorHAnsi" w:hAnsiTheme="majorHAnsi"/>
                <w:sz w:val="16"/>
                <w:szCs w:val="22"/>
              </w:rPr>
              <w:t>Assistência técnica e equipamentos</w:t>
            </w:r>
          </w:p>
        </w:tc>
        <w:tc>
          <w:tcPr>
            <w:tcW w:w="1701" w:type="dxa"/>
            <w:shd w:val="clear" w:color="auto" w:fill="auto"/>
          </w:tcPr>
          <w:p w:rsidR="00B2591A" w:rsidRPr="000C6147" w:rsidRDefault="00275D79" w:rsidP="00C367B1">
            <w:pPr>
              <w:rPr>
                <w:rFonts w:asciiTheme="majorHAnsi" w:hAnsiTheme="majorHAnsi"/>
                <w:sz w:val="16"/>
                <w:szCs w:val="22"/>
              </w:rPr>
            </w:pPr>
            <w:r w:rsidRPr="000C6147">
              <w:rPr>
                <w:rFonts w:asciiTheme="majorHAnsi" w:hAnsiTheme="majorHAnsi"/>
                <w:sz w:val="16"/>
                <w:szCs w:val="22"/>
              </w:rPr>
              <w:t>SEMARH, SLU e BNDES</w:t>
            </w:r>
          </w:p>
        </w:tc>
      </w:tr>
      <w:tr w:rsidR="00B2591A" w:rsidRPr="000C6147">
        <w:tc>
          <w:tcPr>
            <w:tcW w:w="6379" w:type="dxa"/>
            <w:shd w:val="clear" w:color="auto" w:fill="DDD9C3"/>
          </w:tcPr>
          <w:p w:rsidR="000C6844" w:rsidRPr="000C6147" w:rsidRDefault="00275D79" w:rsidP="008B6A35">
            <w:pPr>
              <w:jc w:val="left"/>
              <w:rPr>
                <w:rFonts w:asciiTheme="majorHAnsi" w:hAnsiTheme="majorHAnsi"/>
                <w:b/>
                <w:sz w:val="16"/>
                <w:szCs w:val="22"/>
              </w:rPr>
            </w:pPr>
            <w:r w:rsidRPr="000C6147">
              <w:rPr>
                <w:rFonts w:asciiTheme="majorHAnsi" w:hAnsiTheme="majorHAnsi"/>
                <w:b/>
                <w:sz w:val="16"/>
                <w:szCs w:val="22"/>
              </w:rPr>
              <w:t>ATIVIDADES PREVISTAS</w:t>
            </w:r>
          </w:p>
        </w:tc>
        <w:tc>
          <w:tcPr>
            <w:tcW w:w="992" w:type="dxa"/>
            <w:shd w:val="clear" w:color="auto" w:fill="DDD9C3"/>
          </w:tcPr>
          <w:p w:rsidR="00B2591A" w:rsidRPr="000C6147" w:rsidRDefault="00B2591A" w:rsidP="00C367B1">
            <w:pPr>
              <w:rPr>
                <w:rFonts w:asciiTheme="majorHAnsi" w:hAnsiTheme="majorHAnsi"/>
                <w:b/>
                <w:sz w:val="16"/>
                <w:szCs w:val="22"/>
              </w:rPr>
            </w:pPr>
          </w:p>
        </w:tc>
        <w:tc>
          <w:tcPr>
            <w:tcW w:w="1843" w:type="dxa"/>
            <w:shd w:val="clear" w:color="auto" w:fill="DDD9C3"/>
          </w:tcPr>
          <w:p w:rsidR="00B2591A" w:rsidRPr="000C6147" w:rsidRDefault="00B2591A" w:rsidP="00C367B1">
            <w:pPr>
              <w:jc w:val="center"/>
              <w:rPr>
                <w:rFonts w:asciiTheme="majorHAnsi" w:hAnsiTheme="majorHAnsi"/>
                <w:b/>
                <w:sz w:val="16"/>
                <w:szCs w:val="22"/>
              </w:rPr>
            </w:pPr>
          </w:p>
        </w:tc>
        <w:tc>
          <w:tcPr>
            <w:tcW w:w="1701" w:type="dxa"/>
            <w:shd w:val="clear" w:color="auto" w:fill="DDD9C3"/>
          </w:tcPr>
          <w:p w:rsidR="00B2591A" w:rsidRPr="000C6147" w:rsidRDefault="00B2591A" w:rsidP="00C367B1">
            <w:pPr>
              <w:jc w:val="center"/>
              <w:rPr>
                <w:rFonts w:asciiTheme="majorHAnsi" w:hAnsiTheme="majorHAnsi"/>
                <w:b/>
                <w:sz w:val="16"/>
                <w:szCs w:val="22"/>
              </w:rPr>
            </w:pPr>
          </w:p>
        </w:tc>
        <w:tc>
          <w:tcPr>
            <w:tcW w:w="1559" w:type="dxa"/>
            <w:shd w:val="clear" w:color="auto" w:fill="DDD9C3"/>
          </w:tcPr>
          <w:p w:rsidR="00B2591A" w:rsidRPr="000C6147" w:rsidRDefault="00B2591A" w:rsidP="00C367B1">
            <w:pPr>
              <w:jc w:val="center"/>
              <w:rPr>
                <w:rFonts w:asciiTheme="majorHAnsi" w:hAnsiTheme="majorHAnsi"/>
                <w:b/>
                <w:sz w:val="16"/>
                <w:szCs w:val="22"/>
              </w:rPr>
            </w:pPr>
          </w:p>
        </w:tc>
        <w:tc>
          <w:tcPr>
            <w:tcW w:w="1701" w:type="dxa"/>
            <w:shd w:val="clear" w:color="auto" w:fill="DDD9C3"/>
          </w:tcPr>
          <w:p w:rsidR="00B2591A" w:rsidRPr="000C6147" w:rsidRDefault="00B2591A" w:rsidP="00C367B1">
            <w:pPr>
              <w:rPr>
                <w:rFonts w:asciiTheme="majorHAnsi" w:hAnsiTheme="majorHAnsi"/>
                <w:b/>
                <w:sz w:val="16"/>
                <w:szCs w:val="22"/>
              </w:rPr>
            </w:pPr>
          </w:p>
        </w:tc>
      </w:tr>
      <w:tr w:rsidR="00B2591A" w:rsidRPr="000C6147">
        <w:trPr>
          <w:trHeight w:val="749"/>
        </w:trPr>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12. Implantação de ECOPONTOS para recebimento de resíduos originários da construção civil em áreas do SLU e em outras a serem identificadas nas RAs e analisadas pela COPLAG/CC</w:t>
            </w:r>
          </w:p>
        </w:tc>
        <w:tc>
          <w:tcPr>
            <w:tcW w:w="992"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2014</w:t>
            </w:r>
          </w:p>
        </w:tc>
        <w:tc>
          <w:tcPr>
            <w:tcW w:w="1843"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3 unidades deverão ser implantadas em áreas do SLU</w:t>
            </w:r>
          </w:p>
        </w:tc>
        <w:tc>
          <w:tcPr>
            <w:tcW w:w="1701"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Não consta</w:t>
            </w:r>
          </w:p>
        </w:tc>
        <w:tc>
          <w:tcPr>
            <w:tcW w:w="155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ECOPONTOS</w:t>
            </w:r>
          </w:p>
        </w:tc>
        <w:tc>
          <w:tcPr>
            <w:tcW w:w="1701"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SLU, CC</w:t>
            </w:r>
          </w:p>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COPLAG</w:t>
            </w:r>
          </w:p>
        </w:tc>
      </w:tr>
      <w:tr w:rsidR="00B2591A" w:rsidRPr="000C6147">
        <w:trPr>
          <w:trHeight w:val="749"/>
        </w:trPr>
        <w:tc>
          <w:tcPr>
            <w:tcW w:w="637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lastRenderedPageBreak/>
              <w:t>13. Fomento a 33 empreendimentos econômicos solidários e redes de cooperação para a de inclusão sócio econômica, por meio da:</w:t>
            </w:r>
          </w:p>
          <w:p w:rsidR="000C6844" w:rsidRPr="000C6147" w:rsidRDefault="00275D79" w:rsidP="008B6A35">
            <w:pPr>
              <w:pStyle w:val="ListParagraph"/>
              <w:numPr>
                <w:ilvl w:val="0"/>
                <w:numId w:val="30"/>
              </w:numPr>
              <w:spacing w:after="0" w:line="240" w:lineRule="auto"/>
              <w:ind w:left="284" w:hanging="142"/>
              <w:rPr>
                <w:rFonts w:asciiTheme="majorHAnsi" w:hAnsiTheme="majorHAnsi"/>
                <w:sz w:val="16"/>
              </w:rPr>
            </w:pPr>
            <w:r w:rsidRPr="000C6147">
              <w:rPr>
                <w:rFonts w:asciiTheme="majorHAnsi" w:hAnsiTheme="majorHAnsi"/>
                <w:sz w:val="16"/>
              </w:rPr>
              <w:t>incubação de cooperativas e de empreendimentos sociais solidários que atuem na reciclagem;</w:t>
            </w:r>
          </w:p>
          <w:p w:rsidR="000C6844" w:rsidRPr="000C6147" w:rsidRDefault="00275D79" w:rsidP="008B6A35">
            <w:pPr>
              <w:pStyle w:val="ListParagraph"/>
              <w:numPr>
                <w:ilvl w:val="0"/>
                <w:numId w:val="30"/>
              </w:numPr>
              <w:spacing w:after="0" w:line="240" w:lineRule="auto"/>
              <w:ind w:left="284" w:hanging="142"/>
              <w:rPr>
                <w:rFonts w:asciiTheme="majorHAnsi" w:hAnsiTheme="majorHAnsi"/>
                <w:sz w:val="16"/>
              </w:rPr>
            </w:pPr>
            <w:r w:rsidRPr="000C6147">
              <w:rPr>
                <w:rFonts w:asciiTheme="majorHAnsi" w:hAnsiTheme="majorHAnsi"/>
                <w:sz w:val="16"/>
              </w:rPr>
              <w:t xml:space="preserve">implantação e adaptação de </w:t>
            </w:r>
            <w:r w:rsidR="009E6E42" w:rsidRPr="000C6147">
              <w:rPr>
                <w:rFonts w:asciiTheme="majorHAnsi" w:hAnsiTheme="majorHAnsi"/>
                <w:sz w:val="16"/>
              </w:rPr>
              <w:t>infraestrutura</w:t>
            </w:r>
            <w:r w:rsidRPr="000C6147">
              <w:rPr>
                <w:rFonts w:asciiTheme="majorHAnsi" w:hAnsiTheme="majorHAnsi"/>
                <w:sz w:val="16"/>
              </w:rPr>
              <w:t xml:space="preserve"> física de cooperativas e associações de catadores de materiais reutilizáveis e recicláveis;</w:t>
            </w:r>
          </w:p>
          <w:p w:rsidR="000C6844" w:rsidRPr="000C6147" w:rsidRDefault="00275D79" w:rsidP="008B6A35">
            <w:pPr>
              <w:pStyle w:val="ListParagraph"/>
              <w:numPr>
                <w:ilvl w:val="0"/>
                <w:numId w:val="30"/>
              </w:numPr>
              <w:spacing w:after="0" w:line="240" w:lineRule="auto"/>
              <w:ind w:left="284" w:hanging="142"/>
              <w:rPr>
                <w:rFonts w:asciiTheme="majorHAnsi" w:hAnsiTheme="majorHAnsi"/>
                <w:sz w:val="16"/>
              </w:rPr>
            </w:pPr>
            <w:r w:rsidRPr="000C6147">
              <w:rPr>
                <w:rFonts w:asciiTheme="majorHAnsi" w:hAnsiTheme="majorHAnsi"/>
                <w:sz w:val="16"/>
              </w:rPr>
              <w:t>organização e apoio a redes de comercialização e cadeias produtivas integradas por cooperativas e associações de catadores de materiais reutilizáveis e recicláveis;</w:t>
            </w:r>
          </w:p>
          <w:p w:rsidR="000C6844" w:rsidRPr="000C6147" w:rsidRDefault="00563535" w:rsidP="008B6A35">
            <w:pPr>
              <w:pStyle w:val="ListParagraph"/>
              <w:numPr>
                <w:ilvl w:val="0"/>
                <w:numId w:val="30"/>
              </w:numPr>
              <w:spacing w:after="0" w:line="240" w:lineRule="auto"/>
              <w:ind w:left="284" w:hanging="142"/>
              <w:rPr>
                <w:rFonts w:asciiTheme="majorHAnsi" w:hAnsiTheme="majorHAnsi"/>
                <w:sz w:val="16"/>
              </w:rPr>
            </w:pPr>
            <w:r w:rsidRPr="000C6147">
              <w:rPr>
                <w:rFonts w:asciiTheme="majorHAnsi" w:hAnsiTheme="majorHAnsi"/>
                <w:sz w:val="16"/>
              </w:rPr>
              <w:t>d</w:t>
            </w:r>
            <w:r w:rsidR="00275D79" w:rsidRPr="000C6147">
              <w:rPr>
                <w:rFonts w:asciiTheme="majorHAnsi" w:hAnsiTheme="majorHAnsi"/>
                <w:sz w:val="16"/>
              </w:rPr>
              <w:t>esenvolvimento de novas tecnologias voltadas à agregação de valor ao trabalho de coleta de materiais reutilizáveis e recicláveis.</w:t>
            </w:r>
          </w:p>
        </w:tc>
        <w:tc>
          <w:tcPr>
            <w:tcW w:w="992"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2013 e 2014</w:t>
            </w:r>
          </w:p>
        </w:tc>
        <w:tc>
          <w:tcPr>
            <w:tcW w:w="1843"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Priorização das 1933 famílias de catadores do CADÚNICO</w:t>
            </w:r>
          </w:p>
        </w:tc>
        <w:tc>
          <w:tcPr>
            <w:tcW w:w="1701"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Parte dos R$ 5 milhões previstos dentro do programa</w:t>
            </w:r>
          </w:p>
        </w:tc>
        <w:tc>
          <w:tcPr>
            <w:tcW w:w="1559"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Pró catador</w:t>
            </w:r>
          </w:p>
        </w:tc>
        <w:tc>
          <w:tcPr>
            <w:tcW w:w="1701" w:type="dxa"/>
            <w:shd w:val="clear" w:color="auto" w:fill="auto"/>
          </w:tcPr>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 xml:space="preserve">SEDEST, </w:t>
            </w:r>
          </w:p>
          <w:p w:rsidR="000C6844" w:rsidRPr="000C6147" w:rsidRDefault="00275D79" w:rsidP="008B6A35">
            <w:pPr>
              <w:jc w:val="left"/>
              <w:rPr>
                <w:rFonts w:asciiTheme="majorHAnsi" w:hAnsiTheme="majorHAnsi"/>
                <w:sz w:val="16"/>
                <w:szCs w:val="22"/>
              </w:rPr>
            </w:pPr>
            <w:r w:rsidRPr="000C6147">
              <w:rPr>
                <w:rFonts w:asciiTheme="majorHAnsi" w:hAnsiTheme="majorHAnsi"/>
                <w:sz w:val="16"/>
                <w:szCs w:val="22"/>
              </w:rPr>
              <w:t>MTE / SENAES</w:t>
            </w:r>
          </w:p>
        </w:tc>
      </w:tr>
    </w:tbl>
    <w:p w:rsidR="00C367B1" w:rsidRPr="000C6147" w:rsidRDefault="00C367B1" w:rsidP="00C367B1">
      <w:pPr>
        <w:rPr>
          <w:rFonts w:asciiTheme="majorHAnsi" w:hAnsiTheme="majorHAnsi"/>
          <w:b/>
        </w:rPr>
      </w:pPr>
    </w:p>
    <w:p w:rsidR="00C367B1" w:rsidRPr="000C6147" w:rsidRDefault="00275D79" w:rsidP="00C367B1">
      <w:pPr>
        <w:rPr>
          <w:rFonts w:asciiTheme="majorHAnsi" w:hAnsiTheme="majorHAnsi"/>
          <w:b/>
        </w:rPr>
      </w:pPr>
      <w:r w:rsidRPr="000C6147">
        <w:rPr>
          <w:rFonts w:asciiTheme="majorHAnsi" w:hAnsiTheme="majorHAnsi"/>
          <w:b/>
        </w:rPr>
        <w:t xml:space="preserve">Quadro </w:t>
      </w:r>
      <w:r w:rsidR="008B4098" w:rsidRPr="000C6147">
        <w:rPr>
          <w:rFonts w:asciiTheme="majorHAnsi" w:hAnsiTheme="majorHAnsi"/>
          <w:b/>
        </w:rPr>
        <w:t>7</w:t>
      </w:r>
      <w:r w:rsidRPr="000C6147">
        <w:rPr>
          <w:rFonts w:asciiTheme="majorHAnsi" w:hAnsiTheme="majorHAnsi"/>
          <w:b/>
        </w:rPr>
        <w:t xml:space="preserve"> – Previsão de implantação de novas Instalações para a Recuperação de Resíduos (Centros de Triagem) </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09"/>
        <w:gridCol w:w="1134"/>
        <w:gridCol w:w="992"/>
        <w:gridCol w:w="709"/>
        <w:gridCol w:w="1276"/>
        <w:gridCol w:w="1701"/>
        <w:gridCol w:w="1559"/>
        <w:gridCol w:w="1417"/>
        <w:gridCol w:w="1418"/>
        <w:gridCol w:w="1701"/>
      </w:tblGrid>
      <w:tr w:rsidR="00C367B1" w:rsidRPr="000C6147">
        <w:tc>
          <w:tcPr>
            <w:tcW w:w="1843"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Localização</w:t>
            </w:r>
          </w:p>
        </w:tc>
        <w:tc>
          <w:tcPr>
            <w:tcW w:w="709"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Unid</w:t>
            </w:r>
          </w:p>
        </w:tc>
        <w:tc>
          <w:tcPr>
            <w:tcW w:w="1134"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Capacidade (t/d)</w:t>
            </w:r>
          </w:p>
        </w:tc>
        <w:tc>
          <w:tcPr>
            <w:tcW w:w="992"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Área m2(***)</w:t>
            </w:r>
          </w:p>
        </w:tc>
        <w:tc>
          <w:tcPr>
            <w:tcW w:w="709" w:type="dxa"/>
            <w:shd w:val="clear" w:color="auto" w:fill="DDD9C3"/>
          </w:tcPr>
          <w:p w:rsidR="00C367B1" w:rsidRPr="000C6147" w:rsidRDefault="00275D79" w:rsidP="00C367B1">
            <w:pPr>
              <w:rPr>
                <w:rFonts w:asciiTheme="majorHAnsi" w:hAnsiTheme="majorHAnsi"/>
                <w:b/>
                <w:sz w:val="18"/>
              </w:rPr>
            </w:pPr>
            <w:r w:rsidRPr="000C6147">
              <w:rPr>
                <w:rFonts w:asciiTheme="majorHAnsi" w:hAnsiTheme="majorHAnsi"/>
                <w:b/>
                <w:sz w:val="18"/>
              </w:rPr>
              <w:t>CMR</w:t>
            </w:r>
          </w:p>
          <w:p w:rsidR="00C367B1" w:rsidRPr="000C6147" w:rsidRDefault="00275D79" w:rsidP="00C367B1">
            <w:pPr>
              <w:ind w:right="-392"/>
              <w:rPr>
                <w:rFonts w:asciiTheme="majorHAnsi" w:hAnsiTheme="majorHAnsi"/>
                <w:b/>
                <w:sz w:val="18"/>
              </w:rPr>
            </w:pPr>
            <w:r w:rsidRPr="000C6147">
              <w:rPr>
                <w:rFonts w:asciiTheme="majorHAnsi" w:hAnsiTheme="majorHAnsi"/>
                <w:b/>
                <w:sz w:val="18"/>
              </w:rPr>
              <w:t>(**)</w:t>
            </w:r>
          </w:p>
        </w:tc>
        <w:tc>
          <w:tcPr>
            <w:tcW w:w="1276"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Operação</w:t>
            </w:r>
          </w:p>
        </w:tc>
        <w:tc>
          <w:tcPr>
            <w:tcW w:w="1701" w:type="dxa"/>
            <w:shd w:val="clear" w:color="auto" w:fill="DDD9C3"/>
            <w:vAlign w:val="center"/>
          </w:tcPr>
          <w:p w:rsidR="00C367B1" w:rsidRPr="000C6147" w:rsidRDefault="00275D79" w:rsidP="00054107">
            <w:pPr>
              <w:jc w:val="center"/>
              <w:rPr>
                <w:rFonts w:asciiTheme="majorHAnsi" w:hAnsiTheme="majorHAnsi"/>
                <w:b/>
                <w:sz w:val="18"/>
              </w:rPr>
            </w:pPr>
            <w:r w:rsidRPr="000C6147">
              <w:rPr>
                <w:rFonts w:asciiTheme="majorHAnsi" w:hAnsiTheme="majorHAnsi"/>
                <w:b/>
                <w:sz w:val="18"/>
              </w:rPr>
              <w:t>Tecnologia</w:t>
            </w:r>
          </w:p>
        </w:tc>
        <w:tc>
          <w:tcPr>
            <w:tcW w:w="1559"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Construtora</w:t>
            </w:r>
          </w:p>
        </w:tc>
        <w:tc>
          <w:tcPr>
            <w:tcW w:w="1417"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Financia</w:t>
            </w:r>
          </w:p>
          <w:p w:rsidR="00C367B1" w:rsidRPr="000C6147" w:rsidRDefault="00275D79" w:rsidP="00C367B1">
            <w:pPr>
              <w:jc w:val="center"/>
              <w:rPr>
                <w:rFonts w:asciiTheme="majorHAnsi" w:hAnsiTheme="majorHAnsi"/>
                <w:b/>
                <w:sz w:val="18"/>
              </w:rPr>
            </w:pPr>
            <w:r w:rsidRPr="000C6147">
              <w:rPr>
                <w:rFonts w:asciiTheme="majorHAnsi" w:hAnsiTheme="majorHAnsi"/>
                <w:b/>
                <w:sz w:val="18"/>
              </w:rPr>
              <w:t>mento</w:t>
            </w:r>
          </w:p>
        </w:tc>
        <w:tc>
          <w:tcPr>
            <w:tcW w:w="1418"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Ordem de Serviço</w:t>
            </w:r>
          </w:p>
        </w:tc>
        <w:tc>
          <w:tcPr>
            <w:tcW w:w="1701"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Valor</w:t>
            </w:r>
          </w:p>
          <w:p w:rsidR="00C367B1" w:rsidRPr="000C6147" w:rsidRDefault="00275D79" w:rsidP="00C367B1">
            <w:pPr>
              <w:jc w:val="center"/>
              <w:rPr>
                <w:rFonts w:asciiTheme="majorHAnsi" w:hAnsiTheme="majorHAnsi"/>
                <w:b/>
                <w:sz w:val="18"/>
              </w:rPr>
            </w:pPr>
            <w:r w:rsidRPr="000C6147">
              <w:rPr>
                <w:rFonts w:asciiTheme="majorHAnsi" w:hAnsiTheme="majorHAnsi"/>
                <w:b/>
                <w:sz w:val="18"/>
              </w:rPr>
              <w:t>R$</w:t>
            </w:r>
          </w:p>
        </w:tc>
      </w:tr>
      <w:tr w:rsidR="00C367B1" w:rsidRPr="000C6147">
        <w:trPr>
          <w:trHeight w:val="222"/>
        </w:trPr>
        <w:tc>
          <w:tcPr>
            <w:tcW w:w="1843"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Ceilândia</w:t>
            </w:r>
          </w:p>
        </w:tc>
        <w:tc>
          <w:tcPr>
            <w:tcW w:w="70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30</w:t>
            </w:r>
          </w:p>
        </w:tc>
        <w:tc>
          <w:tcPr>
            <w:tcW w:w="992"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1.200</w:t>
            </w:r>
          </w:p>
        </w:tc>
        <w:tc>
          <w:tcPr>
            <w:tcW w:w="709" w:type="dxa"/>
            <w:shd w:val="clear" w:color="auto" w:fill="auto"/>
          </w:tcPr>
          <w:p w:rsidR="00C367B1" w:rsidRPr="000C6147" w:rsidRDefault="00275D79" w:rsidP="00C367B1">
            <w:pPr>
              <w:jc w:val="center"/>
              <w:rPr>
                <w:rFonts w:asciiTheme="majorHAnsi" w:hAnsiTheme="majorHAnsi"/>
                <w:sz w:val="18"/>
              </w:rPr>
            </w:pPr>
            <w:r w:rsidRPr="000C6147">
              <w:rPr>
                <w:rFonts w:asciiTheme="majorHAnsi" w:hAnsiTheme="majorHAnsi"/>
                <w:sz w:val="18"/>
              </w:rPr>
              <w:t>180</w:t>
            </w:r>
          </w:p>
        </w:tc>
        <w:tc>
          <w:tcPr>
            <w:tcW w:w="1276"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definir</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559" w:type="dxa"/>
            <w:vMerge w:val="restart"/>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Prisma Serviços Especializados</w:t>
            </w:r>
          </w:p>
        </w:tc>
        <w:tc>
          <w:tcPr>
            <w:tcW w:w="141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SLU</w:t>
            </w:r>
          </w:p>
        </w:tc>
        <w:tc>
          <w:tcPr>
            <w:tcW w:w="1418"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30/01/2014</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2.299.320,48</w:t>
            </w:r>
          </w:p>
        </w:tc>
      </w:tr>
      <w:tr w:rsidR="00C367B1" w:rsidRPr="000C6147">
        <w:tc>
          <w:tcPr>
            <w:tcW w:w="1843"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Asa Sul</w:t>
            </w:r>
          </w:p>
        </w:tc>
        <w:tc>
          <w:tcPr>
            <w:tcW w:w="70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30</w:t>
            </w:r>
          </w:p>
        </w:tc>
        <w:tc>
          <w:tcPr>
            <w:tcW w:w="992"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1.200</w:t>
            </w:r>
          </w:p>
        </w:tc>
        <w:tc>
          <w:tcPr>
            <w:tcW w:w="709" w:type="dxa"/>
            <w:shd w:val="clear" w:color="auto" w:fill="auto"/>
          </w:tcPr>
          <w:p w:rsidR="00C367B1" w:rsidRPr="000C6147" w:rsidRDefault="00275D79" w:rsidP="00C367B1">
            <w:pPr>
              <w:jc w:val="center"/>
              <w:rPr>
                <w:rFonts w:asciiTheme="majorHAnsi" w:hAnsiTheme="majorHAnsi"/>
                <w:sz w:val="18"/>
              </w:rPr>
            </w:pPr>
            <w:r w:rsidRPr="000C6147">
              <w:rPr>
                <w:rFonts w:asciiTheme="majorHAnsi" w:hAnsiTheme="majorHAnsi"/>
                <w:sz w:val="18"/>
              </w:rPr>
              <w:t>180</w:t>
            </w:r>
          </w:p>
        </w:tc>
        <w:tc>
          <w:tcPr>
            <w:tcW w:w="1276"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definir</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559" w:type="dxa"/>
            <w:vMerge/>
            <w:shd w:val="clear" w:color="auto" w:fill="auto"/>
            <w:vAlign w:val="center"/>
          </w:tcPr>
          <w:p w:rsidR="00C367B1" w:rsidRPr="000C6147" w:rsidRDefault="00C367B1" w:rsidP="00C367B1">
            <w:pPr>
              <w:jc w:val="center"/>
              <w:rPr>
                <w:rFonts w:asciiTheme="majorHAnsi" w:hAnsiTheme="majorHAnsi"/>
                <w:sz w:val="18"/>
              </w:rPr>
            </w:pPr>
          </w:p>
        </w:tc>
        <w:tc>
          <w:tcPr>
            <w:tcW w:w="141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SLU</w:t>
            </w:r>
          </w:p>
        </w:tc>
        <w:tc>
          <w:tcPr>
            <w:tcW w:w="1418"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28/02/2014</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2.389.904,44</w:t>
            </w:r>
          </w:p>
        </w:tc>
      </w:tr>
      <w:tr w:rsidR="00C367B1" w:rsidRPr="000C6147">
        <w:tc>
          <w:tcPr>
            <w:tcW w:w="1843"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Gama</w:t>
            </w:r>
          </w:p>
        </w:tc>
        <w:tc>
          <w:tcPr>
            <w:tcW w:w="70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30</w:t>
            </w:r>
          </w:p>
        </w:tc>
        <w:tc>
          <w:tcPr>
            <w:tcW w:w="992"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1.200</w:t>
            </w:r>
          </w:p>
        </w:tc>
        <w:tc>
          <w:tcPr>
            <w:tcW w:w="709" w:type="dxa"/>
            <w:shd w:val="clear" w:color="auto" w:fill="auto"/>
          </w:tcPr>
          <w:p w:rsidR="00C367B1" w:rsidRPr="000C6147" w:rsidRDefault="00275D79" w:rsidP="00C367B1">
            <w:pPr>
              <w:jc w:val="center"/>
              <w:rPr>
                <w:rFonts w:asciiTheme="majorHAnsi" w:hAnsiTheme="majorHAnsi"/>
                <w:sz w:val="18"/>
              </w:rPr>
            </w:pPr>
            <w:r w:rsidRPr="000C6147">
              <w:rPr>
                <w:rFonts w:asciiTheme="majorHAnsi" w:hAnsiTheme="majorHAnsi"/>
                <w:sz w:val="18"/>
              </w:rPr>
              <w:t>180</w:t>
            </w:r>
          </w:p>
        </w:tc>
        <w:tc>
          <w:tcPr>
            <w:tcW w:w="1276"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definir</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559" w:type="dxa"/>
            <w:vMerge/>
            <w:shd w:val="clear" w:color="auto" w:fill="auto"/>
            <w:vAlign w:val="center"/>
          </w:tcPr>
          <w:p w:rsidR="00C367B1" w:rsidRPr="000C6147" w:rsidRDefault="00C367B1" w:rsidP="00C367B1">
            <w:pPr>
              <w:jc w:val="center"/>
              <w:rPr>
                <w:rFonts w:asciiTheme="majorHAnsi" w:hAnsiTheme="majorHAnsi"/>
                <w:sz w:val="18"/>
              </w:rPr>
            </w:pPr>
          </w:p>
        </w:tc>
        <w:tc>
          <w:tcPr>
            <w:tcW w:w="141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SLU</w:t>
            </w:r>
          </w:p>
        </w:tc>
        <w:tc>
          <w:tcPr>
            <w:tcW w:w="1418"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20/03/2014</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2.400.891,83</w:t>
            </w:r>
          </w:p>
        </w:tc>
      </w:tr>
      <w:tr w:rsidR="00C367B1" w:rsidRPr="000C6147">
        <w:tc>
          <w:tcPr>
            <w:tcW w:w="1843"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Asa Norte</w:t>
            </w:r>
          </w:p>
        </w:tc>
        <w:tc>
          <w:tcPr>
            <w:tcW w:w="70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30</w:t>
            </w:r>
          </w:p>
        </w:tc>
        <w:tc>
          <w:tcPr>
            <w:tcW w:w="992"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1.200</w:t>
            </w:r>
          </w:p>
        </w:tc>
        <w:tc>
          <w:tcPr>
            <w:tcW w:w="709" w:type="dxa"/>
            <w:shd w:val="clear" w:color="auto" w:fill="auto"/>
          </w:tcPr>
          <w:p w:rsidR="00C367B1" w:rsidRPr="000C6147" w:rsidRDefault="00275D79" w:rsidP="00C367B1">
            <w:pPr>
              <w:jc w:val="center"/>
              <w:rPr>
                <w:rFonts w:asciiTheme="majorHAnsi" w:hAnsiTheme="majorHAnsi"/>
                <w:sz w:val="18"/>
              </w:rPr>
            </w:pPr>
            <w:r w:rsidRPr="000C6147">
              <w:rPr>
                <w:rFonts w:asciiTheme="majorHAnsi" w:hAnsiTheme="majorHAnsi"/>
                <w:sz w:val="18"/>
              </w:rPr>
              <w:t>180</w:t>
            </w:r>
          </w:p>
        </w:tc>
        <w:tc>
          <w:tcPr>
            <w:tcW w:w="1276"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definir</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559" w:type="dxa"/>
            <w:vMerge/>
            <w:shd w:val="clear" w:color="auto" w:fill="auto"/>
            <w:vAlign w:val="center"/>
          </w:tcPr>
          <w:p w:rsidR="00C367B1" w:rsidRPr="000C6147" w:rsidRDefault="00C367B1" w:rsidP="00C367B1">
            <w:pPr>
              <w:jc w:val="center"/>
              <w:rPr>
                <w:rFonts w:asciiTheme="majorHAnsi" w:hAnsiTheme="majorHAnsi"/>
                <w:sz w:val="18"/>
              </w:rPr>
            </w:pPr>
          </w:p>
        </w:tc>
        <w:tc>
          <w:tcPr>
            <w:tcW w:w="141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SLU</w:t>
            </w:r>
          </w:p>
        </w:tc>
        <w:tc>
          <w:tcPr>
            <w:tcW w:w="1418"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20/03/2014</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2.300.762,71</w:t>
            </w:r>
          </w:p>
        </w:tc>
      </w:tr>
      <w:tr w:rsidR="00C367B1" w:rsidRPr="000C6147">
        <w:tc>
          <w:tcPr>
            <w:tcW w:w="1843"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SCIA</w:t>
            </w:r>
          </w:p>
        </w:tc>
        <w:tc>
          <w:tcPr>
            <w:tcW w:w="70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5</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150</w:t>
            </w:r>
          </w:p>
        </w:tc>
        <w:tc>
          <w:tcPr>
            <w:tcW w:w="992"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6.000</w:t>
            </w:r>
          </w:p>
        </w:tc>
        <w:tc>
          <w:tcPr>
            <w:tcW w:w="709" w:type="dxa"/>
            <w:shd w:val="clear" w:color="auto" w:fill="auto"/>
          </w:tcPr>
          <w:p w:rsidR="00C367B1" w:rsidRPr="000C6147" w:rsidRDefault="00275D79" w:rsidP="00C367B1">
            <w:pPr>
              <w:jc w:val="center"/>
              <w:rPr>
                <w:rFonts w:asciiTheme="majorHAnsi" w:hAnsiTheme="majorHAnsi"/>
                <w:sz w:val="18"/>
              </w:rPr>
            </w:pPr>
            <w:r w:rsidRPr="000C6147">
              <w:rPr>
                <w:rFonts w:asciiTheme="majorHAnsi" w:hAnsiTheme="majorHAnsi"/>
                <w:sz w:val="18"/>
              </w:rPr>
              <w:t>900</w:t>
            </w:r>
          </w:p>
        </w:tc>
        <w:tc>
          <w:tcPr>
            <w:tcW w:w="1276" w:type="dxa"/>
            <w:shd w:val="clear" w:color="auto" w:fill="auto"/>
            <w:vAlign w:val="center"/>
          </w:tcPr>
          <w:p w:rsidR="00C367B1" w:rsidRPr="000C6147" w:rsidRDefault="00275D79" w:rsidP="00C367B1">
            <w:pPr>
              <w:jc w:val="center"/>
              <w:rPr>
                <w:rFonts w:asciiTheme="majorHAnsi" w:hAnsiTheme="majorHAnsi"/>
                <w:color w:val="FF6600"/>
                <w:sz w:val="18"/>
              </w:rPr>
            </w:pPr>
            <w:r w:rsidRPr="000C6147">
              <w:rPr>
                <w:rFonts w:asciiTheme="majorHAnsi" w:hAnsiTheme="majorHAnsi"/>
                <w:sz w:val="18"/>
              </w:rPr>
              <w:t>A definir</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55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licitar</w:t>
            </w:r>
          </w:p>
        </w:tc>
        <w:tc>
          <w:tcPr>
            <w:tcW w:w="141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BNDES</w:t>
            </w:r>
          </w:p>
        </w:tc>
        <w:tc>
          <w:tcPr>
            <w:tcW w:w="1418"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12.000.000,00(*)</w:t>
            </w:r>
          </w:p>
        </w:tc>
      </w:tr>
      <w:tr w:rsidR="00C367B1" w:rsidRPr="000C6147">
        <w:tc>
          <w:tcPr>
            <w:tcW w:w="1843"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Sobradinho</w:t>
            </w:r>
          </w:p>
        </w:tc>
        <w:tc>
          <w:tcPr>
            <w:tcW w:w="70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30</w:t>
            </w:r>
          </w:p>
        </w:tc>
        <w:tc>
          <w:tcPr>
            <w:tcW w:w="992"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1.200</w:t>
            </w:r>
          </w:p>
        </w:tc>
        <w:tc>
          <w:tcPr>
            <w:tcW w:w="709" w:type="dxa"/>
            <w:shd w:val="clear" w:color="auto" w:fill="auto"/>
          </w:tcPr>
          <w:p w:rsidR="00C367B1" w:rsidRPr="000C6147" w:rsidRDefault="00275D79" w:rsidP="00C367B1">
            <w:pPr>
              <w:jc w:val="center"/>
              <w:rPr>
                <w:rFonts w:asciiTheme="majorHAnsi" w:hAnsiTheme="majorHAnsi"/>
                <w:sz w:val="18"/>
              </w:rPr>
            </w:pPr>
            <w:r w:rsidRPr="000C6147">
              <w:rPr>
                <w:rFonts w:asciiTheme="majorHAnsi" w:hAnsiTheme="majorHAnsi"/>
                <w:sz w:val="18"/>
              </w:rPr>
              <w:t>180</w:t>
            </w:r>
          </w:p>
        </w:tc>
        <w:tc>
          <w:tcPr>
            <w:tcW w:w="1276" w:type="dxa"/>
            <w:shd w:val="clear" w:color="auto" w:fill="auto"/>
            <w:vAlign w:val="center"/>
          </w:tcPr>
          <w:p w:rsidR="00C367B1" w:rsidRPr="000C6147" w:rsidRDefault="00275D79" w:rsidP="00C367B1">
            <w:pPr>
              <w:jc w:val="center"/>
              <w:rPr>
                <w:rFonts w:asciiTheme="majorHAnsi" w:hAnsiTheme="majorHAnsi"/>
                <w:color w:val="FF6600"/>
                <w:sz w:val="18"/>
              </w:rPr>
            </w:pPr>
            <w:r w:rsidRPr="000C6147">
              <w:rPr>
                <w:rFonts w:asciiTheme="majorHAnsi" w:hAnsiTheme="majorHAnsi"/>
                <w:sz w:val="18"/>
              </w:rPr>
              <w:t>A definir</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55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licitar</w:t>
            </w:r>
          </w:p>
        </w:tc>
        <w:tc>
          <w:tcPr>
            <w:tcW w:w="141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BNDES</w:t>
            </w:r>
          </w:p>
        </w:tc>
        <w:tc>
          <w:tcPr>
            <w:tcW w:w="1418"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2.400.000,00 (*)</w:t>
            </w:r>
          </w:p>
        </w:tc>
      </w:tr>
      <w:tr w:rsidR="00C367B1" w:rsidRPr="000C6147">
        <w:tc>
          <w:tcPr>
            <w:tcW w:w="1843"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Recanto das Emas</w:t>
            </w:r>
          </w:p>
        </w:tc>
        <w:tc>
          <w:tcPr>
            <w:tcW w:w="70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30</w:t>
            </w:r>
          </w:p>
        </w:tc>
        <w:tc>
          <w:tcPr>
            <w:tcW w:w="992"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1.200</w:t>
            </w:r>
          </w:p>
        </w:tc>
        <w:tc>
          <w:tcPr>
            <w:tcW w:w="709" w:type="dxa"/>
            <w:shd w:val="clear" w:color="auto" w:fill="auto"/>
          </w:tcPr>
          <w:p w:rsidR="00C367B1" w:rsidRPr="000C6147" w:rsidRDefault="00275D79" w:rsidP="00C367B1">
            <w:pPr>
              <w:jc w:val="center"/>
              <w:rPr>
                <w:rFonts w:asciiTheme="majorHAnsi" w:hAnsiTheme="majorHAnsi"/>
                <w:sz w:val="18"/>
              </w:rPr>
            </w:pPr>
            <w:r w:rsidRPr="000C6147">
              <w:rPr>
                <w:rFonts w:asciiTheme="majorHAnsi" w:hAnsiTheme="majorHAnsi"/>
                <w:sz w:val="18"/>
              </w:rPr>
              <w:t>180</w:t>
            </w:r>
          </w:p>
        </w:tc>
        <w:tc>
          <w:tcPr>
            <w:tcW w:w="1276"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definir</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55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licitar</w:t>
            </w:r>
          </w:p>
        </w:tc>
        <w:tc>
          <w:tcPr>
            <w:tcW w:w="141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BNDES</w:t>
            </w:r>
          </w:p>
        </w:tc>
        <w:tc>
          <w:tcPr>
            <w:tcW w:w="1418"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1701"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2.400.000,00 (*)</w:t>
            </w:r>
          </w:p>
        </w:tc>
      </w:tr>
      <w:tr w:rsidR="00C367B1" w:rsidRPr="000C6147">
        <w:tc>
          <w:tcPr>
            <w:tcW w:w="1843"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Total</w:t>
            </w:r>
          </w:p>
        </w:tc>
        <w:tc>
          <w:tcPr>
            <w:tcW w:w="709"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11</w:t>
            </w:r>
          </w:p>
        </w:tc>
        <w:tc>
          <w:tcPr>
            <w:tcW w:w="1134"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330</w:t>
            </w:r>
          </w:p>
        </w:tc>
        <w:tc>
          <w:tcPr>
            <w:tcW w:w="992"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13.200</w:t>
            </w:r>
          </w:p>
        </w:tc>
        <w:tc>
          <w:tcPr>
            <w:tcW w:w="709" w:type="dxa"/>
            <w:shd w:val="clear" w:color="auto" w:fill="DDD9C3"/>
          </w:tcPr>
          <w:p w:rsidR="00C367B1" w:rsidRPr="000C6147" w:rsidRDefault="00275D79" w:rsidP="00C367B1">
            <w:pPr>
              <w:ind w:right="-250"/>
              <w:rPr>
                <w:rFonts w:asciiTheme="majorHAnsi" w:hAnsiTheme="majorHAnsi"/>
                <w:b/>
                <w:sz w:val="18"/>
              </w:rPr>
            </w:pPr>
            <w:r w:rsidRPr="000C6147">
              <w:rPr>
                <w:rFonts w:asciiTheme="majorHAnsi" w:hAnsiTheme="majorHAnsi"/>
                <w:b/>
                <w:sz w:val="18"/>
              </w:rPr>
              <w:t>1.980</w:t>
            </w:r>
          </w:p>
        </w:tc>
        <w:tc>
          <w:tcPr>
            <w:tcW w:w="1276"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w:t>
            </w:r>
          </w:p>
        </w:tc>
        <w:tc>
          <w:tcPr>
            <w:tcW w:w="1701"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TMM</w:t>
            </w:r>
          </w:p>
        </w:tc>
        <w:tc>
          <w:tcPr>
            <w:tcW w:w="1559"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w:t>
            </w:r>
          </w:p>
        </w:tc>
        <w:tc>
          <w:tcPr>
            <w:tcW w:w="1417"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SLU/BNDES</w:t>
            </w:r>
          </w:p>
        </w:tc>
        <w:tc>
          <w:tcPr>
            <w:tcW w:w="1418" w:type="dxa"/>
            <w:shd w:val="clear" w:color="auto" w:fill="DDD9C3"/>
            <w:vAlign w:val="center"/>
          </w:tcPr>
          <w:p w:rsidR="00C367B1" w:rsidRPr="000C6147" w:rsidRDefault="00C367B1" w:rsidP="00C367B1">
            <w:pPr>
              <w:jc w:val="center"/>
              <w:rPr>
                <w:rFonts w:asciiTheme="majorHAnsi" w:hAnsiTheme="majorHAnsi"/>
                <w:b/>
                <w:sz w:val="18"/>
              </w:rPr>
            </w:pPr>
          </w:p>
        </w:tc>
        <w:tc>
          <w:tcPr>
            <w:tcW w:w="1701" w:type="dxa"/>
            <w:shd w:val="clear" w:color="auto" w:fill="DDD9C3"/>
            <w:vAlign w:val="center"/>
          </w:tcPr>
          <w:p w:rsidR="00C367B1" w:rsidRPr="000C6147" w:rsidRDefault="00C367B1" w:rsidP="00C367B1">
            <w:pPr>
              <w:jc w:val="center"/>
              <w:rPr>
                <w:rFonts w:asciiTheme="majorHAnsi" w:hAnsiTheme="majorHAnsi"/>
                <w:b/>
                <w:sz w:val="18"/>
              </w:rPr>
            </w:pPr>
          </w:p>
        </w:tc>
      </w:tr>
    </w:tbl>
    <w:p w:rsidR="00C367B1" w:rsidRPr="000C6147" w:rsidRDefault="00275D79" w:rsidP="00C367B1">
      <w:pPr>
        <w:rPr>
          <w:rFonts w:asciiTheme="majorHAnsi" w:hAnsiTheme="majorHAnsi"/>
          <w:i/>
          <w:sz w:val="18"/>
        </w:rPr>
      </w:pPr>
      <w:r w:rsidRPr="000C6147">
        <w:rPr>
          <w:rFonts w:asciiTheme="majorHAnsi" w:hAnsiTheme="majorHAnsi"/>
          <w:i/>
          <w:sz w:val="18"/>
        </w:rPr>
        <w:t xml:space="preserve">Fonte: Elaborado pela autora </w:t>
      </w:r>
      <w:r w:rsidR="00F55E49" w:rsidRPr="000C6147">
        <w:rPr>
          <w:rFonts w:asciiTheme="majorHAnsi" w:hAnsiTheme="majorHAnsi"/>
          <w:i/>
          <w:sz w:val="18"/>
        </w:rPr>
        <w:t xml:space="preserve">(Heliana Kátia Tavares Campos) </w:t>
      </w:r>
      <w:r w:rsidRPr="000C6147">
        <w:rPr>
          <w:rFonts w:asciiTheme="majorHAnsi" w:hAnsiTheme="majorHAnsi"/>
          <w:i/>
          <w:sz w:val="18"/>
        </w:rPr>
        <w:t>com base em informações do SLU e SEDEST - Legenda: CMR – Catadores de Materiais Recicláveis, TMM - Tratamento Manual e Mecanizado (esteira rolante). Produtividade média resíduos processados esperada: 200 kg/catador/dia (*) Valores estimados (**) Estimativa de 90 trabalhadores por cada turno de 8 horas.</w:t>
      </w:r>
      <w:r w:rsidRPr="000C6147">
        <w:rPr>
          <w:rFonts w:asciiTheme="majorHAnsi" w:hAnsiTheme="majorHAnsi"/>
          <w:sz w:val="20"/>
        </w:rPr>
        <w:tab/>
        <w:t xml:space="preserve"> </w:t>
      </w:r>
      <w:r w:rsidRPr="000C6147">
        <w:rPr>
          <w:rFonts w:asciiTheme="majorHAnsi" w:hAnsiTheme="majorHAnsi"/>
          <w:i/>
          <w:sz w:val="18"/>
        </w:rPr>
        <w:t>(***) Área da projeção</w:t>
      </w:r>
    </w:p>
    <w:p w:rsidR="00C367B1" w:rsidRPr="000C6147" w:rsidRDefault="00C367B1" w:rsidP="00C367B1">
      <w:pPr>
        <w:rPr>
          <w:rFonts w:asciiTheme="majorHAnsi" w:hAnsiTheme="majorHAnsi"/>
          <w:b/>
        </w:rPr>
      </w:pPr>
    </w:p>
    <w:p w:rsidR="00C367B1" w:rsidRPr="000C6147" w:rsidRDefault="00275D79" w:rsidP="00C367B1">
      <w:pPr>
        <w:rPr>
          <w:rFonts w:asciiTheme="majorHAnsi" w:hAnsiTheme="majorHAnsi"/>
          <w:b/>
        </w:rPr>
      </w:pPr>
      <w:r w:rsidRPr="000C6147">
        <w:rPr>
          <w:rFonts w:asciiTheme="majorHAnsi" w:hAnsiTheme="majorHAnsi"/>
          <w:b/>
        </w:rPr>
        <w:t xml:space="preserve">Quadro </w:t>
      </w:r>
      <w:r w:rsidR="008B4098" w:rsidRPr="000C6147">
        <w:rPr>
          <w:rFonts w:asciiTheme="majorHAnsi" w:hAnsiTheme="majorHAnsi"/>
          <w:b/>
        </w:rPr>
        <w:t>8</w:t>
      </w:r>
      <w:r w:rsidR="00A028DB" w:rsidRPr="000C6147">
        <w:rPr>
          <w:rFonts w:asciiTheme="majorHAnsi" w:hAnsiTheme="majorHAnsi"/>
          <w:b/>
        </w:rPr>
        <w:t xml:space="preserve"> </w:t>
      </w:r>
      <w:r w:rsidRPr="000C6147">
        <w:rPr>
          <w:rFonts w:asciiTheme="majorHAnsi" w:hAnsiTheme="majorHAnsi"/>
          <w:b/>
        </w:rPr>
        <w:t>– Instalações para a Recuperação de RSSE (Centros de Triagem) existentes a serem reformados</w:t>
      </w:r>
    </w:p>
    <w:tbl>
      <w:tblPr>
        <w:tblW w:w="14474" w:type="dxa"/>
        <w:tblInd w:w="93" w:type="dxa"/>
        <w:tblLayout w:type="fixed"/>
        <w:tblLook w:val="04A0" w:firstRow="1" w:lastRow="0" w:firstColumn="1" w:lastColumn="0" w:noHBand="0" w:noVBand="1"/>
      </w:tblPr>
      <w:tblGrid>
        <w:gridCol w:w="2000"/>
        <w:gridCol w:w="709"/>
        <w:gridCol w:w="850"/>
        <w:gridCol w:w="851"/>
        <w:gridCol w:w="850"/>
        <w:gridCol w:w="992"/>
        <w:gridCol w:w="993"/>
        <w:gridCol w:w="1134"/>
        <w:gridCol w:w="1842"/>
        <w:gridCol w:w="1346"/>
        <w:gridCol w:w="1489"/>
        <w:gridCol w:w="1418"/>
      </w:tblGrid>
      <w:tr w:rsidR="00C367B1" w:rsidRPr="000C6147">
        <w:trPr>
          <w:trHeight w:val="300"/>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Localização</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Unid</w:t>
            </w:r>
          </w:p>
        </w:tc>
        <w:tc>
          <w:tcPr>
            <w:tcW w:w="4536" w:type="dxa"/>
            <w:gridSpan w:val="5"/>
            <w:tcBorders>
              <w:top w:val="single" w:sz="8" w:space="0" w:color="auto"/>
              <w:left w:val="nil"/>
              <w:bottom w:val="single" w:sz="8" w:space="0" w:color="auto"/>
              <w:right w:val="single" w:sz="8" w:space="0" w:color="000000"/>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Capacidade processar RSSEs(t/d)</w:t>
            </w:r>
          </w:p>
        </w:tc>
        <w:tc>
          <w:tcPr>
            <w:tcW w:w="1134" w:type="dxa"/>
            <w:vMerge w:val="restart"/>
            <w:tcBorders>
              <w:top w:val="single" w:sz="8" w:space="0" w:color="auto"/>
              <w:left w:val="nil"/>
              <w:bottom w:val="single" w:sz="8" w:space="0" w:color="000000"/>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CMR</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Operação</w:t>
            </w:r>
          </w:p>
        </w:tc>
        <w:tc>
          <w:tcPr>
            <w:tcW w:w="1346" w:type="dxa"/>
            <w:vMerge w:val="restart"/>
            <w:tcBorders>
              <w:top w:val="single" w:sz="8" w:space="0" w:color="auto"/>
              <w:left w:val="single" w:sz="8" w:space="0" w:color="auto"/>
              <w:bottom w:val="single" w:sz="8" w:space="0" w:color="000000"/>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Tecnologia</w:t>
            </w:r>
          </w:p>
        </w:tc>
        <w:tc>
          <w:tcPr>
            <w:tcW w:w="1489" w:type="dxa"/>
            <w:vMerge w:val="restart"/>
            <w:tcBorders>
              <w:top w:val="single" w:sz="8" w:space="0" w:color="auto"/>
              <w:left w:val="single" w:sz="8" w:space="0" w:color="auto"/>
              <w:bottom w:val="single" w:sz="8" w:space="0" w:color="000000"/>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Responsável</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Valor Reforma R$</w:t>
            </w:r>
          </w:p>
        </w:tc>
      </w:tr>
      <w:tr w:rsidR="00C367B1" w:rsidRPr="000C6147">
        <w:trPr>
          <w:trHeight w:val="300"/>
        </w:trPr>
        <w:tc>
          <w:tcPr>
            <w:tcW w:w="2000"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709"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850" w:type="dxa"/>
            <w:vMerge w:val="restart"/>
            <w:tcBorders>
              <w:top w:val="nil"/>
              <w:left w:val="single" w:sz="8" w:space="0" w:color="auto"/>
              <w:bottom w:val="single" w:sz="8" w:space="0" w:color="000000"/>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SLU</w:t>
            </w:r>
          </w:p>
        </w:tc>
        <w:tc>
          <w:tcPr>
            <w:tcW w:w="1701" w:type="dxa"/>
            <w:gridSpan w:val="2"/>
            <w:tcBorders>
              <w:top w:val="single" w:sz="8" w:space="0" w:color="auto"/>
              <w:left w:val="nil"/>
              <w:bottom w:val="single" w:sz="8" w:space="0" w:color="auto"/>
              <w:right w:val="single" w:sz="8" w:space="0" w:color="000000"/>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SEBRAE (*)</w:t>
            </w:r>
          </w:p>
        </w:tc>
        <w:tc>
          <w:tcPr>
            <w:tcW w:w="1985" w:type="dxa"/>
            <w:gridSpan w:val="2"/>
            <w:tcBorders>
              <w:top w:val="single" w:sz="8" w:space="0" w:color="auto"/>
              <w:left w:val="nil"/>
              <w:bottom w:val="single" w:sz="8" w:space="0" w:color="auto"/>
              <w:right w:val="single" w:sz="8" w:space="0" w:color="000000"/>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CAMPOS</w:t>
            </w:r>
          </w:p>
        </w:tc>
        <w:tc>
          <w:tcPr>
            <w:tcW w:w="1134" w:type="dxa"/>
            <w:vMerge/>
            <w:tcBorders>
              <w:top w:val="single" w:sz="8" w:space="0" w:color="auto"/>
              <w:left w:val="nil"/>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1842"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1346"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1489"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1418"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r>
      <w:tr w:rsidR="00C367B1" w:rsidRPr="000C6147">
        <w:trPr>
          <w:trHeight w:val="300"/>
        </w:trPr>
        <w:tc>
          <w:tcPr>
            <w:tcW w:w="2000"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709"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850" w:type="dxa"/>
            <w:vMerge/>
            <w:tcBorders>
              <w:top w:val="nil"/>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851"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futura</w:t>
            </w:r>
          </w:p>
        </w:tc>
        <w:tc>
          <w:tcPr>
            <w:tcW w:w="850"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atual</w:t>
            </w:r>
          </w:p>
        </w:tc>
        <w:tc>
          <w:tcPr>
            <w:tcW w:w="992"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futura</w:t>
            </w:r>
          </w:p>
        </w:tc>
        <w:tc>
          <w:tcPr>
            <w:tcW w:w="993"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atual</w:t>
            </w:r>
          </w:p>
        </w:tc>
        <w:tc>
          <w:tcPr>
            <w:tcW w:w="1134" w:type="dxa"/>
            <w:vMerge/>
            <w:tcBorders>
              <w:top w:val="single" w:sz="8" w:space="0" w:color="auto"/>
              <w:left w:val="nil"/>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1842"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1346"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1489"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c>
          <w:tcPr>
            <w:tcW w:w="1418" w:type="dxa"/>
            <w:vMerge/>
            <w:tcBorders>
              <w:top w:val="single" w:sz="8" w:space="0" w:color="auto"/>
              <w:left w:val="single" w:sz="8" w:space="0" w:color="auto"/>
              <w:bottom w:val="single" w:sz="8" w:space="0" w:color="000000"/>
              <w:right w:val="single" w:sz="8" w:space="0" w:color="auto"/>
            </w:tcBorders>
            <w:vAlign w:val="center"/>
          </w:tcPr>
          <w:p w:rsidR="00C367B1" w:rsidRPr="000C6147" w:rsidRDefault="00C367B1" w:rsidP="00C367B1">
            <w:pPr>
              <w:rPr>
                <w:rFonts w:asciiTheme="majorHAnsi" w:hAnsiTheme="majorHAnsi"/>
                <w:b/>
                <w:bCs/>
                <w:color w:val="000000"/>
                <w:sz w:val="22"/>
                <w:szCs w:val="22"/>
              </w:rPr>
            </w:pPr>
          </w:p>
        </w:tc>
      </w:tr>
      <w:tr w:rsidR="00C367B1" w:rsidRPr="000C6147">
        <w:trPr>
          <w:trHeight w:val="197"/>
        </w:trPr>
        <w:tc>
          <w:tcPr>
            <w:tcW w:w="2000" w:type="dxa"/>
            <w:tcBorders>
              <w:top w:val="nil"/>
              <w:left w:val="single" w:sz="8" w:space="0" w:color="auto"/>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Asa Sul</w:t>
            </w:r>
          </w:p>
        </w:tc>
        <w:tc>
          <w:tcPr>
            <w:tcW w:w="70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29</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10,4</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8,2</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37,5</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37,5</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145</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APCORB</w:t>
            </w:r>
          </w:p>
        </w:tc>
        <w:tc>
          <w:tcPr>
            <w:tcW w:w="1346"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TMB/DANO</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SLU</w:t>
            </w:r>
          </w:p>
        </w:tc>
        <w:tc>
          <w:tcPr>
            <w:tcW w:w="1418"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20.003.800</w:t>
            </w:r>
          </w:p>
        </w:tc>
      </w:tr>
      <w:tr w:rsidR="00C367B1" w:rsidRPr="000C6147">
        <w:trPr>
          <w:trHeight w:val="197"/>
        </w:trPr>
        <w:tc>
          <w:tcPr>
            <w:tcW w:w="2000" w:type="dxa"/>
            <w:vMerge w:val="restart"/>
            <w:tcBorders>
              <w:top w:val="nil"/>
              <w:left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Ceilândia</w:t>
            </w:r>
          </w:p>
        </w:tc>
        <w:tc>
          <w:tcPr>
            <w:tcW w:w="709" w:type="dxa"/>
            <w:vMerge w:val="restart"/>
            <w:tcBorders>
              <w:top w:val="nil"/>
              <w:left w:val="nil"/>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8</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2,5</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10,3</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10,3</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40</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CATAGUAR</w:t>
            </w:r>
          </w:p>
        </w:tc>
        <w:tc>
          <w:tcPr>
            <w:tcW w:w="1346" w:type="dxa"/>
            <w:vMerge w:val="restart"/>
            <w:tcBorders>
              <w:top w:val="nil"/>
              <w:left w:val="nil"/>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TMB/TRIGA</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SLU</w:t>
            </w:r>
          </w:p>
        </w:tc>
        <w:tc>
          <w:tcPr>
            <w:tcW w:w="1418" w:type="dxa"/>
            <w:vMerge w:val="restart"/>
            <w:tcBorders>
              <w:top w:val="nil"/>
              <w:left w:val="nil"/>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ND</w:t>
            </w:r>
          </w:p>
        </w:tc>
      </w:tr>
      <w:tr w:rsidR="00C367B1" w:rsidRPr="000C6147">
        <w:trPr>
          <w:trHeight w:val="197"/>
        </w:trPr>
        <w:tc>
          <w:tcPr>
            <w:tcW w:w="2000" w:type="dxa"/>
            <w:vMerge/>
            <w:tcBorders>
              <w:left w:val="single" w:sz="8" w:space="0" w:color="auto"/>
              <w:bottom w:val="single" w:sz="8" w:space="0" w:color="auto"/>
              <w:right w:val="single" w:sz="8" w:space="0" w:color="auto"/>
            </w:tcBorders>
            <w:shd w:val="clear" w:color="auto" w:fill="auto"/>
            <w:vAlign w:val="center"/>
          </w:tcPr>
          <w:p w:rsidR="00C367B1" w:rsidRPr="000C6147" w:rsidRDefault="00C367B1" w:rsidP="00C367B1">
            <w:pPr>
              <w:rPr>
                <w:rFonts w:asciiTheme="majorHAnsi" w:hAnsiTheme="majorHAnsi"/>
                <w:sz w:val="18"/>
              </w:rPr>
            </w:pPr>
          </w:p>
        </w:tc>
        <w:tc>
          <w:tcPr>
            <w:tcW w:w="709" w:type="dxa"/>
            <w:vMerge/>
            <w:tcBorders>
              <w:left w:val="nil"/>
              <w:bottom w:val="single" w:sz="8" w:space="0" w:color="auto"/>
              <w:right w:val="single" w:sz="8" w:space="0" w:color="auto"/>
            </w:tcBorders>
            <w:shd w:val="clear" w:color="auto" w:fill="auto"/>
            <w:vAlign w:val="center"/>
          </w:tcPr>
          <w:p w:rsidR="00C367B1" w:rsidRPr="000C6147" w:rsidRDefault="00C367B1" w:rsidP="00C367B1">
            <w:pPr>
              <w:jc w:val="center"/>
              <w:rPr>
                <w:rFonts w:asciiTheme="majorHAnsi" w:hAnsiTheme="majorHAnsi"/>
                <w:sz w:val="18"/>
              </w:rPr>
            </w:pP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21</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12,2</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10,2</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27</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27</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105</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APCORC</w:t>
            </w:r>
          </w:p>
        </w:tc>
        <w:tc>
          <w:tcPr>
            <w:tcW w:w="1346" w:type="dxa"/>
            <w:vMerge/>
            <w:tcBorders>
              <w:left w:val="nil"/>
              <w:bottom w:val="single" w:sz="8" w:space="0" w:color="auto"/>
              <w:right w:val="single" w:sz="8" w:space="0" w:color="auto"/>
            </w:tcBorders>
            <w:shd w:val="clear" w:color="auto" w:fill="auto"/>
            <w:vAlign w:val="center"/>
          </w:tcPr>
          <w:p w:rsidR="00C367B1" w:rsidRPr="000C6147" w:rsidRDefault="00C367B1" w:rsidP="00C367B1">
            <w:pPr>
              <w:jc w:val="center"/>
              <w:rPr>
                <w:rFonts w:asciiTheme="majorHAnsi" w:hAnsiTheme="majorHAnsi"/>
                <w:sz w:val="18"/>
              </w:rPr>
            </w:pP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SLU</w:t>
            </w:r>
          </w:p>
        </w:tc>
        <w:tc>
          <w:tcPr>
            <w:tcW w:w="1418" w:type="dxa"/>
            <w:vMerge/>
            <w:tcBorders>
              <w:left w:val="nil"/>
              <w:bottom w:val="single" w:sz="8" w:space="0" w:color="auto"/>
              <w:right w:val="single" w:sz="8" w:space="0" w:color="auto"/>
            </w:tcBorders>
            <w:shd w:val="clear" w:color="auto" w:fill="auto"/>
            <w:vAlign w:val="center"/>
          </w:tcPr>
          <w:p w:rsidR="00C367B1" w:rsidRPr="000C6147" w:rsidRDefault="00C367B1" w:rsidP="00C367B1">
            <w:pPr>
              <w:jc w:val="center"/>
              <w:rPr>
                <w:rFonts w:asciiTheme="majorHAnsi" w:hAnsiTheme="majorHAnsi"/>
                <w:sz w:val="18"/>
              </w:rPr>
            </w:pPr>
          </w:p>
        </w:tc>
      </w:tr>
      <w:tr w:rsidR="00C367B1" w:rsidRPr="000C6147">
        <w:trPr>
          <w:trHeight w:val="197"/>
        </w:trPr>
        <w:tc>
          <w:tcPr>
            <w:tcW w:w="2000" w:type="dxa"/>
            <w:tcBorders>
              <w:top w:val="nil"/>
              <w:left w:val="single" w:sz="8" w:space="0" w:color="auto"/>
              <w:bottom w:val="single" w:sz="8" w:space="0" w:color="auto"/>
              <w:right w:val="single" w:sz="8" w:space="0" w:color="auto"/>
            </w:tcBorders>
            <w:shd w:val="clear" w:color="auto" w:fill="DDD9C3"/>
            <w:vAlign w:val="center"/>
          </w:tcPr>
          <w:p w:rsidR="00C367B1" w:rsidRPr="000C6147" w:rsidRDefault="00275D79" w:rsidP="00C367B1">
            <w:pPr>
              <w:rPr>
                <w:rFonts w:asciiTheme="majorHAnsi" w:hAnsiTheme="majorHAnsi"/>
                <w:b/>
                <w:sz w:val="18"/>
              </w:rPr>
            </w:pPr>
            <w:r w:rsidRPr="000C6147">
              <w:rPr>
                <w:rFonts w:asciiTheme="majorHAnsi" w:hAnsiTheme="majorHAnsi"/>
                <w:b/>
                <w:sz w:val="18"/>
              </w:rPr>
              <w:t>Sub total 1</w:t>
            </w:r>
          </w:p>
        </w:tc>
        <w:tc>
          <w:tcPr>
            <w:tcW w:w="709"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2</w:t>
            </w:r>
          </w:p>
        </w:tc>
        <w:tc>
          <w:tcPr>
            <w:tcW w:w="850"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58</w:t>
            </w:r>
          </w:p>
        </w:tc>
        <w:tc>
          <w:tcPr>
            <w:tcW w:w="851"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25,6</w:t>
            </w:r>
          </w:p>
        </w:tc>
        <w:tc>
          <w:tcPr>
            <w:tcW w:w="850"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20,9</w:t>
            </w:r>
          </w:p>
        </w:tc>
        <w:tc>
          <w:tcPr>
            <w:tcW w:w="992"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74,8</w:t>
            </w:r>
          </w:p>
        </w:tc>
        <w:tc>
          <w:tcPr>
            <w:tcW w:w="993"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74,8</w:t>
            </w:r>
          </w:p>
        </w:tc>
        <w:tc>
          <w:tcPr>
            <w:tcW w:w="1134"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290</w:t>
            </w:r>
          </w:p>
        </w:tc>
        <w:tc>
          <w:tcPr>
            <w:tcW w:w="1842"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3</w:t>
            </w:r>
          </w:p>
        </w:tc>
        <w:tc>
          <w:tcPr>
            <w:tcW w:w="1346"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2</w:t>
            </w:r>
          </w:p>
        </w:tc>
        <w:tc>
          <w:tcPr>
            <w:tcW w:w="1489"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w:t>
            </w:r>
          </w:p>
        </w:tc>
        <w:tc>
          <w:tcPr>
            <w:tcW w:w="1418" w:type="dxa"/>
            <w:tcBorders>
              <w:top w:val="nil"/>
              <w:left w:val="nil"/>
              <w:bottom w:val="single" w:sz="8" w:space="0" w:color="auto"/>
              <w:right w:val="single" w:sz="8" w:space="0" w:color="auto"/>
            </w:tcBorders>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w:t>
            </w:r>
          </w:p>
        </w:tc>
      </w:tr>
      <w:tr w:rsidR="00C367B1" w:rsidRPr="000C6147">
        <w:trPr>
          <w:trHeight w:val="197"/>
        </w:trPr>
        <w:tc>
          <w:tcPr>
            <w:tcW w:w="2000" w:type="dxa"/>
            <w:tcBorders>
              <w:top w:val="nil"/>
              <w:left w:val="single" w:sz="8" w:space="0" w:color="auto"/>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Riacho Fundo II</w:t>
            </w:r>
          </w:p>
        </w:tc>
        <w:tc>
          <w:tcPr>
            <w:tcW w:w="70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20</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9</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9</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100</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 xml:space="preserve">100 DIMENSÃO </w:t>
            </w:r>
          </w:p>
        </w:tc>
        <w:tc>
          <w:tcPr>
            <w:tcW w:w="1346"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 SPU</w:t>
            </w:r>
          </w:p>
        </w:tc>
        <w:tc>
          <w:tcPr>
            <w:tcW w:w="1418"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ND</w:t>
            </w:r>
          </w:p>
        </w:tc>
      </w:tr>
      <w:tr w:rsidR="00C367B1" w:rsidRPr="000C6147">
        <w:trPr>
          <w:trHeight w:val="229"/>
        </w:trPr>
        <w:tc>
          <w:tcPr>
            <w:tcW w:w="2000" w:type="dxa"/>
            <w:tcBorders>
              <w:top w:val="nil"/>
              <w:left w:val="single" w:sz="8" w:space="0" w:color="auto"/>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Braszlândia</w:t>
            </w:r>
          </w:p>
        </w:tc>
        <w:tc>
          <w:tcPr>
            <w:tcW w:w="70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5,8</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3,2</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29</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ACOBRAZ</w:t>
            </w:r>
          </w:p>
        </w:tc>
        <w:tc>
          <w:tcPr>
            <w:tcW w:w="1346"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SLU</w:t>
            </w:r>
          </w:p>
        </w:tc>
        <w:tc>
          <w:tcPr>
            <w:tcW w:w="1418"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ND</w:t>
            </w:r>
          </w:p>
        </w:tc>
      </w:tr>
      <w:tr w:rsidR="00C367B1" w:rsidRPr="000C6147">
        <w:trPr>
          <w:trHeight w:val="119"/>
        </w:trPr>
        <w:tc>
          <w:tcPr>
            <w:tcW w:w="2000" w:type="dxa"/>
            <w:tcBorders>
              <w:top w:val="nil"/>
              <w:left w:val="single" w:sz="8" w:space="0" w:color="auto"/>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Ceilândia</w:t>
            </w:r>
          </w:p>
        </w:tc>
        <w:tc>
          <w:tcPr>
            <w:tcW w:w="70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20</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9</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9</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100</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RECICLE A VIDA</w:t>
            </w:r>
          </w:p>
        </w:tc>
        <w:tc>
          <w:tcPr>
            <w:tcW w:w="1346"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SEDEST</w:t>
            </w:r>
          </w:p>
        </w:tc>
        <w:tc>
          <w:tcPr>
            <w:tcW w:w="1418"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ND</w:t>
            </w:r>
          </w:p>
        </w:tc>
      </w:tr>
      <w:tr w:rsidR="00C367B1" w:rsidRPr="000C6147">
        <w:trPr>
          <w:trHeight w:val="151"/>
        </w:trPr>
        <w:tc>
          <w:tcPr>
            <w:tcW w:w="2000" w:type="dxa"/>
            <w:tcBorders>
              <w:top w:val="nil"/>
              <w:left w:val="single" w:sz="8" w:space="0" w:color="auto"/>
              <w:bottom w:val="single" w:sz="8" w:space="0" w:color="auto"/>
              <w:right w:val="single" w:sz="8" w:space="0" w:color="auto"/>
            </w:tcBorders>
            <w:shd w:val="clear" w:color="000000" w:fill="DDD9C3"/>
            <w:vAlign w:val="center"/>
          </w:tcPr>
          <w:p w:rsidR="00C367B1" w:rsidRPr="000C6147" w:rsidRDefault="00275D79" w:rsidP="00C367B1">
            <w:pPr>
              <w:rPr>
                <w:rFonts w:asciiTheme="majorHAnsi" w:hAnsiTheme="majorHAnsi"/>
                <w:b/>
                <w:bCs/>
                <w:color w:val="000000"/>
                <w:sz w:val="18"/>
                <w:szCs w:val="20"/>
              </w:rPr>
            </w:pPr>
            <w:r w:rsidRPr="000C6147">
              <w:rPr>
                <w:rFonts w:asciiTheme="majorHAnsi" w:hAnsiTheme="majorHAnsi"/>
                <w:b/>
                <w:bCs/>
                <w:color w:val="000000"/>
                <w:sz w:val="18"/>
                <w:szCs w:val="20"/>
              </w:rPr>
              <w:t>Sub total 2</w:t>
            </w:r>
          </w:p>
        </w:tc>
        <w:tc>
          <w:tcPr>
            <w:tcW w:w="709"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3</w:t>
            </w:r>
          </w:p>
        </w:tc>
        <w:tc>
          <w:tcPr>
            <w:tcW w:w="850"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45,8</w:t>
            </w:r>
          </w:p>
        </w:tc>
        <w:tc>
          <w:tcPr>
            <w:tcW w:w="851"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3,2</w:t>
            </w:r>
          </w:p>
        </w:tc>
        <w:tc>
          <w:tcPr>
            <w:tcW w:w="850"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2</w:t>
            </w:r>
          </w:p>
        </w:tc>
        <w:tc>
          <w:tcPr>
            <w:tcW w:w="992"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21</w:t>
            </w:r>
          </w:p>
        </w:tc>
        <w:tc>
          <w:tcPr>
            <w:tcW w:w="993"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21</w:t>
            </w:r>
          </w:p>
        </w:tc>
        <w:tc>
          <w:tcPr>
            <w:tcW w:w="1134"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229</w:t>
            </w:r>
          </w:p>
        </w:tc>
        <w:tc>
          <w:tcPr>
            <w:tcW w:w="1842"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3</w:t>
            </w:r>
          </w:p>
        </w:tc>
        <w:tc>
          <w:tcPr>
            <w:tcW w:w="1346"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 3</w:t>
            </w:r>
          </w:p>
        </w:tc>
        <w:tc>
          <w:tcPr>
            <w:tcW w:w="1489"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 </w:t>
            </w:r>
          </w:p>
        </w:tc>
        <w:tc>
          <w:tcPr>
            <w:tcW w:w="1418" w:type="dxa"/>
            <w:tcBorders>
              <w:top w:val="nil"/>
              <w:left w:val="nil"/>
              <w:bottom w:val="single" w:sz="8" w:space="0" w:color="auto"/>
              <w:right w:val="single" w:sz="8" w:space="0" w:color="auto"/>
            </w:tcBorders>
            <w:shd w:val="clear" w:color="000000" w:fill="DDD9C3"/>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 </w:t>
            </w:r>
          </w:p>
        </w:tc>
      </w:tr>
      <w:tr w:rsidR="00C367B1" w:rsidRPr="000C6147">
        <w:trPr>
          <w:trHeight w:val="183"/>
        </w:trPr>
        <w:tc>
          <w:tcPr>
            <w:tcW w:w="2000" w:type="dxa"/>
            <w:tcBorders>
              <w:top w:val="nil"/>
              <w:left w:val="single" w:sz="8" w:space="0" w:color="auto"/>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t>SCIA</w:t>
            </w:r>
          </w:p>
        </w:tc>
        <w:tc>
          <w:tcPr>
            <w:tcW w:w="70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1</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6</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2,4</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1,5</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3</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2</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30</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t>COOPATIVA</w:t>
            </w:r>
          </w:p>
        </w:tc>
        <w:tc>
          <w:tcPr>
            <w:tcW w:w="1346"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TM</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SEDEST</w:t>
            </w:r>
          </w:p>
        </w:tc>
        <w:tc>
          <w:tcPr>
            <w:tcW w:w="1418"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ND</w:t>
            </w:r>
          </w:p>
        </w:tc>
      </w:tr>
      <w:tr w:rsidR="00C367B1" w:rsidRPr="000C6147">
        <w:trPr>
          <w:trHeight w:val="202"/>
        </w:trPr>
        <w:tc>
          <w:tcPr>
            <w:tcW w:w="2000" w:type="dxa"/>
            <w:tcBorders>
              <w:top w:val="nil"/>
              <w:left w:val="single" w:sz="8" w:space="0" w:color="auto"/>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lastRenderedPageBreak/>
              <w:t>SCIA</w:t>
            </w:r>
          </w:p>
        </w:tc>
        <w:tc>
          <w:tcPr>
            <w:tcW w:w="70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2</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8</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2,2</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1,6</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4</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3</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40</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t>CORTRAP</w:t>
            </w:r>
          </w:p>
        </w:tc>
        <w:tc>
          <w:tcPr>
            <w:tcW w:w="1346"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TM</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SEDEST</w:t>
            </w:r>
          </w:p>
        </w:tc>
        <w:tc>
          <w:tcPr>
            <w:tcW w:w="1418"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ND</w:t>
            </w:r>
          </w:p>
        </w:tc>
      </w:tr>
      <w:tr w:rsidR="00C367B1" w:rsidRPr="000C6147">
        <w:trPr>
          <w:trHeight w:val="233"/>
        </w:trPr>
        <w:tc>
          <w:tcPr>
            <w:tcW w:w="2000" w:type="dxa"/>
            <w:tcBorders>
              <w:top w:val="nil"/>
              <w:left w:val="single" w:sz="8" w:space="0" w:color="auto"/>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t>Varjão</w:t>
            </w:r>
          </w:p>
        </w:tc>
        <w:tc>
          <w:tcPr>
            <w:tcW w:w="70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3</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6</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3</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2</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30</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t>CRV (*)</w:t>
            </w:r>
          </w:p>
        </w:tc>
        <w:tc>
          <w:tcPr>
            <w:tcW w:w="1346"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TM</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AR VARJÃO</w:t>
            </w:r>
          </w:p>
        </w:tc>
        <w:tc>
          <w:tcPr>
            <w:tcW w:w="1418"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ND</w:t>
            </w:r>
          </w:p>
        </w:tc>
      </w:tr>
      <w:tr w:rsidR="00C367B1" w:rsidRPr="000C6147">
        <w:trPr>
          <w:trHeight w:val="252"/>
        </w:trPr>
        <w:tc>
          <w:tcPr>
            <w:tcW w:w="2000" w:type="dxa"/>
            <w:tcBorders>
              <w:top w:val="nil"/>
              <w:left w:val="single" w:sz="8" w:space="0" w:color="auto"/>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t>Cidade dos meninos</w:t>
            </w:r>
          </w:p>
        </w:tc>
        <w:tc>
          <w:tcPr>
            <w:tcW w:w="70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4</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6</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1,2</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O,9</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3</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2</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30</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t xml:space="preserve">RECICLO </w:t>
            </w:r>
          </w:p>
        </w:tc>
        <w:tc>
          <w:tcPr>
            <w:tcW w:w="1346"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TM</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SEDEST</w:t>
            </w:r>
          </w:p>
        </w:tc>
        <w:tc>
          <w:tcPr>
            <w:tcW w:w="1418"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ND</w:t>
            </w:r>
          </w:p>
        </w:tc>
      </w:tr>
      <w:tr w:rsidR="00C367B1" w:rsidRPr="000C6147">
        <w:trPr>
          <w:trHeight w:val="113"/>
        </w:trPr>
        <w:tc>
          <w:tcPr>
            <w:tcW w:w="2000" w:type="dxa"/>
            <w:tcBorders>
              <w:top w:val="nil"/>
              <w:left w:val="single" w:sz="8" w:space="0" w:color="auto"/>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t>Cidade dos meninos</w:t>
            </w:r>
          </w:p>
        </w:tc>
        <w:tc>
          <w:tcPr>
            <w:tcW w:w="70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5</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4</w:t>
            </w:r>
          </w:p>
        </w:tc>
        <w:tc>
          <w:tcPr>
            <w:tcW w:w="851"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w:t>
            </w:r>
          </w:p>
        </w:tc>
        <w:tc>
          <w:tcPr>
            <w:tcW w:w="850"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w:t>
            </w:r>
          </w:p>
        </w:tc>
        <w:tc>
          <w:tcPr>
            <w:tcW w:w="99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2</w:t>
            </w:r>
          </w:p>
        </w:tc>
        <w:tc>
          <w:tcPr>
            <w:tcW w:w="993"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1</w:t>
            </w:r>
          </w:p>
        </w:tc>
        <w:tc>
          <w:tcPr>
            <w:tcW w:w="1134"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20</w:t>
            </w:r>
          </w:p>
        </w:tc>
        <w:tc>
          <w:tcPr>
            <w:tcW w:w="1842"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rPr>
                <w:rFonts w:asciiTheme="majorHAnsi" w:hAnsiTheme="majorHAnsi"/>
                <w:color w:val="000000"/>
                <w:sz w:val="18"/>
                <w:szCs w:val="20"/>
              </w:rPr>
            </w:pPr>
            <w:r w:rsidRPr="000C6147">
              <w:rPr>
                <w:rFonts w:asciiTheme="majorHAnsi" w:hAnsiTheme="majorHAnsi"/>
                <w:color w:val="000000"/>
                <w:sz w:val="18"/>
                <w:szCs w:val="20"/>
              </w:rPr>
              <w:t>VIDA NOVA (*)</w:t>
            </w:r>
          </w:p>
        </w:tc>
        <w:tc>
          <w:tcPr>
            <w:tcW w:w="1346"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TM</w:t>
            </w:r>
          </w:p>
        </w:tc>
        <w:tc>
          <w:tcPr>
            <w:tcW w:w="1489"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SEDEST</w:t>
            </w:r>
          </w:p>
        </w:tc>
        <w:tc>
          <w:tcPr>
            <w:tcW w:w="1418" w:type="dxa"/>
            <w:tcBorders>
              <w:top w:val="nil"/>
              <w:left w:val="nil"/>
              <w:bottom w:val="single" w:sz="8" w:space="0" w:color="auto"/>
              <w:right w:val="single" w:sz="8" w:space="0" w:color="auto"/>
            </w:tcBorders>
            <w:shd w:val="clear" w:color="auto" w:fill="auto"/>
            <w:vAlign w:val="center"/>
          </w:tcPr>
          <w:p w:rsidR="00C367B1" w:rsidRPr="000C6147" w:rsidRDefault="00275D79" w:rsidP="00C367B1">
            <w:pPr>
              <w:jc w:val="center"/>
              <w:rPr>
                <w:rFonts w:asciiTheme="majorHAnsi" w:hAnsiTheme="majorHAnsi"/>
                <w:color w:val="000000"/>
                <w:sz w:val="18"/>
                <w:szCs w:val="20"/>
              </w:rPr>
            </w:pPr>
            <w:r w:rsidRPr="000C6147">
              <w:rPr>
                <w:rFonts w:asciiTheme="majorHAnsi" w:hAnsiTheme="majorHAnsi"/>
                <w:color w:val="000000"/>
                <w:sz w:val="18"/>
                <w:szCs w:val="20"/>
              </w:rPr>
              <w:t>ND</w:t>
            </w:r>
          </w:p>
        </w:tc>
      </w:tr>
      <w:tr w:rsidR="00C367B1" w:rsidRPr="000C6147">
        <w:trPr>
          <w:trHeight w:val="260"/>
        </w:trPr>
        <w:tc>
          <w:tcPr>
            <w:tcW w:w="2000" w:type="dxa"/>
            <w:tcBorders>
              <w:top w:val="nil"/>
              <w:left w:val="single" w:sz="8" w:space="0" w:color="auto"/>
              <w:bottom w:val="single" w:sz="8" w:space="0" w:color="auto"/>
              <w:right w:val="single" w:sz="8" w:space="0" w:color="auto"/>
            </w:tcBorders>
            <w:shd w:val="clear" w:color="000000" w:fill="DDD9C4"/>
            <w:vAlign w:val="center"/>
          </w:tcPr>
          <w:p w:rsidR="00C367B1" w:rsidRPr="000C6147" w:rsidRDefault="00275D79" w:rsidP="00C367B1">
            <w:pPr>
              <w:rPr>
                <w:rFonts w:asciiTheme="majorHAnsi" w:hAnsiTheme="majorHAnsi"/>
                <w:b/>
                <w:bCs/>
                <w:color w:val="000000"/>
                <w:sz w:val="18"/>
                <w:szCs w:val="20"/>
              </w:rPr>
            </w:pPr>
            <w:r w:rsidRPr="000C6147">
              <w:rPr>
                <w:rFonts w:asciiTheme="majorHAnsi" w:hAnsiTheme="majorHAnsi"/>
                <w:b/>
                <w:bCs/>
                <w:color w:val="000000"/>
                <w:sz w:val="18"/>
                <w:szCs w:val="20"/>
              </w:rPr>
              <w:t>Sub total 3</w:t>
            </w:r>
          </w:p>
        </w:tc>
        <w:tc>
          <w:tcPr>
            <w:tcW w:w="709"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5</w:t>
            </w:r>
          </w:p>
        </w:tc>
        <w:tc>
          <w:tcPr>
            <w:tcW w:w="850"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30</w:t>
            </w:r>
          </w:p>
        </w:tc>
        <w:tc>
          <w:tcPr>
            <w:tcW w:w="851"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5,8</w:t>
            </w:r>
          </w:p>
        </w:tc>
        <w:tc>
          <w:tcPr>
            <w:tcW w:w="850"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3,1</w:t>
            </w:r>
          </w:p>
        </w:tc>
        <w:tc>
          <w:tcPr>
            <w:tcW w:w="992"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15</w:t>
            </w:r>
          </w:p>
        </w:tc>
        <w:tc>
          <w:tcPr>
            <w:tcW w:w="993"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10</w:t>
            </w:r>
          </w:p>
        </w:tc>
        <w:tc>
          <w:tcPr>
            <w:tcW w:w="1134"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150</w:t>
            </w:r>
          </w:p>
        </w:tc>
        <w:tc>
          <w:tcPr>
            <w:tcW w:w="1842"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5</w:t>
            </w:r>
          </w:p>
        </w:tc>
        <w:tc>
          <w:tcPr>
            <w:tcW w:w="1346"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5</w:t>
            </w:r>
          </w:p>
        </w:tc>
        <w:tc>
          <w:tcPr>
            <w:tcW w:w="1489"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w:t>
            </w:r>
          </w:p>
        </w:tc>
        <w:tc>
          <w:tcPr>
            <w:tcW w:w="1418"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 -</w:t>
            </w:r>
          </w:p>
        </w:tc>
      </w:tr>
      <w:tr w:rsidR="00C367B1" w:rsidRPr="000C6147">
        <w:trPr>
          <w:trHeight w:val="300"/>
        </w:trPr>
        <w:tc>
          <w:tcPr>
            <w:tcW w:w="2000" w:type="dxa"/>
            <w:tcBorders>
              <w:top w:val="nil"/>
              <w:left w:val="single" w:sz="8" w:space="0" w:color="auto"/>
              <w:bottom w:val="single" w:sz="8" w:space="0" w:color="auto"/>
              <w:right w:val="single" w:sz="8" w:space="0" w:color="auto"/>
            </w:tcBorders>
            <w:shd w:val="clear" w:color="000000" w:fill="DDD9C4"/>
            <w:vAlign w:val="center"/>
          </w:tcPr>
          <w:p w:rsidR="00C367B1" w:rsidRPr="000C6147" w:rsidRDefault="00275D79" w:rsidP="00C367B1">
            <w:pPr>
              <w:rPr>
                <w:rFonts w:asciiTheme="majorHAnsi" w:hAnsiTheme="majorHAnsi"/>
                <w:b/>
                <w:bCs/>
                <w:color w:val="000000"/>
                <w:sz w:val="18"/>
                <w:szCs w:val="20"/>
              </w:rPr>
            </w:pPr>
            <w:r w:rsidRPr="000C6147">
              <w:rPr>
                <w:rFonts w:asciiTheme="majorHAnsi" w:hAnsiTheme="majorHAnsi"/>
                <w:b/>
                <w:bCs/>
                <w:color w:val="000000"/>
                <w:sz w:val="18"/>
                <w:szCs w:val="20"/>
              </w:rPr>
              <w:t>TOTAL</w:t>
            </w:r>
          </w:p>
        </w:tc>
        <w:tc>
          <w:tcPr>
            <w:tcW w:w="709"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rPr>
                <w:rFonts w:asciiTheme="majorHAnsi" w:hAnsiTheme="majorHAnsi"/>
                <w:b/>
                <w:bCs/>
                <w:color w:val="000000"/>
                <w:sz w:val="18"/>
                <w:szCs w:val="20"/>
              </w:rPr>
            </w:pPr>
            <w:r w:rsidRPr="000C6147">
              <w:rPr>
                <w:rFonts w:asciiTheme="majorHAnsi" w:hAnsiTheme="majorHAnsi"/>
                <w:b/>
                <w:bCs/>
                <w:color w:val="000000"/>
                <w:sz w:val="18"/>
                <w:szCs w:val="20"/>
              </w:rPr>
              <w:t>10</w:t>
            </w:r>
          </w:p>
        </w:tc>
        <w:tc>
          <w:tcPr>
            <w:tcW w:w="850"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133,8</w:t>
            </w:r>
          </w:p>
        </w:tc>
        <w:tc>
          <w:tcPr>
            <w:tcW w:w="851"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34,6</w:t>
            </w:r>
          </w:p>
        </w:tc>
        <w:tc>
          <w:tcPr>
            <w:tcW w:w="850"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rPr>
                <w:rFonts w:asciiTheme="majorHAnsi" w:hAnsiTheme="majorHAnsi"/>
                <w:b/>
                <w:bCs/>
                <w:color w:val="000000"/>
                <w:sz w:val="18"/>
                <w:szCs w:val="20"/>
              </w:rPr>
            </w:pPr>
            <w:r w:rsidRPr="000C6147">
              <w:rPr>
                <w:rFonts w:asciiTheme="majorHAnsi" w:hAnsiTheme="majorHAnsi"/>
                <w:b/>
                <w:bCs/>
                <w:color w:val="000000"/>
                <w:sz w:val="18"/>
                <w:szCs w:val="20"/>
              </w:rPr>
              <w:t xml:space="preserve"> 26</w:t>
            </w:r>
          </w:p>
        </w:tc>
        <w:tc>
          <w:tcPr>
            <w:tcW w:w="992"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110,8</w:t>
            </w:r>
          </w:p>
        </w:tc>
        <w:tc>
          <w:tcPr>
            <w:tcW w:w="993"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105,8</w:t>
            </w:r>
          </w:p>
        </w:tc>
        <w:tc>
          <w:tcPr>
            <w:tcW w:w="1134"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619</w:t>
            </w:r>
          </w:p>
        </w:tc>
        <w:tc>
          <w:tcPr>
            <w:tcW w:w="1842"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11</w:t>
            </w:r>
          </w:p>
        </w:tc>
        <w:tc>
          <w:tcPr>
            <w:tcW w:w="1346"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10</w:t>
            </w:r>
          </w:p>
        </w:tc>
        <w:tc>
          <w:tcPr>
            <w:tcW w:w="1489"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w:t>
            </w:r>
          </w:p>
        </w:tc>
        <w:tc>
          <w:tcPr>
            <w:tcW w:w="1418" w:type="dxa"/>
            <w:tcBorders>
              <w:top w:val="nil"/>
              <w:left w:val="nil"/>
              <w:bottom w:val="single" w:sz="8" w:space="0" w:color="auto"/>
              <w:right w:val="single" w:sz="8" w:space="0" w:color="auto"/>
            </w:tcBorders>
            <w:shd w:val="clear" w:color="000000" w:fill="DDD9C4"/>
            <w:vAlign w:val="center"/>
          </w:tcPr>
          <w:p w:rsidR="00C367B1" w:rsidRPr="000C6147" w:rsidRDefault="00275D79" w:rsidP="00C367B1">
            <w:pPr>
              <w:jc w:val="center"/>
              <w:rPr>
                <w:rFonts w:asciiTheme="majorHAnsi" w:hAnsiTheme="majorHAnsi"/>
                <w:b/>
                <w:bCs/>
                <w:color w:val="000000"/>
                <w:sz w:val="18"/>
                <w:szCs w:val="20"/>
              </w:rPr>
            </w:pPr>
            <w:r w:rsidRPr="000C6147">
              <w:rPr>
                <w:rFonts w:asciiTheme="majorHAnsi" w:hAnsiTheme="majorHAnsi"/>
                <w:b/>
                <w:bCs/>
                <w:color w:val="000000"/>
                <w:sz w:val="18"/>
                <w:szCs w:val="20"/>
              </w:rPr>
              <w:t> -</w:t>
            </w:r>
          </w:p>
        </w:tc>
      </w:tr>
    </w:tbl>
    <w:p w:rsidR="00C367B1" w:rsidRPr="000C6147" w:rsidRDefault="00275D79" w:rsidP="00C367B1">
      <w:pPr>
        <w:rPr>
          <w:rFonts w:asciiTheme="majorHAnsi" w:hAnsiTheme="majorHAnsi"/>
          <w:i/>
          <w:sz w:val="18"/>
        </w:rPr>
      </w:pPr>
      <w:r w:rsidRPr="000C6147">
        <w:rPr>
          <w:rFonts w:asciiTheme="majorHAnsi" w:hAnsiTheme="majorHAnsi"/>
          <w:i/>
          <w:sz w:val="18"/>
        </w:rPr>
        <w:t xml:space="preserve">Fonte: Elaborado pela autora </w:t>
      </w:r>
      <w:r w:rsidR="00F55E49" w:rsidRPr="000C6147">
        <w:rPr>
          <w:rFonts w:asciiTheme="majorHAnsi" w:hAnsiTheme="majorHAnsi"/>
          <w:i/>
          <w:sz w:val="18"/>
        </w:rPr>
        <w:t xml:space="preserve">(Heliana Kátia Tavares Campos) </w:t>
      </w:r>
      <w:r w:rsidRPr="000C6147">
        <w:rPr>
          <w:rFonts w:asciiTheme="majorHAnsi" w:hAnsiTheme="majorHAnsi"/>
          <w:i/>
          <w:sz w:val="18"/>
        </w:rPr>
        <w:t>com base em informações do SLU e SEDEST e dados de Campos 2013 – SEBRAE 2014. 12 Legenda: CMR – Catadores de Materiais Recicláveis, TMB – Tratamento Mecânico Biológico, TMM – Tratamento Manual e Mecanizado (esteira rolante). Produtividade média resíduos processados esperada: 200 kg/catador/dia : (*) Valores estimados em função de percentual de RSSEs da coleta seletiva de cada cooperativa. ND – Não Disponível</w:t>
      </w:r>
      <w:r w:rsidR="0092100E" w:rsidRPr="000C6147">
        <w:rPr>
          <w:rFonts w:asciiTheme="majorHAnsi" w:hAnsiTheme="majorHAnsi"/>
          <w:i/>
          <w:color w:val="FF0000"/>
          <w:sz w:val="18"/>
        </w:rPr>
        <w:t>.</w:t>
      </w:r>
    </w:p>
    <w:p w:rsidR="00C367B1" w:rsidRPr="000C6147" w:rsidRDefault="00C367B1" w:rsidP="00C367B1">
      <w:pPr>
        <w:tabs>
          <w:tab w:val="left" w:pos="4361"/>
          <w:tab w:val="left" w:pos="5070"/>
          <w:tab w:val="left" w:pos="6487"/>
          <w:tab w:val="left" w:pos="7338"/>
          <w:tab w:val="left" w:pos="11165"/>
          <w:tab w:val="left" w:pos="12015"/>
          <w:tab w:val="left" w:pos="13007"/>
        </w:tabs>
        <w:ind w:left="108"/>
        <w:rPr>
          <w:rFonts w:asciiTheme="majorHAnsi" w:hAnsiTheme="majorHAnsi"/>
          <w:b/>
          <w:sz w:val="22"/>
        </w:rPr>
      </w:pPr>
    </w:p>
    <w:p w:rsidR="00C367B1" w:rsidRPr="000C6147" w:rsidRDefault="00275D79" w:rsidP="00C367B1">
      <w:pPr>
        <w:tabs>
          <w:tab w:val="left" w:pos="4361"/>
          <w:tab w:val="left" w:pos="5070"/>
          <w:tab w:val="left" w:pos="6487"/>
          <w:tab w:val="left" w:pos="7338"/>
          <w:tab w:val="left" w:pos="11165"/>
          <w:tab w:val="left" w:pos="12015"/>
          <w:tab w:val="left" w:pos="13007"/>
        </w:tabs>
        <w:ind w:left="108"/>
        <w:rPr>
          <w:rFonts w:asciiTheme="majorHAnsi" w:hAnsiTheme="majorHAnsi"/>
          <w:b/>
          <w:sz w:val="22"/>
        </w:rPr>
      </w:pPr>
      <w:r w:rsidRPr="000C6147">
        <w:rPr>
          <w:rFonts w:asciiTheme="majorHAnsi" w:hAnsiTheme="majorHAnsi"/>
          <w:b/>
          <w:sz w:val="22"/>
        </w:rPr>
        <w:t xml:space="preserve">Quadro </w:t>
      </w:r>
      <w:r w:rsidR="008B4098" w:rsidRPr="000C6147">
        <w:rPr>
          <w:rFonts w:asciiTheme="majorHAnsi" w:hAnsiTheme="majorHAnsi"/>
          <w:b/>
          <w:sz w:val="22"/>
        </w:rPr>
        <w:t>9</w:t>
      </w:r>
      <w:r w:rsidRPr="000C6147">
        <w:rPr>
          <w:rFonts w:asciiTheme="majorHAnsi" w:hAnsiTheme="majorHAnsi"/>
          <w:b/>
          <w:sz w:val="22"/>
        </w:rPr>
        <w:t xml:space="preserve"> – Associações e cooperativas sem </w:t>
      </w:r>
      <w:r w:rsidR="009E6E42" w:rsidRPr="000C6147">
        <w:rPr>
          <w:rFonts w:asciiTheme="majorHAnsi" w:hAnsiTheme="majorHAnsi"/>
          <w:b/>
          <w:sz w:val="22"/>
        </w:rPr>
        <w:t>infraestrutura</w:t>
      </w:r>
      <w:r w:rsidRPr="000C6147">
        <w:rPr>
          <w:rFonts w:asciiTheme="majorHAnsi" w:hAnsiTheme="majorHAnsi"/>
          <w:b/>
          <w:sz w:val="22"/>
        </w:rPr>
        <w:t xml:space="preserve"> para o manejo dos RSSE</w:t>
      </w:r>
    </w:p>
    <w:tbl>
      <w:tblPr>
        <w:tblW w:w="136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0"/>
        <w:gridCol w:w="709"/>
        <w:gridCol w:w="2268"/>
        <w:gridCol w:w="1984"/>
        <w:gridCol w:w="992"/>
        <w:gridCol w:w="851"/>
        <w:gridCol w:w="709"/>
        <w:gridCol w:w="850"/>
        <w:gridCol w:w="851"/>
        <w:gridCol w:w="1275"/>
        <w:gridCol w:w="1134"/>
      </w:tblGrid>
      <w:tr w:rsidR="00C367B1" w:rsidRPr="000C6147">
        <w:trPr>
          <w:trHeight w:val="20"/>
        </w:trPr>
        <w:tc>
          <w:tcPr>
            <w:tcW w:w="2000" w:type="dxa"/>
            <w:vMerge w:val="restart"/>
            <w:shd w:val="clear" w:color="auto"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Localização</w:t>
            </w:r>
          </w:p>
        </w:tc>
        <w:tc>
          <w:tcPr>
            <w:tcW w:w="709" w:type="dxa"/>
            <w:vMerge w:val="restart"/>
            <w:shd w:val="clear" w:color="auto"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No</w:t>
            </w:r>
          </w:p>
        </w:tc>
        <w:tc>
          <w:tcPr>
            <w:tcW w:w="2268" w:type="dxa"/>
            <w:vMerge w:val="restart"/>
            <w:shd w:val="clear" w:color="auto"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Situação</w:t>
            </w:r>
          </w:p>
        </w:tc>
        <w:tc>
          <w:tcPr>
            <w:tcW w:w="1984" w:type="dxa"/>
            <w:vMerge w:val="restart"/>
            <w:shd w:val="clear" w:color="auto" w:fill="DDD9C3"/>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Operação</w:t>
            </w:r>
          </w:p>
        </w:tc>
        <w:tc>
          <w:tcPr>
            <w:tcW w:w="1843" w:type="dxa"/>
            <w:gridSpan w:val="2"/>
            <w:shd w:val="clear" w:color="auto" w:fill="DDD9C3"/>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CMR</w:t>
            </w:r>
          </w:p>
        </w:tc>
        <w:tc>
          <w:tcPr>
            <w:tcW w:w="4819" w:type="dxa"/>
            <w:gridSpan w:val="5"/>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Capacidade processar (t/d)</w:t>
            </w:r>
          </w:p>
        </w:tc>
      </w:tr>
      <w:tr w:rsidR="00C367B1" w:rsidRPr="000C6147">
        <w:trPr>
          <w:trHeight w:val="20"/>
        </w:trPr>
        <w:tc>
          <w:tcPr>
            <w:tcW w:w="2000" w:type="dxa"/>
            <w:vMerge/>
            <w:shd w:val="clear" w:color="auto" w:fill="DDD9C3"/>
            <w:vAlign w:val="center"/>
          </w:tcPr>
          <w:p w:rsidR="00C367B1" w:rsidRPr="000C6147" w:rsidRDefault="00C367B1" w:rsidP="00C367B1">
            <w:pPr>
              <w:jc w:val="center"/>
              <w:rPr>
                <w:rFonts w:asciiTheme="majorHAnsi" w:hAnsiTheme="majorHAnsi"/>
                <w:b/>
                <w:bCs/>
                <w:color w:val="000000"/>
                <w:sz w:val="18"/>
                <w:szCs w:val="22"/>
              </w:rPr>
            </w:pPr>
          </w:p>
        </w:tc>
        <w:tc>
          <w:tcPr>
            <w:tcW w:w="709" w:type="dxa"/>
            <w:vMerge/>
            <w:shd w:val="clear" w:color="auto" w:fill="DDD9C3"/>
            <w:vAlign w:val="center"/>
          </w:tcPr>
          <w:p w:rsidR="00C367B1" w:rsidRPr="000C6147" w:rsidRDefault="00C367B1" w:rsidP="00C367B1">
            <w:pPr>
              <w:jc w:val="center"/>
              <w:rPr>
                <w:rFonts w:asciiTheme="majorHAnsi" w:hAnsiTheme="majorHAnsi"/>
                <w:b/>
                <w:bCs/>
                <w:color w:val="000000"/>
                <w:sz w:val="18"/>
                <w:szCs w:val="22"/>
              </w:rPr>
            </w:pPr>
          </w:p>
        </w:tc>
        <w:tc>
          <w:tcPr>
            <w:tcW w:w="2268" w:type="dxa"/>
            <w:vMerge/>
            <w:shd w:val="clear" w:color="auto" w:fill="DDD9C3"/>
            <w:vAlign w:val="center"/>
          </w:tcPr>
          <w:p w:rsidR="00C367B1" w:rsidRPr="000C6147" w:rsidRDefault="00C367B1" w:rsidP="00C367B1">
            <w:pPr>
              <w:jc w:val="center"/>
              <w:rPr>
                <w:rFonts w:asciiTheme="majorHAnsi" w:hAnsiTheme="majorHAnsi"/>
                <w:b/>
                <w:bCs/>
                <w:color w:val="000000"/>
                <w:sz w:val="18"/>
                <w:szCs w:val="22"/>
              </w:rPr>
            </w:pPr>
          </w:p>
        </w:tc>
        <w:tc>
          <w:tcPr>
            <w:tcW w:w="1984" w:type="dxa"/>
            <w:vMerge/>
            <w:shd w:val="clear" w:color="auto" w:fill="DDD9C3"/>
          </w:tcPr>
          <w:p w:rsidR="00C367B1" w:rsidRPr="000C6147" w:rsidRDefault="00C367B1" w:rsidP="00C367B1">
            <w:pPr>
              <w:jc w:val="center"/>
              <w:rPr>
                <w:rFonts w:asciiTheme="majorHAnsi" w:hAnsiTheme="majorHAnsi"/>
                <w:b/>
                <w:bCs/>
                <w:color w:val="000000"/>
                <w:sz w:val="18"/>
                <w:szCs w:val="22"/>
              </w:rPr>
            </w:pPr>
          </w:p>
        </w:tc>
        <w:tc>
          <w:tcPr>
            <w:tcW w:w="992" w:type="dxa"/>
            <w:shd w:val="clear" w:color="auto" w:fill="DDD9C3"/>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SEDEST</w:t>
            </w:r>
          </w:p>
        </w:tc>
        <w:tc>
          <w:tcPr>
            <w:tcW w:w="851"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SLU</w:t>
            </w:r>
          </w:p>
        </w:tc>
        <w:tc>
          <w:tcPr>
            <w:tcW w:w="709" w:type="dxa"/>
            <w:vMerge w:val="restart"/>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SLU</w:t>
            </w:r>
          </w:p>
        </w:tc>
        <w:tc>
          <w:tcPr>
            <w:tcW w:w="1701" w:type="dxa"/>
            <w:gridSpan w:val="2"/>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CAMPOS (**)</w:t>
            </w:r>
          </w:p>
        </w:tc>
        <w:tc>
          <w:tcPr>
            <w:tcW w:w="2409" w:type="dxa"/>
            <w:gridSpan w:val="2"/>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SEBRAE</w:t>
            </w:r>
          </w:p>
        </w:tc>
      </w:tr>
      <w:tr w:rsidR="00C367B1" w:rsidRPr="000C6147">
        <w:trPr>
          <w:trHeight w:val="20"/>
        </w:trPr>
        <w:tc>
          <w:tcPr>
            <w:tcW w:w="2000" w:type="dxa"/>
            <w:vMerge/>
            <w:shd w:val="clear" w:color="auto" w:fill="DDD9C3"/>
            <w:vAlign w:val="center"/>
          </w:tcPr>
          <w:p w:rsidR="00C367B1" w:rsidRPr="000C6147" w:rsidRDefault="00C367B1" w:rsidP="00C367B1">
            <w:pPr>
              <w:jc w:val="center"/>
              <w:rPr>
                <w:rFonts w:asciiTheme="majorHAnsi" w:hAnsiTheme="majorHAnsi"/>
                <w:b/>
                <w:bCs/>
                <w:color w:val="000000"/>
                <w:sz w:val="18"/>
                <w:szCs w:val="22"/>
              </w:rPr>
            </w:pPr>
          </w:p>
        </w:tc>
        <w:tc>
          <w:tcPr>
            <w:tcW w:w="709" w:type="dxa"/>
            <w:vMerge/>
            <w:shd w:val="clear" w:color="auto" w:fill="DDD9C3"/>
            <w:vAlign w:val="center"/>
          </w:tcPr>
          <w:p w:rsidR="00C367B1" w:rsidRPr="000C6147" w:rsidRDefault="00C367B1" w:rsidP="00C367B1">
            <w:pPr>
              <w:jc w:val="center"/>
              <w:rPr>
                <w:rFonts w:asciiTheme="majorHAnsi" w:hAnsiTheme="majorHAnsi"/>
                <w:b/>
                <w:bCs/>
                <w:color w:val="000000"/>
                <w:sz w:val="18"/>
                <w:szCs w:val="22"/>
              </w:rPr>
            </w:pPr>
          </w:p>
        </w:tc>
        <w:tc>
          <w:tcPr>
            <w:tcW w:w="2268" w:type="dxa"/>
            <w:vMerge/>
            <w:shd w:val="clear" w:color="auto" w:fill="DDD9C3"/>
            <w:vAlign w:val="center"/>
          </w:tcPr>
          <w:p w:rsidR="00C367B1" w:rsidRPr="000C6147" w:rsidRDefault="00C367B1" w:rsidP="00C367B1">
            <w:pPr>
              <w:jc w:val="center"/>
              <w:rPr>
                <w:rFonts w:asciiTheme="majorHAnsi" w:hAnsiTheme="majorHAnsi"/>
                <w:b/>
                <w:bCs/>
                <w:color w:val="000000"/>
                <w:sz w:val="18"/>
                <w:szCs w:val="22"/>
              </w:rPr>
            </w:pPr>
          </w:p>
        </w:tc>
        <w:tc>
          <w:tcPr>
            <w:tcW w:w="1984" w:type="dxa"/>
            <w:vMerge/>
            <w:shd w:val="clear" w:color="auto" w:fill="DDD9C3"/>
            <w:vAlign w:val="center"/>
          </w:tcPr>
          <w:p w:rsidR="00C367B1" w:rsidRPr="000C6147" w:rsidRDefault="00C367B1" w:rsidP="00C367B1">
            <w:pPr>
              <w:jc w:val="center"/>
              <w:rPr>
                <w:rFonts w:asciiTheme="majorHAnsi" w:hAnsiTheme="majorHAnsi"/>
                <w:b/>
                <w:bCs/>
                <w:color w:val="000000"/>
                <w:sz w:val="18"/>
                <w:szCs w:val="22"/>
              </w:rPr>
            </w:pPr>
          </w:p>
        </w:tc>
        <w:tc>
          <w:tcPr>
            <w:tcW w:w="992" w:type="dxa"/>
            <w:shd w:val="clear" w:color="auto" w:fill="DDD9C3"/>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w:t>
            </w:r>
          </w:p>
        </w:tc>
        <w:tc>
          <w:tcPr>
            <w:tcW w:w="851"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w:t>
            </w:r>
          </w:p>
        </w:tc>
        <w:tc>
          <w:tcPr>
            <w:tcW w:w="709" w:type="dxa"/>
            <w:vMerge/>
            <w:vAlign w:val="center"/>
          </w:tcPr>
          <w:p w:rsidR="00C367B1" w:rsidRPr="000C6147" w:rsidRDefault="00C367B1" w:rsidP="00C367B1">
            <w:pPr>
              <w:jc w:val="center"/>
              <w:rPr>
                <w:rFonts w:asciiTheme="majorHAnsi" w:hAnsiTheme="majorHAnsi"/>
                <w:b/>
                <w:bCs/>
                <w:color w:val="000000"/>
                <w:sz w:val="18"/>
                <w:szCs w:val="22"/>
              </w:rPr>
            </w:pPr>
          </w:p>
        </w:tc>
        <w:tc>
          <w:tcPr>
            <w:tcW w:w="850"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atual</w:t>
            </w:r>
          </w:p>
        </w:tc>
        <w:tc>
          <w:tcPr>
            <w:tcW w:w="851"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futura</w:t>
            </w:r>
          </w:p>
        </w:tc>
        <w:tc>
          <w:tcPr>
            <w:tcW w:w="1275"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futura</w:t>
            </w:r>
          </w:p>
        </w:tc>
        <w:tc>
          <w:tcPr>
            <w:tcW w:w="1134" w:type="dxa"/>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Atual</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xml:space="preserve">SCIA </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Terreno a regularizar</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AMBIENTE</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812</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450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90</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42,8</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41,4</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38,7</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31,1</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xml:space="preserve">Estrutural </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Lixão</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CONSTRUIR</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171</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70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14</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6,7</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6,4</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16</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14,1</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Estrutural</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Lixão</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COOPERE</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240</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8</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3,8</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3,7</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16,8</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13,8</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xml:space="preserve">Estrutural </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Lixão</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COOPERNOES</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5</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3,2</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1,7</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xml:space="preserve">Estrutural </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5</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Lixão</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COORACE</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276</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41</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8,2</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10,9</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6,6</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Estrutural</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Lixão</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PLASFERRO</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8</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8</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3,8</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3,7</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14,8</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8,9</w:t>
            </w:r>
          </w:p>
        </w:tc>
      </w:tr>
      <w:tr w:rsidR="00C367B1" w:rsidRPr="000C6147">
        <w:trPr>
          <w:trHeight w:val="20"/>
        </w:trPr>
        <w:tc>
          <w:tcPr>
            <w:tcW w:w="2000"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Não cooperados</w:t>
            </w:r>
          </w:p>
        </w:tc>
        <w:tc>
          <w:tcPr>
            <w:tcW w:w="709"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7</w:t>
            </w:r>
          </w:p>
        </w:tc>
        <w:tc>
          <w:tcPr>
            <w:tcW w:w="2268"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Lixão</w:t>
            </w:r>
          </w:p>
        </w:tc>
        <w:tc>
          <w:tcPr>
            <w:tcW w:w="1984" w:type="dxa"/>
            <w:shd w:val="clear" w:color="000000" w:fill="FFFFFF"/>
            <w:vAlign w:val="center"/>
          </w:tcPr>
          <w:p w:rsidR="00C367B1" w:rsidRPr="000C6147" w:rsidRDefault="00C367B1" w:rsidP="00C367B1">
            <w:pPr>
              <w:rPr>
                <w:rFonts w:asciiTheme="majorHAnsi" w:hAnsiTheme="majorHAnsi"/>
                <w:color w:val="000000"/>
                <w:sz w:val="18"/>
                <w:szCs w:val="22"/>
              </w:rPr>
            </w:pPr>
          </w:p>
        </w:tc>
        <w:tc>
          <w:tcPr>
            <w:tcW w:w="992" w:type="dxa"/>
            <w:shd w:val="clear" w:color="000000" w:fill="FFFFFF"/>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178</w:t>
            </w:r>
          </w:p>
        </w:tc>
        <w:tc>
          <w:tcPr>
            <w:tcW w:w="851" w:type="dxa"/>
            <w:shd w:val="clear" w:color="000000" w:fill="FFFFFF"/>
            <w:vAlign w:val="center"/>
          </w:tcPr>
          <w:p w:rsidR="00C367B1" w:rsidRPr="000C6147" w:rsidRDefault="00C367B1" w:rsidP="00C367B1">
            <w:pPr>
              <w:jc w:val="center"/>
              <w:rPr>
                <w:rFonts w:asciiTheme="majorHAnsi" w:hAnsiTheme="majorHAnsi"/>
                <w:color w:val="000000"/>
                <w:sz w:val="18"/>
                <w:szCs w:val="22"/>
              </w:rPr>
            </w:pPr>
          </w:p>
        </w:tc>
        <w:tc>
          <w:tcPr>
            <w:tcW w:w="709" w:type="dxa"/>
            <w:shd w:val="clear" w:color="000000" w:fill="FFFFFF"/>
            <w:vAlign w:val="center"/>
          </w:tcPr>
          <w:p w:rsidR="00C367B1" w:rsidRPr="000C6147" w:rsidRDefault="00C367B1" w:rsidP="00C367B1">
            <w:pPr>
              <w:jc w:val="center"/>
              <w:rPr>
                <w:rFonts w:asciiTheme="majorHAnsi" w:hAnsiTheme="majorHAnsi"/>
                <w:color w:val="000000"/>
                <w:sz w:val="18"/>
                <w:szCs w:val="22"/>
              </w:rPr>
            </w:pPr>
          </w:p>
        </w:tc>
        <w:tc>
          <w:tcPr>
            <w:tcW w:w="850" w:type="dxa"/>
            <w:shd w:val="clear" w:color="000000" w:fill="FFFFFF"/>
            <w:vAlign w:val="center"/>
          </w:tcPr>
          <w:p w:rsidR="00C367B1" w:rsidRPr="000C6147" w:rsidRDefault="00C367B1" w:rsidP="00C367B1">
            <w:pPr>
              <w:jc w:val="center"/>
              <w:rPr>
                <w:rFonts w:asciiTheme="majorHAnsi" w:hAnsiTheme="majorHAnsi"/>
                <w:color w:val="000000"/>
                <w:sz w:val="18"/>
                <w:szCs w:val="22"/>
              </w:rPr>
            </w:pPr>
          </w:p>
        </w:tc>
        <w:tc>
          <w:tcPr>
            <w:tcW w:w="851" w:type="dxa"/>
            <w:shd w:val="clear" w:color="000000" w:fill="FFFFFF"/>
            <w:vAlign w:val="center"/>
          </w:tcPr>
          <w:p w:rsidR="00C367B1" w:rsidRPr="000C6147" w:rsidRDefault="00C367B1" w:rsidP="00C367B1">
            <w:pPr>
              <w:jc w:val="center"/>
              <w:rPr>
                <w:rFonts w:asciiTheme="majorHAnsi" w:hAnsiTheme="majorHAnsi"/>
                <w:color w:val="000000"/>
                <w:sz w:val="18"/>
                <w:szCs w:val="22"/>
              </w:rPr>
            </w:pPr>
          </w:p>
        </w:tc>
        <w:tc>
          <w:tcPr>
            <w:tcW w:w="1275" w:type="dxa"/>
            <w:shd w:val="clear" w:color="000000" w:fill="FFFFFF"/>
            <w:vAlign w:val="center"/>
          </w:tcPr>
          <w:p w:rsidR="00C367B1" w:rsidRPr="000C6147" w:rsidRDefault="00C367B1" w:rsidP="00C367B1">
            <w:pPr>
              <w:jc w:val="center"/>
              <w:rPr>
                <w:rFonts w:asciiTheme="majorHAnsi" w:hAnsiTheme="majorHAnsi"/>
                <w:color w:val="000000"/>
                <w:sz w:val="18"/>
                <w:szCs w:val="22"/>
              </w:rPr>
            </w:pPr>
          </w:p>
        </w:tc>
        <w:tc>
          <w:tcPr>
            <w:tcW w:w="1134" w:type="dxa"/>
            <w:shd w:val="clear" w:color="000000" w:fill="FFFFFF"/>
            <w:vAlign w:val="center"/>
          </w:tcPr>
          <w:p w:rsidR="00C367B1" w:rsidRPr="000C6147" w:rsidRDefault="00C367B1" w:rsidP="00C367B1">
            <w:pPr>
              <w:jc w:val="center"/>
              <w:rPr>
                <w:rFonts w:asciiTheme="majorHAnsi" w:hAnsiTheme="majorHAnsi"/>
                <w:color w:val="000000"/>
                <w:sz w:val="22"/>
                <w:szCs w:val="22"/>
              </w:rPr>
            </w:pPr>
          </w:p>
        </w:tc>
      </w:tr>
      <w:tr w:rsidR="00C367B1" w:rsidRPr="000C6147">
        <w:trPr>
          <w:trHeight w:val="20"/>
        </w:trPr>
        <w:tc>
          <w:tcPr>
            <w:tcW w:w="2000" w:type="dxa"/>
            <w:shd w:val="clear" w:color="000000" w:fill="DDD9C3"/>
            <w:vAlign w:val="center"/>
          </w:tcPr>
          <w:p w:rsidR="00C367B1" w:rsidRPr="000C6147" w:rsidRDefault="00275D79" w:rsidP="00C367B1">
            <w:pPr>
              <w:rPr>
                <w:rFonts w:asciiTheme="majorHAnsi" w:hAnsiTheme="majorHAnsi"/>
                <w:b/>
                <w:color w:val="000000"/>
                <w:sz w:val="18"/>
                <w:szCs w:val="22"/>
              </w:rPr>
            </w:pPr>
            <w:r w:rsidRPr="000C6147">
              <w:rPr>
                <w:rFonts w:asciiTheme="majorHAnsi" w:hAnsiTheme="majorHAnsi"/>
                <w:b/>
                <w:color w:val="000000"/>
                <w:sz w:val="18"/>
                <w:szCs w:val="22"/>
              </w:rPr>
              <w:t>Sub total lixão</w:t>
            </w:r>
          </w:p>
        </w:tc>
        <w:tc>
          <w:tcPr>
            <w:tcW w:w="709"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6</w:t>
            </w:r>
          </w:p>
        </w:tc>
        <w:tc>
          <w:tcPr>
            <w:tcW w:w="2268" w:type="dxa"/>
            <w:shd w:val="clear" w:color="000000" w:fill="DDD9C3"/>
            <w:vAlign w:val="center"/>
          </w:tcPr>
          <w:p w:rsidR="00C367B1" w:rsidRPr="000C6147" w:rsidRDefault="00C367B1" w:rsidP="00C367B1">
            <w:pPr>
              <w:rPr>
                <w:rFonts w:asciiTheme="majorHAnsi" w:hAnsiTheme="majorHAnsi"/>
                <w:b/>
                <w:color w:val="000000"/>
                <w:sz w:val="18"/>
                <w:szCs w:val="22"/>
              </w:rPr>
            </w:pPr>
          </w:p>
        </w:tc>
        <w:tc>
          <w:tcPr>
            <w:tcW w:w="1984" w:type="dxa"/>
            <w:shd w:val="clear" w:color="000000" w:fill="DDD9C3"/>
            <w:vAlign w:val="center"/>
          </w:tcPr>
          <w:p w:rsidR="00C367B1" w:rsidRPr="000C6147" w:rsidRDefault="00C367B1" w:rsidP="00C367B1">
            <w:pPr>
              <w:rPr>
                <w:rFonts w:asciiTheme="majorHAnsi" w:hAnsiTheme="majorHAnsi"/>
                <w:b/>
                <w:color w:val="000000"/>
                <w:sz w:val="18"/>
                <w:szCs w:val="22"/>
              </w:rPr>
            </w:pPr>
          </w:p>
        </w:tc>
        <w:tc>
          <w:tcPr>
            <w:tcW w:w="992" w:type="dxa"/>
            <w:shd w:val="clear" w:color="000000" w:fill="DDD9C3"/>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1690</w:t>
            </w:r>
          </w:p>
        </w:tc>
        <w:tc>
          <w:tcPr>
            <w:tcW w:w="851"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671</w:t>
            </w:r>
          </w:p>
        </w:tc>
        <w:tc>
          <w:tcPr>
            <w:tcW w:w="709"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134</w:t>
            </w:r>
          </w:p>
        </w:tc>
        <w:tc>
          <w:tcPr>
            <w:tcW w:w="850"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63,9</w:t>
            </w:r>
          </w:p>
        </w:tc>
        <w:tc>
          <w:tcPr>
            <w:tcW w:w="851"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61,8</w:t>
            </w:r>
          </w:p>
        </w:tc>
        <w:tc>
          <w:tcPr>
            <w:tcW w:w="1275"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100,4</w:t>
            </w:r>
          </w:p>
        </w:tc>
        <w:tc>
          <w:tcPr>
            <w:tcW w:w="1134" w:type="dxa"/>
            <w:shd w:val="clear" w:color="000000" w:fill="DDD9C3"/>
            <w:vAlign w:val="center"/>
          </w:tcPr>
          <w:p w:rsidR="00C367B1" w:rsidRPr="000C6147" w:rsidRDefault="00275D79" w:rsidP="00C367B1">
            <w:pPr>
              <w:jc w:val="center"/>
              <w:rPr>
                <w:rFonts w:asciiTheme="majorHAnsi" w:hAnsiTheme="majorHAnsi"/>
                <w:b/>
                <w:color w:val="000000"/>
                <w:sz w:val="22"/>
                <w:szCs w:val="22"/>
              </w:rPr>
            </w:pPr>
            <w:r w:rsidRPr="000C6147">
              <w:rPr>
                <w:rFonts w:asciiTheme="majorHAnsi" w:hAnsiTheme="majorHAnsi"/>
                <w:b/>
                <w:color w:val="000000"/>
                <w:sz w:val="22"/>
                <w:szCs w:val="22"/>
              </w:rPr>
              <w:t>76,2</w:t>
            </w:r>
          </w:p>
        </w:tc>
      </w:tr>
      <w:tr w:rsidR="00C367B1" w:rsidRPr="000C6147">
        <w:trPr>
          <w:trHeight w:val="20"/>
        </w:trPr>
        <w:tc>
          <w:tcPr>
            <w:tcW w:w="2000"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DL Norte</w:t>
            </w:r>
          </w:p>
        </w:tc>
        <w:tc>
          <w:tcPr>
            <w:tcW w:w="709"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w:t>
            </w:r>
          </w:p>
        </w:tc>
        <w:tc>
          <w:tcPr>
            <w:tcW w:w="2268"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Área descoberta</w:t>
            </w:r>
          </w:p>
        </w:tc>
        <w:tc>
          <w:tcPr>
            <w:tcW w:w="1984"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ACAPAS</w:t>
            </w:r>
          </w:p>
        </w:tc>
        <w:tc>
          <w:tcPr>
            <w:tcW w:w="992" w:type="dxa"/>
            <w:shd w:val="clear" w:color="000000" w:fill="FFFFFF"/>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75</w:t>
            </w:r>
          </w:p>
        </w:tc>
        <w:tc>
          <w:tcPr>
            <w:tcW w:w="709"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15</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7,1</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6,9</w:t>
            </w:r>
          </w:p>
        </w:tc>
        <w:tc>
          <w:tcPr>
            <w:tcW w:w="1275"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1134" w:type="dxa"/>
            <w:shd w:val="clear" w:color="000000" w:fill="FFFFFF"/>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w:t>
            </w:r>
          </w:p>
        </w:tc>
      </w:tr>
      <w:tr w:rsidR="00C367B1" w:rsidRPr="000C6147">
        <w:trPr>
          <w:trHeight w:val="20"/>
        </w:trPr>
        <w:tc>
          <w:tcPr>
            <w:tcW w:w="2000"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Estrutural SCIA</w:t>
            </w:r>
          </w:p>
        </w:tc>
        <w:tc>
          <w:tcPr>
            <w:tcW w:w="709"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w:t>
            </w:r>
          </w:p>
        </w:tc>
        <w:tc>
          <w:tcPr>
            <w:tcW w:w="2268"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Alugado pela SEDEST</w:t>
            </w:r>
          </w:p>
        </w:tc>
        <w:tc>
          <w:tcPr>
            <w:tcW w:w="1984"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ACOPLANO Senado</w:t>
            </w:r>
          </w:p>
        </w:tc>
        <w:tc>
          <w:tcPr>
            <w:tcW w:w="992" w:type="dxa"/>
            <w:shd w:val="clear" w:color="000000" w:fill="FFFFFF"/>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30</w:t>
            </w:r>
          </w:p>
        </w:tc>
        <w:tc>
          <w:tcPr>
            <w:tcW w:w="709"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2,8</w:t>
            </w:r>
          </w:p>
        </w:tc>
        <w:tc>
          <w:tcPr>
            <w:tcW w:w="1275"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4,3</w:t>
            </w:r>
          </w:p>
        </w:tc>
        <w:tc>
          <w:tcPr>
            <w:tcW w:w="1134" w:type="dxa"/>
            <w:shd w:val="clear" w:color="000000" w:fill="FFFFFF"/>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3,4</w:t>
            </w:r>
          </w:p>
        </w:tc>
      </w:tr>
      <w:tr w:rsidR="00C367B1" w:rsidRPr="000C6147">
        <w:trPr>
          <w:trHeight w:val="20"/>
        </w:trPr>
        <w:tc>
          <w:tcPr>
            <w:tcW w:w="2000"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xml:space="preserve">UnB </w:t>
            </w:r>
          </w:p>
        </w:tc>
        <w:tc>
          <w:tcPr>
            <w:tcW w:w="709"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w:t>
            </w:r>
          </w:p>
        </w:tc>
        <w:tc>
          <w:tcPr>
            <w:tcW w:w="2268"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Espaço na Unb</w:t>
            </w:r>
          </w:p>
        </w:tc>
        <w:tc>
          <w:tcPr>
            <w:tcW w:w="1984"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AGEPLAN **</w:t>
            </w:r>
          </w:p>
        </w:tc>
        <w:tc>
          <w:tcPr>
            <w:tcW w:w="992" w:type="dxa"/>
            <w:shd w:val="clear" w:color="000000" w:fill="FFFFFF"/>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76</w:t>
            </w:r>
          </w:p>
        </w:tc>
        <w:tc>
          <w:tcPr>
            <w:tcW w:w="709"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15,2</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7,2</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7,0</w:t>
            </w:r>
          </w:p>
        </w:tc>
        <w:tc>
          <w:tcPr>
            <w:tcW w:w="1275"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4,3</w:t>
            </w:r>
          </w:p>
        </w:tc>
        <w:tc>
          <w:tcPr>
            <w:tcW w:w="1134" w:type="dxa"/>
            <w:shd w:val="clear" w:color="000000" w:fill="FFFFFF"/>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1,3</w:t>
            </w:r>
          </w:p>
        </w:tc>
      </w:tr>
      <w:tr w:rsidR="00C367B1" w:rsidRPr="000C6147">
        <w:trPr>
          <w:trHeight w:val="20"/>
        </w:trPr>
        <w:tc>
          <w:tcPr>
            <w:tcW w:w="2000"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Candangolândia</w:t>
            </w:r>
          </w:p>
        </w:tc>
        <w:tc>
          <w:tcPr>
            <w:tcW w:w="709"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w:t>
            </w:r>
          </w:p>
        </w:tc>
        <w:tc>
          <w:tcPr>
            <w:tcW w:w="2268"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w:t>
            </w:r>
          </w:p>
        </w:tc>
        <w:tc>
          <w:tcPr>
            <w:tcW w:w="1984" w:type="dxa"/>
            <w:shd w:val="clear" w:color="000000" w:fill="FFFFFF"/>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ARCAN</w:t>
            </w:r>
          </w:p>
        </w:tc>
        <w:tc>
          <w:tcPr>
            <w:tcW w:w="992" w:type="dxa"/>
            <w:shd w:val="clear" w:color="000000" w:fill="FFFFFF"/>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30</w:t>
            </w:r>
          </w:p>
        </w:tc>
        <w:tc>
          <w:tcPr>
            <w:tcW w:w="709"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2,8</w:t>
            </w:r>
          </w:p>
        </w:tc>
        <w:tc>
          <w:tcPr>
            <w:tcW w:w="1275"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1134" w:type="dxa"/>
            <w:shd w:val="clear" w:color="000000" w:fill="FFFFFF"/>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xml:space="preserve">Santa Maria </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5</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Terreno regularizado</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ASTRADASM</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2,1</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1,4</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DL Norte</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xml:space="preserve">Terreno do SLU </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CATAMARE</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Sobradinho</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7</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Tenda provisória</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COOPERDIFE</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Gama Leste</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8</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COOPERFÊNIX</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1,3</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1</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xml:space="preserve">Locação </w:t>
            </w:r>
            <w:r w:rsidR="000C6147" w:rsidRPr="000C6147">
              <w:rPr>
                <w:rFonts w:asciiTheme="majorHAnsi" w:hAnsiTheme="majorHAnsi"/>
                <w:color w:val="000000"/>
                <w:sz w:val="18"/>
                <w:szCs w:val="22"/>
              </w:rPr>
              <w:t>–</w:t>
            </w:r>
            <w:r w:rsidRPr="000C6147">
              <w:rPr>
                <w:rFonts w:asciiTheme="majorHAnsi" w:hAnsiTheme="majorHAnsi"/>
                <w:color w:val="000000"/>
                <w:sz w:val="18"/>
                <w:szCs w:val="22"/>
              </w:rPr>
              <w:t xml:space="preserve"> CCBB</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9</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Em processo locação</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Flor do Cerrado</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Planaltina</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10</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Terreno a regularizar</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FUNDAMENTAL</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3,1</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2,1</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Samambaia</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11</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Recém constituída</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MAIS</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25</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5</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2,4</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2,3</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Ceilândia</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12</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NADEFINS</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150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30</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14,3</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13,8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lastRenderedPageBreak/>
              <w:t>Sobradinho</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13</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xml:space="preserve">Tenda provisória </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PLANALTO</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6</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2,8</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2,1</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b/>
                <w:color w:val="000000"/>
                <w:sz w:val="18"/>
                <w:szCs w:val="22"/>
              </w:rPr>
            </w:pPr>
            <w:r w:rsidRPr="000C6147">
              <w:rPr>
                <w:rFonts w:asciiTheme="majorHAnsi" w:hAnsiTheme="majorHAnsi"/>
                <w:color w:val="000000"/>
                <w:sz w:val="18"/>
                <w:szCs w:val="22"/>
              </w:rPr>
              <w:t>DL Norte</w:t>
            </w:r>
          </w:p>
        </w:tc>
        <w:tc>
          <w:tcPr>
            <w:tcW w:w="709" w:type="dxa"/>
            <w:shd w:val="clear" w:color="auto" w:fill="auto"/>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color w:val="000000"/>
                <w:sz w:val="18"/>
                <w:szCs w:val="22"/>
              </w:rPr>
              <w:t>14</w:t>
            </w:r>
          </w:p>
        </w:tc>
        <w:tc>
          <w:tcPr>
            <w:tcW w:w="2268" w:type="dxa"/>
            <w:shd w:val="clear" w:color="auto" w:fill="auto"/>
            <w:vAlign w:val="center"/>
          </w:tcPr>
          <w:p w:rsidR="00C367B1" w:rsidRPr="000C6147" w:rsidRDefault="00275D79" w:rsidP="00C367B1">
            <w:pPr>
              <w:rPr>
                <w:rFonts w:asciiTheme="majorHAnsi" w:hAnsiTheme="majorHAnsi"/>
                <w:b/>
                <w:color w:val="000000"/>
                <w:sz w:val="18"/>
                <w:szCs w:val="22"/>
              </w:rPr>
            </w:pPr>
            <w:r w:rsidRPr="000C6147">
              <w:rPr>
                <w:rFonts w:asciiTheme="majorHAnsi" w:hAnsiTheme="majorHAnsi"/>
                <w:color w:val="000000"/>
                <w:sz w:val="18"/>
                <w:szCs w:val="22"/>
              </w:rPr>
              <w:t>Terreno do SLU</w:t>
            </w:r>
          </w:p>
        </w:tc>
        <w:tc>
          <w:tcPr>
            <w:tcW w:w="1984" w:type="dxa"/>
            <w:vAlign w:val="center"/>
          </w:tcPr>
          <w:p w:rsidR="00C367B1" w:rsidRPr="000C6147" w:rsidRDefault="00275D79" w:rsidP="00C367B1">
            <w:pPr>
              <w:rPr>
                <w:rFonts w:asciiTheme="majorHAnsi" w:hAnsiTheme="majorHAnsi"/>
                <w:b/>
                <w:color w:val="000000"/>
                <w:sz w:val="18"/>
                <w:szCs w:val="22"/>
              </w:rPr>
            </w:pPr>
            <w:r w:rsidRPr="000C6147">
              <w:rPr>
                <w:rFonts w:asciiTheme="majorHAnsi" w:hAnsiTheme="majorHAnsi" w:cs="Arial"/>
                <w:color w:val="000000"/>
                <w:sz w:val="18"/>
                <w:szCs w:val="18"/>
              </w:rPr>
              <w:t>RECICLA BRASÍLIA</w:t>
            </w:r>
          </w:p>
        </w:tc>
        <w:tc>
          <w:tcPr>
            <w:tcW w:w="992" w:type="dxa"/>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color w:val="000000"/>
                <w:sz w:val="18"/>
                <w:szCs w:val="22"/>
              </w:rPr>
              <w:t>50</w:t>
            </w:r>
          </w:p>
        </w:tc>
        <w:tc>
          <w:tcPr>
            <w:tcW w:w="709" w:type="dxa"/>
            <w:shd w:val="clear" w:color="auto" w:fill="auto"/>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color w:val="000000"/>
                <w:sz w:val="18"/>
                <w:szCs w:val="22"/>
              </w:rPr>
              <w:t>10</w:t>
            </w:r>
          </w:p>
        </w:tc>
        <w:tc>
          <w:tcPr>
            <w:tcW w:w="850" w:type="dxa"/>
            <w:shd w:val="clear" w:color="000000" w:fill="FFFFFF"/>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color w:val="000000"/>
                <w:sz w:val="18"/>
                <w:szCs w:val="22"/>
              </w:rPr>
              <w:t>4,8</w:t>
            </w:r>
          </w:p>
        </w:tc>
        <w:tc>
          <w:tcPr>
            <w:tcW w:w="851" w:type="dxa"/>
            <w:shd w:val="clear" w:color="000000" w:fill="FFFFFF"/>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color w:val="000000"/>
                <w:sz w:val="18"/>
                <w:szCs w:val="22"/>
              </w:rPr>
              <w:t>4,6</w:t>
            </w:r>
          </w:p>
        </w:tc>
        <w:tc>
          <w:tcPr>
            <w:tcW w:w="1275" w:type="dxa"/>
            <w:shd w:val="clear" w:color="auto" w:fill="auto"/>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color w:val="000000"/>
                <w:sz w:val="18"/>
                <w:szCs w:val="22"/>
              </w:rPr>
              <w:t>3,8</w:t>
            </w:r>
          </w:p>
        </w:tc>
        <w:tc>
          <w:tcPr>
            <w:tcW w:w="1134" w:type="dxa"/>
            <w:shd w:val="clear" w:color="auto" w:fill="auto"/>
            <w:vAlign w:val="center"/>
          </w:tcPr>
          <w:p w:rsidR="00C367B1" w:rsidRPr="000C6147" w:rsidRDefault="00275D79" w:rsidP="00C367B1">
            <w:pPr>
              <w:jc w:val="center"/>
              <w:rPr>
                <w:rFonts w:asciiTheme="majorHAnsi" w:hAnsiTheme="majorHAnsi"/>
                <w:b/>
                <w:color w:val="000000"/>
                <w:sz w:val="22"/>
                <w:szCs w:val="22"/>
              </w:rPr>
            </w:pPr>
            <w:r w:rsidRPr="000C6147">
              <w:rPr>
                <w:rFonts w:asciiTheme="majorHAnsi" w:hAnsiTheme="majorHAnsi"/>
                <w:color w:val="000000"/>
                <w:sz w:val="22"/>
                <w:szCs w:val="22"/>
              </w:rPr>
              <w:t>3</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Recanto das Emas</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15</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SUPERAÇÃO **</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8</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3,8</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3,7</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1,9</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1,3</w:t>
            </w:r>
          </w:p>
        </w:tc>
      </w:tr>
      <w:tr w:rsidR="00C367B1" w:rsidRPr="000C6147">
        <w:trPr>
          <w:trHeight w:val="20"/>
        </w:trPr>
        <w:tc>
          <w:tcPr>
            <w:tcW w:w="2000"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Guará</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16</w:t>
            </w:r>
          </w:p>
        </w:tc>
        <w:tc>
          <w:tcPr>
            <w:tcW w:w="2268" w:type="dxa"/>
            <w:shd w:val="clear" w:color="auto" w:fill="auto"/>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olor w:val="000000"/>
                <w:sz w:val="18"/>
                <w:szCs w:val="22"/>
              </w:rPr>
              <w:t> </w:t>
            </w:r>
          </w:p>
        </w:tc>
        <w:tc>
          <w:tcPr>
            <w:tcW w:w="1984" w:type="dxa"/>
            <w:vAlign w:val="center"/>
          </w:tcPr>
          <w:p w:rsidR="00C367B1" w:rsidRPr="000C6147" w:rsidRDefault="00275D79" w:rsidP="00C367B1">
            <w:pPr>
              <w:rPr>
                <w:rFonts w:asciiTheme="majorHAnsi" w:hAnsiTheme="majorHAnsi"/>
                <w:color w:val="000000"/>
                <w:sz w:val="18"/>
                <w:szCs w:val="22"/>
              </w:rPr>
            </w:pPr>
            <w:r w:rsidRPr="000C6147">
              <w:rPr>
                <w:rFonts w:asciiTheme="majorHAnsi" w:hAnsiTheme="majorHAnsi" w:cs="Arial"/>
                <w:color w:val="000000"/>
                <w:sz w:val="18"/>
                <w:szCs w:val="18"/>
              </w:rPr>
              <w:t>VIDA NOVA</w:t>
            </w:r>
          </w:p>
        </w:tc>
        <w:tc>
          <w:tcPr>
            <w:tcW w:w="992" w:type="dxa"/>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851"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20</w:t>
            </w:r>
          </w:p>
        </w:tc>
        <w:tc>
          <w:tcPr>
            <w:tcW w:w="709"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4</w:t>
            </w:r>
          </w:p>
        </w:tc>
        <w:tc>
          <w:tcPr>
            <w:tcW w:w="850"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1,9</w:t>
            </w:r>
          </w:p>
        </w:tc>
        <w:tc>
          <w:tcPr>
            <w:tcW w:w="851" w:type="dxa"/>
            <w:shd w:val="clear" w:color="000000" w:fill="FFFFFF"/>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1,8</w:t>
            </w:r>
          </w:p>
        </w:tc>
        <w:tc>
          <w:tcPr>
            <w:tcW w:w="1275" w:type="dxa"/>
            <w:shd w:val="clear" w:color="auto" w:fill="auto"/>
            <w:vAlign w:val="center"/>
          </w:tcPr>
          <w:p w:rsidR="00C367B1" w:rsidRPr="000C6147" w:rsidRDefault="00275D79" w:rsidP="00C367B1">
            <w:pPr>
              <w:jc w:val="center"/>
              <w:rPr>
                <w:rFonts w:asciiTheme="majorHAnsi" w:hAnsiTheme="majorHAnsi"/>
                <w:color w:val="000000"/>
                <w:sz w:val="18"/>
                <w:szCs w:val="22"/>
              </w:rPr>
            </w:pPr>
            <w:r w:rsidRPr="000C6147">
              <w:rPr>
                <w:rFonts w:asciiTheme="majorHAnsi" w:hAnsiTheme="majorHAnsi"/>
                <w:color w:val="000000"/>
                <w:sz w:val="18"/>
                <w:szCs w:val="22"/>
              </w:rPr>
              <w:t>-</w:t>
            </w:r>
          </w:p>
        </w:tc>
        <w:tc>
          <w:tcPr>
            <w:tcW w:w="1134" w:type="dxa"/>
            <w:shd w:val="clear" w:color="auto" w:fill="auto"/>
            <w:vAlign w:val="center"/>
          </w:tcPr>
          <w:p w:rsidR="00C367B1" w:rsidRPr="000C6147" w:rsidRDefault="00275D79" w:rsidP="00C367B1">
            <w:pPr>
              <w:jc w:val="center"/>
              <w:rPr>
                <w:rFonts w:asciiTheme="majorHAnsi" w:hAnsiTheme="majorHAnsi"/>
                <w:color w:val="000000"/>
                <w:sz w:val="22"/>
                <w:szCs w:val="22"/>
              </w:rPr>
            </w:pPr>
            <w:r w:rsidRPr="000C6147">
              <w:rPr>
                <w:rFonts w:asciiTheme="majorHAnsi" w:hAnsiTheme="majorHAnsi"/>
                <w:color w:val="000000"/>
                <w:sz w:val="22"/>
                <w:szCs w:val="22"/>
              </w:rPr>
              <w:t>-</w:t>
            </w:r>
          </w:p>
        </w:tc>
      </w:tr>
      <w:tr w:rsidR="00C367B1" w:rsidRPr="000C6147">
        <w:trPr>
          <w:trHeight w:val="20"/>
        </w:trPr>
        <w:tc>
          <w:tcPr>
            <w:tcW w:w="2000" w:type="dxa"/>
            <w:shd w:val="clear" w:color="000000" w:fill="DDD9C3"/>
            <w:vAlign w:val="center"/>
          </w:tcPr>
          <w:p w:rsidR="00C367B1" w:rsidRPr="000C6147" w:rsidRDefault="00275D79" w:rsidP="00C367B1">
            <w:pPr>
              <w:rPr>
                <w:rFonts w:asciiTheme="majorHAnsi" w:hAnsiTheme="majorHAnsi"/>
                <w:b/>
                <w:color w:val="000000"/>
                <w:sz w:val="18"/>
                <w:szCs w:val="22"/>
              </w:rPr>
            </w:pPr>
            <w:r w:rsidRPr="000C6147">
              <w:rPr>
                <w:rFonts w:asciiTheme="majorHAnsi" w:hAnsiTheme="majorHAnsi"/>
                <w:b/>
                <w:color w:val="000000"/>
                <w:sz w:val="18"/>
                <w:szCs w:val="22"/>
              </w:rPr>
              <w:t>Sub total 2</w:t>
            </w:r>
          </w:p>
        </w:tc>
        <w:tc>
          <w:tcPr>
            <w:tcW w:w="709"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16</w:t>
            </w:r>
          </w:p>
        </w:tc>
        <w:tc>
          <w:tcPr>
            <w:tcW w:w="2268" w:type="dxa"/>
            <w:shd w:val="clear" w:color="000000" w:fill="DDD9C3"/>
            <w:vAlign w:val="center"/>
          </w:tcPr>
          <w:p w:rsidR="00C367B1" w:rsidRPr="000C6147" w:rsidRDefault="00C367B1" w:rsidP="00C367B1">
            <w:pPr>
              <w:rPr>
                <w:rFonts w:asciiTheme="majorHAnsi" w:hAnsiTheme="majorHAnsi"/>
                <w:b/>
                <w:color w:val="000000"/>
                <w:sz w:val="18"/>
                <w:szCs w:val="22"/>
              </w:rPr>
            </w:pPr>
          </w:p>
        </w:tc>
        <w:tc>
          <w:tcPr>
            <w:tcW w:w="1984" w:type="dxa"/>
            <w:shd w:val="clear" w:color="000000" w:fill="DDD9C3"/>
            <w:vAlign w:val="center"/>
          </w:tcPr>
          <w:p w:rsidR="00C367B1" w:rsidRPr="000C6147" w:rsidRDefault="00C367B1" w:rsidP="00C367B1">
            <w:pPr>
              <w:rPr>
                <w:rFonts w:asciiTheme="majorHAnsi" w:hAnsiTheme="majorHAnsi"/>
                <w:b/>
                <w:color w:val="000000"/>
                <w:sz w:val="18"/>
                <w:szCs w:val="22"/>
              </w:rPr>
            </w:pPr>
          </w:p>
        </w:tc>
        <w:tc>
          <w:tcPr>
            <w:tcW w:w="992" w:type="dxa"/>
            <w:shd w:val="clear" w:color="000000" w:fill="DDD9C3"/>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666</w:t>
            </w:r>
          </w:p>
        </w:tc>
        <w:tc>
          <w:tcPr>
            <w:tcW w:w="851"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666</w:t>
            </w:r>
          </w:p>
        </w:tc>
        <w:tc>
          <w:tcPr>
            <w:tcW w:w="709"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129</w:t>
            </w:r>
          </w:p>
        </w:tc>
        <w:tc>
          <w:tcPr>
            <w:tcW w:w="850"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63,6</w:t>
            </w:r>
          </w:p>
        </w:tc>
        <w:tc>
          <w:tcPr>
            <w:tcW w:w="851"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61,3</w:t>
            </w:r>
          </w:p>
        </w:tc>
        <w:tc>
          <w:tcPr>
            <w:tcW w:w="1275"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23,6</w:t>
            </w:r>
          </w:p>
        </w:tc>
        <w:tc>
          <w:tcPr>
            <w:tcW w:w="1134" w:type="dxa"/>
            <w:shd w:val="clear" w:color="000000" w:fill="DDD9C3"/>
            <w:vAlign w:val="center"/>
          </w:tcPr>
          <w:p w:rsidR="00C367B1" w:rsidRPr="000C6147" w:rsidRDefault="00275D79" w:rsidP="00C367B1">
            <w:pPr>
              <w:jc w:val="center"/>
              <w:rPr>
                <w:rFonts w:asciiTheme="majorHAnsi" w:hAnsiTheme="majorHAnsi"/>
                <w:b/>
                <w:color w:val="000000"/>
                <w:sz w:val="22"/>
                <w:szCs w:val="22"/>
              </w:rPr>
            </w:pPr>
            <w:r w:rsidRPr="000C6147">
              <w:rPr>
                <w:rFonts w:asciiTheme="majorHAnsi" w:hAnsiTheme="majorHAnsi"/>
                <w:b/>
                <w:color w:val="000000"/>
                <w:sz w:val="22"/>
                <w:szCs w:val="22"/>
              </w:rPr>
              <w:t>15,6</w:t>
            </w:r>
          </w:p>
        </w:tc>
      </w:tr>
      <w:tr w:rsidR="00C367B1" w:rsidRPr="000C6147">
        <w:trPr>
          <w:trHeight w:val="20"/>
        </w:trPr>
        <w:tc>
          <w:tcPr>
            <w:tcW w:w="2000" w:type="dxa"/>
            <w:shd w:val="clear" w:color="000000" w:fill="DDD9C3"/>
            <w:vAlign w:val="center"/>
          </w:tcPr>
          <w:p w:rsidR="00C367B1" w:rsidRPr="000C6147" w:rsidRDefault="00275D79" w:rsidP="00C367B1">
            <w:pPr>
              <w:rPr>
                <w:rFonts w:asciiTheme="majorHAnsi" w:hAnsiTheme="majorHAnsi"/>
                <w:b/>
                <w:color w:val="000000"/>
                <w:sz w:val="18"/>
                <w:szCs w:val="22"/>
              </w:rPr>
            </w:pPr>
            <w:r w:rsidRPr="000C6147">
              <w:rPr>
                <w:rFonts w:asciiTheme="majorHAnsi" w:hAnsiTheme="majorHAnsi"/>
                <w:b/>
                <w:bCs/>
                <w:color w:val="000000"/>
                <w:sz w:val="18"/>
                <w:szCs w:val="22"/>
              </w:rPr>
              <w:t>Total</w:t>
            </w:r>
          </w:p>
        </w:tc>
        <w:tc>
          <w:tcPr>
            <w:tcW w:w="709"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bCs/>
                <w:color w:val="000000"/>
                <w:sz w:val="18"/>
                <w:szCs w:val="22"/>
              </w:rPr>
              <w:t>22</w:t>
            </w:r>
          </w:p>
        </w:tc>
        <w:tc>
          <w:tcPr>
            <w:tcW w:w="2268" w:type="dxa"/>
            <w:shd w:val="clear" w:color="000000" w:fill="DDD9C3"/>
            <w:vAlign w:val="center"/>
          </w:tcPr>
          <w:p w:rsidR="00C367B1" w:rsidRPr="000C6147" w:rsidRDefault="00275D79" w:rsidP="00C367B1">
            <w:pPr>
              <w:rPr>
                <w:rFonts w:asciiTheme="majorHAnsi" w:hAnsiTheme="majorHAnsi"/>
                <w:b/>
                <w:color w:val="000000"/>
                <w:sz w:val="18"/>
                <w:szCs w:val="22"/>
              </w:rPr>
            </w:pPr>
            <w:r w:rsidRPr="000C6147">
              <w:rPr>
                <w:rFonts w:asciiTheme="majorHAnsi" w:hAnsiTheme="majorHAnsi"/>
                <w:b/>
                <w:bCs/>
                <w:color w:val="000000"/>
                <w:sz w:val="18"/>
                <w:szCs w:val="22"/>
              </w:rPr>
              <w:t> </w:t>
            </w:r>
          </w:p>
        </w:tc>
        <w:tc>
          <w:tcPr>
            <w:tcW w:w="1984"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bCs/>
                <w:color w:val="000000"/>
                <w:sz w:val="18"/>
                <w:szCs w:val="22"/>
              </w:rPr>
              <w:t> </w:t>
            </w:r>
          </w:p>
        </w:tc>
        <w:tc>
          <w:tcPr>
            <w:tcW w:w="992" w:type="dxa"/>
            <w:shd w:val="clear" w:color="000000" w:fill="DDD9C3"/>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color w:val="000000"/>
                <w:sz w:val="18"/>
                <w:szCs w:val="22"/>
              </w:rPr>
              <w:t>2356</w:t>
            </w:r>
          </w:p>
        </w:tc>
        <w:tc>
          <w:tcPr>
            <w:tcW w:w="851"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bCs/>
                <w:color w:val="000000"/>
                <w:sz w:val="18"/>
                <w:szCs w:val="22"/>
              </w:rPr>
              <w:t>1.337</w:t>
            </w:r>
          </w:p>
        </w:tc>
        <w:tc>
          <w:tcPr>
            <w:tcW w:w="709"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bCs/>
                <w:color w:val="000000"/>
                <w:sz w:val="18"/>
                <w:szCs w:val="22"/>
              </w:rPr>
              <w:t>263</w:t>
            </w:r>
          </w:p>
        </w:tc>
        <w:tc>
          <w:tcPr>
            <w:tcW w:w="850"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bCs/>
                <w:color w:val="000000"/>
                <w:sz w:val="18"/>
                <w:szCs w:val="22"/>
              </w:rPr>
              <w:t>127</w:t>
            </w:r>
          </w:p>
        </w:tc>
        <w:tc>
          <w:tcPr>
            <w:tcW w:w="851"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bCs/>
                <w:color w:val="000000"/>
                <w:sz w:val="18"/>
                <w:szCs w:val="22"/>
              </w:rPr>
              <w:t>123,0</w:t>
            </w:r>
          </w:p>
        </w:tc>
        <w:tc>
          <w:tcPr>
            <w:tcW w:w="1275" w:type="dxa"/>
            <w:shd w:val="clear" w:color="000000" w:fill="DDD9C3"/>
            <w:vAlign w:val="center"/>
          </w:tcPr>
          <w:p w:rsidR="00C367B1" w:rsidRPr="000C6147" w:rsidRDefault="00275D79" w:rsidP="00C367B1">
            <w:pPr>
              <w:jc w:val="center"/>
              <w:rPr>
                <w:rFonts w:asciiTheme="majorHAnsi" w:hAnsiTheme="majorHAnsi"/>
                <w:b/>
                <w:color w:val="000000"/>
                <w:sz w:val="18"/>
                <w:szCs w:val="22"/>
              </w:rPr>
            </w:pPr>
            <w:r w:rsidRPr="000C6147">
              <w:rPr>
                <w:rFonts w:asciiTheme="majorHAnsi" w:hAnsiTheme="majorHAnsi"/>
                <w:b/>
                <w:bCs/>
                <w:color w:val="000000"/>
                <w:sz w:val="18"/>
                <w:szCs w:val="22"/>
              </w:rPr>
              <w:t>124</w:t>
            </w:r>
          </w:p>
        </w:tc>
        <w:tc>
          <w:tcPr>
            <w:tcW w:w="1134" w:type="dxa"/>
            <w:shd w:val="clear" w:color="000000" w:fill="DDD9C3"/>
            <w:vAlign w:val="center"/>
          </w:tcPr>
          <w:p w:rsidR="00C367B1" w:rsidRPr="000C6147" w:rsidRDefault="00275D79" w:rsidP="00C367B1">
            <w:pPr>
              <w:jc w:val="center"/>
              <w:rPr>
                <w:rFonts w:asciiTheme="majorHAnsi" w:hAnsiTheme="majorHAnsi"/>
                <w:b/>
                <w:color w:val="000000"/>
                <w:sz w:val="22"/>
                <w:szCs w:val="22"/>
              </w:rPr>
            </w:pPr>
            <w:r w:rsidRPr="000C6147">
              <w:rPr>
                <w:rFonts w:asciiTheme="majorHAnsi" w:hAnsiTheme="majorHAnsi"/>
                <w:b/>
                <w:bCs/>
                <w:color w:val="000000"/>
                <w:sz w:val="22"/>
                <w:szCs w:val="22"/>
              </w:rPr>
              <w:t>91,8</w:t>
            </w:r>
          </w:p>
        </w:tc>
      </w:tr>
      <w:tr w:rsidR="00C367B1" w:rsidRPr="000C6147">
        <w:trPr>
          <w:trHeight w:val="20"/>
        </w:trPr>
        <w:tc>
          <w:tcPr>
            <w:tcW w:w="2000" w:type="dxa"/>
            <w:shd w:val="clear" w:color="000000" w:fill="DDD9C3"/>
            <w:vAlign w:val="center"/>
          </w:tcPr>
          <w:p w:rsidR="00C367B1" w:rsidRPr="000C6147" w:rsidRDefault="00275D79" w:rsidP="00C367B1">
            <w:pPr>
              <w:rPr>
                <w:rFonts w:asciiTheme="majorHAnsi" w:hAnsiTheme="majorHAnsi"/>
                <w:b/>
                <w:bCs/>
                <w:color w:val="000000"/>
                <w:sz w:val="18"/>
                <w:szCs w:val="22"/>
              </w:rPr>
            </w:pPr>
            <w:r w:rsidRPr="000C6147">
              <w:rPr>
                <w:rFonts w:asciiTheme="majorHAnsi" w:hAnsiTheme="majorHAnsi"/>
                <w:b/>
                <w:bCs/>
                <w:color w:val="000000"/>
                <w:sz w:val="18"/>
                <w:szCs w:val="22"/>
              </w:rPr>
              <w:t>MÉDIA</w:t>
            </w:r>
          </w:p>
        </w:tc>
        <w:tc>
          <w:tcPr>
            <w:tcW w:w="709"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 </w:t>
            </w:r>
          </w:p>
        </w:tc>
        <w:tc>
          <w:tcPr>
            <w:tcW w:w="2268" w:type="dxa"/>
            <w:shd w:val="clear" w:color="000000" w:fill="DDD9C3"/>
            <w:vAlign w:val="center"/>
          </w:tcPr>
          <w:p w:rsidR="00C367B1" w:rsidRPr="000C6147" w:rsidRDefault="00275D79" w:rsidP="00C367B1">
            <w:pPr>
              <w:rPr>
                <w:rFonts w:asciiTheme="majorHAnsi" w:hAnsiTheme="majorHAnsi"/>
                <w:b/>
                <w:bCs/>
                <w:color w:val="000000"/>
                <w:sz w:val="18"/>
                <w:szCs w:val="22"/>
              </w:rPr>
            </w:pPr>
            <w:r w:rsidRPr="000C6147">
              <w:rPr>
                <w:rFonts w:asciiTheme="majorHAnsi" w:hAnsiTheme="majorHAnsi"/>
                <w:b/>
                <w:bCs/>
                <w:color w:val="000000"/>
                <w:sz w:val="18"/>
                <w:szCs w:val="22"/>
              </w:rPr>
              <w:t> </w:t>
            </w:r>
          </w:p>
        </w:tc>
        <w:tc>
          <w:tcPr>
            <w:tcW w:w="1984"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 </w:t>
            </w:r>
          </w:p>
        </w:tc>
        <w:tc>
          <w:tcPr>
            <w:tcW w:w="992" w:type="dxa"/>
            <w:shd w:val="clear" w:color="000000" w:fill="DDD9C3"/>
          </w:tcPr>
          <w:p w:rsidR="00C367B1" w:rsidRPr="000C6147" w:rsidRDefault="00C367B1" w:rsidP="00C367B1">
            <w:pPr>
              <w:jc w:val="center"/>
              <w:rPr>
                <w:rFonts w:asciiTheme="majorHAnsi" w:hAnsiTheme="majorHAnsi"/>
                <w:b/>
                <w:bCs/>
                <w:color w:val="000000"/>
                <w:sz w:val="18"/>
                <w:szCs w:val="22"/>
              </w:rPr>
            </w:pPr>
          </w:p>
        </w:tc>
        <w:tc>
          <w:tcPr>
            <w:tcW w:w="851"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61</w:t>
            </w:r>
          </w:p>
        </w:tc>
        <w:tc>
          <w:tcPr>
            <w:tcW w:w="709"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12,5</w:t>
            </w:r>
          </w:p>
        </w:tc>
        <w:tc>
          <w:tcPr>
            <w:tcW w:w="850"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11,0</w:t>
            </w:r>
          </w:p>
        </w:tc>
        <w:tc>
          <w:tcPr>
            <w:tcW w:w="851"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10,7</w:t>
            </w:r>
          </w:p>
        </w:tc>
        <w:tc>
          <w:tcPr>
            <w:tcW w:w="1275" w:type="dxa"/>
            <w:shd w:val="clear" w:color="000000" w:fill="DDD9C3"/>
            <w:vAlign w:val="center"/>
          </w:tcPr>
          <w:p w:rsidR="00C367B1" w:rsidRPr="000C6147" w:rsidRDefault="00275D79" w:rsidP="00C367B1">
            <w:pPr>
              <w:jc w:val="center"/>
              <w:rPr>
                <w:rFonts w:asciiTheme="majorHAnsi" w:hAnsiTheme="majorHAnsi"/>
                <w:b/>
                <w:bCs/>
                <w:color w:val="000000"/>
                <w:sz w:val="18"/>
                <w:szCs w:val="22"/>
              </w:rPr>
            </w:pPr>
            <w:r w:rsidRPr="000C6147">
              <w:rPr>
                <w:rFonts w:asciiTheme="majorHAnsi" w:hAnsiTheme="majorHAnsi"/>
                <w:b/>
                <w:bCs/>
                <w:color w:val="000000"/>
                <w:sz w:val="18"/>
                <w:szCs w:val="22"/>
              </w:rPr>
              <w:t>8,9</w:t>
            </w:r>
          </w:p>
        </w:tc>
        <w:tc>
          <w:tcPr>
            <w:tcW w:w="1134" w:type="dxa"/>
            <w:shd w:val="clear" w:color="000000" w:fill="DDD9C3"/>
            <w:vAlign w:val="center"/>
          </w:tcPr>
          <w:p w:rsidR="00C367B1" w:rsidRPr="000C6147" w:rsidRDefault="00275D79" w:rsidP="00C367B1">
            <w:pPr>
              <w:jc w:val="center"/>
              <w:rPr>
                <w:rFonts w:asciiTheme="majorHAnsi" w:hAnsiTheme="majorHAnsi"/>
                <w:b/>
                <w:bCs/>
                <w:color w:val="000000"/>
                <w:sz w:val="22"/>
                <w:szCs w:val="22"/>
              </w:rPr>
            </w:pPr>
            <w:r w:rsidRPr="000C6147">
              <w:rPr>
                <w:rFonts w:asciiTheme="majorHAnsi" w:hAnsiTheme="majorHAnsi"/>
                <w:b/>
                <w:bCs/>
                <w:color w:val="000000"/>
                <w:sz w:val="22"/>
                <w:szCs w:val="22"/>
              </w:rPr>
              <w:t>6,6</w:t>
            </w:r>
          </w:p>
        </w:tc>
      </w:tr>
    </w:tbl>
    <w:p w:rsidR="00C367B1" w:rsidRPr="000C6147" w:rsidRDefault="00275D79" w:rsidP="00C367B1">
      <w:pPr>
        <w:tabs>
          <w:tab w:val="left" w:pos="4361"/>
          <w:tab w:val="left" w:pos="5070"/>
          <w:tab w:val="left" w:pos="6487"/>
          <w:tab w:val="left" w:pos="7338"/>
          <w:tab w:val="left" w:pos="11165"/>
          <w:tab w:val="left" w:pos="12015"/>
          <w:tab w:val="left" w:pos="13007"/>
        </w:tabs>
        <w:rPr>
          <w:rFonts w:asciiTheme="majorHAnsi" w:hAnsiTheme="majorHAnsi"/>
          <w:b/>
          <w:sz w:val="18"/>
        </w:rPr>
      </w:pPr>
      <w:r w:rsidRPr="000C6147">
        <w:rPr>
          <w:rFonts w:asciiTheme="majorHAnsi" w:hAnsiTheme="majorHAnsi"/>
          <w:sz w:val="18"/>
        </w:rPr>
        <w:t>Fonte: Elaborado pela autora</w:t>
      </w:r>
      <w:r w:rsidR="00F55E49" w:rsidRPr="000C6147">
        <w:rPr>
          <w:rFonts w:asciiTheme="majorHAnsi" w:hAnsiTheme="majorHAnsi"/>
          <w:i/>
          <w:sz w:val="18"/>
        </w:rPr>
        <w:t>(Heliana Kátia Tavares Campos)</w:t>
      </w:r>
      <w:r w:rsidRPr="000C6147">
        <w:rPr>
          <w:rFonts w:asciiTheme="majorHAnsi" w:hAnsiTheme="majorHAnsi"/>
          <w:sz w:val="18"/>
        </w:rPr>
        <w:t>, Legenda: TM - Tratamento Manual e TMM – Tratamento Manual e Mecanizado (Campos 2013) (*) REEE</w:t>
      </w:r>
    </w:p>
    <w:p w:rsidR="00C367B1" w:rsidRPr="000C6147" w:rsidRDefault="00C367B1" w:rsidP="00C367B1">
      <w:pPr>
        <w:rPr>
          <w:rFonts w:asciiTheme="majorHAnsi" w:hAnsiTheme="majorHAnsi"/>
        </w:rPr>
      </w:pPr>
    </w:p>
    <w:p w:rsidR="00C367B1" w:rsidRPr="000C6147" w:rsidRDefault="00C367B1" w:rsidP="00C367B1">
      <w:pPr>
        <w:rPr>
          <w:rFonts w:asciiTheme="majorHAnsi" w:hAnsiTheme="majorHAnsi"/>
        </w:rPr>
      </w:pPr>
    </w:p>
    <w:p w:rsidR="000C6844" w:rsidRPr="000C6147" w:rsidRDefault="00275D79" w:rsidP="008B6A35">
      <w:pPr>
        <w:rPr>
          <w:rFonts w:asciiTheme="majorHAnsi" w:hAnsiTheme="majorHAnsi"/>
          <w:b/>
        </w:rPr>
      </w:pPr>
      <w:r w:rsidRPr="000C6147">
        <w:rPr>
          <w:rFonts w:asciiTheme="majorHAnsi" w:hAnsiTheme="majorHAnsi"/>
          <w:b/>
        </w:rPr>
        <w:t>Quadro 1</w:t>
      </w:r>
      <w:r w:rsidR="008B4098" w:rsidRPr="000C6147">
        <w:rPr>
          <w:rFonts w:asciiTheme="majorHAnsi" w:hAnsiTheme="majorHAnsi"/>
          <w:b/>
        </w:rPr>
        <w:t>0</w:t>
      </w:r>
      <w:r w:rsidRPr="000C6147">
        <w:rPr>
          <w:rFonts w:asciiTheme="majorHAnsi" w:hAnsiTheme="majorHAnsi"/>
          <w:b/>
        </w:rPr>
        <w:t xml:space="preserve"> - Instalações para o beneficiamento e a comercialização dos RSSE e RCD</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567"/>
        <w:gridCol w:w="3969"/>
        <w:gridCol w:w="1134"/>
        <w:gridCol w:w="1559"/>
        <w:gridCol w:w="1276"/>
        <w:gridCol w:w="1134"/>
        <w:gridCol w:w="1134"/>
        <w:gridCol w:w="1559"/>
      </w:tblGrid>
      <w:tr w:rsidR="00C367B1" w:rsidRPr="000C6147">
        <w:tc>
          <w:tcPr>
            <w:tcW w:w="1985"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Localização</w:t>
            </w:r>
          </w:p>
        </w:tc>
        <w:tc>
          <w:tcPr>
            <w:tcW w:w="567"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No</w:t>
            </w:r>
          </w:p>
        </w:tc>
        <w:tc>
          <w:tcPr>
            <w:tcW w:w="3969"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Finalidade</w:t>
            </w:r>
          </w:p>
        </w:tc>
        <w:tc>
          <w:tcPr>
            <w:tcW w:w="1134"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Capacida</w:t>
            </w:r>
          </w:p>
          <w:p w:rsidR="00C367B1" w:rsidRPr="000C6147" w:rsidRDefault="00275D79" w:rsidP="00C367B1">
            <w:pPr>
              <w:jc w:val="center"/>
              <w:rPr>
                <w:rFonts w:asciiTheme="majorHAnsi" w:hAnsiTheme="majorHAnsi"/>
                <w:b/>
                <w:sz w:val="18"/>
              </w:rPr>
            </w:pPr>
            <w:r w:rsidRPr="000C6147">
              <w:rPr>
                <w:rFonts w:asciiTheme="majorHAnsi" w:hAnsiTheme="majorHAnsi"/>
                <w:b/>
                <w:sz w:val="18"/>
              </w:rPr>
              <w:t>de (t/d)</w:t>
            </w:r>
          </w:p>
        </w:tc>
        <w:tc>
          <w:tcPr>
            <w:tcW w:w="1559"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Gestão/ Operação</w:t>
            </w:r>
          </w:p>
        </w:tc>
        <w:tc>
          <w:tcPr>
            <w:tcW w:w="1276" w:type="dxa"/>
            <w:shd w:val="clear" w:color="auto" w:fill="DDD9C3"/>
            <w:vAlign w:val="center"/>
          </w:tcPr>
          <w:p w:rsidR="00C367B1" w:rsidRPr="000C6147" w:rsidRDefault="008B6A35" w:rsidP="00C367B1">
            <w:pPr>
              <w:jc w:val="center"/>
              <w:rPr>
                <w:rFonts w:asciiTheme="majorHAnsi" w:hAnsiTheme="majorHAnsi"/>
                <w:b/>
                <w:sz w:val="18"/>
              </w:rPr>
            </w:pPr>
            <w:r w:rsidRPr="000C6147">
              <w:rPr>
                <w:rFonts w:asciiTheme="majorHAnsi" w:hAnsiTheme="majorHAnsi"/>
                <w:b/>
                <w:sz w:val="18"/>
              </w:rPr>
              <w:t>Tecnolo</w:t>
            </w:r>
            <w:r w:rsidR="00275D79" w:rsidRPr="000C6147">
              <w:rPr>
                <w:rFonts w:asciiTheme="majorHAnsi" w:hAnsiTheme="majorHAnsi"/>
                <w:b/>
                <w:sz w:val="18"/>
              </w:rPr>
              <w:t>gia</w:t>
            </w:r>
          </w:p>
        </w:tc>
        <w:tc>
          <w:tcPr>
            <w:tcW w:w="1134"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Situação</w:t>
            </w:r>
          </w:p>
        </w:tc>
        <w:tc>
          <w:tcPr>
            <w:tcW w:w="1134"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Financiamento</w:t>
            </w:r>
          </w:p>
        </w:tc>
        <w:tc>
          <w:tcPr>
            <w:tcW w:w="1559" w:type="dxa"/>
            <w:shd w:val="clear" w:color="auto" w:fill="DDD9C3"/>
            <w:vAlign w:val="center"/>
          </w:tcPr>
          <w:p w:rsidR="00C367B1" w:rsidRPr="000C6147" w:rsidRDefault="00275D79" w:rsidP="00C367B1">
            <w:pPr>
              <w:jc w:val="center"/>
              <w:rPr>
                <w:rFonts w:asciiTheme="majorHAnsi" w:hAnsiTheme="majorHAnsi"/>
                <w:b/>
                <w:sz w:val="18"/>
              </w:rPr>
            </w:pPr>
            <w:r w:rsidRPr="000C6147">
              <w:rPr>
                <w:rFonts w:asciiTheme="majorHAnsi" w:hAnsiTheme="majorHAnsi"/>
                <w:b/>
                <w:sz w:val="18"/>
              </w:rPr>
              <w:t>Valor R$</w:t>
            </w:r>
          </w:p>
        </w:tc>
      </w:tr>
      <w:tr w:rsidR="00C367B1" w:rsidRPr="000C6147">
        <w:tc>
          <w:tcPr>
            <w:tcW w:w="1985"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SCIA</w:t>
            </w:r>
          </w:p>
        </w:tc>
        <w:tc>
          <w:tcPr>
            <w:tcW w:w="56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3969"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Recuperação madeiras das construções</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100</w:t>
            </w:r>
          </w:p>
        </w:tc>
        <w:tc>
          <w:tcPr>
            <w:tcW w:w="1559" w:type="dxa"/>
            <w:vMerge w:val="restart"/>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SONHO DE LIBERDADE e PLASFERRO</w:t>
            </w:r>
          </w:p>
        </w:tc>
        <w:tc>
          <w:tcPr>
            <w:tcW w:w="1276"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Trituração</w:t>
            </w:r>
          </w:p>
        </w:tc>
        <w:tc>
          <w:tcPr>
            <w:tcW w:w="1134" w:type="dxa"/>
            <w:vMerge w:val="restart"/>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Em funcionamento</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155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r>
      <w:tr w:rsidR="00C367B1" w:rsidRPr="000C6147">
        <w:trPr>
          <w:trHeight w:val="403"/>
        </w:trPr>
        <w:tc>
          <w:tcPr>
            <w:tcW w:w="1985"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SCIA</w:t>
            </w:r>
          </w:p>
        </w:tc>
        <w:tc>
          <w:tcPr>
            <w:tcW w:w="56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3969"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Recuperação de concreto das construções</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20</w:t>
            </w:r>
          </w:p>
        </w:tc>
        <w:tc>
          <w:tcPr>
            <w:tcW w:w="1559" w:type="dxa"/>
            <w:vMerge/>
            <w:shd w:val="clear" w:color="auto" w:fill="auto"/>
            <w:vAlign w:val="center"/>
          </w:tcPr>
          <w:p w:rsidR="00C367B1" w:rsidRPr="000C6147" w:rsidRDefault="00C367B1" w:rsidP="00C367B1">
            <w:pPr>
              <w:jc w:val="center"/>
              <w:rPr>
                <w:rFonts w:asciiTheme="majorHAnsi" w:hAnsiTheme="majorHAnsi"/>
                <w:sz w:val="18"/>
              </w:rPr>
            </w:pPr>
          </w:p>
        </w:tc>
        <w:tc>
          <w:tcPr>
            <w:tcW w:w="1276"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 xml:space="preserve">Formas </w:t>
            </w:r>
          </w:p>
        </w:tc>
        <w:tc>
          <w:tcPr>
            <w:tcW w:w="1134" w:type="dxa"/>
            <w:vMerge/>
            <w:shd w:val="clear" w:color="auto" w:fill="auto"/>
            <w:vAlign w:val="center"/>
          </w:tcPr>
          <w:p w:rsidR="00C367B1" w:rsidRPr="000C6147" w:rsidRDefault="00C367B1" w:rsidP="00C367B1">
            <w:pPr>
              <w:jc w:val="center"/>
              <w:rPr>
                <w:rFonts w:asciiTheme="majorHAnsi" w:hAnsiTheme="majorHAnsi"/>
                <w:sz w:val="18"/>
              </w:rPr>
            </w:pP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155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r>
      <w:tr w:rsidR="00C367B1" w:rsidRPr="000C6147">
        <w:tc>
          <w:tcPr>
            <w:tcW w:w="1985"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Recanto das Emas</w:t>
            </w:r>
          </w:p>
        </w:tc>
        <w:tc>
          <w:tcPr>
            <w:tcW w:w="56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3969"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Recuperação de REEE</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30</w:t>
            </w:r>
          </w:p>
        </w:tc>
        <w:tc>
          <w:tcPr>
            <w:tcW w:w="155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VIDA NOVA</w:t>
            </w:r>
          </w:p>
        </w:tc>
        <w:tc>
          <w:tcPr>
            <w:tcW w:w="1276"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134" w:type="dxa"/>
            <w:vMerge w:val="restart"/>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contratar</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BNDES</w:t>
            </w:r>
          </w:p>
        </w:tc>
        <w:tc>
          <w:tcPr>
            <w:tcW w:w="155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2.400.000,00</w:t>
            </w:r>
          </w:p>
        </w:tc>
      </w:tr>
      <w:tr w:rsidR="00C367B1" w:rsidRPr="000C6147">
        <w:tc>
          <w:tcPr>
            <w:tcW w:w="1985"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SCIA</w:t>
            </w:r>
          </w:p>
        </w:tc>
        <w:tc>
          <w:tcPr>
            <w:tcW w:w="567"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1</w:t>
            </w:r>
          </w:p>
        </w:tc>
        <w:tc>
          <w:tcPr>
            <w:tcW w:w="3969"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Central de Comercialização</w:t>
            </w: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w:t>
            </w:r>
          </w:p>
        </w:tc>
        <w:tc>
          <w:tcPr>
            <w:tcW w:w="155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definir</w:t>
            </w:r>
          </w:p>
        </w:tc>
        <w:tc>
          <w:tcPr>
            <w:tcW w:w="1276"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TMM</w:t>
            </w:r>
          </w:p>
        </w:tc>
        <w:tc>
          <w:tcPr>
            <w:tcW w:w="1134" w:type="dxa"/>
            <w:vMerge/>
            <w:shd w:val="clear" w:color="auto" w:fill="auto"/>
            <w:vAlign w:val="center"/>
          </w:tcPr>
          <w:p w:rsidR="00C367B1" w:rsidRPr="000C6147" w:rsidRDefault="00C367B1" w:rsidP="00C367B1">
            <w:pPr>
              <w:jc w:val="center"/>
              <w:rPr>
                <w:rFonts w:asciiTheme="majorHAnsi" w:hAnsiTheme="majorHAnsi"/>
                <w:sz w:val="18"/>
              </w:rPr>
            </w:pPr>
          </w:p>
        </w:tc>
        <w:tc>
          <w:tcPr>
            <w:tcW w:w="1134"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definir</w:t>
            </w:r>
          </w:p>
        </w:tc>
        <w:tc>
          <w:tcPr>
            <w:tcW w:w="1559"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2.400.000,00</w:t>
            </w:r>
          </w:p>
        </w:tc>
      </w:tr>
    </w:tbl>
    <w:p w:rsidR="00C367B1" w:rsidRPr="000C6147" w:rsidRDefault="00275D79" w:rsidP="00C367B1">
      <w:pPr>
        <w:rPr>
          <w:rFonts w:asciiTheme="majorHAnsi" w:hAnsiTheme="majorHAnsi"/>
          <w:i/>
          <w:sz w:val="18"/>
        </w:rPr>
      </w:pPr>
      <w:r w:rsidRPr="000C6147">
        <w:rPr>
          <w:rFonts w:asciiTheme="majorHAnsi" w:hAnsiTheme="majorHAnsi"/>
          <w:i/>
          <w:sz w:val="18"/>
        </w:rPr>
        <w:t>Fonte: Elaborado pela autora</w:t>
      </w:r>
      <w:r w:rsidR="00F55E49" w:rsidRPr="000C6147">
        <w:rPr>
          <w:rFonts w:asciiTheme="majorHAnsi" w:hAnsiTheme="majorHAnsi"/>
          <w:i/>
          <w:sz w:val="18"/>
        </w:rPr>
        <w:t xml:space="preserve"> (Heliana Kátia Tavares Campos) </w:t>
      </w:r>
      <w:r w:rsidRPr="000C6147">
        <w:rPr>
          <w:rFonts w:asciiTheme="majorHAnsi" w:hAnsiTheme="majorHAnsi"/>
          <w:i/>
          <w:sz w:val="18"/>
        </w:rPr>
        <w:t xml:space="preserve"> com base em dados da SEDEST </w:t>
      </w:r>
    </w:p>
    <w:p w:rsidR="00C367B1" w:rsidRPr="000C6147" w:rsidRDefault="00C367B1" w:rsidP="00C367B1">
      <w:pPr>
        <w:rPr>
          <w:rFonts w:asciiTheme="majorHAnsi" w:hAnsiTheme="majorHAnsi"/>
          <w:i/>
          <w:sz w:val="22"/>
        </w:rPr>
      </w:pPr>
    </w:p>
    <w:p w:rsidR="000C6844" w:rsidRPr="000C6147" w:rsidRDefault="00275D79" w:rsidP="008B6A35">
      <w:pPr>
        <w:rPr>
          <w:rFonts w:asciiTheme="majorHAnsi" w:hAnsiTheme="majorHAnsi"/>
          <w:b/>
        </w:rPr>
      </w:pPr>
      <w:r w:rsidRPr="000C6147">
        <w:rPr>
          <w:rFonts w:asciiTheme="majorHAnsi" w:hAnsiTheme="majorHAnsi"/>
          <w:b/>
        </w:rPr>
        <w:t>Quadro 1</w:t>
      </w:r>
      <w:r w:rsidR="008B4098" w:rsidRPr="000C6147">
        <w:rPr>
          <w:rFonts w:asciiTheme="majorHAnsi" w:hAnsiTheme="majorHAnsi"/>
          <w:b/>
        </w:rPr>
        <w:t>1</w:t>
      </w:r>
      <w:r w:rsidRPr="000C6147">
        <w:rPr>
          <w:rFonts w:asciiTheme="majorHAnsi" w:hAnsiTheme="majorHAnsi"/>
          <w:b/>
        </w:rPr>
        <w:t xml:space="preserve"> - Instalações para a capacitação, formação profissional e apoio aos CMR</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67"/>
        <w:gridCol w:w="5953"/>
        <w:gridCol w:w="993"/>
        <w:gridCol w:w="1559"/>
        <w:gridCol w:w="1843"/>
        <w:gridCol w:w="1842"/>
      </w:tblGrid>
      <w:tr w:rsidR="00C367B1" w:rsidRPr="000C6147">
        <w:tc>
          <w:tcPr>
            <w:tcW w:w="1418" w:type="dxa"/>
            <w:shd w:val="clear" w:color="auto" w:fill="DDD9C3"/>
            <w:vAlign w:val="center"/>
          </w:tcPr>
          <w:p w:rsidR="00C367B1" w:rsidRPr="000C6147" w:rsidRDefault="00275D79" w:rsidP="00C367B1">
            <w:pPr>
              <w:rPr>
                <w:rFonts w:asciiTheme="majorHAnsi" w:hAnsiTheme="majorHAnsi"/>
                <w:b/>
                <w:sz w:val="18"/>
              </w:rPr>
            </w:pPr>
            <w:r w:rsidRPr="000C6147">
              <w:rPr>
                <w:rFonts w:asciiTheme="majorHAnsi" w:hAnsiTheme="majorHAnsi"/>
                <w:b/>
                <w:sz w:val="18"/>
              </w:rPr>
              <w:t>Localização</w:t>
            </w:r>
          </w:p>
        </w:tc>
        <w:tc>
          <w:tcPr>
            <w:tcW w:w="567" w:type="dxa"/>
            <w:shd w:val="clear" w:color="auto" w:fill="DDD9C3"/>
            <w:vAlign w:val="center"/>
          </w:tcPr>
          <w:p w:rsidR="00C367B1" w:rsidRPr="000C6147" w:rsidRDefault="00275D79" w:rsidP="00C367B1">
            <w:pPr>
              <w:rPr>
                <w:rFonts w:asciiTheme="majorHAnsi" w:hAnsiTheme="majorHAnsi"/>
                <w:b/>
                <w:sz w:val="18"/>
              </w:rPr>
            </w:pPr>
            <w:r w:rsidRPr="000C6147">
              <w:rPr>
                <w:rFonts w:asciiTheme="majorHAnsi" w:hAnsiTheme="majorHAnsi"/>
                <w:b/>
                <w:sz w:val="18"/>
              </w:rPr>
              <w:t>No</w:t>
            </w:r>
          </w:p>
        </w:tc>
        <w:tc>
          <w:tcPr>
            <w:tcW w:w="5953" w:type="dxa"/>
            <w:shd w:val="clear" w:color="auto" w:fill="DDD9C3"/>
            <w:vAlign w:val="center"/>
          </w:tcPr>
          <w:p w:rsidR="00C367B1" w:rsidRPr="000C6147" w:rsidRDefault="00275D79" w:rsidP="00C367B1">
            <w:pPr>
              <w:rPr>
                <w:rFonts w:asciiTheme="majorHAnsi" w:hAnsiTheme="majorHAnsi"/>
                <w:b/>
                <w:sz w:val="18"/>
              </w:rPr>
            </w:pPr>
            <w:r w:rsidRPr="000C6147">
              <w:rPr>
                <w:rFonts w:asciiTheme="majorHAnsi" w:hAnsiTheme="majorHAnsi"/>
                <w:b/>
                <w:sz w:val="18"/>
              </w:rPr>
              <w:t>Finalidade</w:t>
            </w:r>
          </w:p>
        </w:tc>
        <w:tc>
          <w:tcPr>
            <w:tcW w:w="993" w:type="dxa"/>
            <w:shd w:val="clear" w:color="auto" w:fill="DDD9C3"/>
            <w:vAlign w:val="center"/>
          </w:tcPr>
          <w:p w:rsidR="00C367B1" w:rsidRPr="000C6147" w:rsidRDefault="00275D79" w:rsidP="00C367B1">
            <w:pPr>
              <w:rPr>
                <w:rFonts w:asciiTheme="majorHAnsi" w:hAnsiTheme="majorHAnsi"/>
                <w:b/>
                <w:sz w:val="18"/>
              </w:rPr>
            </w:pPr>
            <w:r w:rsidRPr="000C6147">
              <w:rPr>
                <w:rFonts w:asciiTheme="majorHAnsi" w:hAnsiTheme="majorHAnsi"/>
                <w:b/>
                <w:sz w:val="18"/>
              </w:rPr>
              <w:t>Gestão</w:t>
            </w:r>
          </w:p>
        </w:tc>
        <w:tc>
          <w:tcPr>
            <w:tcW w:w="1559" w:type="dxa"/>
            <w:shd w:val="clear" w:color="auto" w:fill="DDD9C3"/>
            <w:vAlign w:val="center"/>
          </w:tcPr>
          <w:p w:rsidR="00C367B1" w:rsidRPr="000C6147" w:rsidRDefault="00275D79" w:rsidP="00C367B1">
            <w:pPr>
              <w:rPr>
                <w:rFonts w:asciiTheme="majorHAnsi" w:hAnsiTheme="majorHAnsi"/>
                <w:b/>
                <w:sz w:val="18"/>
              </w:rPr>
            </w:pPr>
            <w:r w:rsidRPr="000C6147">
              <w:rPr>
                <w:rFonts w:asciiTheme="majorHAnsi" w:hAnsiTheme="majorHAnsi"/>
                <w:b/>
                <w:sz w:val="18"/>
              </w:rPr>
              <w:t>Construtora</w:t>
            </w:r>
          </w:p>
        </w:tc>
        <w:tc>
          <w:tcPr>
            <w:tcW w:w="1843" w:type="dxa"/>
            <w:shd w:val="clear" w:color="auto" w:fill="DDD9C3"/>
            <w:vAlign w:val="center"/>
          </w:tcPr>
          <w:p w:rsidR="00C367B1" w:rsidRPr="000C6147" w:rsidRDefault="00275D79" w:rsidP="00C367B1">
            <w:pPr>
              <w:rPr>
                <w:rFonts w:asciiTheme="majorHAnsi" w:hAnsiTheme="majorHAnsi"/>
                <w:b/>
                <w:sz w:val="18"/>
              </w:rPr>
            </w:pPr>
            <w:r w:rsidRPr="000C6147">
              <w:rPr>
                <w:rFonts w:asciiTheme="majorHAnsi" w:hAnsiTheme="majorHAnsi"/>
                <w:b/>
                <w:sz w:val="18"/>
              </w:rPr>
              <w:t>Financiamento</w:t>
            </w:r>
          </w:p>
        </w:tc>
        <w:tc>
          <w:tcPr>
            <w:tcW w:w="1842" w:type="dxa"/>
            <w:shd w:val="clear" w:color="auto" w:fill="DDD9C3"/>
            <w:vAlign w:val="center"/>
          </w:tcPr>
          <w:p w:rsidR="00C367B1" w:rsidRPr="000C6147" w:rsidRDefault="00275D79" w:rsidP="00C367B1">
            <w:pPr>
              <w:rPr>
                <w:rFonts w:asciiTheme="majorHAnsi" w:hAnsiTheme="majorHAnsi"/>
                <w:b/>
                <w:sz w:val="18"/>
              </w:rPr>
            </w:pPr>
            <w:r w:rsidRPr="000C6147">
              <w:rPr>
                <w:rFonts w:asciiTheme="majorHAnsi" w:hAnsiTheme="majorHAnsi"/>
                <w:b/>
                <w:sz w:val="18"/>
              </w:rPr>
              <w:t>Valor R$</w:t>
            </w:r>
          </w:p>
        </w:tc>
      </w:tr>
      <w:tr w:rsidR="00C367B1" w:rsidRPr="000C6147">
        <w:tc>
          <w:tcPr>
            <w:tcW w:w="1418" w:type="dxa"/>
            <w:shd w:val="clear" w:color="auto" w:fill="auto"/>
          </w:tcPr>
          <w:p w:rsidR="00C367B1" w:rsidRPr="000C6147" w:rsidRDefault="00275D79" w:rsidP="00C367B1">
            <w:pPr>
              <w:rPr>
                <w:rFonts w:asciiTheme="majorHAnsi" w:hAnsiTheme="majorHAnsi"/>
                <w:sz w:val="18"/>
              </w:rPr>
            </w:pPr>
            <w:r w:rsidRPr="000C6147">
              <w:rPr>
                <w:rFonts w:asciiTheme="majorHAnsi" w:hAnsiTheme="majorHAnsi"/>
                <w:sz w:val="18"/>
              </w:rPr>
              <w:t>SAIN</w:t>
            </w:r>
          </w:p>
        </w:tc>
        <w:tc>
          <w:tcPr>
            <w:tcW w:w="567" w:type="dxa"/>
            <w:shd w:val="clear" w:color="auto" w:fill="auto"/>
            <w:vAlign w:val="center"/>
          </w:tcPr>
          <w:p w:rsidR="00C367B1" w:rsidRPr="000C6147" w:rsidRDefault="00275D79" w:rsidP="00C367B1">
            <w:pPr>
              <w:rPr>
                <w:rFonts w:asciiTheme="majorHAnsi" w:hAnsiTheme="majorHAnsi"/>
                <w:sz w:val="18"/>
              </w:rPr>
            </w:pPr>
            <w:r w:rsidRPr="000C6147">
              <w:rPr>
                <w:rFonts w:asciiTheme="majorHAnsi" w:hAnsiTheme="majorHAnsi"/>
                <w:sz w:val="18"/>
              </w:rPr>
              <w:t>1</w:t>
            </w:r>
          </w:p>
        </w:tc>
        <w:tc>
          <w:tcPr>
            <w:tcW w:w="5953" w:type="dxa"/>
            <w:shd w:val="clear" w:color="auto" w:fill="auto"/>
          </w:tcPr>
          <w:p w:rsidR="00C367B1" w:rsidRPr="000C6147" w:rsidRDefault="00275D79" w:rsidP="00C367B1">
            <w:pPr>
              <w:rPr>
                <w:rFonts w:asciiTheme="majorHAnsi" w:hAnsiTheme="majorHAnsi"/>
                <w:sz w:val="18"/>
              </w:rPr>
            </w:pPr>
            <w:r w:rsidRPr="000C6147">
              <w:rPr>
                <w:rFonts w:asciiTheme="majorHAnsi" w:hAnsiTheme="majorHAnsi"/>
                <w:sz w:val="18"/>
              </w:rPr>
              <w:t>Centro de Referência em resíduos para capacitação dos CMR</w:t>
            </w:r>
          </w:p>
        </w:tc>
        <w:tc>
          <w:tcPr>
            <w:tcW w:w="993" w:type="dxa"/>
            <w:shd w:val="clear" w:color="auto" w:fill="auto"/>
          </w:tcPr>
          <w:p w:rsidR="00C367B1" w:rsidRPr="000C6147" w:rsidRDefault="00275D79" w:rsidP="00C367B1">
            <w:pPr>
              <w:jc w:val="center"/>
              <w:rPr>
                <w:rFonts w:asciiTheme="majorHAnsi" w:hAnsiTheme="majorHAnsi"/>
                <w:sz w:val="18"/>
              </w:rPr>
            </w:pPr>
            <w:r w:rsidRPr="000C6147">
              <w:rPr>
                <w:rFonts w:asciiTheme="majorHAnsi" w:hAnsiTheme="majorHAnsi"/>
                <w:sz w:val="18"/>
              </w:rPr>
              <w:t>SEDEST</w:t>
            </w:r>
          </w:p>
        </w:tc>
        <w:tc>
          <w:tcPr>
            <w:tcW w:w="1559" w:type="dxa"/>
            <w:shd w:val="clear" w:color="auto" w:fill="auto"/>
          </w:tcPr>
          <w:p w:rsidR="00C367B1" w:rsidRPr="000C6147" w:rsidRDefault="00275D79" w:rsidP="00C367B1">
            <w:pPr>
              <w:jc w:val="center"/>
              <w:rPr>
                <w:rFonts w:asciiTheme="majorHAnsi" w:hAnsiTheme="majorHAnsi"/>
                <w:sz w:val="18"/>
              </w:rPr>
            </w:pPr>
            <w:r w:rsidRPr="000C6147">
              <w:rPr>
                <w:rFonts w:asciiTheme="majorHAnsi" w:hAnsiTheme="majorHAnsi"/>
                <w:sz w:val="18"/>
              </w:rPr>
              <w:t>A definir</w:t>
            </w:r>
          </w:p>
        </w:tc>
        <w:tc>
          <w:tcPr>
            <w:tcW w:w="1843"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A definir</w:t>
            </w:r>
          </w:p>
        </w:tc>
        <w:tc>
          <w:tcPr>
            <w:tcW w:w="1842" w:type="dxa"/>
            <w:shd w:val="clear" w:color="auto" w:fill="auto"/>
            <w:vAlign w:val="center"/>
          </w:tcPr>
          <w:p w:rsidR="00C367B1" w:rsidRPr="000C6147" w:rsidRDefault="00275D79" w:rsidP="00C367B1">
            <w:pPr>
              <w:jc w:val="center"/>
              <w:rPr>
                <w:rFonts w:asciiTheme="majorHAnsi" w:hAnsiTheme="majorHAnsi"/>
                <w:sz w:val="18"/>
              </w:rPr>
            </w:pPr>
            <w:r w:rsidRPr="000C6147">
              <w:rPr>
                <w:rFonts w:asciiTheme="majorHAnsi" w:hAnsiTheme="majorHAnsi"/>
                <w:sz w:val="18"/>
              </w:rPr>
              <w:t>2.400.000,00</w:t>
            </w:r>
          </w:p>
        </w:tc>
      </w:tr>
    </w:tbl>
    <w:p w:rsidR="00B2591A" w:rsidRPr="000C6147" w:rsidRDefault="00275D79" w:rsidP="00B2591A">
      <w:pPr>
        <w:rPr>
          <w:rFonts w:asciiTheme="majorHAnsi" w:hAnsiTheme="majorHAnsi"/>
        </w:rPr>
      </w:pPr>
      <w:r w:rsidRPr="000C6147">
        <w:rPr>
          <w:rFonts w:asciiTheme="majorHAnsi" w:hAnsiTheme="majorHAnsi"/>
          <w:i/>
          <w:sz w:val="18"/>
        </w:rPr>
        <w:t>Fonte: Elaborado pela autora</w:t>
      </w:r>
      <w:r w:rsidR="00F55E49" w:rsidRPr="000C6147">
        <w:rPr>
          <w:rFonts w:asciiTheme="majorHAnsi" w:hAnsiTheme="majorHAnsi"/>
          <w:i/>
          <w:sz w:val="18"/>
        </w:rPr>
        <w:t xml:space="preserve"> (He</w:t>
      </w:r>
      <w:r w:rsidR="008B6A35" w:rsidRPr="000C6147">
        <w:rPr>
          <w:rFonts w:asciiTheme="majorHAnsi" w:hAnsiTheme="majorHAnsi"/>
          <w:i/>
          <w:sz w:val="18"/>
        </w:rPr>
        <w:t>liana Kátia</w:t>
      </w:r>
      <w:r w:rsidR="00F55E49" w:rsidRPr="000C6147">
        <w:rPr>
          <w:rFonts w:asciiTheme="majorHAnsi" w:hAnsiTheme="majorHAnsi"/>
          <w:i/>
          <w:sz w:val="18"/>
        </w:rPr>
        <w:t xml:space="preserve"> Tavares Campos</w:t>
      </w:r>
      <w:r w:rsidR="008B6A35" w:rsidRPr="000C6147">
        <w:rPr>
          <w:rFonts w:asciiTheme="majorHAnsi" w:hAnsiTheme="majorHAnsi"/>
          <w:i/>
          <w:sz w:val="18"/>
        </w:rPr>
        <w:t>)</w:t>
      </w:r>
      <w:r w:rsidRPr="000C6147">
        <w:rPr>
          <w:rFonts w:asciiTheme="majorHAnsi" w:hAnsiTheme="majorHAnsi"/>
          <w:i/>
          <w:sz w:val="18"/>
        </w:rPr>
        <w:t xml:space="preserve"> com base em dados da SEDEST</w:t>
      </w:r>
      <w:r w:rsidR="00904956" w:rsidRPr="000C6147">
        <w:rPr>
          <w:rFonts w:asciiTheme="majorHAnsi" w:hAnsiTheme="majorHAnsi"/>
        </w:rPr>
        <w:t>.</w:t>
      </w:r>
    </w:p>
    <w:p w:rsidR="00C367B1" w:rsidRPr="000C6147" w:rsidRDefault="00C367B1" w:rsidP="00B2591A">
      <w:pPr>
        <w:rPr>
          <w:rFonts w:asciiTheme="majorHAnsi" w:hAnsiTheme="majorHAnsi"/>
        </w:rPr>
      </w:pPr>
    </w:p>
    <w:p w:rsidR="00C367B1" w:rsidRPr="000C6147" w:rsidRDefault="00C367B1" w:rsidP="00B2591A">
      <w:pPr>
        <w:rPr>
          <w:rFonts w:asciiTheme="majorHAnsi" w:hAnsiTheme="majorHAnsi"/>
        </w:rPr>
      </w:pPr>
    </w:p>
    <w:p w:rsidR="00C367B1" w:rsidRPr="000C6147" w:rsidRDefault="00C367B1" w:rsidP="00B2591A">
      <w:pPr>
        <w:rPr>
          <w:rFonts w:asciiTheme="majorHAnsi" w:hAnsiTheme="majorHAnsi"/>
        </w:rPr>
      </w:pPr>
    </w:p>
    <w:p w:rsidR="00C367B1" w:rsidRPr="000C6147" w:rsidRDefault="00C367B1" w:rsidP="00B2591A">
      <w:pPr>
        <w:rPr>
          <w:rFonts w:asciiTheme="majorHAnsi" w:hAnsiTheme="majorHAnsi"/>
        </w:rPr>
      </w:pPr>
    </w:p>
    <w:p w:rsidR="00C367B1" w:rsidRPr="000C6147" w:rsidRDefault="00C367B1" w:rsidP="00B2591A">
      <w:pPr>
        <w:rPr>
          <w:rFonts w:asciiTheme="majorHAnsi" w:hAnsiTheme="majorHAnsi"/>
        </w:rPr>
        <w:sectPr w:rsidR="00C367B1" w:rsidRPr="000C6147">
          <w:pgSz w:w="16840" w:h="11900" w:orient="landscape"/>
          <w:pgMar w:top="1418" w:right="1418" w:bottom="1418" w:left="1418" w:header="709" w:footer="709" w:gutter="0"/>
          <w:cols w:space="708"/>
          <w:docGrid w:linePitch="360"/>
        </w:sectPr>
      </w:pPr>
    </w:p>
    <w:p w:rsidR="003A6713" w:rsidRPr="000C6147" w:rsidRDefault="00275D79" w:rsidP="000C6147">
      <w:pPr>
        <w:pStyle w:val="Heading2"/>
        <w:jc w:val="center"/>
        <w:rPr>
          <w:rFonts w:asciiTheme="majorHAnsi" w:hAnsiTheme="majorHAnsi"/>
          <w:sz w:val="28"/>
        </w:rPr>
      </w:pPr>
      <w:bookmarkStart w:id="45" w:name="_Toc415489084"/>
      <w:r w:rsidRPr="000C6147">
        <w:rPr>
          <w:rFonts w:asciiTheme="majorHAnsi" w:hAnsiTheme="majorHAnsi"/>
          <w:sz w:val="28"/>
        </w:rPr>
        <w:lastRenderedPageBreak/>
        <w:t xml:space="preserve">Atividades </w:t>
      </w:r>
      <w:r w:rsidR="004D66D1" w:rsidRPr="000C6147">
        <w:rPr>
          <w:rFonts w:asciiTheme="majorHAnsi" w:hAnsiTheme="majorHAnsi"/>
          <w:sz w:val="28"/>
        </w:rPr>
        <w:t xml:space="preserve">a </w:t>
      </w:r>
      <w:r w:rsidR="00074EF2" w:rsidRPr="000C6147">
        <w:rPr>
          <w:rFonts w:asciiTheme="majorHAnsi" w:hAnsiTheme="majorHAnsi"/>
          <w:caps/>
          <w:sz w:val="28"/>
        </w:rPr>
        <w:t>S</w:t>
      </w:r>
      <w:r w:rsidR="004D66D1" w:rsidRPr="000C6147">
        <w:rPr>
          <w:rFonts w:asciiTheme="majorHAnsi" w:hAnsiTheme="majorHAnsi"/>
          <w:sz w:val="28"/>
        </w:rPr>
        <w:t xml:space="preserve">erem </w:t>
      </w:r>
      <w:r w:rsidRPr="000C6147">
        <w:rPr>
          <w:rFonts w:asciiTheme="majorHAnsi" w:hAnsiTheme="majorHAnsi"/>
          <w:caps/>
          <w:sz w:val="28"/>
        </w:rPr>
        <w:t>o</w:t>
      </w:r>
      <w:r w:rsidR="004D66D1" w:rsidRPr="000C6147">
        <w:rPr>
          <w:rFonts w:asciiTheme="majorHAnsi" w:hAnsiTheme="majorHAnsi"/>
          <w:sz w:val="28"/>
        </w:rPr>
        <w:t>ferecid</w:t>
      </w:r>
      <w:r w:rsidR="009D2C20" w:rsidRPr="000C6147">
        <w:rPr>
          <w:rFonts w:asciiTheme="majorHAnsi" w:hAnsiTheme="majorHAnsi"/>
          <w:sz w:val="28"/>
        </w:rPr>
        <w:t>a</w:t>
      </w:r>
      <w:r w:rsidR="004D66D1" w:rsidRPr="000C6147">
        <w:rPr>
          <w:rFonts w:asciiTheme="majorHAnsi" w:hAnsiTheme="majorHAnsi"/>
          <w:sz w:val="28"/>
        </w:rPr>
        <w:t>s n</w:t>
      </w:r>
      <w:r w:rsidRPr="000C6147">
        <w:rPr>
          <w:rFonts w:asciiTheme="majorHAnsi" w:hAnsiTheme="majorHAnsi"/>
          <w:sz w:val="28"/>
        </w:rPr>
        <w:t>o</w:t>
      </w:r>
      <w:r w:rsidR="004D66D1" w:rsidRPr="000C6147">
        <w:rPr>
          <w:rFonts w:asciiTheme="majorHAnsi" w:hAnsiTheme="majorHAnsi"/>
          <w:sz w:val="28"/>
        </w:rPr>
        <w:t>s</w:t>
      </w:r>
      <w:r w:rsidRPr="000C6147">
        <w:rPr>
          <w:rFonts w:asciiTheme="majorHAnsi" w:hAnsiTheme="majorHAnsi"/>
          <w:sz w:val="28"/>
        </w:rPr>
        <w:t xml:space="preserve"> Plano</w:t>
      </w:r>
      <w:r w:rsidR="004D66D1" w:rsidRPr="000C6147">
        <w:rPr>
          <w:rFonts w:asciiTheme="majorHAnsi" w:hAnsiTheme="majorHAnsi"/>
          <w:sz w:val="28"/>
        </w:rPr>
        <w:t>s</w:t>
      </w:r>
      <w:r w:rsidRPr="000C6147">
        <w:rPr>
          <w:rFonts w:asciiTheme="majorHAnsi" w:hAnsiTheme="majorHAnsi"/>
          <w:sz w:val="28"/>
        </w:rPr>
        <w:t xml:space="preserve"> de Inclusão </w:t>
      </w:r>
      <w:r w:rsidR="00C71761" w:rsidRPr="000C6147">
        <w:rPr>
          <w:rFonts w:asciiTheme="majorHAnsi" w:hAnsiTheme="majorHAnsi"/>
          <w:sz w:val="28"/>
        </w:rPr>
        <w:t>Social</w:t>
      </w:r>
      <w:bookmarkEnd w:id="45"/>
    </w:p>
    <w:p w:rsidR="00C64DD0" w:rsidRPr="000C6147" w:rsidRDefault="00C64DD0" w:rsidP="00C64DD0">
      <w:pPr>
        <w:rPr>
          <w:rFonts w:asciiTheme="majorHAnsi" w:hAnsiTheme="majorHAnsi"/>
        </w:rPr>
      </w:pPr>
    </w:p>
    <w:p w:rsidR="000C6147" w:rsidRPr="000C6147" w:rsidRDefault="000C6147" w:rsidP="000C6147">
      <w:pPr>
        <w:spacing w:line="360" w:lineRule="auto"/>
        <w:rPr>
          <w:rFonts w:asciiTheme="majorHAnsi" w:hAnsiTheme="majorHAnsi" w:cs="Arial"/>
          <w:sz w:val="22"/>
          <w:szCs w:val="22"/>
        </w:rPr>
      </w:pPr>
    </w:p>
    <w:p w:rsidR="000C6844" w:rsidRPr="000C6147" w:rsidRDefault="00275D79" w:rsidP="000C6147">
      <w:pPr>
        <w:spacing w:line="360" w:lineRule="auto"/>
        <w:rPr>
          <w:rFonts w:asciiTheme="majorHAnsi" w:hAnsiTheme="majorHAnsi" w:cs="Arial"/>
          <w:sz w:val="22"/>
          <w:szCs w:val="22"/>
        </w:rPr>
      </w:pPr>
      <w:r w:rsidRPr="000C6147">
        <w:rPr>
          <w:rFonts w:asciiTheme="majorHAnsi" w:hAnsiTheme="majorHAnsi" w:cs="Arial"/>
          <w:sz w:val="22"/>
          <w:szCs w:val="22"/>
        </w:rPr>
        <w:t>Apoio aos catadores para a inclusão cidadã, melhoria das condições operacionais do manejo dos resíduos sólidos recicláveis com eficiência, eficácia e efetividade das atividades e das condições das centrais de triagem</w:t>
      </w:r>
      <w:r w:rsidR="00400504" w:rsidRPr="000C6147">
        <w:rPr>
          <w:rFonts w:asciiTheme="majorHAnsi" w:hAnsiTheme="majorHAnsi" w:cs="Arial"/>
          <w:sz w:val="22"/>
          <w:szCs w:val="22"/>
        </w:rPr>
        <w:t>,</w:t>
      </w:r>
      <w:r w:rsidRPr="000C6147">
        <w:rPr>
          <w:rFonts w:asciiTheme="majorHAnsi" w:hAnsiTheme="majorHAnsi" w:cs="Arial"/>
          <w:sz w:val="22"/>
          <w:szCs w:val="22"/>
        </w:rPr>
        <w:t xml:space="preserve"> e </w:t>
      </w:r>
      <w:r w:rsidR="00400504" w:rsidRPr="000C6147">
        <w:rPr>
          <w:rFonts w:asciiTheme="majorHAnsi" w:hAnsiTheme="majorHAnsi" w:cs="Arial"/>
          <w:sz w:val="22"/>
          <w:szCs w:val="22"/>
        </w:rPr>
        <w:t xml:space="preserve">formação e apoio </w:t>
      </w:r>
      <w:r w:rsidRPr="000C6147">
        <w:rPr>
          <w:rFonts w:asciiTheme="majorHAnsi" w:hAnsiTheme="majorHAnsi" w:cs="Arial"/>
          <w:sz w:val="22"/>
          <w:szCs w:val="22"/>
        </w:rPr>
        <w:t>para outras atividades de interesse profissional dos mesmos.</w:t>
      </w: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As diversas atividades em andamento para </w:t>
      </w:r>
      <w:r w:rsidR="00630B48" w:rsidRPr="000C6147">
        <w:rPr>
          <w:rFonts w:asciiTheme="majorHAnsi" w:hAnsiTheme="majorHAnsi" w:cs="Arial"/>
          <w:sz w:val="22"/>
          <w:szCs w:val="22"/>
        </w:rPr>
        <w:t xml:space="preserve">o </w:t>
      </w:r>
      <w:r w:rsidRPr="000C6147">
        <w:rPr>
          <w:rFonts w:asciiTheme="majorHAnsi" w:hAnsiTheme="majorHAnsi" w:cs="Arial"/>
          <w:sz w:val="22"/>
          <w:szCs w:val="22"/>
        </w:rPr>
        <w:t xml:space="preserve">apoio às associações e cooperativas de catadores de materiais recicláveis do DF </w:t>
      </w:r>
      <w:r w:rsidR="00630B48" w:rsidRPr="000C6147">
        <w:rPr>
          <w:rFonts w:asciiTheme="majorHAnsi" w:hAnsiTheme="majorHAnsi" w:cs="Arial"/>
          <w:sz w:val="22"/>
          <w:szCs w:val="22"/>
        </w:rPr>
        <w:t>visam o</w:t>
      </w:r>
      <w:r w:rsidRPr="000C6147">
        <w:rPr>
          <w:rFonts w:asciiTheme="majorHAnsi" w:hAnsiTheme="majorHAnsi" w:cs="Arial"/>
          <w:sz w:val="22"/>
          <w:szCs w:val="22"/>
        </w:rPr>
        <w:t xml:space="preserve"> fortalecimento e melhoria das condições de vida dos da categoria, para a melhoria das condições de trabalho e, portanto, para a sua inclusão sócio</w:t>
      </w:r>
      <w:r w:rsidR="003428C9" w:rsidRPr="000C6147">
        <w:rPr>
          <w:rFonts w:asciiTheme="majorHAnsi" w:hAnsiTheme="majorHAnsi" w:cs="Arial"/>
          <w:sz w:val="22"/>
          <w:szCs w:val="22"/>
        </w:rPr>
        <w:t>-</w:t>
      </w:r>
      <w:r w:rsidRPr="000C6147">
        <w:rPr>
          <w:rFonts w:asciiTheme="majorHAnsi" w:hAnsiTheme="majorHAnsi" w:cs="Arial"/>
          <w:sz w:val="22"/>
          <w:szCs w:val="22"/>
        </w:rPr>
        <w:t>produtiva.</w:t>
      </w:r>
    </w:p>
    <w:p w:rsidR="000C6844" w:rsidRPr="000C6147" w:rsidRDefault="00275D79" w:rsidP="008B6A35">
      <w:pPr>
        <w:spacing w:line="360" w:lineRule="auto"/>
        <w:ind w:firstLine="708"/>
        <w:rPr>
          <w:rFonts w:asciiTheme="majorHAnsi" w:hAnsiTheme="majorHAnsi" w:cs="Arial"/>
          <w:sz w:val="22"/>
          <w:szCs w:val="22"/>
        </w:rPr>
      </w:pPr>
      <w:r w:rsidRPr="000C6147">
        <w:rPr>
          <w:rFonts w:asciiTheme="majorHAnsi" w:hAnsiTheme="majorHAnsi" w:cs="Arial"/>
          <w:sz w:val="22"/>
          <w:szCs w:val="22"/>
        </w:rPr>
        <w:t>Ademais das 32 atividades em andamento e 7 previstas para a formação cidadã, formação e capacitação profissional, melhoria das condições laborais e das condições de vida dos catadores de materiais recicláveis foram identificadas junto à Secretaria de Trabalho</w:t>
      </w:r>
      <w:r w:rsidR="004424D3" w:rsidRPr="000C6147">
        <w:rPr>
          <w:rFonts w:asciiTheme="majorHAnsi" w:hAnsiTheme="majorHAnsi" w:cs="Arial"/>
          <w:sz w:val="22"/>
          <w:szCs w:val="22"/>
        </w:rPr>
        <w:t>,</w:t>
      </w:r>
      <w:r w:rsidRPr="000C6147">
        <w:rPr>
          <w:rFonts w:asciiTheme="majorHAnsi" w:hAnsiTheme="majorHAnsi" w:cs="Arial"/>
          <w:sz w:val="22"/>
          <w:szCs w:val="22"/>
        </w:rPr>
        <w:t xml:space="preserve"> que pudessem complementar o leque de ofertas de oportunidades.</w:t>
      </w:r>
    </w:p>
    <w:p w:rsidR="000C6844" w:rsidRPr="000C6147" w:rsidRDefault="00275D79" w:rsidP="00074EF2">
      <w:pPr>
        <w:spacing w:line="360" w:lineRule="auto"/>
        <w:ind w:firstLine="708"/>
        <w:rPr>
          <w:rFonts w:asciiTheme="majorHAnsi" w:hAnsiTheme="majorHAnsi" w:cs="Arial"/>
          <w:sz w:val="22"/>
          <w:szCs w:val="22"/>
        </w:rPr>
      </w:pPr>
      <w:r w:rsidRPr="000C6147">
        <w:rPr>
          <w:rFonts w:asciiTheme="majorHAnsi" w:hAnsiTheme="majorHAnsi" w:cs="Arial"/>
          <w:sz w:val="22"/>
          <w:szCs w:val="22"/>
        </w:rPr>
        <w:t xml:space="preserve">De acordo com </w:t>
      </w:r>
      <w:r w:rsidR="00074EF2" w:rsidRPr="000C6147">
        <w:rPr>
          <w:rFonts w:asciiTheme="majorHAnsi" w:hAnsiTheme="majorHAnsi" w:cs="Arial"/>
          <w:sz w:val="22"/>
          <w:szCs w:val="22"/>
        </w:rPr>
        <w:t>o Termo de  Referência de contratação de serviço para o apoio a Inclusão Produtiva e Social dos Catadores, contratado pela SEDEST, e em execução pelo Instituto de Estudos Socioeconômicos – INESC – desde fevereiro de 2105 , serão realizadas, ao longo do ano de 2105 as seguintes atividades:</w:t>
      </w:r>
    </w:p>
    <w:p w:rsidR="00074EF2" w:rsidRPr="000C6147" w:rsidRDefault="00074EF2" w:rsidP="00074EF2">
      <w:pPr>
        <w:ind w:firstLine="708"/>
        <w:rPr>
          <w:rFonts w:asciiTheme="majorHAnsi" w:hAnsiTheme="majorHAnsi" w:cs="Arial"/>
          <w:sz w:val="22"/>
          <w:szCs w:val="22"/>
        </w:rPr>
      </w:pPr>
    </w:p>
    <w:p w:rsidR="00074EF2" w:rsidRPr="000C6147" w:rsidRDefault="00074EF2" w:rsidP="00D42D4E">
      <w:pPr>
        <w:pStyle w:val="NormalWeb"/>
        <w:spacing w:line="360" w:lineRule="auto"/>
        <w:rPr>
          <w:rFonts w:asciiTheme="majorHAnsi" w:hAnsiTheme="majorHAnsi" w:cs="Arial"/>
          <w:b/>
          <w:sz w:val="22"/>
          <w:szCs w:val="22"/>
        </w:rPr>
      </w:pPr>
      <w:r w:rsidRPr="000C6147">
        <w:rPr>
          <w:rFonts w:asciiTheme="majorHAnsi" w:hAnsiTheme="majorHAnsi" w:cs="Arial"/>
          <w:b/>
          <w:sz w:val="22"/>
          <w:szCs w:val="22"/>
        </w:rPr>
        <w:t>Atividade 1.</w:t>
      </w:r>
      <w:r w:rsidR="00D42D4E" w:rsidRPr="000C6147">
        <w:rPr>
          <w:rFonts w:asciiTheme="majorHAnsi" w:hAnsiTheme="majorHAnsi" w:cs="Arial"/>
          <w:b/>
          <w:sz w:val="22"/>
          <w:szCs w:val="22"/>
        </w:rPr>
        <w:t xml:space="preserve"> - </w:t>
      </w:r>
      <w:r w:rsidRPr="000C6147">
        <w:rPr>
          <w:rFonts w:asciiTheme="majorHAnsi" w:hAnsiTheme="majorHAnsi" w:cs="Arial"/>
          <w:sz w:val="22"/>
          <w:szCs w:val="22"/>
        </w:rPr>
        <w:t>Apoiar a SEDEST no mapeamento, cadastramento, e realizar diagnóstico situacional dos catadores e catadoras de material reciclável e reutilizável do Distrito Federal.</w:t>
      </w:r>
    </w:p>
    <w:p w:rsidR="00074EF2" w:rsidRPr="000C6147" w:rsidRDefault="00074EF2"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Unid. Medida Catadores (as) cadastrados.</w:t>
      </w:r>
    </w:p>
    <w:p w:rsidR="00074EF2" w:rsidRPr="000C6147" w:rsidRDefault="00D42D4E"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 xml:space="preserve">Meta - </w:t>
      </w:r>
      <w:r w:rsidR="00074EF2" w:rsidRPr="000C6147">
        <w:rPr>
          <w:rFonts w:asciiTheme="majorHAnsi" w:hAnsiTheme="majorHAnsi" w:cs="Arial"/>
          <w:sz w:val="22"/>
          <w:szCs w:val="22"/>
        </w:rPr>
        <w:t xml:space="preserve"> 2.000</w:t>
      </w:r>
      <w:r w:rsidRPr="000C6147">
        <w:rPr>
          <w:rFonts w:asciiTheme="majorHAnsi" w:hAnsiTheme="majorHAnsi" w:cs="Arial"/>
          <w:sz w:val="22"/>
          <w:szCs w:val="22"/>
        </w:rPr>
        <w:t xml:space="preserve"> catadores cadastrados</w:t>
      </w:r>
    </w:p>
    <w:p w:rsidR="00074EF2" w:rsidRPr="000C6147" w:rsidRDefault="00074EF2"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Prazo Execução Dez 2015.</w:t>
      </w:r>
    </w:p>
    <w:p w:rsidR="00074EF2" w:rsidRPr="000C6147" w:rsidRDefault="00074EF2" w:rsidP="00D42D4E">
      <w:pPr>
        <w:pStyle w:val="NormalWeb"/>
        <w:spacing w:line="360" w:lineRule="auto"/>
        <w:rPr>
          <w:rFonts w:asciiTheme="majorHAnsi" w:hAnsiTheme="majorHAnsi" w:cs="Arial"/>
          <w:b/>
          <w:sz w:val="22"/>
          <w:szCs w:val="22"/>
        </w:rPr>
      </w:pPr>
      <w:r w:rsidRPr="000C6147">
        <w:rPr>
          <w:rFonts w:asciiTheme="majorHAnsi" w:hAnsiTheme="majorHAnsi" w:cs="Arial"/>
          <w:b/>
          <w:sz w:val="22"/>
          <w:szCs w:val="22"/>
        </w:rPr>
        <w:t>Atividade 2</w:t>
      </w:r>
      <w:r w:rsidR="00D42D4E" w:rsidRPr="000C6147">
        <w:rPr>
          <w:rFonts w:asciiTheme="majorHAnsi" w:hAnsiTheme="majorHAnsi" w:cs="Arial"/>
          <w:b/>
          <w:sz w:val="22"/>
          <w:szCs w:val="22"/>
        </w:rPr>
        <w:t xml:space="preserve"> - </w:t>
      </w:r>
      <w:r w:rsidRPr="000C6147">
        <w:rPr>
          <w:rFonts w:asciiTheme="majorHAnsi" w:hAnsiTheme="majorHAnsi" w:cs="Arial"/>
          <w:sz w:val="22"/>
          <w:szCs w:val="22"/>
        </w:rPr>
        <w:t>Realizar a formação e capacitação de catadores (as) de material reciclável e reutilizável do Distrito Federal.</w:t>
      </w:r>
    </w:p>
    <w:p w:rsidR="00074EF2" w:rsidRPr="000C6147" w:rsidRDefault="00D42D4E"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 xml:space="preserve">Meta - </w:t>
      </w:r>
      <w:r w:rsidR="00074EF2" w:rsidRPr="000C6147">
        <w:rPr>
          <w:rFonts w:asciiTheme="majorHAnsi" w:hAnsiTheme="majorHAnsi" w:cs="Arial"/>
          <w:sz w:val="22"/>
          <w:szCs w:val="22"/>
        </w:rPr>
        <w:tab/>
        <w:t>1.080</w:t>
      </w:r>
      <w:r w:rsidRPr="000C6147">
        <w:rPr>
          <w:rFonts w:asciiTheme="majorHAnsi" w:hAnsiTheme="majorHAnsi" w:cs="Arial"/>
          <w:sz w:val="22"/>
          <w:szCs w:val="22"/>
        </w:rPr>
        <w:t xml:space="preserve"> capacitados</w:t>
      </w:r>
    </w:p>
    <w:p w:rsidR="00074EF2" w:rsidRPr="000C6147" w:rsidRDefault="00074EF2"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Prazo Execução Dez 2015</w:t>
      </w:r>
    </w:p>
    <w:p w:rsidR="00074EF2" w:rsidRPr="000C6147" w:rsidRDefault="00074EF2" w:rsidP="00D42D4E">
      <w:pPr>
        <w:pStyle w:val="NormalWeb"/>
        <w:spacing w:line="360" w:lineRule="auto"/>
        <w:rPr>
          <w:rFonts w:asciiTheme="majorHAnsi" w:hAnsiTheme="majorHAnsi" w:cs="Arial"/>
          <w:b/>
          <w:sz w:val="22"/>
          <w:szCs w:val="22"/>
        </w:rPr>
      </w:pPr>
      <w:r w:rsidRPr="000C6147">
        <w:rPr>
          <w:rFonts w:asciiTheme="majorHAnsi" w:hAnsiTheme="majorHAnsi" w:cs="Arial"/>
          <w:b/>
          <w:sz w:val="22"/>
          <w:szCs w:val="22"/>
        </w:rPr>
        <w:t>Atividade 3</w:t>
      </w:r>
      <w:r w:rsidR="00D42D4E" w:rsidRPr="000C6147">
        <w:rPr>
          <w:rFonts w:asciiTheme="majorHAnsi" w:hAnsiTheme="majorHAnsi" w:cs="Arial"/>
          <w:b/>
          <w:sz w:val="22"/>
          <w:szCs w:val="22"/>
        </w:rPr>
        <w:t xml:space="preserve"> - </w:t>
      </w:r>
      <w:r w:rsidRPr="000C6147">
        <w:rPr>
          <w:rFonts w:asciiTheme="majorHAnsi" w:hAnsiTheme="majorHAnsi" w:cs="Arial"/>
          <w:sz w:val="22"/>
          <w:szCs w:val="22"/>
        </w:rPr>
        <w:t>Disponibilizar assistência técnica para empreendimentos de Economia Solidária constituídos por catadores(as) de material reciclável e reutilizável, a fim de estimular a formação e o fortalecimento de redes de cooperação e comercialização dos resíduos coletados.</w:t>
      </w:r>
    </w:p>
    <w:p w:rsidR="00074EF2" w:rsidRPr="000C6147" w:rsidRDefault="00D42D4E"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Meta - 33</w:t>
      </w:r>
      <w:r w:rsidR="00074EF2" w:rsidRPr="000C6147">
        <w:rPr>
          <w:rFonts w:asciiTheme="majorHAnsi" w:hAnsiTheme="majorHAnsi" w:cs="Arial"/>
          <w:sz w:val="22"/>
          <w:szCs w:val="22"/>
        </w:rPr>
        <w:t xml:space="preserve"> Empreendimentos atendidos</w:t>
      </w:r>
    </w:p>
    <w:p w:rsidR="00074EF2" w:rsidRPr="000C6147" w:rsidRDefault="00074EF2"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Prazo Execução Dez 2015</w:t>
      </w:r>
    </w:p>
    <w:p w:rsidR="00074EF2" w:rsidRPr="000C6147" w:rsidRDefault="00074EF2" w:rsidP="00D42D4E">
      <w:pPr>
        <w:pStyle w:val="NormalWeb"/>
        <w:spacing w:line="360" w:lineRule="auto"/>
        <w:rPr>
          <w:rFonts w:asciiTheme="majorHAnsi" w:hAnsiTheme="majorHAnsi" w:cs="Arial"/>
          <w:b/>
          <w:sz w:val="22"/>
          <w:szCs w:val="22"/>
        </w:rPr>
      </w:pPr>
      <w:r w:rsidRPr="000C6147">
        <w:rPr>
          <w:rFonts w:asciiTheme="majorHAnsi" w:hAnsiTheme="majorHAnsi" w:cs="Arial"/>
          <w:b/>
          <w:sz w:val="22"/>
          <w:szCs w:val="22"/>
        </w:rPr>
        <w:t xml:space="preserve">Atividade 4 </w:t>
      </w:r>
      <w:r w:rsidR="00D42D4E" w:rsidRPr="000C6147">
        <w:rPr>
          <w:rFonts w:asciiTheme="majorHAnsi" w:hAnsiTheme="majorHAnsi" w:cs="Arial"/>
          <w:b/>
          <w:sz w:val="22"/>
          <w:szCs w:val="22"/>
        </w:rPr>
        <w:t xml:space="preserve"> - </w:t>
      </w:r>
      <w:r w:rsidRPr="000C6147">
        <w:rPr>
          <w:rFonts w:asciiTheme="majorHAnsi" w:hAnsiTheme="majorHAnsi" w:cs="Arial"/>
          <w:sz w:val="22"/>
          <w:szCs w:val="22"/>
        </w:rPr>
        <w:t xml:space="preserve">Estimular o desenvolvimento institucional e tecnológico dos catadores(as) de material reciclável e reutilizável do Distrito Federal, por meio do processo de incubação, </w:t>
      </w:r>
      <w:r w:rsidRPr="000C6147">
        <w:rPr>
          <w:rFonts w:asciiTheme="majorHAnsi" w:hAnsiTheme="majorHAnsi" w:cs="Arial"/>
          <w:sz w:val="22"/>
          <w:szCs w:val="22"/>
        </w:rPr>
        <w:lastRenderedPageBreak/>
        <w:t>assistência e acompanhamento de empreendimentos solidários que trabalham com resíduos sólidos.</w:t>
      </w:r>
    </w:p>
    <w:p w:rsidR="00074EF2" w:rsidRPr="000C6147" w:rsidRDefault="00D42D4E"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 xml:space="preserve">Meta – 12 </w:t>
      </w:r>
      <w:r w:rsidR="00074EF2" w:rsidRPr="000C6147">
        <w:rPr>
          <w:rFonts w:asciiTheme="majorHAnsi" w:hAnsiTheme="majorHAnsi" w:cs="Arial"/>
          <w:sz w:val="22"/>
          <w:szCs w:val="22"/>
        </w:rPr>
        <w:t xml:space="preserve"> Empreendimentos atendidos</w:t>
      </w:r>
    </w:p>
    <w:p w:rsidR="00074EF2" w:rsidRPr="000C6147" w:rsidRDefault="00074EF2"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Prazo Execução Dez 2015</w:t>
      </w:r>
    </w:p>
    <w:p w:rsidR="00074EF2" w:rsidRPr="000C6147" w:rsidRDefault="00074EF2" w:rsidP="00074EF2">
      <w:pPr>
        <w:pStyle w:val="NormalWeb"/>
        <w:rPr>
          <w:rFonts w:asciiTheme="majorHAnsi" w:hAnsiTheme="majorHAnsi" w:cs="Arial"/>
          <w:sz w:val="22"/>
          <w:szCs w:val="22"/>
        </w:rPr>
      </w:pPr>
    </w:p>
    <w:p w:rsidR="00074EF2" w:rsidRPr="000C6147" w:rsidRDefault="00D42D4E" w:rsidP="00D42D4E">
      <w:pPr>
        <w:pStyle w:val="NormalWeb"/>
        <w:spacing w:line="360" w:lineRule="auto"/>
        <w:ind w:firstLine="708"/>
        <w:rPr>
          <w:rFonts w:asciiTheme="majorHAnsi" w:hAnsiTheme="majorHAnsi" w:cs="Arial"/>
          <w:b/>
          <w:sz w:val="22"/>
          <w:szCs w:val="22"/>
        </w:rPr>
      </w:pPr>
      <w:r w:rsidRPr="000C6147">
        <w:rPr>
          <w:rFonts w:asciiTheme="majorHAnsi" w:hAnsiTheme="majorHAnsi" w:cs="Arial"/>
          <w:sz w:val="22"/>
          <w:szCs w:val="22"/>
        </w:rPr>
        <w:t xml:space="preserve">Ao todo, o Plano de Inclusão Sócio Produtivo de Catadores, visa atender </w:t>
      </w:r>
      <w:r w:rsidR="00074EF2" w:rsidRPr="000C6147">
        <w:rPr>
          <w:rFonts w:asciiTheme="majorHAnsi" w:hAnsiTheme="majorHAnsi" w:cs="Arial"/>
          <w:sz w:val="22"/>
          <w:szCs w:val="22"/>
        </w:rPr>
        <w:t>2.300 (dois mil e trezentos) catadores(as) de materiais reutilizáveis e recicláveis no Distrito Federal, prioritariamente</w:t>
      </w:r>
      <w:r w:rsidRPr="000C6147">
        <w:rPr>
          <w:rFonts w:asciiTheme="majorHAnsi" w:hAnsiTheme="majorHAnsi" w:cs="Arial"/>
          <w:sz w:val="22"/>
          <w:szCs w:val="22"/>
        </w:rPr>
        <w:t>, incluindo</w:t>
      </w:r>
    </w:p>
    <w:p w:rsidR="00074EF2" w:rsidRPr="000C6147" w:rsidRDefault="00074EF2" w:rsidP="00D42D4E">
      <w:pPr>
        <w:pStyle w:val="NormalWeb"/>
        <w:spacing w:line="360" w:lineRule="auto"/>
        <w:rPr>
          <w:rFonts w:asciiTheme="majorHAnsi" w:hAnsiTheme="majorHAnsi" w:cs="Arial"/>
          <w:sz w:val="22"/>
          <w:szCs w:val="22"/>
        </w:rPr>
      </w:pPr>
      <w:r w:rsidRPr="000C6147">
        <w:rPr>
          <w:rFonts w:asciiTheme="majorHAnsi" w:hAnsiTheme="majorHAnsi" w:cs="Arial"/>
          <w:sz w:val="22"/>
          <w:szCs w:val="22"/>
        </w:rPr>
        <w:t>a. Os  catadores não organizados</w:t>
      </w:r>
      <w:r w:rsidR="00D42D4E" w:rsidRPr="000C6147">
        <w:rPr>
          <w:rFonts w:asciiTheme="majorHAnsi" w:hAnsiTheme="majorHAnsi" w:cs="Arial"/>
          <w:sz w:val="22"/>
          <w:szCs w:val="22"/>
        </w:rPr>
        <w:t xml:space="preserve"> (uma vez que não se sabe o número exato deste público)</w:t>
      </w:r>
      <w:r w:rsidRPr="000C6147">
        <w:rPr>
          <w:rFonts w:asciiTheme="majorHAnsi" w:hAnsiTheme="majorHAnsi" w:cs="Arial"/>
          <w:sz w:val="22"/>
          <w:szCs w:val="22"/>
        </w:rPr>
        <w:t>;</w:t>
      </w:r>
    </w:p>
    <w:p w:rsidR="00074EF2" w:rsidRPr="000C6147" w:rsidRDefault="00074EF2" w:rsidP="00D42D4E">
      <w:pPr>
        <w:spacing w:line="360" w:lineRule="auto"/>
        <w:rPr>
          <w:rFonts w:asciiTheme="majorHAnsi" w:hAnsiTheme="majorHAnsi" w:cs="Arial"/>
          <w:sz w:val="22"/>
          <w:szCs w:val="22"/>
        </w:rPr>
      </w:pPr>
      <w:r w:rsidRPr="000C6147">
        <w:rPr>
          <w:rFonts w:asciiTheme="majorHAnsi" w:hAnsiTheme="majorHAnsi" w:cs="Arial"/>
          <w:sz w:val="22"/>
          <w:szCs w:val="22"/>
        </w:rPr>
        <w:t>b. Os integrantes de cooperativas e associações ou outros empreendimentos constituídos por catadores</w:t>
      </w:r>
      <w:r w:rsidR="00D42D4E" w:rsidRPr="000C6147">
        <w:rPr>
          <w:rFonts w:asciiTheme="majorHAnsi" w:hAnsiTheme="majorHAnsi" w:cs="Arial"/>
          <w:sz w:val="22"/>
          <w:szCs w:val="22"/>
        </w:rPr>
        <w:t xml:space="preserve"> (com estimativa de 1.986 catadores – já identificados no CAÚNICO e Cadastramento de Cooperativas e Associações )</w:t>
      </w:r>
    </w:p>
    <w:p w:rsidR="00074EF2" w:rsidRPr="000C6147" w:rsidRDefault="00074EF2" w:rsidP="00074EF2">
      <w:pPr>
        <w:ind w:firstLine="708"/>
        <w:rPr>
          <w:rFonts w:asciiTheme="majorHAnsi" w:hAnsiTheme="majorHAnsi" w:cs="Arial"/>
          <w:sz w:val="22"/>
          <w:szCs w:val="22"/>
        </w:rPr>
      </w:pPr>
    </w:p>
    <w:p w:rsidR="00074EF2" w:rsidRPr="000C6147" w:rsidRDefault="00074EF2" w:rsidP="00074EF2">
      <w:pPr>
        <w:ind w:firstLine="708"/>
        <w:rPr>
          <w:rFonts w:asciiTheme="majorHAnsi" w:hAnsiTheme="majorHAnsi" w:cs="Arial"/>
          <w:sz w:val="22"/>
          <w:szCs w:val="22"/>
        </w:rPr>
      </w:pPr>
    </w:p>
    <w:p w:rsidR="00C64DD0" w:rsidRPr="000C6147" w:rsidRDefault="00C64DD0" w:rsidP="009C40C0">
      <w:pPr>
        <w:ind w:firstLine="360"/>
        <w:rPr>
          <w:rFonts w:asciiTheme="majorHAnsi" w:hAnsiTheme="majorHAnsi" w:cs="Arial"/>
          <w:sz w:val="22"/>
          <w:szCs w:val="22"/>
        </w:rPr>
      </w:pPr>
    </w:p>
    <w:p w:rsidR="00C64DD0" w:rsidRPr="000C6147" w:rsidRDefault="00C64DD0" w:rsidP="009C40C0">
      <w:pPr>
        <w:ind w:firstLine="360"/>
        <w:rPr>
          <w:rFonts w:asciiTheme="majorHAnsi" w:hAnsiTheme="majorHAnsi" w:cs="Arial"/>
          <w:b/>
          <w:sz w:val="22"/>
          <w:szCs w:val="22"/>
          <w:u w:val="single"/>
        </w:rPr>
      </w:pPr>
    </w:p>
    <w:p w:rsidR="00D77ABF" w:rsidRPr="000C6147" w:rsidRDefault="00D77ABF" w:rsidP="00B113D7">
      <w:pPr>
        <w:spacing w:line="360" w:lineRule="auto"/>
        <w:ind w:firstLine="360"/>
        <w:rPr>
          <w:rFonts w:asciiTheme="majorHAnsi" w:hAnsiTheme="majorHAnsi" w:cs="Arial"/>
          <w:sz w:val="22"/>
          <w:szCs w:val="22"/>
        </w:rPr>
      </w:pPr>
      <w:bookmarkStart w:id="46" w:name="_Toc177475986"/>
    </w:p>
    <w:p w:rsidR="009C40C0" w:rsidRPr="000C6147" w:rsidRDefault="009C40C0" w:rsidP="00B113D7">
      <w:pPr>
        <w:spacing w:line="360" w:lineRule="auto"/>
        <w:ind w:firstLine="360"/>
        <w:rPr>
          <w:rFonts w:asciiTheme="majorHAnsi" w:hAnsiTheme="majorHAnsi" w:cs="Arial"/>
          <w:sz w:val="22"/>
          <w:szCs w:val="22"/>
        </w:rPr>
      </w:pPr>
    </w:p>
    <w:p w:rsidR="005B25CD" w:rsidRPr="000C6147" w:rsidRDefault="005B25CD" w:rsidP="001836C5">
      <w:pPr>
        <w:rPr>
          <w:rFonts w:asciiTheme="majorHAnsi" w:hAnsiTheme="majorHAnsi" w:cs="Arial"/>
          <w:sz w:val="22"/>
          <w:szCs w:val="22"/>
        </w:rPr>
      </w:pPr>
      <w:bookmarkStart w:id="47" w:name="OLE_LINK14"/>
      <w:bookmarkEnd w:id="46"/>
    </w:p>
    <w:p w:rsidR="005B25CD" w:rsidRPr="000C6147" w:rsidRDefault="005B25CD" w:rsidP="001836C5">
      <w:pPr>
        <w:rPr>
          <w:rFonts w:asciiTheme="majorHAnsi" w:hAnsiTheme="majorHAnsi" w:cs="Arial"/>
          <w:sz w:val="22"/>
          <w:szCs w:val="22"/>
        </w:rPr>
      </w:pPr>
    </w:p>
    <w:p w:rsidR="000C6844" w:rsidRPr="000C6147" w:rsidRDefault="00275D79" w:rsidP="008B6A35">
      <w:pPr>
        <w:jc w:val="center"/>
        <w:rPr>
          <w:rFonts w:asciiTheme="majorHAnsi" w:eastAsia="Calibri" w:hAnsiTheme="majorHAnsi" w:cs="Arial"/>
          <w:caps/>
          <w:sz w:val="22"/>
          <w:szCs w:val="22"/>
          <w:lang w:eastAsia="en-US"/>
        </w:rPr>
      </w:pPr>
      <w:bookmarkStart w:id="48" w:name="OLE_LINK23"/>
      <w:bookmarkEnd w:id="47"/>
      <w:r w:rsidRPr="000C6147">
        <w:rPr>
          <w:rFonts w:asciiTheme="majorHAnsi" w:hAnsiTheme="majorHAnsi" w:cs="Arial"/>
        </w:rPr>
        <w:br w:type="page"/>
      </w:r>
      <w:r w:rsidRPr="000C6147">
        <w:rPr>
          <w:rFonts w:asciiTheme="majorHAnsi" w:hAnsiTheme="majorHAnsi" w:cs="Arial"/>
          <w:b/>
          <w:caps/>
          <w:kern w:val="28"/>
          <w:sz w:val="28"/>
          <w:szCs w:val="20"/>
          <w:lang w:eastAsia="en-US"/>
        </w:rPr>
        <w:lastRenderedPageBreak/>
        <w:t>PARte</w:t>
      </w:r>
      <w:r w:rsidR="003B5411" w:rsidRPr="000C6147">
        <w:rPr>
          <w:rFonts w:asciiTheme="majorHAnsi" w:hAnsiTheme="majorHAnsi" w:cs="Arial"/>
          <w:b/>
          <w:caps/>
          <w:kern w:val="28"/>
          <w:sz w:val="28"/>
          <w:szCs w:val="20"/>
          <w:lang w:eastAsia="en-US"/>
        </w:rPr>
        <w:t xml:space="preserve"> </w:t>
      </w:r>
      <w:r w:rsidRPr="000C6147">
        <w:rPr>
          <w:rFonts w:asciiTheme="majorHAnsi" w:hAnsiTheme="majorHAnsi" w:cs="Arial"/>
          <w:b/>
          <w:caps/>
          <w:kern w:val="28"/>
          <w:sz w:val="28"/>
          <w:szCs w:val="20"/>
          <w:lang w:eastAsia="en-US"/>
        </w:rPr>
        <w:t xml:space="preserve">5: </w:t>
      </w:r>
      <w:r w:rsidRPr="000C6147">
        <w:rPr>
          <w:rFonts w:asciiTheme="majorHAnsi" w:hAnsiTheme="majorHAnsi" w:cs="Arial"/>
          <w:b/>
          <w:kern w:val="28"/>
          <w:sz w:val="28"/>
          <w:szCs w:val="20"/>
          <w:lang w:eastAsia="en-US"/>
        </w:rPr>
        <w:t>P</w:t>
      </w:r>
      <w:r w:rsidR="005459B0" w:rsidRPr="000C6147">
        <w:rPr>
          <w:rFonts w:asciiTheme="majorHAnsi" w:hAnsiTheme="majorHAnsi" w:cs="Arial"/>
          <w:b/>
          <w:caps/>
          <w:kern w:val="28"/>
          <w:sz w:val="28"/>
          <w:szCs w:val="20"/>
          <w:lang w:eastAsia="en-US"/>
        </w:rPr>
        <w:t>REARAÇÃ</w:t>
      </w:r>
      <w:r w:rsidRPr="000C6147">
        <w:rPr>
          <w:rFonts w:asciiTheme="majorHAnsi" w:hAnsiTheme="majorHAnsi" w:cs="Arial"/>
          <w:b/>
          <w:caps/>
          <w:kern w:val="28"/>
          <w:sz w:val="28"/>
          <w:szCs w:val="20"/>
          <w:lang w:eastAsia="en-US"/>
        </w:rPr>
        <w:t xml:space="preserve">O DE </w:t>
      </w:r>
      <w:r w:rsidRPr="000C6147">
        <w:rPr>
          <w:rFonts w:asciiTheme="majorHAnsi" w:hAnsiTheme="majorHAnsi" w:cs="Arial"/>
          <w:b/>
          <w:kern w:val="28"/>
          <w:sz w:val="28"/>
          <w:szCs w:val="20"/>
          <w:lang w:eastAsia="en-US"/>
        </w:rPr>
        <w:t>P</w:t>
      </w:r>
      <w:r w:rsidRPr="000C6147">
        <w:rPr>
          <w:rFonts w:asciiTheme="majorHAnsi" w:hAnsiTheme="majorHAnsi" w:cs="Arial"/>
          <w:b/>
          <w:caps/>
          <w:kern w:val="28"/>
          <w:sz w:val="28"/>
          <w:szCs w:val="20"/>
          <w:lang w:eastAsia="en-US"/>
        </w:rPr>
        <w:t xml:space="preserve">LANOS </w:t>
      </w:r>
      <w:r w:rsidR="008D4DDD" w:rsidRPr="000C6147">
        <w:rPr>
          <w:rFonts w:asciiTheme="majorHAnsi" w:hAnsiTheme="majorHAnsi" w:cs="Arial"/>
          <w:b/>
          <w:caps/>
          <w:kern w:val="28"/>
          <w:sz w:val="28"/>
          <w:szCs w:val="20"/>
          <w:lang w:eastAsia="en-US"/>
        </w:rPr>
        <w:t>EXECUTIVOS  DE INCLUSÃO SOCIAL DE CATADORES DE MATERIAIS RECICLÁVEIS DO DISTRITO FEDERAL</w:t>
      </w:r>
    </w:p>
    <w:p w:rsidR="000C6844" w:rsidRPr="000C6147" w:rsidRDefault="000C6844" w:rsidP="008B6A35">
      <w:pPr>
        <w:rPr>
          <w:rFonts w:asciiTheme="majorHAnsi" w:hAnsiTheme="majorHAnsi" w:cs="Arial"/>
          <w:sz w:val="22"/>
        </w:rPr>
      </w:pPr>
      <w:bookmarkStart w:id="49" w:name="_Toc177473484"/>
      <w:bookmarkStart w:id="50" w:name="_Toc177475995"/>
      <w:bookmarkEnd w:id="48"/>
    </w:p>
    <w:p w:rsidR="000C6844" w:rsidRPr="000C6147" w:rsidRDefault="000C6844" w:rsidP="008B6A35">
      <w:pPr>
        <w:rPr>
          <w:rFonts w:asciiTheme="majorHAnsi" w:hAnsiTheme="majorHAnsi" w:cs="Arial"/>
          <w:sz w:val="22"/>
        </w:rPr>
      </w:pPr>
    </w:p>
    <w:p w:rsidR="000C6844" w:rsidRPr="000C6147" w:rsidRDefault="00275D79" w:rsidP="008B6A35">
      <w:pPr>
        <w:spacing w:line="360" w:lineRule="auto"/>
        <w:rPr>
          <w:rStyle w:val="A12"/>
          <w:rFonts w:asciiTheme="majorHAnsi" w:hAnsiTheme="majorHAnsi"/>
        </w:rPr>
      </w:pPr>
      <w:r w:rsidRPr="000C6147">
        <w:rPr>
          <w:rFonts w:asciiTheme="majorHAnsi" w:hAnsiTheme="majorHAnsi" w:cs="Arial"/>
          <w:sz w:val="22"/>
        </w:rPr>
        <w:t xml:space="preserve">A </w:t>
      </w:r>
      <w:r w:rsidR="00D60AA3" w:rsidRPr="000C6147">
        <w:rPr>
          <w:rStyle w:val="A12"/>
          <w:rFonts w:asciiTheme="majorHAnsi" w:hAnsiTheme="majorHAnsi"/>
        </w:rPr>
        <w:t>p</w:t>
      </w:r>
      <w:r w:rsidRPr="000C6147">
        <w:rPr>
          <w:rFonts w:asciiTheme="majorHAnsi" w:hAnsiTheme="majorHAnsi" w:cs="Arial"/>
          <w:sz w:val="22"/>
        </w:rPr>
        <w:t xml:space="preserve">artir desta estrutura </w:t>
      </w:r>
      <w:r w:rsidR="00C71761" w:rsidRPr="000C6147">
        <w:rPr>
          <w:rFonts w:asciiTheme="majorHAnsi" w:hAnsiTheme="majorHAnsi" w:cs="Arial"/>
          <w:sz w:val="22"/>
        </w:rPr>
        <w:t>deste Plano Diretor</w:t>
      </w:r>
      <w:r w:rsidR="00D60AA3" w:rsidRPr="000C6147">
        <w:rPr>
          <w:rStyle w:val="A12"/>
          <w:rFonts w:asciiTheme="majorHAnsi" w:hAnsiTheme="majorHAnsi"/>
        </w:rPr>
        <w:t xml:space="preserve">, que </w:t>
      </w:r>
      <w:r w:rsidR="005A7C7C" w:rsidRPr="000C6147">
        <w:rPr>
          <w:rStyle w:val="A12"/>
          <w:rFonts w:asciiTheme="majorHAnsi" w:hAnsiTheme="majorHAnsi"/>
        </w:rPr>
        <w:t xml:space="preserve">traça as linhas básicas das ações a serem tomadas no bojo deste projeto no que se </w:t>
      </w:r>
      <w:r w:rsidRPr="000C6147">
        <w:rPr>
          <w:rStyle w:val="A12"/>
          <w:rFonts w:asciiTheme="majorHAnsi" w:hAnsiTheme="majorHAnsi"/>
        </w:rPr>
        <w:t xml:space="preserve">refere aos catadores de materiais recicláveis, serão elaborados </w:t>
      </w:r>
      <w:r w:rsidR="00C71761" w:rsidRPr="000C6147">
        <w:rPr>
          <w:rStyle w:val="A12"/>
          <w:rFonts w:asciiTheme="majorHAnsi" w:hAnsiTheme="majorHAnsi"/>
        </w:rPr>
        <w:t>um Plano Executivo</w:t>
      </w:r>
      <w:r w:rsidRPr="000C6147">
        <w:rPr>
          <w:rStyle w:val="A12"/>
          <w:rFonts w:asciiTheme="majorHAnsi" w:hAnsiTheme="majorHAnsi"/>
        </w:rPr>
        <w:t xml:space="preserve">, </w:t>
      </w:r>
      <w:r w:rsidR="00C71761" w:rsidRPr="000C6147">
        <w:rPr>
          <w:rStyle w:val="A12"/>
          <w:rFonts w:asciiTheme="majorHAnsi" w:hAnsiTheme="majorHAnsi"/>
        </w:rPr>
        <w:t xml:space="preserve">contendo anexos com </w:t>
      </w:r>
      <w:r w:rsidR="009E6E42" w:rsidRPr="000C6147">
        <w:rPr>
          <w:rStyle w:val="A12"/>
          <w:rFonts w:asciiTheme="majorHAnsi" w:hAnsiTheme="majorHAnsi"/>
        </w:rPr>
        <w:t>planos de ação específicos</w:t>
      </w:r>
      <w:r w:rsidR="00C71761" w:rsidRPr="000C6147">
        <w:rPr>
          <w:rStyle w:val="A12"/>
          <w:rFonts w:asciiTheme="majorHAnsi" w:hAnsiTheme="majorHAnsi"/>
        </w:rPr>
        <w:t xml:space="preserve"> para cada grupo ou caso especifico de catadores a serem afetados</w:t>
      </w:r>
      <w:r w:rsidRPr="000C6147">
        <w:rPr>
          <w:rStyle w:val="A12"/>
          <w:rFonts w:asciiTheme="majorHAnsi" w:hAnsiTheme="majorHAnsi"/>
        </w:rPr>
        <w:t>, detalhando as ações especificas a serem tomadas com aquele grupo especifico, a partir de um processo de analise e consulta com eles.</w:t>
      </w:r>
    </w:p>
    <w:p w:rsidR="000C6844" w:rsidRPr="000C6147" w:rsidRDefault="000C6844" w:rsidP="008B6A35">
      <w:pPr>
        <w:rPr>
          <w:rStyle w:val="A12"/>
          <w:rFonts w:asciiTheme="majorHAnsi" w:hAnsiTheme="majorHAnsi"/>
        </w:rPr>
      </w:pPr>
    </w:p>
    <w:p w:rsidR="000C6844" w:rsidRPr="000C6147" w:rsidRDefault="00C71761" w:rsidP="008B6A35">
      <w:pPr>
        <w:rPr>
          <w:rFonts w:asciiTheme="majorHAnsi" w:hAnsiTheme="majorHAnsi" w:cs="Arial"/>
          <w:sz w:val="22"/>
        </w:rPr>
      </w:pPr>
      <w:r w:rsidRPr="000C6147">
        <w:rPr>
          <w:rStyle w:val="A12"/>
          <w:rFonts w:asciiTheme="majorHAnsi" w:hAnsiTheme="majorHAnsi"/>
        </w:rPr>
        <w:t>O Plano</w:t>
      </w:r>
      <w:r w:rsidR="00275D79" w:rsidRPr="000C6147">
        <w:rPr>
          <w:rStyle w:val="A12"/>
          <w:rFonts w:asciiTheme="majorHAnsi" w:hAnsiTheme="majorHAnsi"/>
        </w:rPr>
        <w:t xml:space="preserve"> deve conter os seguintes elementos</w:t>
      </w:r>
      <w:r w:rsidR="00275D79" w:rsidRPr="000C6147">
        <w:rPr>
          <w:rFonts w:asciiTheme="majorHAnsi" w:hAnsiTheme="majorHAnsi" w:cs="Arial"/>
          <w:sz w:val="22"/>
          <w:szCs w:val="28"/>
        </w:rPr>
        <w:t>:</w:t>
      </w:r>
    </w:p>
    <w:p w:rsidR="00194610" w:rsidRPr="000C6147" w:rsidRDefault="00194610" w:rsidP="007534CA">
      <w:pPr>
        <w:pStyle w:val="Pa17"/>
        <w:jc w:val="both"/>
        <w:rPr>
          <w:rStyle w:val="A12"/>
          <w:rFonts w:asciiTheme="majorHAnsi" w:hAnsiTheme="majorHAnsi"/>
          <w:lang w:val="pt-BR" w:eastAsia="pt-BR"/>
        </w:rPr>
      </w:pPr>
    </w:p>
    <w:p w:rsidR="00194610" w:rsidRPr="000C6147" w:rsidRDefault="00194610" w:rsidP="007534CA">
      <w:pPr>
        <w:pStyle w:val="Pa17"/>
        <w:numPr>
          <w:ilvl w:val="0"/>
          <w:numId w:val="39"/>
        </w:numPr>
        <w:jc w:val="both"/>
        <w:rPr>
          <w:rStyle w:val="A12"/>
          <w:rFonts w:asciiTheme="majorHAnsi" w:hAnsiTheme="majorHAnsi"/>
        </w:rPr>
      </w:pPr>
      <w:r w:rsidRPr="000C6147">
        <w:rPr>
          <w:rStyle w:val="A12"/>
          <w:rFonts w:asciiTheme="majorHAnsi" w:hAnsiTheme="majorHAnsi"/>
          <w:lang w:val="pt-BR"/>
        </w:rPr>
        <w:t>Introdução</w:t>
      </w:r>
      <w:r w:rsidR="00275D79" w:rsidRPr="000C6147">
        <w:rPr>
          <w:rStyle w:val="A12"/>
          <w:rFonts w:asciiTheme="majorHAnsi" w:hAnsiTheme="majorHAnsi"/>
          <w:lang w:val="pt-BR"/>
        </w:rPr>
        <w:t xml:space="preserve"> e contexto </w:t>
      </w:r>
    </w:p>
    <w:p w:rsidR="000C6844" w:rsidRPr="000C6147" w:rsidRDefault="008B6A35" w:rsidP="008B6A35">
      <w:pPr>
        <w:pStyle w:val="ListParagraph"/>
        <w:numPr>
          <w:ilvl w:val="0"/>
          <w:numId w:val="39"/>
        </w:numPr>
        <w:jc w:val="both"/>
        <w:rPr>
          <w:rStyle w:val="A12"/>
          <w:rFonts w:asciiTheme="majorHAnsi" w:eastAsiaTheme="minorHAnsi" w:hAnsiTheme="majorHAnsi"/>
          <w:lang w:val="en-US"/>
        </w:rPr>
      </w:pPr>
      <w:r w:rsidRPr="000C6147">
        <w:rPr>
          <w:rStyle w:val="A12"/>
          <w:rFonts w:asciiTheme="majorHAnsi" w:hAnsiTheme="majorHAnsi"/>
        </w:rPr>
        <w:t>Objetivos</w:t>
      </w:r>
    </w:p>
    <w:p w:rsidR="000C6844" w:rsidRPr="000C6147" w:rsidRDefault="00194610"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População alvo</w:t>
      </w:r>
      <w:r w:rsidR="00074EF2" w:rsidRPr="000C6147">
        <w:rPr>
          <w:rStyle w:val="A12"/>
          <w:rFonts w:asciiTheme="majorHAnsi" w:hAnsiTheme="majorHAnsi"/>
        </w:rPr>
        <w:t xml:space="preserve"> – com cadastramento de todos os catadores que serão alvo das ações.</w:t>
      </w:r>
    </w:p>
    <w:p w:rsidR="000C6844" w:rsidRPr="000C6147" w:rsidRDefault="00D60AA3"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 xml:space="preserve">Critérios de </w:t>
      </w:r>
      <w:r w:rsidR="00E06EB8" w:rsidRPr="000C6147">
        <w:rPr>
          <w:rStyle w:val="A12"/>
          <w:rFonts w:asciiTheme="majorHAnsi" w:hAnsiTheme="majorHAnsi"/>
        </w:rPr>
        <w:t>elegibilidade</w:t>
      </w:r>
      <w:r w:rsidRPr="000C6147">
        <w:rPr>
          <w:rStyle w:val="A12"/>
          <w:rFonts w:asciiTheme="majorHAnsi" w:hAnsiTheme="majorHAnsi"/>
        </w:rPr>
        <w:t xml:space="preserve"> e data de corte</w:t>
      </w:r>
    </w:p>
    <w:p w:rsidR="000C6844" w:rsidRPr="000C6147" w:rsidRDefault="00D60AA3"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 xml:space="preserve">Marco legal e jurídico </w:t>
      </w:r>
    </w:p>
    <w:p w:rsidR="000C6844" w:rsidRPr="000C6147" w:rsidRDefault="00275D79"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Result</w:t>
      </w:r>
      <w:r w:rsidR="00E06EB8" w:rsidRPr="000C6147">
        <w:rPr>
          <w:rStyle w:val="A12"/>
          <w:rFonts w:asciiTheme="majorHAnsi" w:hAnsiTheme="majorHAnsi"/>
        </w:rPr>
        <w:t>ad</w:t>
      </w:r>
      <w:r w:rsidR="004A2499" w:rsidRPr="000C6147">
        <w:rPr>
          <w:rStyle w:val="A12"/>
          <w:rFonts w:asciiTheme="majorHAnsi" w:hAnsiTheme="majorHAnsi"/>
        </w:rPr>
        <w:t>o</w:t>
      </w:r>
      <w:r w:rsidRPr="000C6147">
        <w:rPr>
          <w:rStyle w:val="A12"/>
          <w:rFonts w:asciiTheme="majorHAnsi" w:hAnsiTheme="majorHAnsi"/>
        </w:rPr>
        <w:t xml:space="preserve">s </w:t>
      </w:r>
      <w:r w:rsidR="004A2499" w:rsidRPr="000C6147">
        <w:rPr>
          <w:rStyle w:val="A12"/>
          <w:rFonts w:asciiTheme="majorHAnsi" w:hAnsiTheme="majorHAnsi"/>
        </w:rPr>
        <w:t xml:space="preserve">do processo de </w:t>
      </w:r>
      <w:r w:rsidRPr="000C6147">
        <w:rPr>
          <w:rStyle w:val="A12"/>
          <w:rFonts w:asciiTheme="majorHAnsi" w:hAnsiTheme="majorHAnsi"/>
        </w:rPr>
        <w:t>consulta com atores chaves</w:t>
      </w:r>
    </w:p>
    <w:p w:rsidR="000C6844" w:rsidRPr="000C6147" w:rsidRDefault="004A2499"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Mecanismo de reclamos</w:t>
      </w:r>
    </w:p>
    <w:p w:rsidR="000C6844" w:rsidRPr="000C6147" w:rsidRDefault="00380F88"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 xml:space="preserve">Alternativas </w:t>
      </w:r>
      <w:r w:rsidR="00275D79" w:rsidRPr="000C6147">
        <w:rPr>
          <w:rStyle w:val="A12"/>
          <w:rFonts w:asciiTheme="majorHAnsi" w:hAnsiTheme="majorHAnsi"/>
        </w:rPr>
        <w:t>de melhora propos</w:t>
      </w:r>
      <w:r w:rsidR="00E06EB8" w:rsidRPr="000C6147">
        <w:rPr>
          <w:rStyle w:val="A12"/>
          <w:rFonts w:asciiTheme="majorHAnsi" w:hAnsiTheme="majorHAnsi"/>
        </w:rPr>
        <w:t>tas</w:t>
      </w:r>
    </w:p>
    <w:p w:rsidR="000C6844" w:rsidRPr="000C6147" w:rsidRDefault="00275D79"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Arranjos institucionais e capacidade</w:t>
      </w:r>
    </w:p>
    <w:p w:rsidR="000C6844" w:rsidRPr="000C6147" w:rsidRDefault="00275D79"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 xml:space="preserve">Cronograma de implementação </w:t>
      </w:r>
    </w:p>
    <w:p w:rsidR="000C6844" w:rsidRPr="000C6147" w:rsidRDefault="00275D79"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Orçamento estimado</w:t>
      </w:r>
    </w:p>
    <w:p w:rsidR="000C6844" w:rsidRPr="000C6147" w:rsidRDefault="00275D79"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Estratég</w:t>
      </w:r>
      <w:r w:rsidR="00C71761" w:rsidRPr="000C6147">
        <w:rPr>
          <w:rStyle w:val="A12"/>
          <w:rFonts w:asciiTheme="majorHAnsi" w:hAnsiTheme="majorHAnsi"/>
        </w:rPr>
        <w:t>ia de monitoramento e avaliação</w:t>
      </w:r>
    </w:p>
    <w:p w:rsidR="00C71761" w:rsidRPr="000C6147" w:rsidRDefault="00C71761" w:rsidP="008B6A35">
      <w:pPr>
        <w:pStyle w:val="ListParagraph"/>
        <w:numPr>
          <w:ilvl w:val="0"/>
          <w:numId w:val="39"/>
        </w:numPr>
        <w:jc w:val="both"/>
        <w:rPr>
          <w:rStyle w:val="A12"/>
          <w:rFonts w:asciiTheme="majorHAnsi" w:hAnsiTheme="majorHAnsi"/>
        </w:rPr>
      </w:pPr>
      <w:r w:rsidRPr="000C6147">
        <w:rPr>
          <w:rStyle w:val="A12"/>
          <w:rFonts w:asciiTheme="majorHAnsi" w:hAnsiTheme="majorHAnsi"/>
        </w:rPr>
        <w:t>Anexos – Planos de Ação Específicos para cada grupo</w:t>
      </w:r>
      <w:r w:rsidR="008D4DDD" w:rsidRPr="000C6147">
        <w:rPr>
          <w:rStyle w:val="A12"/>
          <w:rFonts w:asciiTheme="majorHAnsi" w:hAnsiTheme="majorHAnsi"/>
        </w:rPr>
        <w:t xml:space="preserve"> identificado </w:t>
      </w:r>
      <w:r w:rsidR="00074EF2" w:rsidRPr="000C6147">
        <w:rPr>
          <w:rStyle w:val="A12"/>
          <w:rFonts w:asciiTheme="majorHAnsi" w:hAnsiTheme="majorHAnsi"/>
        </w:rPr>
        <w:t>e</w:t>
      </w:r>
      <w:r w:rsidR="008D4DDD" w:rsidRPr="000C6147">
        <w:rPr>
          <w:rStyle w:val="A12"/>
          <w:rFonts w:asciiTheme="majorHAnsi" w:hAnsiTheme="majorHAnsi"/>
        </w:rPr>
        <w:t xml:space="preserve"> caracterizado</w:t>
      </w:r>
      <w:r w:rsidRPr="000C6147">
        <w:rPr>
          <w:rStyle w:val="A12"/>
          <w:rFonts w:asciiTheme="majorHAnsi" w:hAnsiTheme="majorHAnsi"/>
        </w:rPr>
        <w:t>/tipo de afetação</w:t>
      </w:r>
    </w:p>
    <w:p w:rsidR="000C6844" w:rsidRPr="000C6147" w:rsidRDefault="00275D79" w:rsidP="008B6A35">
      <w:pPr>
        <w:spacing w:line="360" w:lineRule="auto"/>
        <w:rPr>
          <w:rFonts w:asciiTheme="majorHAnsi" w:hAnsiTheme="majorHAnsi" w:cs="Arial"/>
          <w:sz w:val="22"/>
          <w:szCs w:val="28"/>
        </w:rPr>
      </w:pPr>
      <w:r w:rsidRPr="000C6147">
        <w:rPr>
          <w:rFonts w:asciiTheme="majorHAnsi" w:hAnsiTheme="majorHAnsi" w:cs="Arial"/>
          <w:sz w:val="22"/>
        </w:rPr>
        <w:t xml:space="preserve">O </w:t>
      </w:r>
      <w:r w:rsidR="00C71761" w:rsidRPr="000C6147">
        <w:rPr>
          <w:rStyle w:val="A12"/>
          <w:rFonts w:asciiTheme="majorHAnsi" w:hAnsiTheme="majorHAnsi"/>
        </w:rPr>
        <w:t>processo de preparação dos anexos com planos de ações específicos</w:t>
      </w:r>
      <w:r w:rsidR="00880CC6" w:rsidRPr="000C6147">
        <w:rPr>
          <w:rStyle w:val="A12"/>
          <w:rFonts w:asciiTheme="majorHAnsi" w:hAnsiTheme="majorHAnsi"/>
        </w:rPr>
        <w:t xml:space="preserve"> deve seguir todas as normas e </w:t>
      </w:r>
      <w:r w:rsidR="00BD480C" w:rsidRPr="000C6147">
        <w:rPr>
          <w:rStyle w:val="A12"/>
          <w:rFonts w:asciiTheme="majorHAnsi" w:hAnsiTheme="majorHAnsi"/>
        </w:rPr>
        <w:t xml:space="preserve">princípios enunciados nesta </w:t>
      </w:r>
      <w:r w:rsidRPr="000C6147">
        <w:rPr>
          <w:rStyle w:val="A12"/>
          <w:rFonts w:asciiTheme="majorHAnsi" w:hAnsiTheme="majorHAnsi"/>
          <w:caps/>
        </w:rPr>
        <w:t>e</w:t>
      </w:r>
      <w:r w:rsidR="00BD480C" w:rsidRPr="000C6147">
        <w:rPr>
          <w:rStyle w:val="A12"/>
          <w:rFonts w:asciiTheme="majorHAnsi" w:hAnsiTheme="majorHAnsi"/>
        </w:rPr>
        <w:t xml:space="preserve">strutura de </w:t>
      </w:r>
      <w:r w:rsidRPr="000C6147">
        <w:rPr>
          <w:rStyle w:val="A12"/>
          <w:rFonts w:asciiTheme="majorHAnsi" w:hAnsiTheme="majorHAnsi"/>
          <w:caps/>
        </w:rPr>
        <w:t>p</w:t>
      </w:r>
      <w:r w:rsidR="00BD480C" w:rsidRPr="000C6147">
        <w:rPr>
          <w:rStyle w:val="A12"/>
          <w:rFonts w:asciiTheme="majorHAnsi" w:hAnsiTheme="majorHAnsi"/>
        </w:rPr>
        <w:t xml:space="preserve">olítica, assim como o </w:t>
      </w:r>
      <w:r w:rsidR="002D4F41" w:rsidRPr="000C6147">
        <w:rPr>
          <w:rStyle w:val="A12"/>
          <w:rFonts w:asciiTheme="majorHAnsi" w:hAnsiTheme="majorHAnsi"/>
        </w:rPr>
        <w:t xml:space="preserve">seguinte </w:t>
      </w:r>
      <w:r w:rsidR="00BD480C" w:rsidRPr="000C6147">
        <w:rPr>
          <w:rStyle w:val="A12"/>
          <w:rFonts w:asciiTheme="majorHAnsi" w:hAnsiTheme="majorHAnsi"/>
        </w:rPr>
        <w:t>processo</w:t>
      </w:r>
      <w:r w:rsidRPr="000C6147">
        <w:rPr>
          <w:rFonts w:asciiTheme="majorHAnsi" w:hAnsiTheme="majorHAnsi" w:cs="Arial"/>
          <w:sz w:val="22"/>
          <w:szCs w:val="28"/>
        </w:rPr>
        <w:t>:</w:t>
      </w:r>
    </w:p>
    <w:p w:rsidR="000C6844" w:rsidRPr="000C6147" w:rsidRDefault="000C6844" w:rsidP="008B6A35">
      <w:pPr>
        <w:rPr>
          <w:rFonts w:asciiTheme="majorHAnsi" w:hAnsiTheme="majorHAnsi" w:cs="Arial"/>
          <w:sz w:val="22"/>
          <w:szCs w:val="28"/>
        </w:rPr>
      </w:pPr>
    </w:p>
    <w:p w:rsidR="002D4F41" w:rsidRPr="000C6147" w:rsidRDefault="00275D79" w:rsidP="007534CA">
      <w:pPr>
        <w:pStyle w:val="Pa11"/>
        <w:spacing w:before="40" w:after="100"/>
        <w:jc w:val="both"/>
        <w:rPr>
          <w:rFonts w:asciiTheme="majorHAnsi" w:hAnsiTheme="majorHAnsi" w:cs="Soho Gothic Pro"/>
          <w:color w:val="000000"/>
          <w:sz w:val="22"/>
          <w:szCs w:val="14"/>
          <w:lang w:val="pt-BR"/>
        </w:rPr>
      </w:pPr>
      <w:r w:rsidRPr="000C6147">
        <w:rPr>
          <w:rFonts w:asciiTheme="majorHAnsi" w:hAnsiTheme="majorHAnsi" w:cs="Soho Gothic Pro"/>
          <w:color w:val="000000"/>
          <w:sz w:val="22"/>
          <w:szCs w:val="14"/>
          <w:lang w:val="pt-BR"/>
        </w:rPr>
        <w:t>1</w:t>
      </w:r>
      <w:r w:rsidRPr="000C6147">
        <w:rPr>
          <w:rFonts w:asciiTheme="majorHAnsi" w:hAnsiTheme="majorHAnsi" w:cs="Arial"/>
          <w:sz w:val="22"/>
          <w:szCs w:val="28"/>
          <w:lang w:val="pt-BR"/>
        </w:rPr>
        <w:t>)</w:t>
      </w:r>
      <w:r w:rsidRPr="000C6147">
        <w:rPr>
          <w:rFonts w:asciiTheme="majorHAnsi" w:hAnsiTheme="majorHAnsi" w:cs="Soho Gothic Pro"/>
          <w:color w:val="000000"/>
          <w:sz w:val="22"/>
          <w:szCs w:val="14"/>
          <w:lang w:val="pt-BR"/>
        </w:rPr>
        <w:t xml:space="preserve"> Identificar a </w:t>
      </w:r>
      <w:r w:rsidR="00164451" w:rsidRPr="000C6147">
        <w:rPr>
          <w:rFonts w:asciiTheme="majorHAnsi" w:hAnsiTheme="majorHAnsi" w:cs="Soho Gothic Pro"/>
          <w:color w:val="000000"/>
          <w:sz w:val="22"/>
          <w:szCs w:val="14"/>
          <w:lang w:val="pt-BR"/>
        </w:rPr>
        <w:t xml:space="preserve">necessidade de um </w:t>
      </w:r>
      <w:r w:rsidRPr="000C6147">
        <w:rPr>
          <w:rStyle w:val="A12"/>
          <w:rFonts w:asciiTheme="majorHAnsi" w:hAnsiTheme="majorHAnsi"/>
          <w:lang w:val="pt-BR"/>
        </w:rPr>
        <w:t>p</w:t>
      </w:r>
      <w:r w:rsidR="00164451" w:rsidRPr="000C6147">
        <w:rPr>
          <w:rFonts w:asciiTheme="majorHAnsi" w:hAnsiTheme="majorHAnsi" w:cs="Soho Gothic Pro"/>
          <w:color w:val="000000"/>
          <w:sz w:val="22"/>
          <w:szCs w:val="14"/>
          <w:lang w:val="pt-BR"/>
        </w:rPr>
        <w:t>lano</w:t>
      </w:r>
    </w:p>
    <w:p w:rsidR="00E212B2" w:rsidRPr="000C6147" w:rsidRDefault="00E212B2" w:rsidP="007534CA">
      <w:pPr>
        <w:pStyle w:val="Pa12"/>
        <w:numPr>
          <w:ilvl w:val="0"/>
          <w:numId w:val="40"/>
        </w:numPr>
        <w:spacing w:after="100"/>
        <w:jc w:val="both"/>
        <w:rPr>
          <w:rFonts w:asciiTheme="majorHAnsi" w:hAnsiTheme="majorHAnsi" w:cs="Soho Gothic Pro Medium"/>
          <w:iCs/>
          <w:color w:val="000000"/>
          <w:sz w:val="22"/>
          <w:szCs w:val="14"/>
          <w:lang w:val="pt-BR"/>
        </w:rPr>
      </w:pPr>
      <w:r w:rsidRPr="000C6147">
        <w:rPr>
          <w:rFonts w:asciiTheme="majorHAnsi" w:hAnsiTheme="majorHAnsi" w:cs="Soho Gothic Pro Light"/>
          <w:iCs/>
          <w:color w:val="000000"/>
          <w:sz w:val="22"/>
          <w:szCs w:val="14"/>
          <w:lang w:val="pt-BR"/>
        </w:rPr>
        <w:t>Fazer a avaliação inicial</w:t>
      </w:r>
    </w:p>
    <w:p w:rsidR="00E212B2" w:rsidRPr="000C6147" w:rsidRDefault="00E212B2" w:rsidP="00E212B2">
      <w:pPr>
        <w:pStyle w:val="Pa12"/>
        <w:numPr>
          <w:ilvl w:val="0"/>
          <w:numId w:val="40"/>
        </w:numPr>
        <w:spacing w:after="100"/>
        <w:jc w:val="both"/>
        <w:rPr>
          <w:rFonts w:asciiTheme="majorHAnsi" w:hAnsiTheme="majorHAnsi" w:cs="Soho Gothic Pro Medium"/>
          <w:iCs/>
          <w:color w:val="000000"/>
          <w:sz w:val="22"/>
          <w:szCs w:val="14"/>
          <w:lang w:val="pt-BR"/>
        </w:rPr>
      </w:pPr>
      <w:r w:rsidRPr="000C6147">
        <w:rPr>
          <w:rFonts w:asciiTheme="majorHAnsi" w:hAnsiTheme="majorHAnsi" w:cs="Soho Gothic Pro Light"/>
          <w:iCs/>
          <w:color w:val="000000"/>
          <w:sz w:val="22"/>
          <w:szCs w:val="14"/>
          <w:lang w:val="pt-BR"/>
        </w:rPr>
        <w:t>Determine o ti</w:t>
      </w:r>
      <w:r w:rsidR="00275D79" w:rsidRPr="000C6147">
        <w:rPr>
          <w:rStyle w:val="A12"/>
          <w:rFonts w:asciiTheme="majorHAnsi" w:hAnsiTheme="majorHAnsi"/>
          <w:lang w:val="pt-BR"/>
        </w:rPr>
        <w:t>po de p</w:t>
      </w:r>
      <w:r w:rsidRPr="000C6147">
        <w:rPr>
          <w:rFonts w:asciiTheme="majorHAnsi" w:hAnsiTheme="majorHAnsi" w:cs="Soho Gothic Pro"/>
          <w:color w:val="000000"/>
          <w:sz w:val="22"/>
          <w:szCs w:val="14"/>
          <w:lang w:val="pt-BR"/>
        </w:rPr>
        <w:t>lano</w:t>
      </w:r>
      <w:r w:rsidRPr="000C6147">
        <w:rPr>
          <w:rFonts w:asciiTheme="majorHAnsi" w:hAnsiTheme="majorHAnsi" w:cs="Soho Gothic Pro Light"/>
          <w:iCs/>
          <w:color w:val="000000"/>
          <w:sz w:val="22"/>
          <w:szCs w:val="14"/>
          <w:lang w:val="pt-BR"/>
        </w:rPr>
        <w:t xml:space="preserve"> a </w:t>
      </w:r>
      <w:r w:rsidR="00275D79" w:rsidRPr="000C6147">
        <w:rPr>
          <w:rStyle w:val="A12"/>
          <w:rFonts w:asciiTheme="majorHAnsi" w:hAnsiTheme="majorHAnsi"/>
          <w:lang w:val="pt-BR"/>
        </w:rPr>
        <w:t>p</w:t>
      </w:r>
      <w:r w:rsidRPr="000C6147">
        <w:rPr>
          <w:rFonts w:asciiTheme="majorHAnsi" w:hAnsiTheme="majorHAnsi" w:cs="Soho Gothic Pro Light"/>
          <w:iCs/>
          <w:color w:val="000000"/>
          <w:sz w:val="22"/>
          <w:szCs w:val="14"/>
          <w:lang w:val="pt-BR"/>
        </w:rPr>
        <w:t>reparar</w:t>
      </w:r>
    </w:p>
    <w:p w:rsidR="000C6844" w:rsidRPr="000C6147" w:rsidRDefault="00E212B2" w:rsidP="008B6A35">
      <w:pPr>
        <w:pStyle w:val="Pa12"/>
        <w:numPr>
          <w:ilvl w:val="0"/>
          <w:numId w:val="40"/>
        </w:numPr>
        <w:spacing w:after="100"/>
        <w:jc w:val="both"/>
        <w:rPr>
          <w:rFonts w:asciiTheme="majorHAnsi" w:hAnsiTheme="majorHAnsi" w:cs="Soho Gothic Pro Medium"/>
          <w:iCs/>
          <w:color w:val="000000"/>
          <w:sz w:val="22"/>
          <w:szCs w:val="14"/>
          <w:lang w:val="pt-BR"/>
        </w:rPr>
      </w:pPr>
      <w:r w:rsidRPr="000C6147">
        <w:rPr>
          <w:rFonts w:asciiTheme="majorHAnsi" w:hAnsiTheme="majorHAnsi" w:cs="Soho Gothic Pro Light"/>
          <w:iCs/>
          <w:color w:val="000000"/>
          <w:sz w:val="22"/>
          <w:szCs w:val="14"/>
          <w:lang w:val="pt-BR"/>
        </w:rPr>
        <w:t>Identificar</w:t>
      </w:r>
      <w:r w:rsidR="00275D79" w:rsidRPr="000C6147">
        <w:rPr>
          <w:rFonts w:asciiTheme="majorHAnsi" w:hAnsiTheme="majorHAnsi" w:cs="Soho Gothic Pro Light"/>
          <w:iCs/>
          <w:color w:val="000000"/>
          <w:sz w:val="22"/>
          <w:szCs w:val="14"/>
          <w:lang w:val="pt-BR"/>
        </w:rPr>
        <w:t xml:space="preserve"> um es</w:t>
      </w:r>
      <w:r w:rsidR="00275D79" w:rsidRPr="000C6147">
        <w:rPr>
          <w:rStyle w:val="A12"/>
          <w:rFonts w:asciiTheme="majorHAnsi" w:hAnsiTheme="majorHAnsi"/>
          <w:lang w:val="pt-BR"/>
        </w:rPr>
        <w:t>pecialista ou f</w:t>
      </w:r>
      <w:r w:rsidR="00275D79" w:rsidRPr="000C6147">
        <w:rPr>
          <w:rFonts w:asciiTheme="majorHAnsi" w:hAnsiTheme="majorHAnsi" w:cs="Soho Gothic Pro Light"/>
          <w:iCs/>
          <w:color w:val="000000"/>
          <w:sz w:val="22"/>
          <w:szCs w:val="14"/>
          <w:lang w:val="pt-BR"/>
        </w:rPr>
        <w:t>orm</w:t>
      </w:r>
      <w:r w:rsidRPr="000C6147">
        <w:rPr>
          <w:rFonts w:asciiTheme="majorHAnsi" w:hAnsiTheme="majorHAnsi" w:cs="Soho Gothic Pro Light"/>
          <w:iCs/>
          <w:color w:val="000000"/>
          <w:sz w:val="22"/>
          <w:szCs w:val="14"/>
          <w:lang w:val="pt-BR"/>
        </w:rPr>
        <w:t>ar um equi</w:t>
      </w:r>
      <w:r w:rsidR="008B6A35" w:rsidRPr="000C6147">
        <w:rPr>
          <w:rStyle w:val="A12"/>
          <w:rFonts w:asciiTheme="majorHAnsi" w:hAnsiTheme="majorHAnsi"/>
          <w:lang w:val="pt-BR"/>
        </w:rPr>
        <w:t>pe, se necessá</w:t>
      </w:r>
      <w:r w:rsidR="00275D79" w:rsidRPr="000C6147">
        <w:rPr>
          <w:rStyle w:val="A12"/>
          <w:rFonts w:asciiTheme="majorHAnsi" w:hAnsiTheme="majorHAnsi"/>
          <w:lang w:val="pt-BR"/>
        </w:rPr>
        <w:t>rio</w:t>
      </w:r>
      <w:r w:rsidR="00275D79" w:rsidRPr="000C6147">
        <w:rPr>
          <w:rFonts w:asciiTheme="majorHAnsi" w:hAnsiTheme="majorHAnsi" w:cs="Soho Gothic Pro Light"/>
          <w:iCs/>
          <w:color w:val="000000"/>
          <w:sz w:val="22"/>
          <w:szCs w:val="14"/>
          <w:lang w:val="pt-BR"/>
        </w:rPr>
        <w:t xml:space="preserve"> </w:t>
      </w:r>
    </w:p>
    <w:p w:rsidR="00FF0767" w:rsidRPr="000C6147" w:rsidRDefault="00164451" w:rsidP="007534CA">
      <w:pPr>
        <w:pStyle w:val="Pa11"/>
        <w:spacing w:before="40" w:after="100"/>
        <w:jc w:val="both"/>
        <w:rPr>
          <w:rFonts w:asciiTheme="majorHAnsi" w:hAnsiTheme="majorHAnsi" w:cs="Soho Gothic Pro"/>
          <w:color w:val="000000"/>
          <w:sz w:val="22"/>
          <w:szCs w:val="14"/>
          <w:lang w:val="pt-BR"/>
        </w:rPr>
      </w:pPr>
      <w:r w:rsidRPr="000C6147">
        <w:rPr>
          <w:rFonts w:asciiTheme="majorHAnsi" w:hAnsiTheme="majorHAnsi" w:cs="Soho Gothic Pro"/>
          <w:color w:val="000000"/>
          <w:sz w:val="22"/>
          <w:szCs w:val="14"/>
          <w:lang w:val="pt-BR"/>
        </w:rPr>
        <w:t>2</w:t>
      </w:r>
      <w:r w:rsidR="00275D79" w:rsidRPr="000C6147">
        <w:rPr>
          <w:rFonts w:asciiTheme="majorHAnsi" w:hAnsiTheme="majorHAnsi" w:cs="Arial"/>
          <w:sz w:val="22"/>
          <w:szCs w:val="28"/>
          <w:lang w:val="pt-BR"/>
        </w:rPr>
        <w:t>)</w:t>
      </w:r>
      <w:r w:rsidR="00275D79" w:rsidRPr="000C6147">
        <w:rPr>
          <w:rFonts w:asciiTheme="majorHAnsi" w:hAnsiTheme="majorHAnsi" w:cs="Soho Gothic Pro"/>
          <w:color w:val="000000"/>
          <w:sz w:val="22"/>
          <w:szCs w:val="14"/>
          <w:lang w:val="pt-BR"/>
        </w:rPr>
        <w:t xml:space="preserve"> D</w:t>
      </w:r>
      <w:r w:rsidR="00FF0767" w:rsidRPr="000C6147">
        <w:rPr>
          <w:rFonts w:asciiTheme="majorHAnsi" w:hAnsiTheme="majorHAnsi" w:cs="Soho Gothic Pro"/>
          <w:color w:val="000000"/>
          <w:sz w:val="22"/>
          <w:szCs w:val="14"/>
          <w:lang w:val="pt-BR"/>
        </w:rPr>
        <w:t xml:space="preserve">efinir as metas e o alcance do </w:t>
      </w:r>
      <w:r w:rsidR="00275D79" w:rsidRPr="000C6147">
        <w:rPr>
          <w:rStyle w:val="A12"/>
          <w:rFonts w:asciiTheme="majorHAnsi" w:hAnsiTheme="majorHAnsi"/>
          <w:lang w:val="pt-BR"/>
        </w:rPr>
        <w:t>plano</w:t>
      </w:r>
    </w:p>
    <w:p w:rsidR="00FF0767" w:rsidRPr="000C6147" w:rsidRDefault="00FF0767" w:rsidP="00FF0767">
      <w:pPr>
        <w:pStyle w:val="Pa12"/>
        <w:numPr>
          <w:ilvl w:val="0"/>
          <w:numId w:val="41"/>
        </w:numPr>
        <w:spacing w:after="100"/>
        <w:jc w:val="both"/>
        <w:rPr>
          <w:rFonts w:asciiTheme="majorHAnsi" w:hAnsiTheme="majorHAnsi" w:cs="Soho Gothic Pro Light"/>
          <w:color w:val="000000"/>
          <w:sz w:val="22"/>
          <w:szCs w:val="14"/>
          <w:lang w:val="pt-BR"/>
        </w:rPr>
      </w:pPr>
      <w:r w:rsidRPr="000C6147">
        <w:rPr>
          <w:rFonts w:asciiTheme="majorHAnsi" w:hAnsiTheme="majorHAnsi" w:cs="Soho Gothic Pro Light"/>
          <w:iCs/>
          <w:color w:val="000000"/>
          <w:sz w:val="22"/>
          <w:szCs w:val="14"/>
          <w:lang w:val="pt-BR"/>
        </w:rPr>
        <w:t xml:space="preserve">Definir os objetivos </w:t>
      </w:r>
      <w:r w:rsidR="00275D79" w:rsidRPr="000C6147">
        <w:rPr>
          <w:rFonts w:asciiTheme="majorHAnsi" w:hAnsiTheme="majorHAnsi" w:cs="Soho Gothic Pro Light"/>
          <w:iCs/>
          <w:color w:val="000000"/>
          <w:sz w:val="22"/>
          <w:szCs w:val="14"/>
          <w:lang w:val="pt-BR"/>
        </w:rPr>
        <w:t xml:space="preserve">específicos do </w:t>
      </w:r>
      <w:r w:rsidR="00275D79" w:rsidRPr="000C6147">
        <w:rPr>
          <w:rStyle w:val="A12"/>
          <w:rFonts w:asciiTheme="majorHAnsi" w:hAnsiTheme="majorHAnsi"/>
          <w:lang w:val="pt-BR"/>
        </w:rPr>
        <w:t>plano</w:t>
      </w:r>
    </w:p>
    <w:p w:rsidR="00FF0767" w:rsidRPr="000C6147" w:rsidRDefault="00684153" w:rsidP="00FF0767">
      <w:pPr>
        <w:pStyle w:val="Pa12"/>
        <w:numPr>
          <w:ilvl w:val="0"/>
          <w:numId w:val="41"/>
        </w:numPr>
        <w:spacing w:after="100"/>
        <w:jc w:val="both"/>
        <w:rPr>
          <w:rFonts w:asciiTheme="majorHAnsi" w:hAnsiTheme="majorHAnsi" w:cs="Soho Gothic Pro Light"/>
          <w:color w:val="000000"/>
          <w:sz w:val="22"/>
          <w:szCs w:val="14"/>
          <w:lang w:val="pt-BR"/>
        </w:rPr>
      </w:pPr>
      <w:r w:rsidRPr="000C6147">
        <w:rPr>
          <w:rFonts w:asciiTheme="majorHAnsi" w:hAnsiTheme="majorHAnsi" w:cs="Soho Gothic Pro Light"/>
          <w:iCs/>
          <w:color w:val="000000"/>
          <w:sz w:val="22"/>
          <w:szCs w:val="14"/>
          <w:lang w:val="pt-BR"/>
        </w:rPr>
        <w:t>Definir</w:t>
      </w:r>
      <w:r w:rsidR="00275D79" w:rsidRPr="000C6147">
        <w:rPr>
          <w:rFonts w:asciiTheme="majorHAnsi" w:hAnsiTheme="majorHAnsi" w:cs="Soho Gothic Pro Light"/>
          <w:iCs/>
          <w:color w:val="000000"/>
          <w:sz w:val="22"/>
          <w:szCs w:val="14"/>
          <w:lang w:val="pt-BR"/>
        </w:rPr>
        <w:t xml:space="preserve"> </w:t>
      </w:r>
      <w:r w:rsidRPr="000C6147">
        <w:rPr>
          <w:rFonts w:asciiTheme="majorHAnsi" w:hAnsiTheme="majorHAnsi" w:cs="Soho Gothic Pro"/>
          <w:color w:val="000000"/>
          <w:sz w:val="22"/>
          <w:szCs w:val="14"/>
          <w:lang w:val="pt-BR"/>
        </w:rPr>
        <w:t xml:space="preserve">o alcance do </w:t>
      </w:r>
      <w:r w:rsidR="00275D79" w:rsidRPr="000C6147">
        <w:rPr>
          <w:rStyle w:val="A12"/>
          <w:rFonts w:asciiTheme="majorHAnsi" w:hAnsiTheme="majorHAnsi"/>
          <w:lang w:val="pt-BR"/>
        </w:rPr>
        <w:t>plano</w:t>
      </w:r>
    </w:p>
    <w:p w:rsidR="000C6844" w:rsidRPr="000C6147" w:rsidRDefault="00275D79" w:rsidP="008B6A35">
      <w:pPr>
        <w:pStyle w:val="Pa12"/>
        <w:numPr>
          <w:ilvl w:val="0"/>
          <w:numId w:val="41"/>
        </w:numPr>
        <w:spacing w:after="100"/>
        <w:jc w:val="both"/>
        <w:rPr>
          <w:rFonts w:asciiTheme="majorHAnsi" w:hAnsiTheme="majorHAnsi" w:cs="Soho Gothic Pro Light"/>
          <w:color w:val="000000"/>
          <w:sz w:val="22"/>
          <w:szCs w:val="14"/>
          <w:lang w:val="pt-BR"/>
        </w:rPr>
      </w:pPr>
      <w:r w:rsidRPr="000C6147">
        <w:rPr>
          <w:rFonts w:asciiTheme="majorHAnsi" w:hAnsiTheme="majorHAnsi" w:cs="Soho Gothic Pro Light"/>
          <w:iCs/>
          <w:color w:val="000000"/>
          <w:sz w:val="22"/>
          <w:szCs w:val="14"/>
          <w:lang w:val="pt-BR"/>
        </w:rPr>
        <w:t>Prepar</w:t>
      </w:r>
      <w:r w:rsidR="00684153" w:rsidRPr="000C6147">
        <w:rPr>
          <w:rFonts w:asciiTheme="majorHAnsi" w:hAnsiTheme="majorHAnsi" w:cs="Soho Gothic Pro Light"/>
          <w:iCs/>
          <w:color w:val="000000"/>
          <w:sz w:val="22"/>
          <w:szCs w:val="14"/>
          <w:lang w:val="pt-BR"/>
        </w:rPr>
        <w:t>ar o cronograma</w:t>
      </w:r>
    </w:p>
    <w:p w:rsidR="00684153" w:rsidRPr="000C6147" w:rsidRDefault="00684153" w:rsidP="00FF0767">
      <w:pPr>
        <w:pStyle w:val="Pa12"/>
        <w:numPr>
          <w:ilvl w:val="0"/>
          <w:numId w:val="41"/>
        </w:numPr>
        <w:spacing w:after="100"/>
        <w:jc w:val="both"/>
        <w:rPr>
          <w:rFonts w:asciiTheme="majorHAnsi" w:hAnsiTheme="majorHAnsi" w:cs="Soho Gothic Pro Light"/>
          <w:color w:val="000000"/>
          <w:sz w:val="22"/>
          <w:szCs w:val="14"/>
          <w:lang w:val="pt-BR"/>
        </w:rPr>
      </w:pPr>
      <w:r w:rsidRPr="000C6147">
        <w:rPr>
          <w:rFonts w:asciiTheme="majorHAnsi" w:hAnsiTheme="majorHAnsi" w:cs="Soho Gothic Pro Light"/>
          <w:iCs/>
          <w:color w:val="000000"/>
          <w:sz w:val="22"/>
          <w:szCs w:val="14"/>
          <w:lang w:val="pt-BR"/>
        </w:rPr>
        <w:t>Prepar</w:t>
      </w:r>
      <w:r w:rsidR="00275D79" w:rsidRPr="000C6147">
        <w:rPr>
          <w:rFonts w:asciiTheme="majorHAnsi" w:hAnsiTheme="majorHAnsi" w:cs="Soho Gothic Pro Light"/>
          <w:iCs/>
          <w:color w:val="000000"/>
          <w:sz w:val="22"/>
          <w:szCs w:val="14"/>
          <w:lang w:val="pt-BR"/>
        </w:rPr>
        <w:t>ar um esboço</w:t>
      </w:r>
    </w:p>
    <w:p w:rsidR="00684153" w:rsidRPr="000C6147" w:rsidRDefault="00275D79" w:rsidP="00FF0767">
      <w:pPr>
        <w:pStyle w:val="Pa12"/>
        <w:numPr>
          <w:ilvl w:val="0"/>
          <w:numId w:val="41"/>
        </w:numPr>
        <w:spacing w:after="100"/>
        <w:jc w:val="both"/>
        <w:rPr>
          <w:rFonts w:asciiTheme="majorHAnsi" w:hAnsiTheme="majorHAnsi" w:cs="Soho Gothic Pro Light"/>
          <w:color w:val="000000"/>
          <w:sz w:val="22"/>
          <w:szCs w:val="14"/>
          <w:lang w:val="pt-BR"/>
        </w:rPr>
      </w:pPr>
      <w:r w:rsidRPr="000C6147">
        <w:rPr>
          <w:rFonts w:asciiTheme="majorHAnsi" w:hAnsiTheme="majorHAnsi" w:cs="Soho Gothic Pro Light"/>
          <w:iCs/>
          <w:color w:val="000000"/>
          <w:sz w:val="22"/>
          <w:szCs w:val="14"/>
          <w:lang w:val="pt-BR"/>
        </w:rPr>
        <w:t>Fazer uma revisão de documentação relevante</w:t>
      </w:r>
    </w:p>
    <w:p w:rsidR="000C6844" w:rsidRPr="000C6147" w:rsidRDefault="00275D79" w:rsidP="008B6A35">
      <w:pPr>
        <w:pStyle w:val="Pa11"/>
        <w:spacing w:before="40" w:after="100"/>
        <w:jc w:val="both"/>
        <w:rPr>
          <w:rFonts w:asciiTheme="majorHAnsi" w:hAnsiTheme="majorHAnsi" w:cs="Soho Gothic Pro Light"/>
          <w:iCs/>
          <w:color w:val="000000"/>
          <w:sz w:val="22"/>
          <w:szCs w:val="14"/>
          <w:lang w:val="pt-BR"/>
        </w:rPr>
      </w:pPr>
      <w:r w:rsidRPr="000C6147">
        <w:rPr>
          <w:rFonts w:asciiTheme="majorHAnsi" w:hAnsiTheme="majorHAnsi" w:cs="Soho Gothic Pro"/>
          <w:color w:val="000000"/>
          <w:sz w:val="22"/>
          <w:szCs w:val="14"/>
          <w:lang w:val="pt-BR"/>
        </w:rPr>
        <w:t>3</w:t>
      </w:r>
      <w:r w:rsidRPr="000C6147">
        <w:rPr>
          <w:rFonts w:asciiTheme="majorHAnsi" w:hAnsiTheme="majorHAnsi" w:cs="Arial"/>
          <w:sz w:val="22"/>
          <w:szCs w:val="28"/>
          <w:lang w:val="pt-BR"/>
        </w:rPr>
        <w:t xml:space="preserve">) </w:t>
      </w:r>
      <w:r w:rsidR="00684153" w:rsidRPr="000C6147">
        <w:rPr>
          <w:rFonts w:asciiTheme="majorHAnsi" w:hAnsiTheme="majorHAnsi" w:cs="Soho Gothic Pro Light"/>
          <w:iCs/>
          <w:color w:val="000000"/>
          <w:sz w:val="22"/>
          <w:szCs w:val="14"/>
          <w:lang w:val="pt-BR"/>
        </w:rPr>
        <w:t>C</w:t>
      </w:r>
      <w:r w:rsidRPr="000C6147">
        <w:rPr>
          <w:rFonts w:asciiTheme="majorHAnsi" w:hAnsiTheme="majorHAnsi" w:cs="Arial"/>
          <w:sz w:val="22"/>
          <w:szCs w:val="28"/>
          <w:lang w:val="pt-BR"/>
        </w:rPr>
        <w:t xml:space="preserve">onduzir o </w:t>
      </w:r>
      <w:r w:rsidR="00684153" w:rsidRPr="000C6147">
        <w:rPr>
          <w:rFonts w:asciiTheme="majorHAnsi" w:hAnsiTheme="majorHAnsi" w:cs="Soho Gothic Pro Light"/>
          <w:iCs/>
          <w:color w:val="000000"/>
          <w:sz w:val="22"/>
          <w:szCs w:val="14"/>
          <w:lang w:val="pt-BR"/>
        </w:rPr>
        <w:t>processo de consulta</w:t>
      </w:r>
    </w:p>
    <w:p w:rsidR="00684153" w:rsidRPr="000C6147" w:rsidRDefault="00275D79" w:rsidP="00684153">
      <w:pPr>
        <w:pStyle w:val="Pa12"/>
        <w:numPr>
          <w:ilvl w:val="0"/>
          <w:numId w:val="42"/>
        </w:numPr>
        <w:spacing w:after="100"/>
        <w:jc w:val="both"/>
        <w:rPr>
          <w:rFonts w:asciiTheme="majorHAnsi" w:hAnsiTheme="majorHAnsi" w:cs="Soho Gothic Pro Light"/>
          <w:color w:val="000000"/>
          <w:sz w:val="22"/>
          <w:szCs w:val="14"/>
          <w:lang w:val="pt-BR"/>
        </w:rPr>
      </w:pPr>
      <w:r w:rsidRPr="000C6147">
        <w:rPr>
          <w:rFonts w:asciiTheme="majorHAnsi" w:hAnsiTheme="majorHAnsi" w:cs="Soho Gothic Pro Light"/>
          <w:iCs/>
          <w:color w:val="000000"/>
          <w:sz w:val="22"/>
          <w:szCs w:val="14"/>
          <w:lang w:val="pt-BR"/>
        </w:rPr>
        <w:t>Defin</w:t>
      </w:r>
      <w:r w:rsidR="00684153" w:rsidRPr="000C6147">
        <w:rPr>
          <w:rFonts w:asciiTheme="majorHAnsi" w:hAnsiTheme="majorHAnsi" w:cs="Soho Gothic Pro Light"/>
          <w:iCs/>
          <w:color w:val="000000"/>
          <w:sz w:val="22"/>
          <w:szCs w:val="14"/>
          <w:lang w:val="pt-BR"/>
        </w:rPr>
        <w:t>ir a estratégia de consulta</w:t>
      </w:r>
    </w:p>
    <w:p w:rsidR="00684153" w:rsidRPr="000C6147" w:rsidRDefault="00C71761" w:rsidP="00684153">
      <w:pPr>
        <w:pStyle w:val="Pa12"/>
        <w:numPr>
          <w:ilvl w:val="0"/>
          <w:numId w:val="42"/>
        </w:numPr>
        <w:spacing w:after="100"/>
        <w:jc w:val="both"/>
        <w:rPr>
          <w:rFonts w:asciiTheme="majorHAnsi" w:hAnsiTheme="majorHAnsi" w:cs="Soho Gothic Pro Light"/>
          <w:iCs/>
          <w:color w:val="000000"/>
          <w:sz w:val="22"/>
          <w:szCs w:val="14"/>
          <w:lang w:val="pt-BR"/>
        </w:rPr>
      </w:pPr>
      <w:r w:rsidRPr="000C6147">
        <w:rPr>
          <w:rFonts w:asciiTheme="majorHAnsi" w:hAnsiTheme="majorHAnsi" w:cs="Soho Gothic Pro Light"/>
          <w:iCs/>
          <w:color w:val="000000"/>
          <w:sz w:val="22"/>
          <w:szCs w:val="14"/>
          <w:lang w:val="pt-BR"/>
        </w:rPr>
        <w:lastRenderedPageBreak/>
        <w:t>Ap</w:t>
      </w:r>
      <w:r w:rsidR="00275D79" w:rsidRPr="000C6147">
        <w:rPr>
          <w:rFonts w:asciiTheme="majorHAnsi" w:hAnsiTheme="majorHAnsi" w:cs="Soho Gothic Pro Light"/>
          <w:iCs/>
          <w:color w:val="000000"/>
          <w:sz w:val="22"/>
          <w:szCs w:val="14"/>
          <w:lang w:val="pt-BR"/>
        </w:rPr>
        <w:t xml:space="preserve">licar a estratégia de consulta </w:t>
      </w:r>
    </w:p>
    <w:p w:rsidR="00684153" w:rsidRPr="000C6147" w:rsidRDefault="00275D79" w:rsidP="00684153">
      <w:pPr>
        <w:pStyle w:val="Pa12"/>
        <w:numPr>
          <w:ilvl w:val="0"/>
          <w:numId w:val="42"/>
        </w:numPr>
        <w:spacing w:after="100"/>
        <w:jc w:val="both"/>
        <w:rPr>
          <w:rFonts w:asciiTheme="majorHAnsi" w:hAnsiTheme="majorHAnsi" w:cs="Soho Gothic Pro Light"/>
          <w:iCs/>
          <w:color w:val="000000"/>
          <w:sz w:val="22"/>
          <w:szCs w:val="14"/>
          <w:lang w:val="pt-BR"/>
        </w:rPr>
      </w:pPr>
      <w:r w:rsidRPr="000C6147">
        <w:rPr>
          <w:rFonts w:asciiTheme="majorHAnsi" w:hAnsiTheme="majorHAnsi" w:cs="Soho Gothic Pro Light"/>
          <w:iCs/>
          <w:color w:val="000000"/>
          <w:sz w:val="22"/>
          <w:szCs w:val="14"/>
          <w:lang w:val="pt-BR"/>
        </w:rPr>
        <w:t>Definir</w:t>
      </w:r>
      <w:r w:rsidR="00684153" w:rsidRPr="000C6147">
        <w:rPr>
          <w:rFonts w:asciiTheme="majorHAnsi" w:hAnsiTheme="majorHAnsi" w:cs="Soho Gothic Pro Light"/>
          <w:iCs/>
          <w:color w:val="000000"/>
          <w:sz w:val="22"/>
          <w:szCs w:val="14"/>
          <w:lang w:val="pt-BR"/>
        </w:rPr>
        <w:t xml:space="preserve"> a data de corte</w:t>
      </w:r>
    </w:p>
    <w:p w:rsidR="00684153" w:rsidRPr="000C6147" w:rsidRDefault="00275D79" w:rsidP="00684153">
      <w:pPr>
        <w:pStyle w:val="Pa12"/>
        <w:numPr>
          <w:ilvl w:val="0"/>
          <w:numId w:val="42"/>
        </w:numPr>
        <w:spacing w:after="100"/>
        <w:jc w:val="both"/>
        <w:rPr>
          <w:rFonts w:asciiTheme="majorHAnsi" w:hAnsiTheme="majorHAnsi" w:cs="Soho Gothic Pro Light"/>
          <w:iCs/>
          <w:color w:val="000000"/>
          <w:sz w:val="22"/>
          <w:szCs w:val="14"/>
          <w:lang w:val="pt-BR"/>
        </w:rPr>
      </w:pPr>
      <w:r w:rsidRPr="000C6147">
        <w:rPr>
          <w:rFonts w:asciiTheme="majorHAnsi" w:hAnsiTheme="majorHAnsi" w:cs="Soho Gothic Pro Medium"/>
          <w:iCs/>
          <w:color w:val="000000"/>
          <w:sz w:val="22"/>
          <w:szCs w:val="14"/>
          <w:lang w:val="pt-BR"/>
        </w:rPr>
        <w:t>D</w:t>
      </w:r>
      <w:r w:rsidRPr="000C6147">
        <w:rPr>
          <w:rFonts w:asciiTheme="majorHAnsi" w:hAnsiTheme="majorHAnsi" w:cs="Soho Gothic Pro Light"/>
          <w:iCs/>
          <w:color w:val="000000"/>
          <w:sz w:val="22"/>
          <w:szCs w:val="14"/>
          <w:lang w:val="pt-BR"/>
        </w:rPr>
        <w:t>ivulgar as informações básicos do Programa</w:t>
      </w:r>
    </w:p>
    <w:p w:rsidR="00137BD1" w:rsidRPr="000C6147" w:rsidRDefault="00275D79" w:rsidP="00137BD1">
      <w:pPr>
        <w:pStyle w:val="Pa11"/>
        <w:spacing w:before="40" w:after="100"/>
        <w:jc w:val="both"/>
        <w:rPr>
          <w:rFonts w:asciiTheme="majorHAnsi" w:hAnsiTheme="majorHAnsi" w:cs="Soho Gothic Pro"/>
          <w:color w:val="000000"/>
          <w:sz w:val="22"/>
          <w:szCs w:val="14"/>
          <w:lang w:val="pt-BR"/>
        </w:rPr>
      </w:pPr>
      <w:r w:rsidRPr="000C6147">
        <w:rPr>
          <w:rFonts w:asciiTheme="majorHAnsi" w:hAnsiTheme="majorHAnsi" w:cs="Soho Gothic Pro"/>
          <w:color w:val="000000"/>
          <w:sz w:val="22"/>
          <w:szCs w:val="14"/>
          <w:lang w:val="pt-BR"/>
        </w:rPr>
        <w:t>4</w:t>
      </w:r>
      <w:r w:rsidRPr="000C6147">
        <w:rPr>
          <w:rFonts w:asciiTheme="majorHAnsi" w:hAnsiTheme="majorHAnsi" w:cs="Arial"/>
          <w:sz w:val="22"/>
          <w:szCs w:val="28"/>
          <w:lang w:val="pt-BR"/>
        </w:rPr>
        <w:t xml:space="preserve">) </w:t>
      </w:r>
      <w:r w:rsidRPr="000C6147">
        <w:rPr>
          <w:rFonts w:asciiTheme="majorHAnsi" w:hAnsiTheme="majorHAnsi" w:cs="Soho Gothic Pro"/>
          <w:caps/>
          <w:color w:val="000000"/>
          <w:sz w:val="22"/>
          <w:szCs w:val="14"/>
          <w:lang w:val="pt-BR"/>
        </w:rPr>
        <w:t>r</w:t>
      </w:r>
      <w:r w:rsidR="00137BD1" w:rsidRPr="000C6147">
        <w:rPr>
          <w:rFonts w:asciiTheme="majorHAnsi" w:hAnsiTheme="majorHAnsi" w:cs="Soho Gothic Pro"/>
          <w:color w:val="000000"/>
          <w:sz w:val="22"/>
          <w:szCs w:val="14"/>
          <w:lang w:val="pt-BR"/>
        </w:rPr>
        <w:t>ecolher os d</w:t>
      </w:r>
      <w:r w:rsidRPr="000C6147">
        <w:rPr>
          <w:rFonts w:asciiTheme="majorHAnsi" w:hAnsiTheme="majorHAnsi" w:cs="Soho Gothic Pro"/>
          <w:color w:val="000000"/>
          <w:sz w:val="22"/>
          <w:szCs w:val="14"/>
          <w:lang w:val="pt-BR"/>
        </w:rPr>
        <w:t>ados</w:t>
      </w:r>
    </w:p>
    <w:p w:rsidR="00137BD1" w:rsidRPr="000C6147" w:rsidRDefault="00275D79" w:rsidP="00137BD1">
      <w:pPr>
        <w:pStyle w:val="Pa11"/>
        <w:numPr>
          <w:ilvl w:val="0"/>
          <w:numId w:val="43"/>
        </w:numPr>
        <w:spacing w:before="40" w:after="100"/>
        <w:jc w:val="both"/>
        <w:rPr>
          <w:rFonts w:asciiTheme="majorHAnsi" w:hAnsiTheme="majorHAnsi" w:cs="Soho Gothic Pro"/>
          <w:color w:val="000000"/>
          <w:sz w:val="22"/>
          <w:szCs w:val="14"/>
          <w:lang w:val="pt-BR"/>
        </w:rPr>
      </w:pPr>
      <w:r w:rsidRPr="000C6147">
        <w:rPr>
          <w:rFonts w:asciiTheme="majorHAnsi" w:hAnsiTheme="majorHAnsi" w:cs="Soho Gothic Pro Light"/>
          <w:iCs/>
          <w:color w:val="000000"/>
          <w:sz w:val="22"/>
          <w:szCs w:val="14"/>
          <w:lang w:val="pt-BR"/>
        </w:rPr>
        <w:t>Condu</w:t>
      </w:r>
      <w:r w:rsidR="00137BD1" w:rsidRPr="000C6147">
        <w:rPr>
          <w:rFonts w:asciiTheme="majorHAnsi" w:hAnsiTheme="majorHAnsi" w:cs="Soho Gothic Pro Light"/>
          <w:iCs/>
          <w:color w:val="000000"/>
          <w:sz w:val="22"/>
          <w:szCs w:val="14"/>
          <w:lang w:val="pt-BR"/>
        </w:rPr>
        <w:t>zir o c</w:t>
      </w:r>
      <w:r w:rsidRPr="000C6147">
        <w:rPr>
          <w:rFonts w:asciiTheme="majorHAnsi" w:hAnsiTheme="majorHAnsi" w:cs="Soho Gothic Pro Light"/>
          <w:iCs/>
          <w:color w:val="000000"/>
          <w:sz w:val="22"/>
          <w:szCs w:val="14"/>
          <w:lang w:val="pt-BR"/>
        </w:rPr>
        <w:t>enso</w:t>
      </w:r>
    </w:p>
    <w:p w:rsidR="00137BD1" w:rsidRPr="000C6147" w:rsidRDefault="00275D79" w:rsidP="00137BD1">
      <w:pPr>
        <w:pStyle w:val="Pa11"/>
        <w:numPr>
          <w:ilvl w:val="0"/>
          <w:numId w:val="43"/>
        </w:numPr>
        <w:spacing w:before="40" w:after="100"/>
        <w:jc w:val="both"/>
        <w:rPr>
          <w:rFonts w:asciiTheme="majorHAnsi" w:hAnsiTheme="majorHAnsi" w:cs="Soho Gothic Pro"/>
          <w:color w:val="000000"/>
          <w:sz w:val="22"/>
          <w:szCs w:val="14"/>
          <w:lang w:val="pt-BR"/>
        </w:rPr>
      </w:pPr>
      <w:r w:rsidRPr="000C6147">
        <w:rPr>
          <w:rFonts w:asciiTheme="majorHAnsi" w:hAnsiTheme="majorHAnsi" w:cs="Soho Gothic Pro Light"/>
          <w:iCs/>
          <w:color w:val="000000"/>
          <w:sz w:val="22"/>
          <w:szCs w:val="14"/>
          <w:lang w:val="pt-BR"/>
        </w:rPr>
        <w:t>Conduzir o estudo socioeconômico de linha de base</w:t>
      </w:r>
    </w:p>
    <w:p w:rsidR="00137BD1" w:rsidRPr="000C6147" w:rsidRDefault="00275D79" w:rsidP="00137BD1">
      <w:pPr>
        <w:pStyle w:val="Pa11"/>
        <w:numPr>
          <w:ilvl w:val="0"/>
          <w:numId w:val="43"/>
        </w:numPr>
        <w:spacing w:before="40" w:after="100"/>
        <w:jc w:val="both"/>
        <w:rPr>
          <w:rFonts w:asciiTheme="majorHAnsi" w:hAnsiTheme="majorHAnsi" w:cs="Soho Gothic Pro Light"/>
          <w:iCs/>
          <w:color w:val="000000"/>
          <w:sz w:val="22"/>
          <w:szCs w:val="14"/>
          <w:lang w:val="pt-BR"/>
        </w:rPr>
      </w:pPr>
      <w:r w:rsidRPr="000C6147">
        <w:rPr>
          <w:rFonts w:asciiTheme="majorHAnsi" w:hAnsiTheme="majorHAnsi" w:cs="Soho Gothic Pro Light"/>
          <w:iCs/>
          <w:color w:val="000000"/>
          <w:sz w:val="22"/>
          <w:szCs w:val="14"/>
          <w:lang w:val="pt-BR"/>
        </w:rPr>
        <w:t>Colet</w:t>
      </w:r>
      <w:r w:rsidR="00137BD1" w:rsidRPr="000C6147">
        <w:rPr>
          <w:rFonts w:asciiTheme="majorHAnsi" w:hAnsiTheme="majorHAnsi" w:cs="Soho Gothic Pro Light"/>
          <w:iCs/>
          <w:color w:val="000000"/>
          <w:sz w:val="22"/>
          <w:szCs w:val="14"/>
          <w:lang w:val="pt-BR"/>
        </w:rPr>
        <w:t xml:space="preserve">ar e </w:t>
      </w:r>
      <w:r w:rsidR="00A71308" w:rsidRPr="000C6147">
        <w:rPr>
          <w:rFonts w:asciiTheme="majorHAnsi" w:hAnsiTheme="majorHAnsi" w:cs="Soho Gothic Pro Light"/>
          <w:iCs/>
          <w:color w:val="000000"/>
          <w:sz w:val="22"/>
          <w:szCs w:val="14"/>
          <w:lang w:val="pt-BR"/>
        </w:rPr>
        <w:t>analisar</w:t>
      </w:r>
      <w:r w:rsidR="001C29D6" w:rsidRPr="000C6147">
        <w:rPr>
          <w:rFonts w:asciiTheme="majorHAnsi" w:hAnsiTheme="majorHAnsi" w:cs="Soho Gothic Pro Light"/>
          <w:iCs/>
          <w:color w:val="000000"/>
          <w:sz w:val="22"/>
          <w:szCs w:val="14"/>
          <w:lang w:val="pt-BR"/>
        </w:rPr>
        <w:t xml:space="preserve"> os </w:t>
      </w:r>
      <w:r w:rsidRPr="000C6147">
        <w:rPr>
          <w:rFonts w:asciiTheme="majorHAnsi" w:hAnsiTheme="majorHAnsi" w:cs="Soho Gothic Pro Light"/>
          <w:iCs/>
          <w:color w:val="000000"/>
          <w:sz w:val="22"/>
          <w:szCs w:val="14"/>
          <w:lang w:val="pt-BR"/>
        </w:rPr>
        <w:t>dados qualitativ</w:t>
      </w:r>
      <w:r w:rsidR="00137BD1" w:rsidRPr="000C6147">
        <w:rPr>
          <w:rFonts w:asciiTheme="majorHAnsi" w:hAnsiTheme="majorHAnsi" w:cs="Soho Gothic Pro Light"/>
          <w:iCs/>
          <w:color w:val="000000"/>
          <w:sz w:val="22"/>
          <w:szCs w:val="14"/>
          <w:lang w:val="pt-BR"/>
        </w:rPr>
        <w:t>os</w:t>
      </w:r>
    </w:p>
    <w:p w:rsidR="00137BD1" w:rsidRPr="000C6147" w:rsidRDefault="00275D79" w:rsidP="00137BD1">
      <w:pPr>
        <w:pStyle w:val="Pa11"/>
        <w:numPr>
          <w:ilvl w:val="0"/>
          <w:numId w:val="43"/>
        </w:numPr>
        <w:spacing w:before="40" w:after="100"/>
        <w:jc w:val="both"/>
        <w:rPr>
          <w:rFonts w:asciiTheme="majorHAnsi" w:hAnsiTheme="majorHAnsi" w:cs="Soho Gothic Pro Light"/>
          <w:iCs/>
          <w:color w:val="000000"/>
          <w:sz w:val="22"/>
          <w:szCs w:val="14"/>
          <w:lang w:val="pt-BR"/>
        </w:rPr>
      </w:pPr>
      <w:r w:rsidRPr="000C6147">
        <w:rPr>
          <w:rFonts w:asciiTheme="majorHAnsi" w:hAnsiTheme="majorHAnsi" w:cs="Soho Gothic Pro Light"/>
          <w:iCs/>
          <w:color w:val="000000"/>
          <w:sz w:val="22"/>
          <w:szCs w:val="14"/>
          <w:lang w:val="pt-BR"/>
        </w:rPr>
        <w:t>Conduzir o</w:t>
      </w:r>
      <w:r w:rsidR="00137BD1" w:rsidRPr="000C6147">
        <w:rPr>
          <w:rFonts w:asciiTheme="majorHAnsi" w:hAnsiTheme="majorHAnsi" w:cs="Soho Gothic Pro Light"/>
          <w:iCs/>
          <w:color w:val="000000"/>
          <w:sz w:val="22"/>
          <w:szCs w:val="14"/>
          <w:lang w:val="pt-BR"/>
        </w:rPr>
        <w:t xml:space="preserve"> analise de atores chaves</w:t>
      </w:r>
    </w:p>
    <w:p w:rsidR="00137BD1" w:rsidRPr="000C6147" w:rsidRDefault="00137BD1" w:rsidP="00137BD1">
      <w:pPr>
        <w:pStyle w:val="Pa11"/>
        <w:numPr>
          <w:ilvl w:val="0"/>
          <w:numId w:val="43"/>
        </w:numPr>
        <w:spacing w:before="40" w:after="100"/>
        <w:jc w:val="both"/>
        <w:rPr>
          <w:rFonts w:asciiTheme="majorHAnsi" w:hAnsiTheme="majorHAnsi" w:cs="Soho Gothic Pro Light"/>
          <w:iCs/>
          <w:color w:val="000000"/>
          <w:sz w:val="22"/>
          <w:szCs w:val="14"/>
          <w:lang w:val="pt-BR"/>
        </w:rPr>
      </w:pPr>
      <w:r w:rsidRPr="000C6147">
        <w:rPr>
          <w:rFonts w:asciiTheme="majorHAnsi" w:hAnsiTheme="majorHAnsi" w:cs="Soho Gothic Pro Light"/>
          <w:iCs/>
          <w:color w:val="000000"/>
          <w:sz w:val="22"/>
          <w:szCs w:val="14"/>
          <w:lang w:val="pt-BR"/>
        </w:rPr>
        <w:t>Conduzir analises contextuais</w:t>
      </w:r>
    </w:p>
    <w:p w:rsidR="00137BD1" w:rsidRPr="000C6147" w:rsidRDefault="00275D79" w:rsidP="00137BD1">
      <w:pPr>
        <w:pStyle w:val="Pa11"/>
        <w:numPr>
          <w:ilvl w:val="0"/>
          <w:numId w:val="43"/>
        </w:numPr>
        <w:spacing w:before="40" w:after="100"/>
        <w:jc w:val="both"/>
        <w:rPr>
          <w:rFonts w:asciiTheme="majorHAnsi" w:hAnsiTheme="majorHAnsi" w:cs="Soho Gothic Pro Light"/>
          <w:iCs/>
          <w:color w:val="000000"/>
          <w:sz w:val="22"/>
          <w:szCs w:val="14"/>
          <w:lang w:val="pt-BR"/>
        </w:rPr>
      </w:pPr>
      <w:r w:rsidRPr="000C6147">
        <w:rPr>
          <w:rFonts w:asciiTheme="majorHAnsi" w:hAnsiTheme="majorHAnsi"/>
          <w:sz w:val="22"/>
          <w:lang w:val="pt-BR"/>
        </w:rPr>
        <w:t>Identificar os temas chaves</w:t>
      </w:r>
    </w:p>
    <w:p w:rsidR="001A3945" w:rsidRPr="000C6147" w:rsidRDefault="00164451" w:rsidP="00164451">
      <w:pPr>
        <w:pStyle w:val="Pa11"/>
        <w:spacing w:before="40" w:after="100"/>
        <w:jc w:val="both"/>
        <w:rPr>
          <w:rFonts w:asciiTheme="majorHAnsi" w:hAnsiTheme="majorHAnsi" w:cs="Soho Gothic Pro"/>
          <w:color w:val="000000"/>
          <w:sz w:val="22"/>
          <w:szCs w:val="14"/>
          <w:lang w:val="pt-BR"/>
        </w:rPr>
      </w:pPr>
      <w:r w:rsidRPr="000C6147">
        <w:rPr>
          <w:rFonts w:asciiTheme="majorHAnsi" w:hAnsiTheme="majorHAnsi" w:cs="Soho Gothic Pro"/>
          <w:color w:val="000000"/>
          <w:sz w:val="22"/>
          <w:szCs w:val="14"/>
          <w:lang w:val="pt-BR"/>
        </w:rPr>
        <w:t>5</w:t>
      </w:r>
      <w:r w:rsidR="00275D79" w:rsidRPr="000C6147">
        <w:rPr>
          <w:rFonts w:asciiTheme="majorHAnsi" w:hAnsiTheme="majorHAnsi" w:cs="Arial"/>
          <w:sz w:val="22"/>
          <w:szCs w:val="28"/>
          <w:lang w:val="pt-BR"/>
        </w:rPr>
        <w:t xml:space="preserve">) </w:t>
      </w:r>
      <w:r w:rsidR="00275D79" w:rsidRPr="000C6147">
        <w:rPr>
          <w:rFonts w:asciiTheme="majorHAnsi" w:hAnsiTheme="majorHAnsi" w:cs="Soho Gothic Pro"/>
          <w:color w:val="000000"/>
          <w:sz w:val="22"/>
          <w:szCs w:val="14"/>
          <w:lang w:val="pt-BR"/>
        </w:rPr>
        <w:t>D</w:t>
      </w:r>
      <w:r w:rsidR="001A3945" w:rsidRPr="000C6147">
        <w:rPr>
          <w:rFonts w:asciiTheme="majorHAnsi" w:hAnsiTheme="majorHAnsi" w:cs="Soho Gothic Pro"/>
          <w:color w:val="000000"/>
          <w:sz w:val="22"/>
          <w:szCs w:val="14"/>
          <w:lang w:val="pt-BR"/>
        </w:rPr>
        <w:t xml:space="preserve">esenvolver as alternativas de inclusão </w:t>
      </w:r>
    </w:p>
    <w:p w:rsidR="001A3945" w:rsidRPr="000C6147" w:rsidRDefault="00275D79" w:rsidP="001A3945">
      <w:pPr>
        <w:pStyle w:val="Pa12"/>
        <w:numPr>
          <w:ilvl w:val="0"/>
          <w:numId w:val="44"/>
        </w:numPr>
        <w:spacing w:after="100"/>
        <w:jc w:val="both"/>
        <w:rPr>
          <w:rFonts w:asciiTheme="majorHAnsi" w:hAnsiTheme="majorHAnsi" w:cs="Soho Gothic Pro Light"/>
          <w:iCs/>
          <w:color w:val="000000"/>
          <w:sz w:val="22"/>
          <w:szCs w:val="14"/>
          <w:lang w:val="pt-BR"/>
        </w:rPr>
      </w:pPr>
      <w:r w:rsidRPr="000C6147">
        <w:rPr>
          <w:rFonts w:asciiTheme="majorHAnsi" w:hAnsiTheme="majorHAnsi" w:cs="Soho Gothic Pro Light"/>
          <w:iCs/>
          <w:color w:val="000000"/>
          <w:sz w:val="22"/>
          <w:szCs w:val="14"/>
          <w:lang w:val="pt-BR"/>
        </w:rPr>
        <w:t>Propo</w:t>
      </w:r>
      <w:r w:rsidR="001A3945" w:rsidRPr="000C6147">
        <w:rPr>
          <w:rFonts w:asciiTheme="majorHAnsi" w:hAnsiTheme="majorHAnsi" w:cs="Soho Gothic Pro Light"/>
          <w:iCs/>
          <w:color w:val="000000"/>
          <w:sz w:val="22"/>
          <w:szCs w:val="14"/>
          <w:lang w:val="pt-BR"/>
        </w:rPr>
        <w:t>r as opções para os catadores</w:t>
      </w:r>
    </w:p>
    <w:p w:rsidR="001A3945" w:rsidRPr="000C6147" w:rsidRDefault="00275D79" w:rsidP="001A3945">
      <w:pPr>
        <w:pStyle w:val="Pa12"/>
        <w:numPr>
          <w:ilvl w:val="0"/>
          <w:numId w:val="44"/>
        </w:numPr>
        <w:spacing w:after="100"/>
        <w:jc w:val="both"/>
        <w:rPr>
          <w:rFonts w:asciiTheme="majorHAnsi" w:hAnsiTheme="majorHAnsi" w:cs="Soho Gothic Pro Light"/>
          <w:iCs/>
          <w:color w:val="000000"/>
          <w:sz w:val="22"/>
          <w:szCs w:val="14"/>
          <w:lang w:val="pt-BR"/>
        </w:rPr>
      </w:pPr>
      <w:r w:rsidRPr="000C6147">
        <w:rPr>
          <w:rFonts w:asciiTheme="majorHAnsi" w:hAnsiTheme="majorHAnsi" w:cs="Soho Gothic Pro Light"/>
          <w:iCs/>
          <w:color w:val="000000"/>
          <w:sz w:val="22"/>
          <w:szCs w:val="14"/>
          <w:lang w:val="pt-BR"/>
        </w:rPr>
        <w:t>Consult</w:t>
      </w:r>
      <w:r w:rsidR="001A3945" w:rsidRPr="000C6147">
        <w:rPr>
          <w:rFonts w:asciiTheme="majorHAnsi" w:hAnsiTheme="majorHAnsi" w:cs="Soho Gothic Pro Light"/>
          <w:iCs/>
          <w:color w:val="000000"/>
          <w:sz w:val="22"/>
          <w:szCs w:val="14"/>
          <w:lang w:val="pt-BR"/>
        </w:rPr>
        <w:t>ar</w:t>
      </w:r>
      <w:r w:rsidRPr="000C6147">
        <w:rPr>
          <w:rFonts w:asciiTheme="majorHAnsi" w:hAnsiTheme="majorHAnsi" w:cs="Soho Gothic Pro Light"/>
          <w:iCs/>
          <w:color w:val="000000"/>
          <w:sz w:val="22"/>
          <w:szCs w:val="14"/>
          <w:lang w:val="pt-BR"/>
        </w:rPr>
        <w:t xml:space="preserve"> </w:t>
      </w:r>
      <w:r w:rsidR="001A3945" w:rsidRPr="000C6147">
        <w:rPr>
          <w:rFonts w:asciiTheme="majorHAnsi" w:hAnsiTheme="majorHAnsi" w:cs="Soho Gothic Pro Light"/>
          <w:iCs/>
          <w:color w:val="000000"/>
          <w:sz w:val="22"/>
          <w:szCs w:val="14"/>
          <w:lang w:val="pt-BR"/>
        </w:rPr>
        <w:t>as opções</w:t>
      </w:r>
    </w:p>
    <w:p w:rsidR="001A3945" w:rsidRPr="000C6147" w:rsidRDefault="001A3945" w:rsidP="001A3945">
      <w:pPr>
        <w:pStyle w:val="Pa12"/>
        <w:numPr>
          <w:ilvl w:val="0"/>
          <w:numId w:val="44"/>
        </w:numPr>
        <w:spacing w:after="100"/>
        <w:jc w:val="both"/>
        <w:rPr>
          <w:rFonts w:asciiTheme="majorHAnsi" w:hAnsiTheme="majorHAnsi" w:cs="Soho Gothic Pro Light"/>
          <w:iCs/>
          <w:color w:val="000000"/>
          <w:sz w:val="22"/>
          <w:szCs w:val="14"/>
          <w:lang w:val="pt-BR"/>
        </w:rPr>
      </w:pPr>
      <w:r w:rsidRPr="000C6147">
        <w:rPr>
          <w:rFonts w:asciiTheme="majorHAnsi" w:hAnsiTheme="majorHAnsi" w:cs="Soho Gothic Pro Light"/>
          <w:iCs/>
          <w:color w:val="000000"/>
          <w:sz w:val="22"/>
          <w:szCs w:val="14"/>
          <w:lang w:val="pt-BR"/>
        </w:rPr>
        <w:t>A</w:t>
      </w:r>
      <w:r w:rsidR="00275D79" w:rsidRPr="000C6147">
        <w:rPr>
          <w:rFonts w:asciiTheme="majorHAnsi" w:hAnsiTheme="majorHAnsi" w:cs="Soho Gothic Pro Light"/>
          <w:iCs/>
          <w:color w:val="000000"/>
          <w:sz w:val="22"/>
          <w:szCs w:val="14"/>
          <w:lang w:val="pt-BR"/>
        </w:rPr>
        <w:t>val</w:t>
      </w:r>
      <w:r w:rsidRPr="000C6147">
        <w:rPr>
          <w:rFonts w:asciiTheme="majorHAnsi" w:hAnsiTheme="majorHAnsi" w:cs="Soho Gothic Pro Light"/>
          <w:iCs/>
          <w:color w:val="000000"/>
          <w:sz w:val="22"/>
          <w:szCs w:val="14"/>
          <w:lang w:val="pt-BR"/>
        </w:rPr>
        <w:t>iar e s</w:t>
      </w:r>
      <w:r w:rsidR="00275D79" w:rsidRPr="000C6147">
        <w:rPr>
          <w:rFonts w:asciiTheme="majorHAnsi" w:hAnsiTheme="majorHAnsi" w:cs="Soho Gothic Pro Light"/>
          <w:iCs/>
          <w:color w:val="000000"/>
          <w:sz w:val="22"/>
          <w:szCs w:val="14"/>
          <w:lang w:val="pt-BR"/>
        </w:rPr>
        <w:t>elec</w:t>
      </w:r>
      <w:r w:rsidRPr="000C6147">
        <w:rPr>
          <w:rFonts w:asciiTheme="majorHAnsi" w:hAnsiTheme="majorHAnsi" w:cs="Soho Gothic Pro Light"/>
          <w:iCs/>
          <w:color w:val="000000"/>
          <w:sz w:val="22"/>
          <w:szCs w:val="14"/>
          <w:lang w:val="pt-BR"/>
        </w:rPr>
        <w:t>ionar as opções</w:t>
      </w:r>
    </w:p>
    <w:p w:rsidR="00746070" w:rsidRPr="000C6147" w:rsidRDefault="00275D79" w:rsidP="00746070">
      <w:pPr>
        <w:pStyle w:val="Pa12"/>
        <w:numPr>
          <w:ilvl w:val="0"/>
          <w:numId w:val="44"/>
        </w:numPr>
        <w:spacing w:after="100"/>
        <w:jc w:val="both"/>
        <w:rPr>
          <w:rFonts w:asciiTheme="majorHAnsi" w:hAnsiTheme="majorHAnsi" w:cs="Soho Gothic Pro Light"/>
          <w:iCs/>
          <w:color w:val="000000"/>
          <w:sz w:val="22"/>
          <w:szCs w:val="14"/>
          <w:lang w:val="pt-BR"/>
        </w:rPr>
      </w:pPr>
      <w:r w:rsidRPr="000C6147">
        <w:rPr>
          <w:rFonts w:asciiTheme="majorHAnsi" w:hAnsiTheme="majorHAnsi"/>
          <w:sz w:val="22"/>
          <w:lang w:val="pt-BR"/>
        </w:rPr>
        <w:t xml:space="preserve">Desenvolver </w:t>
      </w:r>
      <w:r w:rsidR="001A3945" w:rsidRPr="000C6147">
        <w:rPr>
          <w:rFonts w:asciiTheme="majorHAnsi" w:hAnsiTheme="majorHAnsi" w:cs="Soho Gothic Pro Light"/>
          <w:iCs/>
          <w:color w:val="000000"/>
          <w:sz w:val="22"/>
          <w:szCs w:val="14"/>
          <w:lang w:val="pt-BR"/>
        </w:rPr>
        <w:t>as opções</w:t>
      </w:r>
      <w:r w:rsidRPr="000C6147">
        <w:rPr>
          <w:rFonts w:asciiTheme="majorHAnsi" w:hAnsiTheme="majorHAnsi" w:cs="Soho Gothic Pro Light"/>
          <w:iCs/>
          <w:color w:val="000000"/>
          <w:sz w:val="22"/>
          <w:szCs w:val="14"/>
          <w:lang w:val="pt-BR"/>
        </w:rPr>
        <w:t xml:space="preserve"> </w:t>
      </w:r>
      <w:r w:rsidR="001A3945" w:rsidRPr="000C6147">
        <w:rPr>
          <w:rFonts w:asciiTheme="majorHAnsi" w:hAnsiTheme="majorHAnsi" w:cs="Soho Gothic Pro Light"/>
          <w:iCs/>
          <w:color w:val="000000"/>
          <w:sz w:val="22"/>
          <w:szCs w:val="14"/>
          <w:lang w:val="pt-BR"/>
        </w:rPr>
        <w:t>selecion</w:t>
      </w:r>
      <w:r w:rsidRPr="000C6147">
        <w:rPr>
          <w:rFonts w:asciiTheme="majorHAnsi" w:hAnsiTheme="majorHAnsi" w:cs="Soho Gothic Pro Light"/>
          <w:iCs/>
          <w:color w:val="000000"/>
          <w:sz w:val="22"/>
          <w:szCs w:val="14"/>
          <w:lang w:val="pt-BR"/>
        </w:rPr>
        <w:t>adas</w:t>
      </w:r>
    </w:p>
    <w:p w:rsidR="00983845" w:rsidRPr="000C6147" w:rsidRDefault="00164451" w:rsidP="00164451">
      <w:pPr>
        <w:pStyle w:val="Pa11"/>
        <w:spacing w:before="40" w:after="100"/>
        <w:jc w:val="both"/>
        <w:rPr>
          <w:rFonts w:asciiTheme="majorHAnsi" w:hAnsiTheme="majorHAnsi" w:cs="Soho Gothic Pro"/>
          <w:color w:val="000000"/>
          <w:sz w:val="22"/>
          <w:szCs w:val="14"/>
          <w:lang w:val="pt-BR"/>
        </w:rPr>
      </w:pPr>
      <w:r w:rsidRPr="000C6147">
        <w:rPr>
          <w:rFonts w:asciiTheme="majorHAnsi" w:hAnsiTheme="majorHAnsi" w:cs="Soho Gothic Pro"/>
          <w:color w:val="000000"/>
          <w:sz w:val="22"/>
          <w:szCs w:val="14"/>
          <w:lang w:val="pt-BR"/>
        </w:rPr>
        <w:t>6</w:t>
      </w:r>
      <w:r w:rsidR="00275D79" w:rsidRPr="000C6147">
        <w:rPr>
          <w:rFonts w:asciiTheme="majorHAnsi" w:hAnsiTheme="majorHAnsi" w:cs="Arial"/>
          <w:sz w:val="22"/>
          <w:szCs w:val="28"/>
          <w:lang w:val="pt-BR"/>
        </w:rPr>
        <w:t xml:space="preserve">) </w:t>
      </w:r>
      <w:r w:rsidR="00275D79" w:rsidRPr="000C6147">
        <w:rPr>
          <w:rFonts w:asciiTheme="majorHAnsi" w:hAnsiTheme="majorHAnsi" w:cs="Arial"/>
          <w:caps/>
          <w:sz w:val="22"/>
          <w:szCs w:val="28"/>
          <w:lang w:val="pt-BR"/>
        </w:rPr>
        <w:t>e</w:t>
      </w:r>
      <w:r w:rsidR="00983845" w:rsidRPr="000C6147">
        <w:rPr>
          <w:rFonts w:asciiTheme="majorHAnsi" w:hAnsiTheme="majorHAnsi" w:cs="Soho Gothic Pro"/>
          <w:color w:val="000000"/>
          <w:sz w:val="22"/>
          <w:szCs w:val="14"/>
          <w:lang w:val="pt-BR"/>
        </w:rPr>
        <w:t xml:space="preserve">screver o plano e submetê-lo para aprovação </w:t>
      </w:r>
    </w:p>
    <w:p w:rsidR="00983845" w:rsidRPr="000C6147" w:rsidRDefault="00983845" w:rsidP="00983845">
      <w:pPr>
        <w:pStyle w:val="Pa12"/>
        <w:numPr>
          <w:ilvl w:val="0"/>
          <w:numId w:val="45"/>
        </w:numPr>
        <w:spacing w:after="100"/>
        <w:jc w:val="both"/>
        <w:rPr>
          <w:rFonts w:asciiTheme="majorHAnsi" w:hAnsiTheme="majorHAnsi" w:cs="Soho Gothic Pro Light"/>
          <w:iCs/>
          <w:color w:val="000000"/>
          <w:sz w:val="22"/>
          <w:szCs w:val="14"/>
          <w:lang w:val="pt-BR"/>
        </w:rPr>
      </w:pPr>
      <w:r w:rsidRPr="000C6147">
        <w:rPr>
          <w:rFonts w:asciiTheme="majorHAnsi" w:hAnsiTheme="majorHAnsi" w:cs="Soho Gothic Pro Light"/>
          <w:iCs/>
          <w:color w:val="000000"/>
          <w:sz w:val="22"/>
          <w:szCs w:val="14"/>
          <w:lang w:val="pt-BR"/>
        </w:rPr>
        <w:t xml:space="preserve">Preparar a </w:t>
      </w:r>
      <w:r w:rsidR="00275D79" w:rsidRPr="000C6147">
        <w:rPr>
          <w:rFonts w:asciiTheme="majorHAnsi" w:hAnsiTheme="majorHAnsi" w:cs="Soho Gothic Pro Light"/>
          <w:iCs/>
          <w:color w:val="000000"/>
          <w:sz w:val="22"/>
          <w:szCs w:val="14"/>
          <w:lang w:val="pt-BR"/>
        </w:rPr>
        <w:t>versão borrador inicial</w:t>
      </w:r>
    </w:p>
    <w:p w:rsidR="00983845" w:rsidRPr="000C6147" w:rsidRDefault="00275D79" w:rsidP="00983845">
      <w:pPr>
        <w:pStyle w:val="Pa12"/>
        <w:numPr>
          <w:ilvl w:val="0"/>
          <w:numId w:val="45"/>
        </w:numPr>
        <w:spacing w:after="100"/>
        <w:jc w:val="both"/>
        <w:rPr>
          <w:rFonts w:asciiTheme="majorHAnsi" w:hAnsiTheme="majorHAnsi"/>
          <w:sz w:val="22"/>
          <w:lang w:val="pt-BR"/>
        </w:rPr>
      </w:pPr>
      <w:r w:rsidRPr="000C6147">
        <w:rPr>
          <w:rFonts w:asciiTheme="majorHAnsi" w:hAnsiTheme="majorHAnsi" w:cs="Soho Gothic Pro"/>
          <w:color w:val="000000"/>
          <w:sz w:val="22"/>
          <w:szCs w:val="14"/>
          <w:lang w:val="pt-BR"/>
        </w:rPr>
        <w:t>Submetê-lo</w:t>
      </w:r>
      <w:r w:rsidR="00746070" w:rsidRPr="000C6147">
        <w:rPr>
          <w:rFonts w:asciiTheme="majorHAnsi" w:hAnsiTheme="majorHAnsi" w:cs="Soho Gothic Pro"/>
          <w:color w:val="000000"/>
          <w:sz w:val="22"/>
          <w:szCs w:val="14"/>
          <w:lang w:val="pt-BR"/>
        </w:rPr>
        <w:t xml:space="preserve"> </w:t>
      </w:r>
    </w:p>
    <w:p w:rsidR="00E420FC" w:rsidRPr="000C6147" w:rsidRDefault="00D97A6F" w:rsidP="00983845">
      <w:pPr>
        <w:pStyle w:val="Pa12"/>
        <w:numPr>
          <w:ilvl w:val="0"/>
          <w:numId w:val="45"/>
        </w:numPr>
        <w:spacing w:after="100"/>
        <w:jc w:val="both"/>
        <w:rPr>
          <w:rFonts w:asciiTheme="majorHAnsi" w:hAnsiTheme="majorHAnsi"/>
          <w:sz w:val="22"/>
          <w:lang w:val="pt-BR"/>
        </w:rPr>
      </w:pPr>
      <w:r w:rsidRPr="000C6147">
        <w:rPr>
          <w:rFonts w:asciiTheme="majorHAnsi" w:hAnsiTheme="majorHAnsi"/>
          <w:sz w:val="22"/>
          <w:lang w:val="pt-BR"/>
        </w:rPr>
        <w:t>Incorpo</w:t>
      </w:r>
      <w:r w:rsidRPr="000C6147">
        <w:rPr>
          <w:rFonts w:asciiTheme="majorHAnsi" w:hAnsiTheme="majorHAnsi" w:cs="Soho Gothic Pro"/>
          <w:color w:val="000000"/>
          <w:sz w:val="22"/>
          <w:szCs w:val="14"/>
          <w:lang w:val="pt-BR"/>
        </w:rPr>
        <w:t>rar</w:t>
      </w:r>
      <w:r w:rsidR="00275D79" w:rsidRPr="000C6147">
        <w:rPr>
          <w:rFonts w:asciiTheme="majorHAnsi" w:hAnsiTheme="majorHAnsi"/>
          <w:sz w:val="22"/>
          <w:lang w:val="pt-BR"/>
        </w:rPr>
        <w:t xml:space="preserve"> os </w:t>
      </w:r>
      <w:r w:rsidRPr="000C6147">
        <w:rPr>
          <w:rFonts w:asciiTheme="majorHAnsi" w:hAnsiTheme="majorHAnsi"/>
          <w:sz w:val="22"/>
          <w:lang w:val="pt-BR"/>
        </w:rPr>
        <w:t>comentários</w:t>
      </w:r>
    </w:p>
    <w:p w:rsidR="00983845" w:rsidRPr="000C6147" w:rsidRDefault="00E420FC" w:rsidP="00983845">
      <w:pPr>
        <w:pStyle w:val="Pa12"/>
        <w:numPr>
          <w:ilvl w:val="0"/>
          <w:numId w:val="45"/>
        </w:numPr>
        <w:spacing w:after="100"/>
        <w:jc w:val="both"/>
        <w:rPr>
          <w:rFonts w:asciiTheme="majorHAnsi" w:hAnsiTheme="majorHAnsi"/>
          <w:sz w:val="22"/>
          <w:lang w:val="pt-BR"/>
        </w:rPr>
      </w:pPr>
      <w:r w:rsidRPr="000C6147">
        <w:rPr>
          <w:rFonts w:asciiTheme="majorHAnsi" w:hAnsiTheme="majorHAnsi" w:cs="Soho Gothic Pro"/>
          <w:color w:val="000000"/>
          <w:sz w:val="22"/>
          <w:szCs w:val="14"/>
          <w:lang w:val="pt-BR"/>
        </w:rPr>
        <w:t>Submeter a versão final</w:t>
      </w:r>
    </w:p>
    <w:p w:rsidR="000C6844" w:rsidRPr="000C6147" w:rsidRDefault="000C6844">
      <w:pPr>
        <w:rPr>
          <w:rFonts w:asciiTheme="majorHAnsi" w:hAnsiTheme="majorHAnsi" w:cs="Arial"/>
          <w:sz w:val="22"/>
        </w:rPr>
      </w:pPr>
    </w:p>
    <w:p w:rsidR="000C6844" w:rsidRPr="000C6147" w:rsidRDefault="000C6844" w:rsidP="008B6A35">
      <w:pPr>
        <w:spacing w:line="360" w:lineRule="auto"/>
        <w:rPr>
          <w:rFonts w:asciiTheme="majorHAnsi" w:hAnsiTheme="majorHAnsi" w:cs="Arial"/>
          <w:sz w:val="22"/>
        </w:rPr>
      </w:pPr>
      <w:r w:rsidRPr="000C6147">
        <w:rPr>
          <w:rFonts w:asciiTheme="majorHAnsi" w:hAnsiTheme="majorHAnsi" w:cs="Arial"/>
          <w:sz w:val="22"/>
        </w:rPr>
        <w:t>Não ser</w:t>
      </w:r>
      <w:r w:rsidR="008B4098" w:rsidRPr="000C6147">
        <w:rPr>
          <w:rFonts w:asciiTheme="majorHAnsi" w:hAnsiTheme="majorHAnsi" w:cs="Arial"/>
          <w:sz w:val="22"/>
        </w:rPr>
        <w:t xml:space="preserve">á necessário </w:t>
      </w:r>
      <w:r w:rsidRPr="000C6147">
        <w:rPr>
          <w:rFonts w:asciiTheme="majorHAnsi" w:hAnsiTheme="majorHAnsi" w:cs="Arial"/>
          <w:sz w:val="22"/>
        </w:rPr>
        <w:t xml:space="preserve">seguir todas estas etapas em cada caso, </w:t>
      </w:r>
      <w:r w:rsidR="00024103" w:rsidRPr="000C6147">
        <w:rPr>
          <w:rFonts w:asciiTheme="majorHAnsi" w:hAnsiTheme="majorHAnsi" w:cs="Arial"/>
          <w:sz w:val="22"/>
        </w:rPr>
        <w:t xml:space="preserve">porque algumas já estão presentes neste plano de inserção </w:t>
      </w:r>
      <w:r w:rsidRPr="000C6147">
        <w:rPr>
          <w:rFonts w:asciiTheme="majorHAnsi" w:hAnsiTheme="majorHAnsi"/>
          <w:sz w:val="22"/>
        </w:rPr>
        <w:t xml:space="preserve">ou </w:t>
      </w:r>
      <w:r w:rsidR="001654E3" w:rsidRPr="000C6147">
        <w:rPr>
          <w:rFonts w:asciiTheme="majorHAnsi" w:hAnsiTheme="majorHAnsi"/>
          <w:sz w:val="22"/>
        </w:rPr>
        <w:t>em</w:t>
      </w:r>
      <w:r w:rsidR="009E6E42" w:rsidRPr="000C6147">
        <w:rPr>
          <w:rFonts w:asciiTheme="majorHAnsi" w:hAnsiTheme="majorHAnsi"/>
          <w:sz w:val="22"/>
        </w:rPr>
        <w:t xml:space="preserve"> </w:t>
      </w:r>
      <w:r w:rsidRPr="000C6147">
        <w:rPr>
          <w:rFonts w:asciiTheme="majorHAnsi" w:hAnsiTheme="majorHAnsi"/>
          <w:sz w:val="22"/>
        </w:rPr>
        <w:t xml:space="preserve">outros elementos do </w:t>
      </w:r>
      <w:r w:rsidRPr="000C6147">
        <w:rPr>
          <w:rFonts w:asciiTheme="majorHAnsi" w:hAnsiTheme="majorHAnsi"/>
          <w:caps/>
          <w:sz w:val="22"/>
        </w:rPr>
        <w:t>p</w:t>
      </w:r>
      <w:r w:rsidRPr="000C6147">
        <w:rPr>
          <w:rFonts w:asciiTheme="majorHAnsi" w:hAnsiTheme="majorHAnsi" w:cs="Arial"/>
          <w:sz w:val="22"/>
        </w:rPr>
        <w:t xml:space="preserve">rograma, como </w:t>
      </w:r>
      <w:r w:rsidRPr="000C6147">
        <w:rPr>
          <w:rFonts w:asciiTheme="majorHAnsi" w:hAnsiTheme="majorHAnsi"/>
          <w:sz w:val="22"/>
        </w:rPr>
        <w:t>p</w:t>
      </w:r>
      <w:r w:rsidR="003B5411" w:rsidRPr="000C6147">
        <w:rPr>
          <w:rFonts w:asciiTheme="majorHAnsi" w:hAnsiTheme="majorHAnsi" w:cs="Arial"/>
          <w:sz w:val="22"/>
        </w:rPr>
        <w:t>or exe</w:t>
      </w:r>
      <w:r w:rsidRPr="000C6147">
        <w:rPr>
          <w:rFonts w:asciiTheme="majorHAnsi" w:hAnsiTheme="majorHAnsi" w:cs="Arial"/>
          <w:sz w:val="22"/>
        </w:rPr>
        <w:t>m</w:t>
      </w:r>
      <w:r w:rsidR="00563FB5" w:rsidRPr="000C6147">
        <w:rPr>
          <w:rFonts w:asciiTheme="majorHAnsi" w:hAnsiTheme="majorHAnsi"/>
          <w:sz w:val="22"/>
        </w:rPr>
        <w:t>p</w:t>
      </w:r>
      <w:r w:rsidR="00563FB5" w:rsidRPr="000C6147">
        <w:rPr>
          <w:rFonts w:asciiTheme="majorHAnsi" w:hAnsiTheme="majorHAnsi" w:cs="Arial"/>
          <w:sz w:val="22"/>
        </w:rPr>
        <w:t>lo</w:t>
      </w:r>
      <w:r w:rsidRPr="000C6147">
        <w:rPr>
          <w:rFonts w:asciiTheme="majorHAnsi" w:hAnsiTheme="majorHAnsi" w:cs="Arial"/>
          <w:sz w:val="22"/>
        </w:rPr>
        <w:t xml:space="preserve">, estudos de contexto ou até o censo da </w:t>
      </w:r>
      <w:r w:rsidRPr="000C6147">
        <w:rPr>
          <w:rFonts w:asciiTheme="majorHAnsi" w:hAnsiTheme="majorHAnsi"/>
          <w:sz w:val="22"/>
        </w:rPr>
        <w:t>população alvo</w:t>
      </w:r>
      <w:r w:rsidRPr="000C6147">
        <w:rPr>
          <w:rFonts w:asciiTheme="majorHAnsi" w:hAnsiTheme="majorHAnsi"/>
          <w:caps/>
          <w:sz w:val="22"/>
        </w:rPr>
        <w:t>. n</w:t>
      </w:r>
      <w:r w:rsidRPr="000C6147">
        <w:rPr>
          <w:rFonts w:asciiTheme="majorHAnsi" w:hAnsiTheme="majorHAnsi"/>
          <w:sz w:val="22"/>
        </w:rPr>
        <w:t>estes casos, os elementos já feitos serão descritas e/ou reproduzidos no plano.</w:t>
      </w:r>
    </w:p>
    <w:p w:rsidR="000C6844" w:rsidRPr="000C6147" w:rsidRDefault="000C6844" w:rsidP="008B6A35">
      <w:pPr>
        <w:rPr>
          <w:rFonts w:asciiTheme="majorHAnsi" w:hAnsiTheme="majorHAnsi" w:cs="Arial"/>
          <w:b/>
          <w:kern w:val="28"/>
          <w:sz w:val="22"/>
          <w:szCs w:val="20"/>
          <w:lang w:eastAsia="en-US"/>
        </w:rPr>
      </w:pPr>
      <w:r w:rsidRPr="000C6147">
        <w:rPr>
          <w:rFonts w:asciiTheme="majorHAnsi" w:hAnsiTheme="majorHAnsi" w:cs="Arial"/>
          <w:sz w:val="22"/>
        </w:rPr>
        <w:t xml:space="preserve"> </w:t>
      </w:r>
      <w:r w:rsidR="00275D79" w:rsidRPr="000C6147">
        <w:rPr>
          <w:rFonts w:asciiTheme="majorHAnsi" w:hAnsiTheme="majorHAnsi" w:cs="Arial"/>
          <w:sz w:val="22"/>
        </w:rPr>
        <w:br w:type="page"/>
      </w:r>
    </w:p>
    <w:p w:rsidR="000C6844" w:rsidRPr="000C6147" w:rsidRDefault="00275D79" w:rsidP="008B6A35">
      <w:pPr>
        <w:pStyle w:val="Heading1"/>
        <w:jc w:val="center"/>
        <w:rPr>
          <w:rFonts w:asciiTheme="majorHAnsi" w:hAnsiTheme="majorHAnsi" w:cs="Arial"/>
          <w:u w:val="none"/>
          <w:lang w:val="pt-BR"/>
        </w:rPr>
      </w:pPr>
      <w:bookmarkStart w:id="51" w:name="_Toc415489085"/>
      <w:r w:rsidRPr="000C6147">
        <w:rPr>
          <w:rFonts w:asciiTheme="majorHAnsi" w:hAnsiTheme="majorHAnsi" w:cs="Arial"/>
          <w:u w:val="none"/>
          <w:lang w:val="pt-BR"/>
        </w:rPr>
        <w:lastRenderedPageBreak/>
        <w:t>MATRIZ DE ENVOLVIMENTO INSTITUCIONAL / CONOGRAMA / ESTIMATIVA DE CUSTOS</w:t>
      </w:r>
      <w:bookmarkEnd w:id="49"/>
      <w:bookmarkEnd w:id="50"/>
      <w:r w:rsidRPr="000C6147">
        <w:rPr>
          <w:rFonts w:asciiTheme="majorHAnsi" w:hAnsiTheme="majorHAnsi" w:cs="Arial"/>
          <w:u w:val="none"/>
          <w:lang w:val="pt-BR"/>
        </w:rPr>
        <w:t>/MONITORAMENTO E AVALIÇÃO</w:t>
      </w:r>
      <w:bookmarkEnd w:id="51"/>
      <w:r w:rsidR="00194610" w:rsidRPr="000C6147" w:rsidDel="00194610">
        <w:rPr>
          <w:rStyle w:val="CommentReference"/>
          <w:rFonts w:asciiTheme="majorHAnsi" w:hAnsiTheme="majorHAnsi"/>
          <w:b w:val="0"/>
          <w:vanish/>
          <w:kern w:val="0"/>
          <w:u w:val="none"/>
          <w:lang w:val="pt-BR" w:eastAsia="pt-BR"/>
        </w:rPr>
        <w:t xml:space="preserve"> </w:t>
      </w:r>
    </w:p>
    <w:p w:rsidR="004F3D0C" w:rsidRPr="000C6147" w:rsidRDefault="004F3D0C">
      <w:pPr>
        <w:rPr>
          <w:rFonts w:asciiTheme="majorHAnsi" w:hAnsiTheme="majorHAnsi" w:cs="Arial"/>
          <w:sz w:val="22"/>
          <w:szCs w:val="22"/>
        </w:rPr>
      </w:pPr>
    </w:p>
    <w:p w:rsidR="00F50CC3" w:rsidRPr="000C6147" w:rsidRDefault="00275D79" w:rsidP="00CD0202">
      <w:pPr>
        <w:pStyle w:val="Heading2"/>
        <w:numPr>
          <w:ilvl w:val="0"/>
          <w:numId w:val="0"/>
        </w:numPr>
        <w:ind w:left="360" w:hanging="360"/>
        <w:rPr>
          <w:rFonts w:asciiTheme="majorHAnsi" w:hAnsiTheme="majorHAnsi"/>
          <w:sz w:val="24"/>
        </w:rPr>
      </w:pPr>
      <w:bookmarkStart w:id="52" w:name="_Toc415489086"/>
      <w:bookmarkStart w:id="53" w:name="_Toc177473485"/>
      <w:bookmarkStart w:id="54" w:name="_Toc177475996"/>
      <w:r w:rsidRPr="000C6147">
        <w:rPr>
          <w:rFonts w:asciiTheme="majorHAnsi" w:hAnsiTheme="majorHAnsi"/>
          <w:sz w:val="24"/>
        </w:rPr>
        <w:t>I - Matriz de Envolvimento Institucional</w:t>
      </w:r>
      <w:bookmarkEnd w:id="52"/>
    </w:p>
    <w:p w:rsidR="006B2669" w:rsidRPr="000C6147" w:rsidRDefault="006B2669" w:rsidP="006B2669">
      <w:pPr>
        <w:rPr>
          <w:rFonts w:asciiTheme="majorHAnsi" w:hAnsiTheme="majorHAnsi" w:cs="Arial"/>
        </w:rPr>
      </w:pPr>
    </w:p>
    <w:tbl>
      <w:tblPr>
        <w:tblW w:w="9460" w:type="dxa"/>
        <w:tblInd w:w="53" w:type="dxa"/>
        <w:tblCellMar>
          <w:left w:w="70" w:type="dxa"/>
          <w:right w:w="70" w:type="dxa"/>
        </w:tblCellMar>
        <w:tblLook w:val="04A0" w:firstRow="1" w:lastRow="0" w:firstColumn="1" w:lastColumn="0" w:noHBand="0" w:noVBand="1"/>
      </w:tblPr>
      <w:tblGrid>
        <w:gridCol w:w="2800"/>
        <w:gridCol w:w="6660"/>
      </w:tblGrid>
      <w:tr w:rsidR="006B2669" w:rsidRPr="000C6147">
        <w:trPr>
          <w:trHeight w:val="510"/>
        </w:trPr>
        <w:tc>
          <w:tcPr>
            <w:tcW w:w="2800" w:type="dxa"/>
            <w:tcBorders>
              <w:top w:val="single" w:sz="4" w:space="0" w:color="4F6228"/>
              <w:left w:val="single" w:sz="4" w:space="0" w:color="4F6228"/>
              <w:bottom w:val="single" w:sz="4" w:space="0" w:color="4F6228"/>
              <w:right w:val="single" w:sz="4" w:space="0" w:color="4F6228"/>
            </w:tcBorders>
            <w:shd w:val="clear" w:color="000000" w:fill="D7E4BC"/>
            <w:vAlign w:val="center"/>
          </w:tcPr>
          <w:p w:rsidR="006B2669" w:rsidRPr="000C6147" w:rsidRDefault="00275D79" w:rsidP="006B2669">
            <w:pPr>
              <w:jc w:val="center"/>
              <w:rPr>
                <w:rFonts w:asciiTheme="majorHAnsi" w:hAnsiTheme="majorHAnsi" w:cs="Arial"/>
                <w:b/>
                <w:bCs/>
                <w:color w:val="000000"/>
                <w:sz w:val="22"/>
                <w:szCs w:val="22"/>
              </w:rPr>
            </w:pPr>
            <w:r w:rsidRPr="000C6147">
              <w:rPr>
                <w:rFonts w:asciiTheme="majorHAnsi" w:hAnsiTheme="majorHAnsi" w:cs="Arial"/>
                <w:b/>
                <w:bCs/>
                <w:color w:val="000000"/>
                <w:sz w:val="22"/>
                <w:szCs w:val="22"/>
              </w:rPr>
              <w:t>SECRETARIAS/ÓRGÃOS</w:t>
            </w:r>
          </w:p>
        </w:tc>
        <w:tc>
          <w:tcPr>
            <w:tcW w:w="6660" w:type="dxa"/>
            <w:tcBorders>
              <w:top w:val="single" w:sz="4" w:space="0" w:color="4F6228"/>
              <w:left w:val="nil"/>
              <w:bottom w:val="single" w:sz="4" w:space="0" w:color="4F6228"/>
              <w:right w:val="single" w:sz="4" w:space="0" w:color="4F6228"/>
            </w:tcBorders>
            <w:shd w:val="clear" w:color="000000" w:fill="D7E4BC"/>
            <w:vAlign w:val="center"/>
          </w:tcPr>
          <w:p w:rsidR="006B2669" w:rsidRPr="000C6147" w:rsidRDefault="00275D79" w:rsidP="006B2669">
            <w:pPr>
              <w:jc w:val="center"/>
              <w:rPr>
                <w:rFonts w:asciiTheme="majorHAnsi" w:hAnsiTheme="majorHAnsi" w:cs="Arial"/>
                <w:b/>
                <w:bCs/>
                <w:color w:val="000000"/>
                <w:sz w:val="22"/>
                <w:szCs w:val="22"/>
              </w:rPr>
            </w:pPr>
            <w:r w:rsidRPr="000C6147">
              <w:rPr>
                <w:rFonts w:asciiTheme="majorHAnsi" w:hAnsiTheme="majorHAnsi" w:cs="Arial"/>
                <w:b/>
                <w:bCs/>
                <w:color w:val="000000"/>
                <w:sz w:val="22"/>
                <w:szCs w:val="22"/>
              </w:rPr>
              <w:t>COMPETÊNCIAS</w:t>
            </w:r>
          </w:p>
        </w:tc>
      </w:tr>
      <w:tr w:rsidR="006B2669" w:rsidRPr="000C6147">
        <w:trPr>
          <w:trHeight w:val="255"/>
        </w:trPr>
        <w:tc>
          <w:tcPr>
            <w:tcW w:w="2800" w:type="dxa"/>
            <w:vMerge w:val="restart"/>
            <w:tcBorders>
              <w:top w:val="single" w:sz="4" w:space="0" w:color="4F6228"/>
              <w:left w:val="single" w:sz="4" w:space="0" w:color="4F6228"/>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bCs/>
                <w:color w:val="000000"/>
                <w:sz w:val="18"/>
                <w:szCs w:val="20"/>
              </w:rPr>
              <w:t>Secretaria de Estado de Meio Ambiente –Serviço de Limpeza Urbana - SLU</w:t>
            </w:r>
          </w:p>
        </w:tc>
        <w:tc>
          <w:tcPr>
            <w:tcW w:w="6660" w:type="dxa"/>
            <w:tcBorders>
              <w:top w:val="single" w:sz="4" w:space="0" w:color="4F6228"/>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xml:space="preserve">- Coordenar a execução do Plano de Inclusão dos Catadores; </w:t>
            </w:r>
          </w:p>
        </w:tc>
      </w:tr>
      <w:tr w:rsidR="006B2669" w:rsidRPr="000C6147">
        <w:trPr>
          <w:trHeight w:val="510"/>
        </w:trPr>
        <w:tc>
          <w:tcPr>
            <w:tcW w:w="2800" w:type="dxa"/>
            <w:vMerge/>
            <w:tcBorders>
              <w:top w:val="single" w:sz="4" w:space="0" w:color="4F6228"/>
              <w:left w:val="single" w:sz="4" w:space="0" w:color="4F6228"/>
              <w:bottom w:val="single" w:sz="4" w:space="0" w:color="4F6228"/>
              <w:right w:val="single" w:sz="4" w:space="0" w:color="4F6228"/>
            </w:tcBorders>
            <w:vAlign w:val="center"/>
          </w:tcPr>
          <w:p w:rsidR="004573C8" w:rsidRPr="000C6147" w:rsidRDefault="004573C8">
            <w:pPr>
              <w:spacing w:line="276" w:lineRule="auto"/>
              <w:jc w:val="left"/>
              <w:rPr>
                <w:rFonts w:asciiTheme="majorHAnsi" w:hAnsiTheme="majorHAnsi" w:cs="Arial"/>
                <w:color w:val="000000"/>
                <w:sz w:val="18"/>
                <w:szCs w:val="20"/>
              </w:rPr>
            </w:pPr>
          </w:p>
        </w:tc>
        <w:tc>
          <w:tcPr>
            <w:tcW w:w="6660" w:type="dxa"/>
            <w:tcBorders>
              <w:top w:val="single" w:sz="4" w:space="0" w:color="4F6228"/>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Instituir equipe multidisciplinar para executar as ações do plano ou contratar equipe para tal;</w:t>
            </w:r>
          </w:p>
        </w:tc>
      </w:tr>
      <w:tr w:rsidR="006B2669" w:rsidRPr="000C6147">
        <w:trPr>
          <w:trHeight w:val="255"/>
        </w:trPr>
        <w:tc>
          <w:tcPr>
            <w:tcW w:w="2800" w:type="dxa"/>
            <w:vMerge/>
            <w:tcBorders>
              <w:top w:val="single" w:sz="4" w:space="0" w:color="4F6228"/>
              <w:left w:val="single" w:sz="4" w:space="0" w:color="4F6228"/>
              <w:bottom w:val="single" w:sz="4" w:space="0" w:color="4F6228"/>
              <w:right w:val="single" w:sz="4" w:space="0" w:color="4F6228"/>
            </w:tcBorders>
            <w:vAlign w:val="center"/>
          </w:tcPr>
          <w:p w:rsidR="004573C8" w:rsidRPr="000C6147" w:rsidRDefault="004573C8">
            <w:pPr>
              <w:spacing w:line="276" w:lineRule="auto"/>
              <w:jc w:val="left"/>
              <w:rPr>
                <w:rFonts w:asciiTheme="majorHAnsi" w:hAnsiTheme="majorHAnsi" w:cs="Arial"/>
                <w:color w:val="000000"/>
                <w:sz w:val="18"/>
                <w:szCs w:val="20"/>
              </w:rPr>
            </w:pPr>
          </w:p>
        </w:tc>
        <w:tc>
          <w:tcPr>
            <w:tcW w:w="6660" w:type="dxa"/>
            <w:tcBorders>
              <w:top w:val="single" w:sz="4" w:space="0" w:color="4F6228"/>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Implantar o sistema de coleta seletiva em todo o Distrito Federal;</w:t>
            </w:r>
          </w:p>
        </w:tc>
      </w:tr>
      <w:tr w:rsidR="006B2669" w:rsidRPr="000C6147">
        <w:trPr>
          <w:trHeight w:val="510"/>
        </w:trPr>
        <w:tc>
          <w:tcPr>
            <w:tcW w:w="2800" w:type="dxa"/>
            <w:vMerge/>
            <w:tcBorders>
              <w:top w:val="single" w:sz="4" w:space="0" w:color="4F6228"/>
              <w:left w:val="single" w:sz="4" w:space="0" w:color="4F6228"/>
              <w:bottom w:val="single" w:sz="4" w:space="0" w:color="4F6228"/>
              <w:right w:val="single" w:sz="4" w:space="0" w:color="4F6228"/>
            </w:tcBorders>
            <w:vAlign w:val="center"/>
          </w:tcPr>
          <w:p w:rsidR="004573C8" w:rsidRPr="000C6147" w:rsidRDefault="004573C8">
            <w:pPr>
              <w:spacing w:line="276" w:lineRule="auto"/>
              <w:jc w:val="left"/>
              <w:rPr>
                <w:rFonts w:asciiTheme="majorHAnsi" w:hAnsiTheme="majorHAnsi" w:cs="Arial"/>
                <w:color w:val="000000"/>
                <w:sz w:val="18"/>
                <w:szCs w:val="20"/>
              </w:rPr>
            </w:pPr>
          </w:p>
        </w:tc>
        <w:tc>
          <w:tcPr>
            <w:tcW w:w="6660" w:type="dxa"/>
            <w:tcBorders>
              <w:top w:val="single" w:sz="4" w:space="0" w:color="4F6228"/>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Assessorar as cooperativas na implantação dos centros de triagem;</w:t>
            </w:r>
          </w:p>
        </w:tc>
      </w:tr>
      <w:tr w:rsidR="006B2669" w:rsidRPr="000C6147">
        <w:trPr>
          <w:trHeight w:val="510"/>
        </w:trPr>
        <w:tc>
          <w:tcPr>
            <w:tcW w:w="2800" w:type="dxa"/>
            <w:vMerge/>
            <w:tcBorders>
              <w:top w:val="single" w:sz="4" w:space="0" w:color="4F6228"/>
              <w:left w:val="single" w:sz="4" w:space="0" w:color="4F6228"/>
              <w:bottom w:val="single" w:sz="4" w:space="0" w:color="4F6228"/>
              <w:right w:val="single" w:sz="4" w:space="0" w:color="4F6228"/>
            </w:tcBorders>
            <w:vAlign w:val="center"/>
          </w:tcPr>
          <w:p w:rsidR="004573C8" w:rsidRPr="000C6147" w:rsidRDefault="004573C8">
            <w:pPr>
              <w:spacing w:line="276" w:lineRule="auto"/>
              <w:jc w:val="left"/>
              <w:rPr>
                <w:rFonts w:asciiTheme="majorHAnsi" w:hAnsiTheme="majorHAnsi" w:cs="Arial"/>
                <w:color w:val="000000"/>
                <w:sz w:val="18"/>
                <w:szCs w:val="20"/>
              </w:rPr>
            </w:pPr>
          </w:p>
        </w:tc>
        <w:tc>
          <w:tcPr>
            <w:tcW w:w="6660" w:type="dxa"/>
            <w:tcBorders>
              <w:top w:val="single" w:sz="4" w:space="0" w:color="4F6228"/>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Articular a captação de recursos financeiros para construção dos centros de triagem;</w:t>
            </w:r>
          </w:p>
        </w:tc>
      </w:tr>
      <w:tr w:rsidR="006B2669" w:rsidRPr="000C6147">
        <w:trPr>
          <w:trHeight w:val="765"/>
        </w:trPr>
        <w:tc>
          <w:tcPr>
            <w:tcW w:w="2800" w:type="dxa"/>
            <w:vMerge/>
            <w:tcBorders>
              <w:top w:val="single" w:sz="4" w:space="0" w:color="4F6228"/>
              <w:left w:val="single" w:sz="4" w:space="0" w:color="4F6228"/>
              <w:bottom w:val="single" w:sz="4" w:space="0" w:color="4F6228"/>
              <w:right w:val="single" w:sz="4" w:space="0" w:color="4F6228"/>
            </w:tcBorders>
            <w:vAlign w:val="center"/>
          </w:tcPr>
          <w:p w:rsidR="004573C8" w:rsidRPr="000C6147" w:rsidRDefault="004573C8">
            <w:pPr>
              <w:spacing w:line="276" w:lineRule="auto"/>
              <w:jc w:val="left"/>
              <w:rPr>
                <w:rFonts w:asciiTheme="majorHAnsi" w:hAnsiTheme="majorHAnsi" w:cs="Arial"/>
                <w:color w:val="000000"/>
                <w:sz w:val="18"/>
                <w:szCs w:val="20"/>
              </w:rPr>
            </w:pPr>
          </w:p>
        </w:tc>
        <w:tc>
          <w:tcPr>
            <w:tcW w:w="6660" w:type="dxa"/>
            <w:tcBorders>
              <w:top w:val="single" w:sz="4" w:space="0" w:color="4F6228"/>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Articular todas as ações sociais referentes ao programa com os órgãos setoriais do Governo local, do Governo Federal e Organismos Internacionais;</w:t>
            </w:r>
          </w:p>
        </w:tc>
      </w:tr>
      <w:tr w:rsidR="006B2669" w:rsidRPr="000C6147">
        <w:trPr>
          <w:trHeight w:val="1020"/>
        </w:trPr>
        <w:tc>
          <w:tcPr>
            <w:tcW w:w="2800" w:type="dxa"/>
            <w:vMerge/>
            <w:tcBorders>
              <w:top w:val="single" w:sz="4" w:space="0" w:color="4F6228"/>
              <w:left w:val="single" w:sz="4" w:space="0" w:color="4F6228"/>
              <w:bottom w:val="single" w:sz="4" w:space="0" w:color="4F6228"/>
              <w:right w:val="single" w:sz="4" w:space="0" w:color="4F6228"/>
            </w:tcBorders>
            <w:vAlign w:val="center"/>
          </w:tcPr>
          <w:p w:rsidR="004573C8" w:rsidRPr="000C6147" w:rsidRDefault="004573C8">
            <w:pPr>
              <w:spacing w:line="276" w:lineRule="auto"/>
              <w:jc w:val="left"/>
              <w:rPr>
                <w:rFonts w:asciiTheme="majorHAnsi" w:hAnsiTheme="majorHAnsi" w:cs="Arial"/>
                <w:color w:val="000000"/>
                <w:sz w:val="18"/>
                <w:szCs w:val="20"/>
              </w:rPr>
            </w:pPr>
          </w:p>
        </w:tc>
        <w:tc>
          <w:tcPr>
            <w:tcW w:w="6660" w:type="dxa"/>
            <w:tcBorders>
              <w:top w:val="single" w:sz="4" w:space="0" w:color="4F6228"/>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Estabelecer parceria com a SEDEST para desenvolvimento de programa intensivo de capacitação de diretores de cooperativas e associações nas áreas de empreendedorismo, coleta seletiva, domínio de operação de maquinário e gestão dos centros de triagem.</w:t>
            </w:r>
          </w:p>
        </w:tc>
      </w:tr>
      <w:tr w:rsidR="006B2669" w:rsidRPr="000C6147">
        <w:trPr>
          <w:trHeight w:val="720"/>
        </w:trPr>
        <w:tc>
          <w:tcPr>
            <w:tcW w:w="2800" w:type="dxa"/>
            <w:vMerge w:val="restart"/>
            <w:tcBorders>
              <w:top w:val="nil"/>
              <w:left w:val="single" w:sz="4" w:space="0" w:color="4F6228"/>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bCs/>
                <w:color w:val="000000"/>
                <w:sz w:val="18"/>
                <w:szCs w:val="20"/>
              </w:rPr>
              <w:t>Secretaria de Estado Desenvolvimento Social e Trabalho - SEDEST</w:t>
            </w:r>
          </w:p>
        </w:tc>
        <w:tc>
          <w:tcPr>
            <w:tcW w:w="6660" w:type="dxa"/>
            <w:tcBorders>
              <w:top w:val="nil"/>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Indicar técnico para representar a Secretaria no Comitê de acompanhamento das ações do plano;</w:t>
            </w:r>
          </w:p>
        </w:tc>
      </w:tr>
      <w:tr w:rsidR="006B2669" w:rsidRPr="000C6147">
        <w:trPr>
          <w:trHeight w:val="510"/>
        </w:trPr>
        <w:tc>
          <w:tcPr>
            <w:tcW w:w="2800" w:type="dxa"/>
            <w:vMerge/>
            <w:tcBorders>
              <w:top w:val="nil"/>
              <w:left w:val="single" w:sz="4" w:space="0" w:color="4F6228"/>
              <w:bottom w:val="single" w:sz="4" w:space="0" w:color="4F6228"/>
              <w:right w:val="single" w:sz="4" w:space="0" w:color="4F6228"/>
            </w:tcBorders>
            <w:vAlign w:val="center"/>
          </w:tcPr>
          <w:p w:rsidR="004573C8" w:rsidRPr="000C6147" w:rsidRDefault="004573C8">
            <w:pPr>
              <w:spacing w:line="276" w:lineRule="auto"/>
              <w:jc w:val="left"/>
              <w:rPr>
                <w:rFonts w:asciiTheme="majorHAnsi" w:hAnsiTheme="majorHAnsi" w:cs="Arial"/>
                <w:color w:val="000000"/>
                <w:sz w:val="18"/>
                <w:szCs w:val="20"/>
              </w:rPr>
            </w:pPr>
          </w:p>
        </w:tc>
        <w:tc>
          <w:tcPr>
            <w:tcW w:w="6660" w:type="dxa"/>
            <w:tcBorders>
              <w:top w:val="nil"/>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xml:space="preserve">- Incluir as famílias dos catadores nos programas de transferência de renda e segurança alimentar; </w:t>
            </w:r>
          </w:p>
        </w:tc>
      </w:tr>
      <w:tr w:rsidR="006B2669" w:rsidRPr="000C6147">
        <w:trPr>
          <w:trHeight w:val="765"/>
        </w:trPr>
        <w:tc>
          <w:tcPr>
            <w:tcW w:w="2800" w:type="dxa"/>
            <w:vMerge/>
            <w:tcBorders>
              <w:top w:val="nil"/>
              <w:left w:val="single" w:sz="4" w:space="0" w:color="4F6228"/>
              <w:bottom w:val="single" w:sz="4" w:space="0" w:color="4F6228"/>
              <w:right w:val="single" w:sz="4" w:space="0" w:color="4F6228"/>
            </w:tcBorders>
            <w:vAlign w:val="center"/>
          </w:tcPr>
          <w:p w:rsidR="004573C8" w:rsidRPr="000C6147" w:rsidRDefault="004573C8">
            <w:pPr>
              <w:spacing w:line="276" w:lineRule="auto"/>
              <w:jc w:val="left"/>
              <w:rPr>
                <w:rFonts w:asciiTheme="majorHAnsi" w:hAnsiTheme="majorHAnsi" w:cs="Arial"/>
                <w:color w:val="000000"/>
                <w:sz w:val="18"/>
                <w:szCs w:val="20"/>
              </w:rPr>
            </w:pPr>
          </w:p>
        </w:tc>
        <w:tc>
          <w:tcPr>
            <w:tcW w:w="6660" w:type="dxa"/>
            <w:tcBorders>
              <w:top w:val="nil"/>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Executar o programa de capacitação dos catadores e suas famílias e encaminhar ao mercado de trabalho aqueles que não querem permanecer na cadeia econômica de materiais recicláveis;</w:t>
            </w:r>
          </w:p>
        </w:tc>
      </w:tr>
      <w:tr w:rsidR="006B2669" w:rsidRPr="000C6147">
        <w:trPr>
          <w:trHeight w:val="765"/>
        </w:trPr>
        <w:tc>
          <w:tcPr>
            <w:tcW w:w="2800" w:type="dxa"/>
            <w:tcBorders>
              <w:top w:val="nil"/>
              <w:left w:val="single" w:sz="4" w:space="0" w:color="4F6228"/>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Secretaria de Estado de Educação</w:t>
            </w:r>
          </w:p>
        </w:tc>
        <w:tc>
          <w:tcPr>
            <w:tcW w:w="6660" w:type="dxa"/>
            <w:tcBorders>
              <w:top w:val="nil"/>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xml:space="preserve">- Proporcionar meios de acesso ao sistema de ensino para absorver todas as crianças e adolescentes na rede educacional, inclusive os portadores de deficiência; </w:t>
            </w:r>
          </w:p>
        </w:tc>
      </w:tr>
      <w:tr w:rsidR="006B2669" w:rsidRPr="000C6147">
        <w:trPr>
          <w:trHeight w:val="765"/>
        </w:trPr>
        <w:tc>
          <w:tcPr>
            <w:tcW w:w="2800" w:type="dxa"/>
            <w:vMerge w:val="restart"/>
            <w:tcBorders>
              <w:top w:val="nil"/>
              <w:left w:val="single" w:sz="4" w:space="0" w:color="4F6228"/>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Secretaria de Estado de Saúde</w:t>
            </w:r>
          </w:p>
        </w:tc>
        <w:tc>
          <w:tcPr>
            <w:tcW w:w="6660" w:type="dxa"/>
            <w:tcBorders>
              <w:top w:val="nil"/>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Proporcionar meios de acesso ao sistema de saúde para absorver todas as demandas dos catadores na execução do Plano de Reassentamento;</w:t>
            </w:r>
          </w:p>
        </w:tc>
      </w:tr>
      <w:tr w:rsidR="006B2669" w:rsidRPr="000C6147">
        <w:trPr>
          <w:trHeight w:val="765"/>
        </w:trPr>
        <w:tc>
          <w:tcPr>
            <w:tcW w:w="2800" w:type="dxa"/>
            <w:vMerge/>
            <w:tcBorders>
              <w:top w:val="nil"/>
              <w:left w:val="single" w:sz="4" w:space="0" w:color="4F6228"/>
              <w:bottom w:val="single" w:sz="4" w:space="0" w:color="4F6228"/>
              <w:right w:val="single" w:sz="4" w:space="0" w:color="4F6228"/>
            </w:tcBorders>
            <w:vAlign w:val="center"/>
          </w:tcPr>
          <w:p w:rsidR="004573C8" w:rsidRPr="000C6147" w:rsidRDefault="004573C8">
            <w:pPr>
              <w:spacing w:line="276" w:lineRule="auto"/>
              <w:jc w:val="left"/>
              <w:rPr>
                <w:rFonts w:asciiTheme="majorHAnsi" w:hAnsiTheme="majorHAnsi" w:cs="Arial"/>
                <w:color w:val="000000"/>
                <w:sz w:val="18"/>
                <w:szCs w:val="20"/>
              </w:rPr>
            </w:pPr>
          </w:p>
        </w:tc>
        <w:tc>
          <w:tcPr>
            <w:tcW w:w="6660" w:type="dxa"/>
            <w:tcBorders>
              <w:top w:val="nil"/>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Manter por meio da Vigilância Sanitária e Ambiental e do Programa Saúde da Família orientação permanente catadores sobre as questões sanitárias e ambientais;</w:t>
            </w:r>
          </w:p>
        </w:tc>
      </w:tr>
      <w:tr w:rsidR="006B2669" w:rsidRPr="000C6147">
        <w:trPr>
          <w:trHeight w:val="510"/>
        </w:trPr>
        <w:tc>
          <w:tcPr>
            <w:tcW w:w="2800" w:type="dxa"/>
            <w:tcBorders>
              <w:top w:val="nil"/>
              <w:left w:val="single" w:sz="4" w:space="0" w:color="4F6228"/>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bCs/>
                <w:color w:val="000000"/>
                <w:sz w:val="18"/>
                <w:szCs w:val="20"/>
              </w:rPr>
              <w:t>Secretaria de Estado Justiça e Cidadania</w:t>
            </w:r>
          </w:p>
        </w:tc>
        <w:tc>
          <w:tcPr>
            <w:tcW w:w="6660" w:type="dxa"/>
            <w:tcBorders>
              <w:top w:val="nil"/>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Criar estratégias para coibir a entrada de crianças e adolescentes no ambiente e no trabalho do Aterro;</w:t>
            </w:r>
          </w:p>
        </w:tc>
      </w:tr>
      <w:tr w:rsidR="006B2669" w:rsidRPr="000C6147">
        <w:trPr>
          <w:trHeight w:val="765"/>
        </w:trPr>
        <w:tc>
          <w:tcPr>
            <w:tcW w:w="2800" w:type="dxa"/>
            <w:tcBorders>
              <w:top w:val="nil"/>
              <w:left w:val="single" w:sz="4" w:space="0" w:color="4F6228"/>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bCs/>
                <w:color w:val="000000"/>
                <w:sz w:val="18"/>
                <w:szCs w:val="20"/>
              </w:rPr>
              <w:t>Secretaria de Estado de Segurança</w:t>
            </w:r>
          </w:p>
        </w:tc>
        <w:tc>
          <w:tcPr>
            <w:tcW w:w="6660" w:type="dxa"/>
            <w:tcBorders>
              <w:top w:val="nil"/>
              <w:left w:val="nil"/>
              <w:bottom w:val="single" w:sz="4" w:space="0" w:color="4F6228"/>
              <w:right w:val="single" w:sz="4" w:space="0" w:color="4F6228"/>
            </w:tcBorders>
            <w:shd w:val="clear" w:color="auto" w:fill="auto"/>
            <w:vAlign w:val="center"/>
          </w:tcPr>
          <w:p w:rsidR="000C6844" w:rsidRPr="000C6147" w:rsidRDefault="00275D79" w:rsidP="008B6A35">
            <w:pPr>
              <w:spacing w:line="276"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 Destacar viatura policial para ronda permanente no Aterro e seu entorno com vistas a diminuir o índice de violência, drogas e criminalidade.</w:t>
            </w:r>
          </w:p>
        </w:tc>
      </w:tr>
    </w:tbl>
    <w:p w:rsidR="006F764C" w:rsidRPr="000C6147" w:rsidRDefault="006F764C" w:rsidP="006F764C">
      <w:pPr>
        <w:rPr>
          <w:rFonts w:asciiTheme="majorHAnsi" w:hAnsiTheme="majorHAnsi"/>
        </w:rPr>
      </w:pPr>
    </w:p>
    <w:bookmarkEnd w:id="53"/>
    <w:bookmarkEnd w:id="54"/>
    <w:p w:rsidR="004F3D0C" w:rsidRPr="000C6147" w:rsidRDefault="004F3D0C" w:rsidP="004A2181">
      <w:pPr>
        <w:jc w:val="left"/>
        <w:rPr>
          <w:rFonts w:asciiTheme="majorHAnsi" w:hAnsiTheme="majorHAnsi"/>
        </w:rPr>
      </w:pPr>
    </w:p>
    <w:p w:rsidR="004F3D0C" w:rsidRPr="000C6147" w:rsidRDefault="004F3D0C">
      <w:pPr>
        <w:rPr>
          <w:rFonts w:asciiTheme="majorHAnsi" w:hAnsiTheme="majorHAnsi" w:cs="Arial"/>
          <w:sz w:val="22"/>
          <w:szCs w:val="22"/>
        </w:rPr>
      </w:pPr>
    </w:p>
    <w:p w:rsidR="004F3D0C" w:rsidRPr="000C6147" w:rsidRDefault="004F3D0C">
      <w:pPr>
        <w:rPr>
          <w:rFonts w:asciiTheme="majorHAnsi" w:hAnsiTheme="majorHAnsi" w:cs="Arial"/>
          <w:sz w:val="22"/>
          <w:szCs w:val="22"/>
        </w:rPr>
      </w:pPr>
    </w:p>
    <w:p w:rsidR="004F3D0C" w:rsidRPr="000C6147" w:rsidRDefault="004F3D0C">
      <w:pPr>
        <w:rPr>
          <w:rFonts w:asciiTheme="majorHAnsi" w:hAnsiTheme="majorHAnsi" w:cs="Arial"/>
          <w:sz w:val="22"/>
          <w:szCs w:val="22"/>
        </w:rPr>
      </w:pPr>
    </w:p>
    <w:p w:rsidR="004F3D0C" w:rsidRPr="000C6147" w:rsidRDefault="004F3D0C">
      <w:pPr>
        <w:rPr>
          <w:rFonts w:asciiTheme="majorHAnsi" w:hAnsiTheme="majorHAnsi" w:cs="Arial"/>
        </w:rPr>
        <w:sectPr w:rsidR="004F3D0C" w:rsidRPr="000C6147">
          <w:footerReference w:type="default" r:id="rId14"/>
          <w:pgSz w:w="11906" w:h="16838" w:code="9"/>
          <w:pgMar w:top="1418" w:right="1469" w:bottom="1530" w:left="1440" w:header="709" w:footer="709" w:gutter="0"/>
          <w:cols w:space="708"/>
          <w:titlePg/>
          <w:docGrid w:linePitch="360"/>
        </w:sectPr>
      </w:pPr>
    </w:p>
    <w:tbl>
      <w:tblPr>
        <w:tblpPr w:leftFromText="141" w:rightFromText="141" w:horzAnchor="margin" w:tblpY="670"/>
        <w:tblW w:w="5000" w:type="pct"/>
        <w:tblLayout w:type="fixed"/>
        <w:tblCellMar>
          <w:left w:w="70" w:type="dxa"/>
          <w:right w:w="70" w:type="dxa"/>
        </w:tblCellMar>
        <w:tblLook w:val="0000" w:firstRow="0" w:lastRow="0" w:firstColumn="0" w:lastColumn="0" w:noHBand="0" w:noVBand="0"/>
      </w:tblPr>
      <w:tblGrid>
        <w:gridCol w:w="330"/>
        <w:gridCol w:w="2412"/>
        <w:gridCol w:w="1065"/>
        <w:gridCol w:w="1067"/>
        <w:gridCol w:w="1067"/>
        <w:gridCol w:w="1065"/>
        <w:gridCol w:w="1067"/>
        <w:gridCol w:w="1064"/>
      </w:tblGrid>
      <w:tr w:rsidR="00972A9B" w:rsidRPr="000C6147">
        <w:trPr>
          <w:trHeight w:val="362"/>
        </w:trPr>
        <w:tc>
          <w:tcPr>
            <w:tcW w:w="180" w:type="pct"/>
            <w:tcBorders>
              <w:top w:val="single" w:sz="8" w:space="0" w:color="auto"/>
              <w:left w:val="single" w:sz="8" w:space="0" w:color="auto"/>
              <w:bottom w:val="single" w:sz="8" w:space="0" w:color="auto"/>
              <w:right w:val="single" w:sz="4" w:space="0" w:color="auto"/>
            </w:tcBorders>
            <w:shd w:val="clear" w:color="auto" w:fill="C2D69B" w:themeFill="accent3" w:themeFillTint="99"/>
            <w:vAlign w:val="center"/>
          </w:tcPr>
          <w:p w:rsidR="00C64DD0" w:rsidRPr="000C6147" w:rsidRDefault="00C64DD0" w:rsidP="004A2181">
            <w:pPr>
              <w:jc w:val="center"/>
              <w:rPr>
                <w:rFonts w:asciiTheme="majorHAnsi" w:hAnsiTheme="majorHAnsi" w:cs="Arial"/>
                <w:b/>
                <w:sz w:val="18"/>
                <w:szCs w:val="22"/>
              </w:rPr>
            </w:pPr>
          </w:p>
          <w:p w:rsidR="004A2181" w:rsidRPr="000C6147" w:rsidRDefault="004A2181" w:rsidP="004A2181">
            <w:pPr>
              <w:jc w:val="center"/>
              <w:rPr>
                <w:rFonts w:asciiTheme="majorHAnsi" w:hAnsiTheme="majorHAnsi" w:cs="Arial"/>
                <w:b/>
                <w:sz w:val="18"/>
                <w:szCs w:val="22"/>
              </w:rPr>
            </w:pPr>
          </w:p>
        </w:tc>
        <w:tc>
          <w:tcPr>
            <w:tcW w:w="1320" w:type="pct"/>
            <w:tcBorders>
              <w:top w:val="single" w:sz="8" w:space="0" w:color="auto"/>
              <w:left w:val="single" w:sz="8" w:space="0" w:color="auto"/>
              <w:bottom w:val="single" w:sz="8" w:space="0" w:color="auto"/>
              <w:right w:val="single" w:sz="4" w:space="0" w:color="auto"/>
            </w:tcBorders>
            <w:shd w:val="clear" w:color="auto" w:fill="C2D69B" w:themeFill="accent3" w:themeFillTint="99"/>
            <w:noWrap/>
            <w:vAlign w:val="center"/>
          </w:tcPr>
          <w:p w:rsidR="004A2181" w:rsidRPr="000C6147" w:rsidRDefault="004A2181" w:rsidP="004A2181">
            <w:pPr>
              <w:jc w:val="center"/>
              <w:rPr>
                <w:rFonts w:asciiTheme="majorHAnsi" w:hAnsiTheme="majorHAnsi" w:cs="Arial"/>
                <w:b/>
                <w:sz w:val="18"/>
                <w:szCs w:val="22"/>
              </w:rPr>
            </w:pPr>
          </w:p>
          <w:p w:rsidR="00C64DD0" w:rsidRPr="000C6147" w:rsidRDefault="00275D79" w:rsidP="004A2181">
            <w:pPr>
              <w:jc w:val="center"/>
              <w:rPr>
                <w:rFonts w:asciiTheme="majorHAnsi" w:hAnsiTheme="majorHAnsi" w:cs="Arial"/>
                <w:b/>
                <w:sz w:val="18"/>
                <w:szCs w:val="22"/>
              </w:rPr>
            </w:pPr>
            <w:r w:rsidRPr="000C6147">
              <w:rPr>
                <w:rFonts w:asciiTheme="majorHAnsi" w:hAnsiTheme="majorHAnsi" w:cs="Arial"/>
                <w:b/>
                <w:sz w:val="18"/>
                <w:szCs w:val="22"/>
              </w:rPr>
              <w:t>AÇÕES</w:t>
            </w:r>
          </w:p>
        </w:tc>
        <w:tc>
          <w:tcPr>
            <w:tcW w:w="583" w:type="pct"/>
            <w:tcBorders>
              <w:top w:val="single" w:sz="8" w:space="0" w:color="auto"/>
              <w:left w:val="single" w:sz="4" w:space="0" w:color="auto"/>
              <w:bottom w:val="single" w:sz="8" w:space="0" w:color="auto"/>
              <w:right w:val="single" w:sz="8" w:space="0" w:color="auto"/>
            </w:tcBorders>
            <w:shd w:val="clear" w:color="auto" w:fill="C2D69B" w:themeFill="accent3" w:themeFillTint="99"/>
            <w:noWrap/>
            <w:vAlign w:val="center"/>
          </w:tcPr>
          <w:p w:rsidR="00C64DD0" w:rsidRPr="000C6147" w:rsidRDefault="00275D79" w:rsidP="004A2181">
            <w:pPr>
              <w:jc w:val="center"/>
              <w:rPr>
                <w:rFonts w:asciiTheme="majorHAnsi" w:hAnsiTheme="majorHAnsi" w:cs="Arial"/>
                <w:b/>
                <w:sz w:val="18"/>
                <w:szCs w:val="22"/>
              </w:rPr>
            </w:pPr>
            <w:r w:rsidRPr="000C6147">
              <w:rPr>
                <w:rFonts w:asciiTheme="majorHAnsi" w:hAnsiTheme="majorHAnsi" w:cs="Arial"/>
                <w:b/>
                <w:sz w:val="18"/>
                <w:szCs w:val="22"/>
              </w:rPr>
              <w:t>Mês 1-2</w:t>
            </w:r>
          </w:p>
        </w:tc>
        <w:tc>
          <w:tcPr>
            <w:tcW w:w="584" w:type="pct"/>
            <w:tcBorders>
              <w:top w:val="single" w:sz="8" w:space="0" w:color="auto"/>
              <w:left w:val="single" w:sz="8" w:space="0" w:color="auto"/>
              <w:bottom w:val="single" w:sz="8" w:space="0" w:color="auto"/>
              <w:right w:val="single" w:sz="8" w:space="0" w:color="auto"/>
            </w:tcBorders>
            <w:shd w:val="clear" w:color="auto" w:fill="C2D69B" w:themeFill="accent3" w:themeFillTint="99"/>
            <w:noWrap/>
          </w:tcPr>
          <w:p w:rsidR="00C64DD0" w:rsidRPr="000C6147" w:rsidRDefault="00275D79" w:rsidP="004A2181">
            <w:pPr>
              <w:jc w:val="center"/>
              <w:rPr>
                <w:rFonts w:asciiTheme="majorHAnsi" w:hAnsiTheme="majorHAnsi" w:cs="Arial"/>
                <w:b/>
                <w:sz w:val="18"/>
                <w:szCs w:val="22"/>
              </w:rPr>
            </w:pPr>
            <w:r w:rsidRPr="000C6147">
              <w:rPr>
                <w:rFonts w:asciiTheme="majorHAnsi" w:hAnsiTheme="majorHAnsi" w:cs="Arial"/>
                <w:b/>
                <w:sz w:val="18"/>
                <w:szCs w:val="22"/>
              </w:rPr>
              <w:t>Mês 3-4</w:t>
            </w:r>
          </w:p>
        </w:tc>
        <w:tc>
          <w:tcPr>
            <w:tcW w:w="584" w:type="pct"/>
            <w:tcBorders>
              <w:top w:val="single" w:sz="8" w:space="0" w:color="auto"/>
              <w:left w:val="single" w:sz="8" w:space="0" w:color="auto"/>
              <w:bottom w:val="single" w:sz="8" w:space="0" w:color="auto"/>
              <w:right w:val="single" w:sz="8" w:space="0" w:color="auto"/>
            </w:tcBorders>
            <w:shd w:val="clear" w:color="auto" w:fill="C2D69B" w:themeFill="accent3" w:themeFillTint="99"/>
            <w:noWrap/>
          </w:tcPr>
          <w:p w:rsidR="00C64DD0" w:rsidRPr="000C6147" w:rsidRDefault="00275D79" w:rsidP="004A2181">
            <w:pPr>
              <w:jc w:val="center"/>
              <w:rPr>
                <w:rFonts w:asciiTheme="majorHAnsi" w:hAnsiTheme="majorHAnsi" w:cs="Arial"/>
                <w:b/>
                <w:sz w:val="22"/>
                <w:szCs w:val="22"/>
              </w:rPr>
            </w:pPr>
            <w:r w:rsidRPr="000C6147">
              <w:rPr>
                <w:rFonts w:asciiTheme="majorHAnsi" w:hAnsiTheme="majorHAnsi" w:cs="Arial"/>
                <w:b/>
                <w:sz w:val="22"/>
                <w:szCs w:val="22"/>
              </w:rPr>
              <w:t>Mês 5-6</w:t>
            </w:r>
          </w:p>
        </w:tc>
        <w:tc>
          <w:tcPr>
            <w:tcW w:w="583" w:type="pct"/>
            <w:tcBorders>
              <w:top w:val="single" w:sz="8" w:space="0" w:color="auto"/>
              <w:left w:val="single" w:sz="8" w:space="0" w:color="auto"/>
              <w:bottom w:val="single" w:sz="8" w:space="0" w:color="auto"/>
              <w:right w:val="single" w:sz="8" w:space="0" w:color="auto"/>
            </w:tcBorders>
            <w:shd w:val="clear" w:color="auto" w:fill="C2D69B" w:themeFill="accent3" w:themeFillTint="99"/>
            <w:noWrap/>
          </w:tcPr>
          <w:p w:rsidR="00C64DD0" w:rsidRPr="000C6147" w:rsidRDefault="00275D79" w:rsidP="004A2181">
            <w:pPr>
              <w:jc w:val="center"/>
              <w:rPr>
                <w:rFonts w:asciiTheme="majorHAnsi" w:hAnsiTheme="majorHAnsi" w:cs="Arial"/>
                <w:b/>
                <w:sz w:val="22"/>
                <w:szCs w:val="22"/>
              </w:rPr>
            </w:pPr>
            <w:r w:rsidRPr="000C6147">
              <w:rPr>
                <w:rFonts w:asciiTheme="majorHAnsi" w:hAnsiTheme="majorHAnsi" w:cs="Arial"/>
                <w:b/>
                <w:sz w:val="22"/>
                <w:szCs w:val="22"/>
              </w:rPr>
              <w:t>Mês 7-8</w:t>
            </w:r>
          </w:p>
        </w:tc>
        <w:tc>
          <w:tcPr>
            <w:tcW w:w="584" w:type="pct"/>
            <w:tcBorders>
              <w:top w:val="single" w:sz="8" w:space="0" w:color="auto"/>
              <w:left w:val="single" w:sz="8" w:space="0" w:color="auto"/>
              <w:bottom w:val="single" w:sz="8" w:space="0" w:color="auto"/>
              <w:right w:val="single" w:sz="8" w:space="0" w:color="auto"/>
            </w:tcBorders>
            <w:shd w:val="clear" w:color="auto" w:fill="C2D69B" w:themeFill="accent3" w:themeFillTint="99"/>
            <w:noWrap/>
          </w:tcPr>
          <w:p w:rsidR="00C64DD0" w:rsidRPr="000C6147" w:rsidRDefault="00275D79" w:rsidP="004A2181">
            <w:pPr>
              <w:jc w:val="center"/>
              <w:rPr>
                <w:rFonts w:asciiTheme="majorHAnsi" w:hAnsiTheme="majorHAnsi" w:cs="Arial"/>
                <w:sz w:val="22"/>
                <w:szCs w:val="22"/>
              </w:rPr>
            </w:pPr>
            <w:r w:rsidRPr="000C6147">
              <w:rPr>
                <w:rFonts w:asciiTheme="majorHAnsi" w:hAnsiTheme="majorHAnsi" w:cs="Arial"/>
                <w:sz w:val="22"/>
                <w:szCs w:val="22"/>
              </w:rPr>
              <w:t>Mês 9-10</w:t>
            </w:r>
          </w:p>
        </w:tc>
        <w:tc>
          <w:tcPr>
            <w:tcW w:w="582" w:type="pct"/>
            <w:tcBorders>
              <w:top w:val="single" w:sz="8" w:space="0" w:color="auto"/>
              <w:left w:val="single" w:sz="8" w:space="0" w:color="auto"/>
              <w:bottom w:val="single" w:sz="8" w:space="0" w:color="auto"/>
              <w:right w:val="single" w:sz="8" w:space="0" w:color="auto"/>
            </w:tcBorders>
            <w:shd w:val="clear" w:color="auto" w:fill="C2D69B" w:themeFill="accent3" w:themeFillTint="99"/>
            <w:noWrap/>
          </w:tcPr>
          <w:p w:rsidR="00C64DD0" w:rsidRPr="000C6147" w:rsidRDefault="00275D79" w:rsidP="004A2181">
            <w:pPr>
              <w:jc w:val="center"/>
              <w:rPr>
                <w:rFonts w:asciiTheme="majorHAnsi" w:hAnsiTheme="majorHAnsi" w:cs="Arial"/>
                <w:sz w:val="22"/>
                <w:szCs w:val="22"/>
              </w:rPr>
            </w:pPr>
            <w:r w:rsidRPr="000C6147">
              <w:rPr>
                <w:rFonts w:asciiTheme="majorHAnsi" w:hAnsiTheme="majorHAnsi" w:cs="Arial"/>
                <w:sz w:val="22"/>
                <w:szCs w:val="22"/>
              </w:rPr>
              <w:t xml:space="preserve">Mês </w:t>
            </w:r>
          </w:p>
          <w:p w:rsidR="00C64DD0" w:rsidRPr="000C6147" w:rsidRDefault="00275D79" w:rsidP="004A2181">
            <w:pPr>
              <w:jc w:val="center"/>
              <w:rPr>
                <w:rFonts w:asciiTheme="majorHAnsi" w:hAnsiTheme="majorHAnsi" w:cs="Arial"/>
                <w:sz w:val="22"/>
                <w:szCs w:val="22"/>
              </w:rPr>
            </w:pPr>
            <w:r w:rsidRPr="000C6147">
              <w:rPr>
                <w:rFonts w:asciiTheme="majorHAnsi" w:hAnsiTheme="majorHAnsi" w:cs="Arial"/>
                <w:sz w:val="22"/>
                <w:szCs w:val="22"/>
              </w:rPr>
              <w:t>11-12</w:t>
            </w: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1</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Diagnóstico situacional e participativo</w:t>
            </w:r>
          </w:p>
        </w:tc>
        <w:tc>
          <w:tcPr>
            <w:tcW w:w="583" w:type="pct"/>
            <w:tcBorders>
              <w:top w:val="single" w:sz="8" w:space="0" w:color="auto"/>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2</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Sensibilização e mobilização de catadores</w:t>
            </w:r>
          </w:p>
        </w:tc>
        <w:tc>
          <w:tcPr>
            <w:tcW w:w="583" w:type="pct"/>
            <w:tcBorders>
              <w:top w:val="single" w:sz="8" w:space="0" w:color="auto"/>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3</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Capacitação dos Catadores Emp. e Associativismo</w:t>
            </w:r>
          </w:p>
        </w:tc>
        <w:tc>
          <w:tcPr>
            <w:tcW w:w="583"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4</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Cons. Empreendedor. Associativismo</w:t>
            </w:r>
          </w:p>
        </w:tc>
        <w:tc>
          <w:tcPr>
            <w:tcW w:w="583"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5</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Integração, trocas de exper. Monitor. do projeto</w:t>
            </w:r>
          </w:p>
        </w:tc>
        <w:tc>
          <w:tcPr>
            <w:tcW w:w="583"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6</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Capacitação dos Catadores em Proc. de Gestão</w:t>
            </w:r>
          </w:p>
        </w:tc>
        <w:tc>
          <w:tcPr>
            <w:tcW w:w="583"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7</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Consultorias em Processos de Gestão</w:t>
            </w:r>
          </w:p>
        </w:tc>
        <w:tc>
          <w:tcPr>
            <w:tcW w:w="583"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8</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Integração, trocas de exper. Monitor. do Projeto</w:t>
            </w:r>
          </w:p>
        </w:tc>
        <w:tc>
          <w:tcPr>
            <w:tcW w:w="583"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9</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Capac. Catad. Acesso a Merc. e Novos Negócios</w:t>
            </w: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single" w:sz="8" w:space="0" w:color="auto"/>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10</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Consultorias em Acesso a Merc. e Novos Negócios</w:t>
            </w: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single" w:sz="8" w:space="0" w:color="auto"/>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single" w:sz="8" w:space="0" w:color="auto"/>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11</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Rodada de neg. exp. e com. na área de reciclagem</w:t>
            </w: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12</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Diagnóstico e avaliação dos resultados do projeto</w:t>
            </w: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22"/>
                <w:szCs w:val="22"/>
              </w:rPr>
            </w:pPr>
          </w:p>
        </w:tc>
      </w:tr>
      <w:tr w:rsidR="00C64DD0" w:rsidRPr="000C6147">
        <w:trPr>
          <w:trHeight w:val="464"/>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jc w:val="center"/>
              <w:rPr>
                <w:rFonts w:asciiTheme="majorHAnsi" w:hAnsiTheme="majorHAnsi" w:cs="Arial"/>
                <w:color w:val="000000"/>
                <w:sz w:val="18"/>
                <w:szCs w:val="22"/>
              </w:rPr>
            </w:pPr>
            <w:r w:rsidRPr="000C6147">
              <w:rPr>
                <w:rFonts w:asciiTheme="majorHAnsi" w:hAnsiTheme="majorHAnsi" w:cs="Arial"/>
                <w:color w:val="000000"/>
                <w:sz w:val="18"/>
                <w:szCs w:val="22"/>
              </w:rPr>
              <w:t>13</w:t>
            </w: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275D79" w:rsidP="004A2181">
            <w:pPr>
              <w:rPr>
                <w:rFonts w:asciiTheme="majorHAnsi" w:hAnsiTheme="majorHAnsi" w:cs="Arial"/>
                <w:bCs/>
                <w:color w:val="000000"/>
                <w:sz w:val="18"/>
                <w:szCs w:val="22"/>
              </w:rPr>
            </w:pPr>
            <w:r w:rsidRPr="000C6147">
              <w:rPr>
                <w:rFonts w:asciiTheme="majorHAnsi" w:hAnsiTheme="majorHAnsi" w:cs="Arial"/>
                <w:bCs/>
                <w:color w:val="000000"/>
                <w:sz w:val="18"/>
                <w:szCs w:val="22"/>
              </w:rPr>
              <w:t>Evento de encerramento do projeto</w:t>
            </w: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single" w:sz="8" w:space="0" w:color="auto"/>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18"/>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3"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4" w:type="pct"/>
            <w:tcBorders>
              <w:top w:val="nil"/>
              <w:left w:val="nil"/>
              <w:bottom w:val="single" w:sz="8" w:space="0" w:color="auto"/>
              <w:right w:val="single" w:sz="8" w:space="0" w:color="auto"/>
            </w:tcBorders>
            <w:noWrap/>
            <w:vAlign w:val="center"/>
          </w:tcPr>
          <w:p w:rsidR="00C64DD0" w:rsidRPr="000C6147" w:rsidRDefault="00C64DD0" w:rsidP="004A2181">
            <w:pPr>
              <w:jc w:val="center"/>
              <w:rPr>
                <w:rFonts w:asciiTheme="majorHAnsi" w:hAnsiTheme="majorHAnsi" w:cs="Arial"/>
                <w:sz w:val="22"/>
                <w:szCs w:val="22"/>
              </w:rPr>
            </w:pPr>
          </w:p>
        </w:tc>
        <w:tc>
          <w:tcPr>
            <w:tcW w:w="582" w:type="pct"/>
            <w:tcBorders>
              <w:top w:val="nil"/>
              <w:left w:val="nil"/>
              <w:bottom w:val="single" w:sz="8" w:space="0" w:color="auto"/>
              <w:right w:val="single" w:sz="8" w:space="0" w:color="auto"/>
            </w:tcBorders>
            <w:shd w:val="clear" w:color="auto" w:fill="9BBB59" w:themeFill="accent3"/>
            <w:noWrap/>
            <w:vAlign w:val="center"/>
          </w:tcPr>
          <w:p w:rsidR="00C64DD0" w:rsidRPr="000C6147" w:rsidRDefault="00C64DD0" w:rsidP="004A2181">
            <w:pPr>
              <w:jc w:val="center"/>
              <w:rPr>
                <w:rFonts w:asciiTheme="majorHAnsi" w:hAnsiTheme="majorHAnsi" w:cs="Arial"/>
                <w:sz w:val="22"/>
                <w:szCs w:val="22"/>
              </w:rPr>
            </w:pPr>
          </w:p>
        </w:tc>
      </w:tr>
      <w:tr w:rsidR="00972A9B" w:rsidRPr="000C6147">
        <w:trPr>
          <w:trHeight w:val="270"/>
        </w:trPr>
        <w:tc>
          <w:tcPr>
            <w:tcW w:w="180" w:type="pc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C64DD0" w:rsidRPr="000C6147" w:rsidRDefault="00C64DD0" w:rsidP="004A2181">
            <w:pPr>
              <w:jc w:val="center"/>
              <w:rPr>
                <w:rFonts w:asciiTheme="majorHAnsi" w:hAnsiTheme="majorHAnsi" w:cs="Arial"/>
                <w:bCs/>
                <w:sz w:val="22"/>
                <w:szCs w:val="22"/>
              </w:rPr>
            </w:pPr>
          </w:p>
        </w:tc>
        <w:tc>
          <w:tcPr>
            <w:tcW w:w="1320" w:type="pct"/>
            <w:tcBorders>
              <w:top w:val="single" w:sz="8" w:space="0" w:color="auto"/>
              <w:left w:val="single" w:sz="8" w:space="0" w:color="auto"/>
              <w:bottom w:val="single" w:sz="8" w:space="0" w:color="auto"/>
              <w:right w:val="single" w:sz="8" w:space="0" w:color="auto"/>
            </w:tcBorders>
            <w:shd w:val="clear" w:color="auto" w:fill="D6E3BC" w:themeFill="accent3" w:themeFillTint="66"/>
            <w:noWrap/>
            <w:vAlign w:val="center"/>
          </w:tcPr>
          <w:p w:rsidR="00C64DD0" w:rsidRPr="000C6147" w:rsidRDefault="00275D79" w:rsidP="004A2181">
            <w:pPr>
              <w:jc w:val="center"/>
              <w:rPr>
                <w:rFonts w:asciiTheme="majorHAnsi" w:hAnsiTheme="majorHAnsi" w:cs="Arial"/>
                <w:bCs/>
                <w:sz w:val="22"/>
                <w:szCs w:val="22"/>
              </w:rPr>
            </w:pPr>
            <w:r w:rsidRPr="000C6147">
              <w:rPr>
                <w:rFonts w:asciiTheme="majorHAnsi" w:hAnsiTheme="majorHAnsi" w:cs="Arial"/>
                <w:bCs/>
                <w:sz w:val="22"/>
                <w:szCs w:val="22"/>
              </w:rPr>
              <w:t>TOTAL</w:t>
            </w:r>
          </w:p>
        </w:tc>
        <w:tc>
          <w:tcPr>
            <w:tcW w:w="583" w:type="pct"/>
            <w:tcBorders>
              <w:top w:val="single" w:sz="8" w:space="0" w:color="auto"/>
              <w:left w:val="nil"/>
              <w:bottom w:val="single" w:sz="8" w:space="0" w:color="auto"/>
              <w:right w:val="single" w:sz="8" w:space="0" w:color="auto"/>
            </w:tcBorders>
            <w:shd w:val="clear" w:color="auto" w:fill="D6E3BC" w:themeFill="accent3" w:themeFillTint="66"/>
            <w:noWrap/>
            <w:vAlign w:val="center"/>
          </w:tcPr>
          <w:p w:rsidR="00C64DD0" w:rsidRPr="000C6147" w:rsidRDefault="00C64DD0" w:rsidP="004A2181">
            <w:pPr>
              <w:jc w:val="center"/>
              <w:rPr>
                <w:rFonts w:asciiTheme="majorHAnsi" w:hAnsiTheme="majorHAnsi" w:cs="Arial"/>
                <w:bCs/>
                <w:sz w:val="22"/>
                <w:szCs w:val="22"/>
              </w:rPr>
            </w:pPr>
          </w:p>
        </w:tc>
        <w:tc>
          <w:tcPr>
            <w:tcW w:w="584" w:type="pct"/>
            <w:tcBorders>
              <w:top w:val="single" w:sz="8" w:space="0" w:color="auto"/>
              <w:left w:val="nil"/>
              <w:bottom w:val="single" w:sz="8" w:space="0" w:color="auto"/>
              <w:right w:val="single" w:sz="8" w:space="0" w:color="auto"/>
            </w:tcBorders>
            <w:shd w:val="clear" w:color="auto" w:fill="D6E3BC" w:themeFill="accent3" w:themeFillTint="66"/>
            <w:noWrap/>
            <w:vAlign w:val="center"/>
          </w:tcPr>
          <w:p w:rsidR="00C64DD0" w:rsidRPr="000C6147" w:rsidRDefault="00C64DD0" w:rsidP="004A2181">
            <w:pPr>
              <w:jc w:val="center"/>
              <w:rPr>
                <w:rFonts w:asciiTheme="majorHAnsi" w:hAnsiTheme="majorHAnsi" w:cs="Arial"/>
                <w:bCs/>
                <w:sz w:val="22"/>
                <w:szCs w:val="22"/>
              </w:rPr>
            </w:pPr>
          </w:p>
        </w:tc>
        <w:tc>
          <w:tcPr>
            <w:tcW w:w="584" w:type="pct"/>
            <w:tcBorders>
              <w:top w:val="single" w:sz="8" w:space="0" w:color="auto"/>
              <w:left w:val="nil"/>
              <w:bottom w:val="single" w:sz="8" w:space="0" w:color="auto"/>
              <w:right w:val="single" w:sz="8" w:space="0" w:color="auto"/>
            </w:tcBorders>
            <w:shd w:val="clear" w:color="auto" w:fill="D6E3BC" w:themeFill="accent3" w:themeFillTint="66"/>
            <w:noWrap/>
            <w:vAlign w:val="center"/>
          </w:tcPr>
          <w:p w:rsidR="00C64DD0" w:rsidRPr="000C6147" w:rsidRDefault="00C64DD0" w:rsidP="004A2181">
            <w:pPr>
              <w:jc w:val="center"/>
              <w:rPr>
                <w:rFonts w:asciiTheme="majorHAnsi" w:hAnsiTheme="majorHAnsi" w:cs="Arial"/>
                <w:bCs/>
                <w:sz w:val="22"/>
                <w:szCs w:val="22"/>
              </w:rPr>
            </w:pPr>
          </w:p>
        </w:tc>
        <w:tc>
          <w:tcPr>
            <w:tcW w:w="583" w:type="pct"/>
            <w:tcBorders>
              <w:top w:val="single" w:sz="8" w:space="0" w:color="auto"/>
              <w:left w:val="nil"/>
              <w:bottom w:val="single" w:sz="8" w:space="0" w:color="auto"/>
              <w:right w:val="single" w:sz="8" w:space="0" w:color="auto"/>
            </w:tcBorders>
            <w:shd w:val="clear" w:color="auto" w:fill="D6E3BC" w:themeFill="accent3" w:themeFillTint="66"/>
            <w:noWrap/>
            <w:vAlign w:val="center"/>
          </w:tcPr>
          <w:p w:rsidR="00C64DD0" w:rsidRPr="000C6147" w:rsidRDefault="00C64DD0" w:rsidP="004A2181">
            <w:pPr>
              <w:jc w:val="center"/>
              <w:rPr>
                <w:rFonts w:asciiTheme="majorHAnsi" w:hAnsiTheme="majorHAnsi" w:cs="Arial"/>
                <w:bCs/>
                <w:sz w:val="22"/>
                <w:szCs w:val="22"/>
              </w:rPr>
            </w:pPr>
          </w:p>
        </w:tc>
        <w:tc>
          <w:tcPr>
            <w:tcW w:w="584" w:type="pct"/>
            <w:tcBorders>
              <w:top w:val="single" w:sz="8" w:space="0" w:color="auto"/>
              <w:left w:val="nil"/>
              <w:bottom w:val="single" w:sz="8" w:space="0" w:color="auto"/>
              <w:right w:val="single" w:sz="8" w:space="0" w:color="auto"/>
            </w:tcBorders>
            <w:shd w:val="clear" w:color="auto" w:fill="D6E3BC" w:themeFill="accent3" w:themeFillTint="66"/>
            <w:noWrap/>
            <w:vAlign w:val="center"/>
          </w:tcPr>
          <w:p w:rsidR="00C64DD0" w:rsidRPr="000C6147" w:rsidRDefault="00C64DD0" w:rsidP="004A2181">
            <w:pPr>
              <w:jc w:val="center"/>
              <w:rPr>
                <w:rFonts w:asciiTheme="majorHAnsi" w:hAnsiTheme="majorHAnsi" w:cs="Arial"/>
                <w:bCs/>
                <w:sz w:val="22"/>
                <w:szCs w:val="22"/>
              </w:rPr>
            </w:pPr>
          </w:p>
        </w:tc>
        <w:tc>
          <w:tcPr>
            <w:tcW w:w="582" w:type="pct"/>
            <w:tcBorders>
              <w:top w:val="single" w:sz="8" w:space="0" w:color="auto"/>
              <w:left w:val="nil"/>
              <w:bottom w:val="single" w:sz="8" w:space="0" w:color="auto"/>
              <w:right w:val="single" w:sz="8" w:space="0" w:color="auto"/>
            </w:tcBorders>
            <w:shd w:val="clear" w:color="auto" w:fill="D6E3BC" w:themeFill="accent3" w:themeFillTint="66"/>
            <w:noWrap/>
            <w:vAlign w:val="center"/>
          </w:tcPr>
          <w:p w:rsidR="00C64DD0" w:rsidRPr="000C6147" w:rsidRDefault="00C64DD0" w:rsidP="004A2181">
            <w:pPr>
              <w:jc w:val="center"/>
              <w:rPr>
                <w:rFonts w:asciiTheme="majorHAnsi" w:hAnsiTheme="majorHAnsi" w:cs="Arial"/>
                <w:bCs/>
                <w:sz w:val="22"/>
                <w:szCs w:val="22"/>
              </w:rPr>
            </w:pPr>
          </w:p>
        </w:tc>
      </w:tr>
    </w:tbl>
    <w:p w:rsidR="004F3D0C" w:rsidRPr="000C6147" w:rsidRDefault="004F3D0C">
      <w:pPr>
        <w:rPr>
          <w:rFonts w:asciiTheme="majorHAnsi" w:hAnsiTheme="majorHAnsi" w:cs="Arial"/>
        </w:rPr>
      </w:pPr>
    </w:p>
    <w:p w:rsidR="004A2181" w:rsidRPr="000C6147" w:rsidRDefault="00275D79" w:rsidP="004A2181">
      <w:pPr>
        <w:pStyle w:val="Title"/>
        <w:jc w:val="left"/>
        <w:rPr>
          <w:rFonts w:asciiTheme="majorHAnsi" w:hAnsiTheme="majorHAnsi" w:cs="Arial"/>
          <w:sz w:val="24"/>
          <w:szCs w:val="22"/>
        </w:rPr>
      </w:pPr>
      <w:r w:rsidRPr="000C6147">
        <w:rPr>
          <w:rFonts w:asciiTheme="majorHAnsi" w:hAnsiTheme="majorHAnsi" w:cs="Arial"/>
          <w:sz w:val="24"/>
          <w:szCs w:val="22"/>
        </w:rPr>
        <w:t>II- Cronograma</w:t>
      </w:r>
    </w:p>
    <w:p w:rsidR="00726F62" w:rsidRPr="000C6147" w:rsidRDefault="00726F62" w:rsidP="00726F62">
      <w:pPr>
        <w:rPr>
          <w:rFonts w:asciiTheme="majorHAnsi" w:hAnsiTheme="majorHAnsi"/>
        </w:rPr>
      </w:pPr>
      <w:bookmarkStart w:id="55" w:name="_Toc177475997"/>
    </w:p>
    <w:p w:rsidR="004F3D0C" w:rsidRPr="000C6147" w:rsidRDefault="00275D79" w:rsidP="00972A9B">
      <w:pPr>
        <w:pStyle w:val="Heading2"/>
        <w:numPr>
          <w:ilvl w:val="0"/>
          <w:numId w:val="0"/>
        </w:numPr>
        <w:ind w:left="360" w:hanging="360"/>
        <w:rPr>
          <w:rFonts w:asciiTheme="majorHAnsi" w:hAnsiTheme="majorHAnsi"/>
          <w:sz w:val="24"/>
        </w:rPr>
      </w:pPr>
      <w:bookmarkStart w:id="56" w:name="_Toc415489087"/>
      <w:r w:rsidRPr="000C6147">
        <w:rPr>
          <w:rFonts w:asciiTheme="majorHAnsi" w:hAnsiTheme="majorHAnsi"/>
          <w:sz w:val="24"/>
        </w:rPr>
        <w:t>III - Estimativa de Custos</w:t>
      </w:r>
      <w:bookmarkEnd w:id="56"/>
    </w:p>
    <w:p w:rsidR="0048666F" w:rsidRPr="000C6147" w:rsidRDefault="0048666F" w:rsidP="0048666F">
      <w:pPr>
        <w:rPr>
          <w:rFonts w:asciiTheme="majorHAnsi" w:hAnsiTheme="majorHAnsi"/>
        </w:rPr>
      </w:pPr>
    </w:p>
    <w:p w:rsidR="0048666F" w:rsidRPr="000C6147" w:rsidRDefault="00275D79" w:rsidP="000C6147">
      <w:pPr>
        <w:spacing w:line="360" w:lineRule="auto"/>
        <w:rPr>
          <w:rFonts w:asciiTheme="majorHAnsi" w:hAnsiTheme="majorHAnsi" w:cs="Arial"/>
          <w:sz w:val="22"/>
          <w:szCs w:val="22"/>
        </w:rPr>
      </w:pPr>
      <w:r w:rsidRPr="000C6147">
        <w:rPr>
          <w:rFonts w:asciiTheme="majorHAnsi" w:hAnsiTheme="majorHAnsi" w:cs="Arial"/>
          <w:sz w:val="22"/>
          <w:szCs w:val="22"/>
        </w:rPr>
        <w:t xml:space="preserve">Para o alcance dos objetivos estabelecidos no Plano de Inclusão </w:t>
      </w:r>
      <w:r w:rsidR="00A66E76" w:rsidRPr="000C6147">
        <w:rPr>
          <w:rFonts w:asciiTheme="majorHAnsi" w:hAnsiTheme="majorHAnsi" w:cs="Arial"/>
          <w:sz w:val="22"/>
          <w:szCs w:val="22"/>
        </w:rPr>
        <w:t>Social</w:t>
      </w:r>
      <w:r w:rsidRPr="000C6147">
        <w:rPr>
          <w:rFonts w:asciiTheme="majorHAnsi" w:hAnsiTheme="majorHAnsi" w:cs="Arial"/>
          <w:sz w:val="22"/>
          <w:szCs w:val="22"/>
        </w:rPr>
        <w:t xml:space="preserve"> dos Catadores, o Governo do Distrito Federal contará com recursos iniciais de dois milhões, </w:t>
      </w:r>
      <w:r w:rsidR="00A66E76" w:rsidRPr="000C6147">
        <w:rPr>
          <w:rFonts w:asciiTheme="majorHAnsi" w:hAnsiTheme="majorHAnsi" w:cs="Arial"/>
          <w:sz w:val="22"/>
          <w:szCs w:val="22"/>
        </w:rPr>
        <w:t>setecentos e setenta mil</w:t>
      </w:r>
      <w:r w:rsidRPr="000C6147">
        <w:rPr>
          <w:rFonts w:asciiTheme="majorHAnsi" w:hAnsiTheme="majorHAnsi" w:cs="Arial"/>
          <w:sz w:val="22"/>
          <w:szCs w:val="22"/>
        </w:rPr>
        <w:t xml:space="preserve"> com destinação específica para as áreas de desenvolvim</w:t>
      </w:r>
      <w:bookmarkStart w:id="57" w:name="_Toc188848493"/>
      <w:bookmarkStart w:id="58" w:name="_Toc189367944"/>
      <w:bookmarkStart w:id="59" w:name="_Toc221870280"/>
      <w:r w:rsidRPr="000C6147">
        <w:rPr>
          <w:rFonts w:asciiTheme="majorHAnsi" w:hAnsiTheme="majorHAnsi" w:cs="Arial"/>
          <w:sz w:val="22"/>
          <w:szCs w:val="22"/>
        </w:rPr>
        <w:t>ento das atividades do Plano e para construção dos Centros de Triagem.</w:t>
      </w:r>
    </w:p>
    <w:p w:rsidR="0048666F" w:rsidRPr="000C6147" w:rsidRDefault="0048666F" w:rsidP="0048666F">
      <w:pPr>
        <w:spacing w:line="360" w:lineRule="auto"/>
        <w:ind w:firstLine="708"/>
        <w:rPr>
          <w:rFonts w:asciiTheme="majorHAnsi" w:hAnsiTheme="majorHAnsi" w:cs="Arial"/>
          <w:sz w:val="22"/>
          <w:szCs w:val="22"/>
        </w:rPr>
      </w:pPr>
    </w:p>
    <w:p w:rsidR="0048666F" w:rsidRPr="000C6147" w:rsidRDefault="00275D79" w:rsidP="00CD0202">
      <w:pPr>
        <w:rPr>
          <w:rFonts w:asciiTheme="majorHAnsi" w:hAnsiTheme="majorHAnsi" w:cs="Arial"/>
          <w:b/>
          <w:szCs w:val="22"/>
        </w:rPr>
      </w:pPr>
      <w:bookmarkStart w:id="60" w:name="_Toc222568093"/>
      <w:bookmarkStart w:id="61" w:name="_Toc222568983"/>
      <w:bookmarkEnd w:id="57"/>
      <w:bookmarkEnd w:id="58"/>
      <w:bookmarkEnd w:id="59"/>
      <w:r w:rsidRPr="000C6147">
        <w:rPr>
          <w:rFonts w:asciiTheme="majorHAnsi" w:hAnsiTheme="majorHAnsi" w:cs="Arial"/>
          <w:b/>
          <w:szCs w:val="22"/>
        </w:rPr>
        <w:t>Estimativas de Custos Final</w:t>
      </w:r>
      <w:bookmarkEnd w:id="60"/>
      <w:bookmarkEnd w:id="61"/>
    </w:p>
    <w:p w:rsidR="0048666F" w:rsidRPr="000C6147" w:rsidRDefault="0048666F" w:rsidP="0048666F">
      <w:pPr>
        <w:rPr>
          <w:rFonts w:asciiTheme="majorHAnsi" w:hAnsiTheme="majorHAnsi" w:cs="Arial"/>
          <w:lang w:eastAsia="en-US"/>
        </w:rPr>
      </w:pPr>
    </w:p>
    <w:tbl>
      <w:tblPr>
        <w:tblW w:w="5000" w:type="pct"/>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6" w:space="0" w:color="76923C" w:themeColor="accent3" w:themeShade="BF"/>
          <w:insideV w:val="single" w:sz="6" w:space="0" w:color="76923C" w:themeColor="accent3" w:themeShade="BF"/>
        </w:tblBorders>
        <w:tblLook w:val="01E0" w:firstRow="1" w:lastRow="1" w:firstColumn="1" w:lastColumn="1" w:noHBand="0" w:noVBand="0"/>
      </w:tblPr>
      <w:tblGrid>
        <w:gridCol w:w="4605"/>
        <w:gridCol w:w="4608"/>
      </w:tblGrid>
      <w:tr w:rsidR="0048666F" w:rsidRPr="000C6147">
        <w:tc>
          <w:tcPr>
            <w:tcW w:w="5000" w:type="pct"/>
            <w:gridSpan w:val="2"/>
            <w:tcBorders>
              <w:top w:val="single" w:sz="4" w:space="0" w:color="76923C" w:themeColor="accent3" w:themeShade="BF"/>
              <w:bottom w:val="single" w:sz="6" w:space="0" w:color="76923C" w:themeColor="accent3" w:themeShade="BF"/>
            </w:tcBorders>
            <w:shd w:val="clear" w:color="auto" w:fill="D6E3BC" w:themeFill="accent3" w:themeFillTint="66"/>
          </w:tcPr>
          <w:p w:rsidR="0048666F" w:rsidRPr="000C6147" w:rsidRDefault="00275D79" w:rsidP="0048666F">
            <w:pPr>
              <w:spacing w:before="40" w:after="40" w:line="276" w:lineRule="auto"/>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Orçamento Resumido</w:t>
            </w:r>
            <w:r w:rsidR="00A66E76" w:rsidRPr="000C6147">
              <w:rPr>
                <w:rFonts w:asciiTheme="majorHAnsi" w:hAnsiTheme="majorHAnsi" w:cs="Arial"/>
                <w:b/>
                <w:bCs/>
                <w:color w:val="000000"/>
                <w:sz w:val="18"/>
                <w:szCs w:val="20"/>
              </w:rPr>
              <w:t xml:space="preserve"> Recursos BID</w:t>
            </w:r>
          </w:p>
        </w:tc>
      </w:tr>
      <w:tr w:rsidR="0048666F" w:rsidRPr="000C6147">
        <w:tc>
          <w:tcPr>
            <w:tcW w:w="2499" w:type="pct"/>
            <w:tcBorders>
              <w:top w:val="single" w:sz="6" w:space="0" w:color="76923C" w:themeColor="accent3" w:themeShade="BF"/>
              <w:bottom w:val="single" w:sz="6" w:space="0" w:color="76923C" w:themeColor="accent3" w:themeShade="BF"/>
            </w:tcBorders>
            <w:shd w:val="clear" w:color="auto" w:fill="D6E3BC" w:themeFill="accent3" w:themeFillTint="66"/>
          </w:tcPr>
          <w:p w:rsidR="0048666F" w:rsidRPr="000C6147" w:rsidRDefault="00275D79" w:rsidP="0048666F">
            <w:pPr>
              <w:spacing w:before="40" w:after="40" w:line="276" w:lineRule="auto"/>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Destinação</w:t>
            </w:r>
          </w:p>
        </w:tc>
        <w:tc>
          <w:tcPr>
            <w:tcW w:w="2501" w:type="pct"/>
            <w:tcBorders>
              <w:top w:val="single" w:sz="6" w:space="0" w:color="76923C" w:themeColor="accent3" w:themeShade="BF"/>
              <w:bottom w:val="single" w:sz="6" w:space="0" w:color="76923C" w:themeColor="accent3" w:themeShade="BF"/>
            </w:tcBorders>
            <w:shd w:val="clear" w:color="auto" w:fill="D6E3BC" w:themeFill="accent3" w:themeFillTint="66"/>
          </w:tcPr>
          <w:p w:rsidR="0048666F" w:rsidRPr="000C6147" w:rsidRDefault="00275D79" w:rsidP="0048666F">
            <w:pPr>
              <w:spacing w:before="40" w:after="40" w:line="276" w:lineRule="auto"/>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Valor do Investimento (em R$)</w:t>
            </w:r>
          </w:p>
        </w:tc>
      </w:tr>
      <w:tr w:rsidR="0048666F" w:rsidRPr="000C6147">
        <w:tc>
          <w:tcPr>
            <w:tcW w:w="2499" w:type="pct"/>
            <w:tcBorders>
              <w:top w:val="single" w:sz="6" w:space="0" w:color="76923C" w:themeColor="accent3" w:themeShade="BF"/>
              <w:bottom w:val="single" w:sz="6" w:space="0" w:color="76923C" w:themeColor="accent3" w:themeShade="BF"/>
            </w:tcBorders>
            <w:shd w:val="clear" w:color="auto" w:fill="auto"/>
          </w:tcPr>
          <w:p w:rsidR="0048666F" w:rsidRPr="000C6147" w:rsidRDefault="00275D79" w:rsidP="00C64DD0">
            <w:pPr>
              <w:spacing w:before="40" w:after="40" w:line="276" w:lineRule="auto"/>
              <w:jc w:val="center"/>
              <w:rPr>
                <w:rFonts w:asciiTheme="majorHAnsi" w:hAnsiTheme="majorHAnsi" w:cs="Arial"/>
                <w:bCs/>
                <w:color w:val="000000"/>
                <w:sz w:val="18"/>
                <w:szCs w:val="20"/>
              </w:rPr>
            </w:pPr>
            <w:r w:rsidRPr="000C6147">
              <w:rPr>
                <w:rFonts w:asciiTheme="majorHAnsi" w:hAnsiTheme="majorHAnsi" w:cs="Arial"/>
                <w:bCs/>
                <w:color w:val="000000"/>
                <w:sz w:val="18"/>
                <w:szCs w:val="20"/>
              </w:rPr>
              <w:t>Desenvolvimento do Plano de Inclusão Sócio-Produtivo</w:t>
            </w:r>
            <w:r w:rsidR="00A66E76" w:rsidRPr="000C6147">
              <w:rPr>
                <w:rStyle w:val="FootnoteReference"/>
                <w:rFonts w:asciiTheme="majorHAnsi" w:hAnsiTheme="majorHAnsi" w:cs="Arial"/>
                <w:bCs/>
                <w:color w:val="000000"/>
                <w:sz w:val="18"/>
                <w:szCs w:val="20"/>
              </w:rPr>
              <w:footnoteReference w:id="4"/>
            </w:r>
          </w:p>
        </w:tc>
        <w:tc>
          <w:tcPr>
            <w:tcW w:w="2501" w:type="pct"/>
            <w:tcBorders>
              <w:top w:val="single" w:sz="6" w:space="0" w:color="76923C" w:themeColor="accent3" w:themeShade="BF"/>
              <w:bottom w:val="single" w:sz="6" w:space="0" w:color="76923C" w:themeColor="accent3" w:themeShade="BF"/>
            </w:tcBorders>
            <w:shd w:val="clear" w:color="auto" w:fill="auto"/>
          </w:tcPr>
          <w:p w:rsidR="0048666F" w:rsidRPr="000C6147" w:rsidRDefault="00275D79" w:rsidP="00A66E76">
            <w:pPr>
              <w:spacing w:before="40" w:after="40" w:line="276" w:lineRule="auto"/>
              <w:jc w:val="center"/>
              <w:rPr>
                <w:rFonts w:asciiTheme="majorHAnsi" w:hAnsiTheme="majorHAnsi" w:cs="Arial"/>
                <w:bCs/>
                <w:color w:val="000000"/>
                <w:sz w:val="18"/>
                <w:szCs w:val="20"/>
              </w:rPr>
            </w:pPr>
            <w:r w:rsidRPr="000C6147">
              <w:rPr>
                <w:rFonts w:asciiTheme="majorHAnsi" w:hAnsiTheme="majorHAnsi" w:cs="Arial"/>
                <w:bCs/>
                <w:color w:val="000000"/>
                <w:sz w:val="18"/>
                <w:szCs w:val="20"/>
              </w:rPr>
              <w:t xml:space="preserve">R$ </w:t>
            </w:r>
            <w:r w:rsidR="00A66E76" w:rsidRPr="000C6147">
              <w:rPr>
                <w:rFonts w:asciiTheme="majorHAnsi" w:hAnsiTheme="majorHAnsi" w:cs="Arial"/>
                <w:bCs/>
                <w:color w:val="000000"/>
                <w:sz w:val="18"/>
                <w:szCs w:val="20"/>
              </w:rPr>
              <w:t>2.770.000,00</w:t>
            </w:r>
          </w:p>
        </w:tc>
      </w:tr>
      <w:tr w:rsidR="0048666F" w:rsidRPr="000C6147">
        <w:tc>
          <w:tcPr>
            <w:tcW w:w="2499" w:type="pct"/>
            <w:tcBorders>
              <w:top w:val="single" w:sz="6" w:space="0" w:color="76923C" w:themeColor="accent3" w:themeShade="BF"/>
              <w:bottom w:val="single" w:sz="4" w:space="0" w:color="76923C" w:themeColor="accent3" w:themeShade="BF"/>
            </w:tcBorders>
            <w:shd w:val="clear" w:color="auto" w:fill="auto"/>
          </w:tcPr>
          <w:p w:rsidR="0048666F" w:rsidRPr="000C6147" w:rsidRDefault="00275D79" w:rsidP="0048666F">
            <w:pPr>
              <w:spacing w:before="40" w:after="40" w:line="276" w:lineRule="auto"/>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Total</w:t>
            </w:r>
          </w:p>
        </w:tc>
        <w:tc>
          <w:tcPr>
            <w:tcW w:w="2501" w:type="pct"/>
            <w:tcBorders>
              <w:top w:val="single" w:sz="6" w:space="0" w:color="76923C" w:themeColor="accent3" w:themeShade="BF"/>
              <w:bottom w:val="single" w:sz="4" w:space="0" w:color="76923C" w:themeColor="accent3" w:themeShade="BF"/>
            </w:tcBorders>
            <w:shd w:val="clear" w:color="auto" w:fill="auto"/>
          </w:tcPr>
          <w:p w:rsidR="0048666F" w:rsidRPr="000C6147" w:rsidRDefault="00275D79" w:rsidP="00A66E76">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 xml:space="preserve">R$ </w:t>
            </w:r>
            <w:r w:rsidR="00A66E76" w:rsidRPr="000C6147">
              <w:rPr>
                <w:rFonts w:asciiTheme="majorHAnsi" w:hAnsiTheme="majorHAnsi" w:cs="Arial"/>
                <w:b/>
                <w:bCs/>
                <w:color w:val="000000"/>
                <w:sz w:val="18"/>
                <w:szCs w:val="20"/>
              </w:rPr>
              <w:t>2.770.000,00</w:t>
            </w:r>
          </w:p>
        </w:tc>
      </w:tr>
    </w:tbl>
    <w:p w:rsidR="0048666F" w:rsidRPr="000C6147" w:rsidRDefault="0048666F" w:rsidP="0048666F">
      <w:pPr>
        <w:spacing w:line="360" w:lineRule="auto"/>
        <w:rPr>
          <w:rFonts w:asciiTheme="majorHAnsi" w:hAnsiTheme="majorHAnsi" w:cs="Arial"/>
          <w:sz w:val="20"/>
          <w:szCs w:val="20"/>
          <w:lang w:eastAsia="en-US"/>
        </w:rPr>
      </w:pPr>
    </w:p>
    <w:p w:rsidR="004F3D0C" w:rsidRPr="000C6147" w:rsidRDefault="00275D79">
      <w:pPr>
        <w:rPr>
          <w:rFonts w:asciiTheme="majorHAnsi" w:hAnsiTheme="majorHAnsi" w:cs="Arial"/>
          <w:sz w:val="22"/>
          <w:szCs w:val="22"/>
          <w:lang w:eastAsia="en-US"/>
        </w:rPr>
      </w:pPr>
      <w:r w:rsidRPr="000C6147">
        <w:rPr>
          <w:rFonts w:asciiTheme="majorHAnsi" w:hAnsiTheme="majorHAnsi" w:cs="Arial"/>
          <w:b/>
          <w:szCs w:val="22"/>
        </w:rPr>
        <w:lastRenderedPageBreak/>
        <w:t>Fontes de Financiamento</w:t>
      </w:r>
    </w:p>
    <w:p w:rsidR="0048666F" w:rsidRPr="000C6147" w:rsidRDefault="0048666F">
      <w:pPr>
        <w:rPr>
          <w:rFonts w:asciiTheme="majorHAnsi" w:hAnsiTheme="majorHAnsi" w:cs="Arial"/>
          <w:sz w:val="22"/>
          <w:szCs w:val="22"/>
          <w:lang w:eastAsia="en-US"/>
        </w:rPr>
      </w:pPr>
    </w:p>
    <w:tbl>
      <w:tblPr>
        <w:tblW w:w="5000" w:type="pct"/>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CellMar>
          <w:left w:w="70" w:type="dxa"/>
          <w:right w:w="70" w:type="dxa"/>
        </w:tblCellMar>
        <w:tblLook w:val="04A0" w:firstRow="1" w:lastRow="0" w:firstColumn="1" w:lastColumn="0" w:noHBand="0" w:noVBand="1"/>
      </w:tblPr>
      <w:tblGrid>
        <w:gridCol w:w="2571"/>
        <w:gridCol w:w="4468"/>
        <w:gridCol w:w="2098"/>
      </w:tblGrid>
      <w:tr w:rsidR="0048666F" w:rsidRPr="000C6147">
        <w:trPr>
          <w:trHeight w:val="510"/>
        </w:trPr>
        <w:tc>
          <w:tcPr>
            <w:tcW w:w="1407" w:type="pct"/>
            <w:shd w:val="clear" w:color="000000" w:fill="D7E4BC"/>
            <w:vAlign w:val="center"/>
          </w:tcPr>
          <w:p w:rsidR="0048666F" w:rsidRPr="000C6147" w:rsidRDefault="00275D79" w:rsidP="0048666F">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ÓRGÃO</w:t>
            </w:r>
          </w:p>
        </w:tc>
        <w:tc>
          <w:tcPr>
            <w:tcW w:w="2444" w:type="pct"/>
            <w:shd w:val="clear" w:color="000000" w:fill="D7E4BC"/>
            <w:vAlign w:val="center"/>
          </w:tcPr>
          <w:p w:rsidR="0048666F" w:rsidRPr="000C6147" w:rsidRDefault="00275D79" w:rsidP="0048666F">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DESTINO DO RECURSO</w:t>
            </w:r>
          </w:p>
        </w:tc>
        <w:tc>
          <w:tcPr>
            <w:tcW w:w="1148" w:type="pct"/>
            <w:shd w:val="clear" w:color="000000" w:fill="D7E4BC"/>
            <w:vAlign w:val="center"/>
          </w:tcPr>
          <w:p w:rsidR="0048666F" w:rsidRPr="000C6147" w:rsidRDefault="00275D79" w:rsidP="0048666F">
            <w:pPr>
              <w:jc w:val="center"/>
              <w:rPr>
                <w:rFonts w:asciiTheme="majorHAnsi" w:hAnsiTheme="majorHAnsi" w:cs="Arial"/>
                <w:b/>
                <w:bCs/>
                <w:color w:val="000000"/>
                <w:sz w:val="20"/>
                <w:szCs w:val="20"/>
              </w:rPr>
            </w:pPr>
            <w:r w:rsidRPr="000C6147">
              <w:rPr>
                <w:rFonts w:asciiTheme="majorHAnsi" w:hAnsiTheme="majorHAnsi" w:cs="Arial"/>
                <w:b/>
                <w:bCs/>
                <w:color w:val="000000"/>
                <w:sz w:val="20"/>
                <w:szCs w:val="20"/>
              </w:rPr>
              <w:t>VALOR DO INVESTIMENTO</w:t>
            </w:r>
          </w:p>
        </w:tc>
      </w:tr>
      <w:tr w:rsidR="0048666F" w:rsidRPr="000C6147">
        <w:trPr>
          <w:trHeight w:val="765"/>
        </w:trPr>
        <w:tc>
          <w:tcPr>
            <w:tcW w:w="1407" w:type="pct"/>
            <w:shd w:val="clear" w:color="auto" w:fill="auto"/>
            <w:vAlign w:val="center"/>
          </w:tcPr>
          <w:p w:rsidR="0048666F" w:rsidRPr="000C6147" w:rsidRDefault="00275D79" w:rsidP="00226F4B">
            <w:pPr>
              <w:spacing w:line="360"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BID</w:t>
            </w:r>
          </w:p>
        </w:tc>
        <w:tc>
          <w:tcPr>
            <w:tcW w:w="2444" w:type="pct"/>
            <w:shd w:val="clear" w:color="auto" w:fill="auto"/>
            <w:vAlign w:val="center"/>
          </w:tcPr>
          <w:p w:rsidR="0048666F" w:rsidRPr="000C6147" w:rsidRDefault="00A66E76" w:rsidP="00226F4B">
            <w:pPr>
              <w:spacing w:line="360"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Execução do Plano de Inclusão Social dos Catadores</w:t>
            </w:r>
          </w:p>
        </w:tc>
        <w:tc>
          <w:tcPr>
            <w:tcW w:w="1148" w:type="pct"/>
            <w:shd w:val="clear" w:color="auto" w:fill="auto"/>
            <w:vAlign w:val="center"/>
          </w:tcPr>
          <w:p w:rsidR="0048666F" w:rsidRPr="000C6147" w:rsidRDefault="00A66E76" w:rsidP="00A66E76">
            <w:pPr>
              <w:spacing w:line="360" w:lineRule="auto"/>
              <w:jc w:val="center"/>
              <w:rPr>
                <w:rFonts w:asciiTheme="majorHAnsi" w:hAnsiTheme="majorHAnsi" w:cs="Arial"/>
                <w:color w:val="000000"/>
                <w:sz w:val="20"/>
                <w:szCs w:val="20"/>
              </w:rPr>
            </w:pPr>
            <w:r w:rsidRPr="000C6147">
              <w:rPr>
                <w:rFonts w:asciiTheme="majorHAnsi" w:hAnsiTheme="majorHAnsi" w:cs="Arial"/>
                <w:b/>
                <w:bCs/>
                <w:color w:val="000000"/>
                <w:sz w:val="18"/>
                <w:szCs w:val="20"/>
              </w:rPr>
              <w:t>R$ 2,7 milhões</w:t>
            </w:r>
          </w:p>
        </w:tc>
      </w:tr>
      <w:tr w:rsidR="0048666F" w:rsidRPr="000C6147">
        <w:trPr>
          <w:trHeight w:val="510"/>
        </w:trPr>
        <w:tc>
          <w:tcPr>
            <w:tcW w:w="1407" w:type="pct"/>
            <w:shd w:val="clear" w:color="auto" w:fill="auto"/>
            <w:vAlign w:val="center"/>
          </w:tcPr>
          <w:p w:rsidR="0048666F" w:rsidRPr="000C6147" w:rsidRDefault="00275D79" w:rsidP="00226F4B">
            <w:pPr>
              <w:spacing w:line="360"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GDF</w:t>
            </w:r>
            <w:r w:rsidR="00A66E76" w:rsidRPr="000C6147">
              <w:rPr>
                <w:rFonts w:asciiTheme="majorHAnsi" w:hAnsiTheme="majorHAnsi" w:cs="Arial"/>
                <w:color w:val="000000"/>
                <w:sz w:val="18"/>
                <w:szCs w:val="20"/>
              </w:rPr>
              <w:t xml:space="preserve"> –SEDEST/SENAES</w:t>
            </w:r>
          </w:p>
        </w:tc>
        <w:tc>
          <w:tcPr>
            <w:tcW w:w="2444" w:type="pct"/>
            <w:shd w:val="clear" w:color="auto" w:fill="auto"/>
            <w:vAlign w:val="center"/>
          </w:tcPr>
          <w:p w:rsidR="0048666F" w:rsidRPr="000C6147" w:rsidRDefault="00A66E76" w:rsidP="00226F4B">
            <w:pPr>
              <w:spacing w:line="360"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Organização de Catadores Isolados</w:t>
            </w:r>
          </w:p>
        </w:tc>
        <w:tc>
          <w:tcPr>
            <w:tcW w:w="1148" w:type="pct"/>
            <w:shd w:val="clear" w:color="auto" w:fill="auto"/>
            <w:vAlign w:val="center"/>
          </w:tcPr>
          <w:p w:rsidR="0048666F" w:rsidRPr="000C6147" w:rsidRDefault="00A66E76" w:rsidP="00A66E76">
            <w:pPr>
              <w:spacing w:line="360" w:lineRule="auto"/>
              <w:jc w:val="center"/>
              <w:rPr>
                <w:rFonts w:asciiTheme="majorHAnsi" w:hAnsiTheme="majorHAnsi" w:cs="Arial"/>
                <w:color w:val="000000"/>
                <w:sz w:val="20"/>
                <w:szCs w:val="20"/>
              </w:rPr>
            </w:pPr>
            <w:r w:rsidRPr="000C6147">
              <w:rPr>
                <w:rFonts w:asciiTheme="majorHAnsi" w:hAnsiTheme="majorHAnsi" w:cs="Arial"/>
                <w:b/>
                <w:bCs/>
                <w:color w:val="000000"/>
                <w:sz w:val="18"/>
                <w:szCs w:val="20"/>
              </w:rPr>
              <w:t>R$ 2,5 milhões</w:t>
            </w:r>
          </w:p>
        </w:tc>
      </w:tr>
      <w:tr w:rsidR="0048666F" w:rsidRPr="000C6147">
        <w:trPr>
          <w:trHeight w:val="540"/>
        </w:trPr>
        <w:tc>
          <w:tcPr>
            <w:tcW w:w="1407" w:type="pct"/>
            <w:shd w:val="clear" w:color="auto" w:fill="auto"/>
            <w:vAlign w:val="center"/>
          </w:tcPr>
          <w:p w:rsidR="0048666F" w:rsidRPr="000C6147" w:rsidRDefault="00275D79" w:rsidP="00226F4B">
            <w:pPr>
              <w:spacing w:line="360"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BNDES</w:t>
            </w:r>
          </w:p>
        </w:tc>
        <w:tc>
          <w:tcPr>
            <w:tcW w:w="2444" w:type="pct"/>
            <w:shd w:val="clear" w:color="auto" w:fill="auto"/>
            <w:vAlign w:val="center"/>
          </w:tcPr>
          <w:p w:rsidR="0048666F" w:rsidRPr="000C6147" w:rsidRDefault="00A66E76" w:rsidP="00226F4B">
            <w:pPr>
              <w:spacing w:line="360" w:lineRule="auto"/>
              <w:jc w:val="left"/>
              <w:rPr>
                <w:rFonts w:asciiTheme="majorHAnsi" w:hAnsiTheme="majorHAnsi" w:cs="Arial"/>
                <w:color w:val="000000"/>
                <w:sz w:val="18"/>
                <w:szCs w:val="20"/>
              </w:rPr>
            </w:pPr>
            <w:r w:rsidRPr="000C6147">
              <w:rPr>
                <w:rFonts w:asciiTheme="majorHAnsi" w:hAnsiTheme="majorHAnsi" w:cs="Arial"/>
                <w:color w:val="000000"/>
                <w:sz w:val="18"/>
                <w:szCs w:val="20"/>
              </w:rPr>
              <w:t>Construção de Centros de Triagem</w:t>
            </w:r>
          </w:p>
        </w:tc>
        <w:tc>
          <w:tcPr>
            <w:tcW w:w="1148" w:type="pct"/>
            <w:shd w:val="clear" w:color="auto" w:fill="auto"/>
            <w:vAlign w:val="center"/>
          </w:tcPr>
          <w:p w:rsidR="0048666F" w:rsidRPr="000C6147" w:rsidRDefault="00A66E76" w:rsidP="00A66E76">
            <w:pPr>
              <w:spacing w:line="360" w:lineRule="auto"/>
              <w:jc w:val="center"/>
              <w:rPr>
                <w:rFonts w:asciiTheme="majorHAnsi" w:hAnsiTheme="majorHAnsi" w:cs="Arial"/>
                <w:color w:val="000000"/>
                <w:sz w:val="20"/>
                <w:szCs w:val="20"/>
              </w:rPr>
            </w:pPr>
            <w:r w:rsidRPr="000C6147">
              <w:rPr>
                <w:rFonts w:asciiTheme="majorHAnsi" w:hAnsiTheme="majorHAnsi" w:cs="Arial"/>
                <w:b/>
                <w:bCs/>
                <w:color w:val="000000"/>
                <w:sz w:val="18"/>
                <w:szCs w:val="20"/>
              </w:rPr>
              <w:t>R$ 2,5 milhões</w:t>
            </w:r>
          </w:p>
        </w:tc>
      </w:tr>
      <w:tr w:rsidR="0048666F" w:rsidRPr="000C6147">
        <w:trPr>
          <w:trHeight w:val="300"/>
        </w:trPr>
        <w:tc>
          <w:tcPr>
            <w:tcW w:w="3852" w:type="pct"/>
            <w:gridSpan w:val="2"/>
            <w:shd w:val="clear" w:color="auto" w:fill="auto"/>
            <w:vAlign w:val="center"/>
          </w:tcPr>
          <w:p w:rsidR="0048666F" w:rsidRPr="000C6147" w:rsidRDefault="00275D79" w:rsidP="0048666F">
            <w:pPr>
              <w:jc w:val="center"/>
              <w:rPr>
                <w:rFonts w:asciiTheme="majorHAnsi" w:hAnsiTheme="majorHAnsi" w:cs="Arial"/>
                <w:b/>
                <w:bCs/>
                <w:color w:val="000000"/>
                <w:sz w:val="18"/>
                <w:szCs w:val="20"/>
              </w:rPr>
            </w:pPr>
            <w:r w:rsidRPr="000C6147">
              <w:rPr>
                <w:rFonts w:asciiTheme="majorHAnsi" w:hAnsiTheme="majorHAnsi" w:cs="Arial"/>
                <w:b/>
                <w:bCs/>
                <w:color w:val="000000"/>
                <w:sz w:val="18"/>
                <w:szCs w:val="20"/>
              </w:rPr>
              <w:t>TOTAL</w:t>
            </w:r>
          </w:p>
        </w:tc>
        <w:tc>
          <w:tcPr>
            <w:tcW w:w="1148" w:type="pct"/>
            <w:shd w:val="clear" w:color="auto" w:fill="auto"/>
            <w:vAlign w:val="center"/>
          </w:tcPr>
          <w:p w:rsidR="0048666F" w:rsidRPr="000C6147" w:rsidRDefault="00A66E76" w:rsidP="00B4097F">
            <w:pPr>
              <w:jc w:val="center"/>
              <w:rPr>
                <w:rFonts w:asciiTheme="majorHAnsi" w:hAnsiTheme="majorHAnsi" w:cs="Arial"/>
                <w:b/>
                <w:bCs/>
                <w:color w:val="000000"/>
                <w:sz w:val="20"/>
                <w:szCs w:val="20"/>
              </w:rPr>
            </w:pPr>
            <w:r w:rsidRPr="000C6147">
              <w:rPr>
                <w:rFonts w:asciiTheme="majorHAnsi" w:hAnsiTheme="majorHAnsi" w:cs="Arial"/>
                <w:b/>
                <w:bCs/>
                <w:color w:val="000000"/>
                <w:sz w:val="20"/>
                <w:szCs w:val="20"/>
              </w:rPr>
              <w:t>7,7 milhões</w:t>
            </w:r>
          </w:p>
        </w:tc>
      </w:tr>
    </w:tbl>
    <w:p w:rsidR="0048666F" w:rsidRPr="000C6147" w:rsidRDefault="0048666F">
      <w:pPr>
        <w:rPr>
          <w:rFonts w:asciiTheme="majorHAnsi" w:hAnsiTheme="majorHAnsi" w:cs="Arial"/>
          <w:sz w:val="22"/>
          <w:szCs w:val="22"/>
          <w:lang w:eastAsia="en-US"/>
        </w:rPr>
      </w:pPr>
    </w:p>
    <w:p w:rsidR="0076287C" w:rsidRPr="000C6147" w:rsidDel="0076287C" w:rsidRDefault="0076287C" w:rsidP="0076287C">
      <w:pPr>
        <w:rPr>
          <w:rFonts w:asciiTheme="majorHAnsi" w:hAnsiTheme="majorHAnsi"/>
        </w:rPr>
      </w:pPr>
    </w:p>
    <w:p w:rsidR="004A2181" w:rsidRPr="000C6147" w:rsidRDefault="00275D79" w:rsidP="00972A9B">
      <w:pPr>
        <w:pStyle w:val="Heading2"/>
        <w:numPr>
          <w:ilvl w:val="0"/>
          <w:numId w:val="0"/>
        </w:numPr>
        <w:ind w:left="360" w:hanging="360"/>
        <w:rPr>
          <w:rFonts w:asciiTheme="majorHAnsi" w:hAnsiTheme="majorHAnsi"/>
          <w:sz w:val="24"/>
        </w:rPr>
      </w:pPr>
      <w:bookmarkStart w:id="62" w:name="_Toc177475994"/>
      <w:bookmarkStart w:id="63" w:name="_Toc415489088"/>
      <w:r w:rsidRPr="000C6147">
        <w:rPr>
          <w:rFonts w:asciiTheme="majorHAnsi" w:hAnsiTheme="majorHAnsi"/>
          <w:sz w:val="24"/>
        </w:rPr>
        <w:t>IV - Monitoramento e Avaliação Ex-Post</w:t>
      </w:r>
      <w:bookmarkEnd w:id="62"/>
      <w:r w:rsidR="00C71761" w:rsidRPr="000C6147">
        <w:rPr>
          <w:rStyle w:val="FootnoteReference"/>
          <w:rFonts w:asciiTheme="majorHAnsi" w:hAnsiTheme="majorHAnsi"/>
          <w:sz w:val="24"/>
        </w:rPr>
        <w:footnoteReference w:id="5"/>
      </w:r>
      <w:bookmarkEnd w:id="63"/>
      <w:r w:rsidRPr="000C6147">
        <w:rPr>
          <w:rFonts w:asciiTheme="majorHAnsi" w:hAnsiTheme="majorHAnsi"/>
          <w:sz w:val="24"/>
        </w:rPr>
        <w:t xml:space="preserve"> </w:t>
      </w:r>
    </w:p>
    <w:p w:rsidR="004A2181" w:rsidRPr="000C6147" w:rsidRDefault="004A2181" w:rsidP="004A2181">
      <w:pPr>
        <w:rPr>
          <w:rFonts w:asciiTheme="majorHAnsi" w:hAnsiTheme="majorHAnsi" w:cs="Arial"/>
          <w:sz w:val="22"/>
          <w:szCs w:val="22"/>
          <w:lang w:eastAsia="en-US"/>
        </w:rPr>
      </w:pPr>
    </w:p>
    <w:p w:rsidR="004A2181" w:rsidRPr="000C6147" w:rsidRDefault="00275D79" w:rsidP="00972A9B">
      <w:pPr>
        <w:spacing w:line="360" w:lineRule="auto"/>
        <w:rPr>
          <w:rFonts w:asciiTheme="majorHAnsi" w:hAnsiTheme="majorHAnsi" w:cs="Arial"/>
          <w:sz w:val="22"/>
          <w:szCs w:val="22"/>
        </w:rPr>
      </w:pPr>
      <w:r w:rsidRPr="000C6147">
        <w:rPr>
          <w:rFonts w:asciiTheme="majorHAnsi" w:hAnsiTheme="majorHAnsi" w:cs="Arial"/>
          <w:sz w:val="22"/>
          <w:szCs w:val="22"/>
        </w:rPr>
        <w:t>No que diz respeito à avaliação dos impactos e resultados advindos do fechamento do lixão do Jóquei, a avaliação de impacto</w:t>
      </w:r>
      <w:r w:rsidR="0023326F" w:rsidRPr="000C6147">
        <w:rPr>
          <w:rFonts w:asciiTheme="majorHAnsi" w:hAnsiTheme="majorHAnsi" w:cs="Arial"/>
          <w:sz w:val="22"/>
          <w:szCs w:val="22"/>
        </w:rPr>
        <w:t>s</w:t>
      </w:r>
      <w:r w:rsidRPr="000C6147">
        <w:rPr>
          <w:rFonts w:asciiTheme="majorHAnsi" w:hAnsiTheme="majorHAnsi" w:cs="Arial"/>
          <w:sz w:val="22"/>
          <w:szCs w:val="22"/>
        </w:rPr>
        <w:t xml:space="preserve"> é um requisito de </w:t>
      </w:r>
      <w:r w:rsidR="00AA62A6" w:rsidRPr="000C6147">
        <w:rPr>
          <w:rFonts w:asciiTheme="majorHAnsi" w:hAnsiTheme="majorHAnsi" w:cs="Arial"/>
          <w:sz w:val="22"/>
          <w:szCs w:val="22"/>
        </w:rPr>
        <w:t>suma</w:t>
      </w:r>
      <w:r w:rsidRPr="000C6147">
        <w:rPr>
          <w:rFonts w:asciiTheme="majorHAnsi" w:hAnsiTheme="majorHAnsi" w:cs="Arial"/>
          <w:sz w:val="22"/>
          <w:szCs w:val="22"/>
        </w:rPr>
        <w:t xml:space="preserve"> importância, visto que, em termos gerais, o seu maior objetivo é avaliar quais os impactos causados na vida dos catadores com o fechamento do Aterro. Além do mais, a avaliação se propõe a não só documentar e medir o quanto um projeto foi bem sucedido, mas também avaliar de que maneira e porque se chegou a esse resultado.</w:t>
      </w:r>
    </w:p>
    <w:p w:rsidR="004A2181" w:rsidRPr="000C6147" w:rsidRDefault="00275D79" w:rsidP="004A2181">
      <w:pPr>
        <w:spacing w:line="360" w:lineRule="auto"/>
        <w:ind w:firstLine="708"/>
        <w:rPr>
          <w:rFonts w:asciiTheme="majorHAnsi" w:hAnsiTheme="majorHAnsi" w:cs="Arial"/>
          <w:sz w:val="22"/>
          <w:szCs w:val="22"/>
        </w:rPr>
      </w:pPr>
      <w:r w:rsidRPr="000C6147">
        <w:rPr>
          <w:rFonts w:asciiTheme="majorHAnsi" w:hAnsiTheme="majorHAnsi" w:cs="Arial"/>
          <w:sz w:val="22"/>
          <w:szCs w:val="22"/>
        </w:rPr>
        <w:t>Para que a avaliação de impacto (resultados, ex-post) seja possível</w:t>
      </w:r>
      <w:r w:rsidR="00B315D3" w:rsidRPr="000C6147">
        <w:rPr>
          <w:rFonts w:asciiTheme="majorHAnsi" w:hAnsiTheme="majorHAnsi" w:cs="Arial"/>
          <w:sz w:val="22"/>
          <w:szCs w:val="22"/>
        </w:rPr>
        <w:t>,</w:t>
      </w:r>
      <w:r w:rsidRPr="000C6147">
        <w:rPr>
          <w:rFonts w:asciiTheme="majorHAnsi" w:hAnsiTheme="majorHAnsi" w:cs="Arial"/>
          <w:sz w:val="22"/>
          <w:szCs w:val="22"/>
        </w:rPr>
        <w:t xml:space="preserve"> é necessário haver uma avaliação ex-ante</w:t>
      </w:r>
      <w:r w:rsidRPr="000C6147">
        <w:rPr>
          <w:rStyle w:val="FootnoteReference"/>
          <w:rFonts w:asciiTheme="majorHAnsi" w:hAnsiTheme="majorHAnsi" w:cs="Arial"/>
          <w:sz w:val="22"/>
          <w:szCs w:val="22"/>
        </w:rPr>
        <w:footnoteReference w:id="6"/>
      </w:r>
      <w:r w:rsidRPr="000C6147">
        <w:rPr>
          <w:rFonts w:asciiTheme="majorHAnsi" w:hAnsiTheme="majorHAnsi" w:cs="Arial"/>
          <w:sz w:val="22"/>
          <w:szCs w:val="22"/>
        </w:rPr>
        <w:t xml:space="preserve"> </w:t>
      </w:r>
      <w:r w:rsidR="00D42D4E" w:rsidRPr="000C6147">
        <w:rPr>
          <w:rFonts w:asciiTheme="majorHAnsi" w:hAnsiTheme="majorHAnsi" w:cs="Arial"/>
          <w:sz w:val="22"/>
          <w:szCs w:val="22"/>
        </w:rPr>
        <w:t>ou linha de base</w:t>
      </w:r>
      <w:r w:rsidRPr="000C6147">
        <w:rPr>
          <w:rFonts w:asciiTheme="majorHAnsi" w:hAnsiTheme="majorHAnsi" w:cs="Arial"/>
          <w:sz w:val="22"/>
          <w:szCs w:val="22"/>
        </w:rPr>
        <w:t>(ou seja, realizada no início das intervenções; seria o diagnóstico da situação dos catadores de materiais recicláveis) para poder comparar os resultados, tendo assim o marco inicial da situação.</w:t>
      </w:r>
    </w:p>
    <w:p w:rsidR="004A2181" w:rsidRPr="000C6147" w:rsidRDefault="00275D79" w:rsidP="004A2181">
      <w:pPr>
        <w:spacing w:line="360" w:lineRule="auto"/>
        <w:ind w:firstLine="708"/>
        <w:rPr>
          <w:rFonts w:asciiTheme="majorHAnsi" w:hAnsiTheme="majorHAnsi" w:cs="Arial"/>
          <w:sz w:val="22"/>
          <w:szCs w:val="22"/>
        </w:rPr>
      </w:pPr>
      <w:r w:rsidRPr="000C6147">
        <w:rPr>
          <w:rFonts w:asciiTheme="majorHAnsi" w:hAnsiTheme="majorHAnsi" w:cs="Arial"/>
          <w:sz w:val="22"/>
          <w:szCs w:val="22"/>
        </w:rPr>
        <w:t>A avaliação ex-ante</w:t>
      </w:r>
      <w:r w:rsidR="00D42D4E" w:rsidRPr="000C6147">
        <w:rPr>
          <w:rFonts w:asciiTheme="majorHAnsi" w:hAnsiTheme="majorHAnsi" w:cs="Arial"/>
          <w:sz w:val="22"/>
          <w:szCs w:val="22"/>
        </w:rPr>
        <w:t xml:space="preserve">, ou linha de base deverá ser elaborada a partir do cadastramento dos catadores, realizado na ocasião da confecção dos Projetos Executivos. </w:t>
      </w:r>
      <w:r w:rsidRPr="000C6147">
        <w:rPr>
          <w:rFonts w:asciiTheme="majorHAnsi" w:hAnsiTheme="majorHAnsi" w:cs="Arial"/>
          <w:sz w:val="22"/>
          <w:szCs w:val="22"/>
        </w:rPr>
        <w:t>Essas informações possibilitaram traçar uma análise da situação dos catadores antes do fechamento do Aterro e das ações prevista n</w:t>
      </w:r>
      <w:r w:rsidR="00B315D3" w:rsidRPr="000C6147">
        <w:rPr>
          <w:rFonts w:asciiTheme="majorHAnsi" w:hAnsiTheme="majorHAnsi" w:cs="Arial"/>
          <w:sz w:val="22"/>
          <w:szCs w:val="22"/>
        </w:rPr>
        <w:t>os</w:t>
      </w:r>
      <w:r w:rsidRPr="000C6147">
        <w:rPr>
          <w:rFonts w:asciiTheme="majorHAnsi" w:hAnsiTheme="majorHAnsi" w:cs="Arial"/>
          <w:sz w:val="22"/>
          <w:szCs w:val="22"/>
        </w:rPr>
        <w:t xml:space="preserve"> Plano</w:t>
      </w:r>
      <w:r w:rsidR="00B315D3" w:rsidRPr="000C6147">
        <w:rPr>
          <w:rFonts w:asciiTheme="majorHAnsi" w:hAnsiTheme="majorHAnsi" w:cs="Arial"/>
          <w:sz w:val="22"/>
          <w:szCs w:val="22"/>
        </w:rPr>
        <w:t xml:space="preserve">s desenvolvidos e </w:t>
      </w:r>
      <w:r w:rsidR="00EB0A94" w:rsidRPr="000C6147">
        <w:rPr>
          <w:rFonts w:asciiTheme="majorHAnsi" w:hAnsiTheme="majorHAnsi" w:cs="Arial"/>
          <w:sz w:val="22"/>
          <w:szCs w:val="22"/>
        </w:rPr>
        <w:t>p</w:t>
      </w:r>
      <w:r w:rsidR="00B315D3" w:rsidRPr="000C6147">
        <w:rPr>
          <w:rFonts w:asciiTheme="majorHAnsi" w:hAnsiTheme="majorHAnsi" w:cs="Arial"/>
          <w:sz w:val="22"/>
          <w:szCs w:val="22"/>
        </w:rPr>
        <w:t xml:space="preserve">ostos em </w:t>
      </w:r>
      <w:r w:rsidR="00EB0A94" w:rsidRPr="000C6147">
        <w:rPr>
          <w:rFonts w:asciiTheme="majorHAnsi" w:hAnsiTheme="majorHAnsi" w:cs="Arial"/>
          <w:sz w:val="22"/>
          <w:szCs w:val="22"/>
        </w:rPr>
        <w:t>p</w:t>
      </w:r>
      <w:r w:rsidRPr="000C6147">
        <w:rPr>
          <w:rFonts w:asciiTheme="majorHAnsi" w:hAnsiTheme="majorHAnsi" w:cs="Arial"/>
          <w:sz w:val="22"/>
          <w:szCs w:val="22"/>
        </w:rPr>
        <w:t xml:space="preserve">rática a </w:t>
      </w:r>
      <w:r w:rsidR="00EB0A94" w:rsidRPr="000C6147">
        <w:rPr>
          <w:rFonts w:asciiTheme="majorHAnsi" w:hAnsiTheme="majorHAnsi" w:cs="Arial"/>
          <w:sz w:val="22"/>
          <w:szCs w:val="22"/>
        </w:rPr>
        <w:t>p</w:t>
      </w:r>
      <w:r w:rsidRPr="000C6147">
        <w:rPr>
          <w:rFonts w:asciiTheme="majorHAnsi" w:hAnsiTheme="majorHAnsi" w:cs="Arial"/>
          <w:sz w:val="22"/>
          <w:szCs w:val="22"/>
        </w:rPr>
        <w:t>artir deste .</w:t>
      </w:r>
    </w:p>
    <w:p w:rsidR="004A2181" w:rsidRPr="000C6147" w:rsidRDefault="00275D79" w:rsidP="004A2181">
      <w:pPr>
        <w:spacing w:line="360" w:lineRule="auto"/>
        <w:rPr>
          <w:rFonts w:asciiTheme="majorHAnsi" w:hAnsiTheme="majorHAnsi" w:cs="Arial"/>
          <w:sz w:val="22"/>
          <w:szCs w:val="22"/>
        </w:rPr>
      </w:pPr>
      <w:r w:rsidRPr="000C6147">
        <w:rPr>
          <w:rFonts w:asciiTheme="majorHAnsi" w:hAnsiTheme="majorHAnsi" w:cs="Arial"/>
          <w:sz w:val="22"/>
          <w:szCs w:val="22"/>
        </w:rPr>
        <w:tab/>
        <w:t>Para viabilizar a avaliação de impacto, é importante seguir alguns passos:</w:t>
      </w:r>
    </w:p>
    <w:p w:rsidR="004A2181" w:rsidRPr="000C6147" w:rsidRDefault="00275D79" w:rsidP="00CC373F">
      <w:pPr>
        <w:pStyle w:val="ListParagraph"/>
        <w:numPr>
          <w:ilvl w:val="0"/>
          <w:numId w:val="8"/>
        </w:numPr>
        <w:spacing w:line="360" w:lineRule="auto"/>
        <w:jc w:val="both"/>
        <w:rPr>
          <w:rFonts w:asciiTheme="majorHAnsi" w:hAnsiTheme="majorHAnsi" w:cs="Arial"/>
        </w:rPr>
      </w:pPr>
      <w:r w:rsidRPr="000C6147">
        <w:rPr>
          <w:rFonts w:asciiTheme="majorHAnsi" w:hAnsiTheme="majorHAnsi" w:cs="Arial"/>
          <w:i/>
          <w:u w:val="single"/>
        </w:rPr>
        <w:t>1º passo:</w:t>
      </w:r>
      <w:r w:rsidRPr="000C6147">
        <w:rPr>
          <w:rFonts w:asciiTheme="majorHAnsi" w:hAnsiTheme="majorHAnsi" w:cs="Arial"/>
        </w:rPr>
        <w:t xml:space="preserve"> esclarecer os objetivos que se pretende alcançar com a avaliação e as implicações que ele traz consigo (para quem, onde, quanto e quando);</w:t>
      </w:r>
    </w:p>
    <w:p w:rsidR="004A2181" w:rsidRPr="000C6147" w:rsidRDefault="00275D79" w:rsidP="00CC373F">
      <w:pPr>
        <w:pStyle w:val="ListParagraph"/>
        <w:numPr>
          <w:ilvl w:val="0"/>
          <w:numId w:val="8"/>
        </w:numPr>
        <w:spacing w:line="360" w:lineRule="auto"/>
        <w:jc w:val="both"/>
        <w:rPr>
          <w:rFonts w:asciiTheme="majorHAnsi" w:hAnsiTheme="majorHAnsi" w:cs="Arial"/>
        </w:rPr>
      </w:pPr>
      <w:r w:rsidRPr="000C6147">
        <w:rPr>
          <w:rFonts w:asciiTheme="majorHAnsi" w:hAnsiTheme="majorHAnsi" w:cs="Arial"/>
          <w:i/>
          <w:u w:val="single"/>
        </w:rPr>
        <w:t>2º passo:</w:t>
      </w:r>
      <w:r w:rsidRPr="000C6147">
        <w:rPr>
          <w:rFonts w:asciiTheme="majorHAnsi" w:hAnsiTheme="majorHAnsi" w:cs="Arial"/>
        </w:rPr>
        <w:t xml:space="preserve"> selecionar as perguntas que estão por trás dos objetivos, sempre tendo em vista a relevância da pergunta, quem está interessado nela e quais são os elementos que a resposta dessa pergunta trará e para quê eles servirão na avaliação;</w:t>
      </w:r>
    </w:p>
    <w:p w:rsidR="004A2181" w:rsidRPr="000C6147" w:rsidRDefault="00275D79" w:rsidP="00CC373F">
      <w:pPr>
        <w:pStyle w:val="ListParagraph"/>
        <w:numPr>
          <w:ilvl w:val="0"/>
          <w:numId w:val="8"/>
        </w:numPr>
        <w:spacing w:after="0" w:line="360" w:lineRule="auto"/>
        <w:jc w:val="both"/>
        <w:rPr>
          <w:rFonts w:asciiTheme="majorHAnsi" w:hAnsiTheme="majorHAnsi" w:cs="Arial"/>
        </w:rPr>
      </w:pPr>
      <w:r w:rsidRPr="000C6147">
        <w:rPr>
          <w:rFonts w:asciiTheme="majorHAnsi" w:hAnsiTheme="majorHAnsi" w:cs="Arial"/>
          <w:i/>
          <w:u w:val="single"/>
        </w:rPr>
        <w:lastRenderedPageBreak/>
        <w:t>3º passo:</w:t>
      </w:r>
      <w:r w:rsidRPr="000C6147">
        <w:rPr>
          <w:rFonts w:asciiTheme="majorHAnsi" w:hAnsiTheme="majorHAnsi" w:cs="Arial"/>
        </w:rPr>
        <w:t xml:space="preserve"> definir o método, o desenho de como os dados resultantes serão analisados e que comparações serão feitas. O desenho pode prever um ou mais padrões de comparação, conforme os citados no quadro abaixo:</w:t>
      </w:r>
    </w:p>
    <w:p w:rsidR="004A2181" w:rsidRPr="000C6147" w:rsidRDefault="004A2181" w:rsidP="00972A9B">
      <w:pPr>
        <w:jc w:val="left"/>
        <w:rPr>
          <w:rFonts w:asciiTheme="majorHAnsi" w:hAnsiTheme="majorHAnsi" w:cs="Arial"/>
          <w:sz w:val="22"/>
          <w:szCs w:val="22"/>
        </w:rPr>
      </w:pPr>
    </w:p>
    <w:p w:rsidR="004A2181" w:rsidRPr="000C6147" w:rsidRDefault="00275D79" w:rsidP="00CC373F">
      <w:pPr>
        <w:pStyle w:val="ListParagraph"/>
        <w:numPr>
          <w:ilvl w:val="0"/>
          <w:numId w:val="9"/>
        </w:numPr>
        <w:tabs>
          <w:tab w:val="left" w:pos="709"/>
        </w:tabs>
        <w:spacing w:after="0" w:line="360" w:lineRule="auto"/>
        <w:jc w:val="both"/>
        <w:rPr>
          <w:rFonts w:asciiTheme="majorHAnsi" w:hAnsiTheme="majorHAnsi" w:cs="Arial"/>
        </w:rPr>
      </w:pPr>
      <w:r w:rsidRPr="000C6147">
        <w:rPr>
          <w:rFonts w:asciiTheme="majorHAnsi" w:hAnsiTheme="majorHAnsi" w:cs="Arial"/>
          <w:i/>
          <w:u w:val="single"/>
        </w:rPr>
        <w:t>4º passo:</w:t>
      </w:r>
      <w:r w:rsidRPr="000C6147">
        <w:rPr>
          <w:rFonts w:asciiTheme="majorHAnsi" w:hAnsiTheme="majorHAnsi" w:cs="Arial"/>
        </w:rPr>
        <w:t xml:space="preserve"> selecionar os indicadores, cuja importância está no fato de que eles permitem efetuar medições capazes de fornecer as respostas às perguntas que foram formuladas (conforme segundo passo).</w:t>
      </w:r>
      <w:r w:rsidRPr="000C6147">
        <w:rPr>
          <w:rFonts w:asciiTheme="majorHAnsi" w:hAnsiTheme="majorHAnsi" w:cs="Arial"/>
        </w:rPr>
        <w:tab/>
        <w:t>Segue abaixo um quadro contendo algumas informações consideradas relevantes para a avaliação de impacto do fechamento do Aterro na vida dos catadores.</w:t>
      </w:r>
    </w:p>
    <w:p w:rsidR="004A2181" w:rsidRPr="000C6147" w:rsidRDefault="004A2181" w:rsidP="004A2181">
      <w:pPr>
        <w:tabs>
          <w:tab w:val="left" w:pos="709"/>
        </w:tabs>
        <w:rPr>
          <w:rFonts w:asciiTheme="majorHAnsi" w:hAnsiTheme="majorHAnsi" w:cs="Arial"/>
          <w:sz w:val="22"/>
          <w:szCs w:val="22"/>
        </w:rPr>
      </w:pPr>
    </w:p>
    <w:p w:rsidR="000C6844" w:rsidRPr="000C6147" w:rsidRDefault="00275D79" w:rsidP="008B6A35">
      <w:pPr>
        <w:tabs>
          <w:tab w:val="left" w:pos="709"/>
        </w:tabs>
        <w:spacing w:line="360" w:lineRule="auto"/>
        <w:rPr>
          <w:rFonts w:asciiTheme="majorHAnsi" w:hAnsiTheme="majorHAnsi" w:cs="Arial"/>
          <w:b/>
          <w:szCs w:val="22"/>
        </w:rPr>
      </w:pPr>
      <w:r w:rsidRPr="000C6147">
        <w:rPr>
          <w:rFonts w:asciiTheme="majorHAnsi" w:hAnsiTheme="majorHAnsi" w:cs="Arial"/>
          <w:b/>
          <w:szCs w:val="22"/>
        </w:rPr>
        <w:t xml:space="preserve">Quadro </w:t>
      </w:r>
      <w:r w:rsidR="00ED16F3" w:rsidRPr="000C6147">
        <w:rPr>
          <w:rFonts w:asciiTheme="majorHAnsi" w:hAnsiTheme="majorHAnsi" w:cs="Arial"/>
          <w:b/>
          <w:szCs w:val="22"/>
        </w:rPr>
        <w:t>12</w:t>
      </w:r>
      <w:r w:rsidRPr="000C6147">
        <w:rPr>
          <w:rFonts w:asciiTheme="majorHAnsi" w:hAnsiTheme="majorHAnsi" w:cs="Arial"/>
          <w:b/>
          <w:szCs w:val="22"/>
        </w:rPr>
        <w:t xml:space="preserve"> – Aspectos e Indicadores Propostos</w:t>
      </w:r>
    </w:p>
    <w:tbl>
      <w:tblPr>
        <w:tblStyle w:val="TableGrid"/>
        <w:tblW w:w="0" w:type="auto"/>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6" w:space="0" w:color="4F6228" w:themeColor="accent3" w:themeShade="80"/>
          <w:insideV w:val="single" w:sz="6" w:space="0" w:color="4F6228" w:themeColor="accent3" w:themeShade="80"/>
        </w:tblBorders>
        <w:tblLook w:val="04A0" w:firstRow="1" w:lastRow="0" w:firstColumn="1" w:lastColumn="0" w:noHBand="0" w:noVBand="1"/>
      </w:tblPr>
      <w:tblGrid>
        <w:gridCol w:w="3227"/>
        <w:gridCol w:w="5910"/>
      </w:tblGrid>
      <w:tr w:rsidR="004A2181" w:rsidRPr="000C6147">
        <w:tc>
          <w:tcPr>
            <w:tcW w:w="3227" w:type="dxa"/>
            <w:tcBorders>
              <w:top w:val="single" w:sz="4" w:space="0" w:color="4F6228" w:themeColor="accent3" w:themeShade="80"/>
              <w:bottom w:val="single" w:sz="6" w:space="0" w:color="4F6228" w:themeColor="accent3" w:themeShade="80"/>
            </w:tcBorders>
            <w:shd w:val="clear" w:color="auto" w:fill="D6E3BC" w:themeFill="accent3" w:themeFillTint="66"/>
          </w:tcPr>
          <w:p w:rsidR="000D35C4" w:rsidRPr="000C6147" w:rsidRDefault="00275D79">
            <w:pPr>
              <w:tabs>
                <w:tab w:val="left" w:pos="709"/>
              </w:tabs>
              <w:spacing w:before="100" w:line="276" w:lineRule="auto"/>
              <w:jc w:val="center"/>
              <w:rPr>
                <w:rFonts w:asciiTheme="majorHAnsi" w:hAnsiTheme="majorHAnsi" w:cs="Arial"/>
                <w:b/>
                <w:sz w:val="20"/>
                <w:szCs w:val="20"/>
              </w:rPr>
            </w:pPr>
            <w:r w:rsidRPr="000C6147">
              <w:rPr>
                <w:rFonts w:asciiTheme="majorHAnsi" w:hAnsiTheme="majorHAnsi" w:cs="Arial"/>
                <w:b/>
                <w:sz w:val="20"/>
                <w:szCs w:val="20"/>
              </w:rPr>
              <w:t>ASPECTOS</w:t>
            </w:r>
          </w:p>
        </w:tc>
        <w:tc>
          <w:tcPr>
            <w:tcW w:w="5910" w:type="dxa"/>
            <w:tcBorders>
              <w:top w:val="single" w:sz="4" w:space="0" w:color="4F6228" w:themeColor="accent3" w:themeShade="80"/>
              <w:bottom w:val="single" w:sz="6" w:space="0" w:color="4F6228" w:themeColor="accent3" w:themeShade="80"/>
            </w:tcBorders>
            <w:shd w:val="clear" w:color="auto" w:fill="D6E3BC" w:themeFill="accent3" w:themeFillTint="66"/>
          </w:tcPr>
          <w:p w:rsidR="000D35C4" w:rsidRPr="000C6147" w:rsidRDefault="00275D79">
            <w:pPr>
              <w:tabs>
                <w:tab w:val="left" w:pos="709"/>
              </w:tabs>
              <w:spacing w:before="100" w:line="276" w:lineRule="auto"/>
              <w:jc w:val="center"/>
              <w:rPr>
                <w:rFonts w:asciiTheme="majorHAnsi" w:hAnsiTheme="majorHAnsi" w:cs="Arial"/>
                <w:b/>
                <w:sz w:val="20"/>
                <w:szCs w:val="20"/>
              </w:rPr>
            </w:pPr>
            <w:r w:rsidRPr="000C6147">
              <w:rPr>
                <w:rFonts w:asciiTheme="majorHAnsi" w:hAnsiTheme="majorHAnsi" w:cs="Arial"/>
                <w:b/>
                <w:sz w:val="20"/>
                <w:szCs w:val="20"/>
              </w:rPr>
              <w:t>INDICADORES</w:t>
            </w:r>
          </w:p>
        </w:tc>
      </w:tr>
      <w:tr w:rsidR="004A2181" w:rsidRPr="000C6147">
        <w:tc>
          <w:tcPr>
            <w:tcW w:w="3227" w:type="dxa"/>
            <w:tcBorders>
              <w:top w:val="single" w:sz="6" w:space="0" w:color="4F6228" w:themeColor="accent3" w:themeShade="80"/>
            </w:tcBorders>
            <w:vAlign w:val="center"/>
          </w:tcPr>
          <w:p w:rsidR="000C6844" w:rsidRPr="000C6147" w:rsidRDefault="00275D79" w:rsidP="008B6A35">
            <w:pPr>
              <w:tabs>
                <w:tab w:val="left" w:pos="709"/>
              </w:tabs>
              <w:spacing w:line="276" w:lineRule="auto"/>
              <w:jc w:val="left"/>
              <w:rPr>
                <w:rFonts w:asciiTheme="majorHAnsi" w:hAnsiTheme="majorHAnsi" w:cs="Arial"/>
                <w:b/>
                <w:sz w:val="20"/>
                <w:szCs w:val="20"/>
              </w:rPr>
            </w:pPr>
            <w:r w:rsidRPr="000C6147">
              <w:rPr>
                <w:rFonts w:asciiTheme="majorHAnsi" w:hAnsiTheme="majorHAnsi" w:cs="Arial"/>
                <w:b/>
                <w:sz w:val="20"/>
                <w:szCs w:val="20"/>
              </w:rPr>
              <w:t>Organização das Entidades de Catadores</w:t>
            </w:r>
          </w:p>
        </w:tc>
        <w:tc>
          <w:tcPr>
            <w:tcW w:w="5910" w:type="dxa"/>
            <w:tcBorders>
              <w:top w:val="single" w:sz="6" w:space="0" w:color="4F6228" w:themeColor="accent3" w:themeShade="80"/>
            </w:tcBorders>
          </w:tcPr>
          <w:p w:rsidR="000C6844" w:rsidRPr="000C6147" w:rsidRDefault="00275D79" w:rsidP="008B6A35">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Quantidade de catadores inseridos em cooperativas/associações;</w:t>
            </w:r>
          </w:p>
          <w:p w:rsidR="000C6844" w:rsidRPr="000C6147" w:rsidRDefault="00275D79" w:rsidP="008B6A35">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Nº de entidades legalmente formalizadas;</w:t>
            </w:r>
          </w:p>
          <w:p w:rsidR="000C6844" w:rsidRPr="000C6147" w:rsidRDefault="00275D79" w:rsidP="008B6A35">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Nº de entidades com terreno e equipamentos para centro de triagem.</w:t>
            </w:r>
          </w:p>
          <w:p w:rsidR="000C6844" w:rsidRPr="000C6147" w:rsidRDefault="00275D79" w:rsidP="00EB0A94">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Nº de catadores satisfeitos com a opção escolhida;</w:t>
            </w:r>
          </w:p>
          <w:p w:rsidR="00C71761" w:rsidRPr="000C6147" w:rsidRDefault="00C71761" w:rsidP="00EB0A94">
            <w:pPr>
              <w:tabs>
                <w:tab w:val="left" w:pos="709"/>
              </w:tabs>
              <w:spacing w:line="276" w:lineRule="auto"/>
              <w:jc w:val="left"/>
              <w:rPr>
                <w:rFonts w:asciiTheme="majorHAnsi" w:hAnsiTheme="majorHAnsi" w:cs="Arial"/>
                <w:i/>
                <w:sz w:val="20"/>
                <w:szCs w:val="20"/>
              </w:rPr>
            </w:pPr>
            <w:r w:rsidRPr="000C6147">
              <w:rPr>
                <w:rFonts w:asciiTheme="majorHAnsi" w:hAnsiTheme="majorHAnsi" w:cs="Arial"/>
                <w:sz w:val="20"/>
                <w:szCs w:val="20"/>
              </w:rPr>
              <w:t xml:space="preserve">- </w:t>
            </w:r>
            <w:r w:rsidRPr="000C6147">
              <w:rPr>
                <w:rFonts w:asciiTheme="majorHAnsi" w:hAnsiTheme="majorHAnsi" w:cs="Arial"/>
                <w:i/>
                <w:sz w:val="20"/>
                <w:szCs w:val="20"/>
              </w:rPr>
              <w:t>% de melhoria de renda geral das associações e cooperativas</w:t>
            </w:r>
          </w:p>
        </w:tc>
      </w:tr>
      <w:tr w:rsidR="004A2181" w:rsidRPr="000C6147">
        <w:tc>
          <w:tcPr>
            <w:tcW w:w="3227" w:type="dxa"/>
            <w:vAlign w:val="center"/>
          </w:tcPr>
          <w:p w:rsidR="000C6844" w:rsidRPr="000C6147" w:rsidRDefault="00275D79" w:rsidP="008B6A35">
            <w:pPr>
              <w:tabs>
                <w:tab w:val="left" w:pos="709"/>
              </w:tabs>
              <w:spacing w:line="276" w:lineRule="auto"/>
              <w:jc w:val="left"/>
              <w:rPr>
                <w:rFonts w:asciiTheme="majorHAnsi" w:hAnsiTheme="majorHAnsi" w:cs="Arial"/>
                <w:b/>
                <w:sz w:val="20"/>
                <w:szCs w:val="20"/>
              </w:rPr>
            </w:pPr>
            <w:r w:rsidRPr="000C6147">
              <w:rPr>
                <w:rFonts w:asciiTheme="majorHAnsi" w:hAnsiTheme="majorHAnsi" w:cs="Arial"/>
                <w:b/>
                <w:sz w:val="20"/>
                <w:szCs w:val="20"/>
              </w:rPr>
              <w:t>Adesão aos cursos profissionalizantes e inserção no mercado de trabalho</w:t>
            </w:r>
          </w:p>
        </w:tc>
        <w:tc>
          <w:tcPr>
            <w:tcW w:w="5910" w:type="dxa"/>
          </w:tcPr>
          <w:p w:rsidR="000C6844" w:rsidRPr="000C6147" w:rsidRDefault="00275D79" w:rsidP="008B6A35">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Quantidade de catadores que finalizaram os cursos profissionalizantes e qual foi o curso;</w:t>
            </w:r>
          </w:p>
          <w:p w:rsidR="000C6844" w:rsidRPr="000C6147" w:rsidRDefault="00275D79" w:rsidP="008B6A35">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Quantidade de catadores que conseguiram se inserir no mercado de trabalho;</w:t>
            </w:r>
          </w:p>
          <w:p w:rsidR="000C6844" w:rsidRPr="000C6147" w:rsidRDefault="00275D79" w:rsidP="00EB0A94">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Nº de catadores satisfeitos com a opção escolhida;</w:t>
            </w:r>
          </w:p>
        </w:tc>
      </w:tr>
      <w:tr w:rsidR="004A2181" w:rsidRPr="000C6147">
        <w:tc>
          <w:tcPr>
            <w:tcW w:w="3227" w:type="dxa"/>
            <w:vAlign w:val="center"/>
          </w:tcPr>
          <w:p w:rsidR="000C6844" w:rsidRPr="000C6147" w:rsidRDefault="00D42D4E" w:rsidP="008B6A35">
            <w:pPr>
              <w:tabs>
                <w:tab w:val="left" w:pos="709"/>
              </w:tabs>
              <w:spacing w:line="276" w:lineRule="auto"/>
              <w:jc w:val="left"/>
              <w:rPr>
                <w:rFonts w:asciiTheme="majorHAnsi" w:hAnsiTheme="majorHAnsi" w:cs="Arial"/>
                <w:b/>
                <w:sz w:val="20"/>
                <w:szCs w:val="20"/>
              </w:rPr>
            </w:pPr>
            <w:r w:rsidRPr="000C6147">
              <w:rPr>
                <w:rFonts w:asciiTheme="majorHAnsi" w:hAnsiTheme="majorHAnsi" w:cs="Arial"/>
                <w:b/>
                <w:sz w:val="20"/>
                <w:szCs w:val="20"/>
              </w:rPr>
              <w:t xml:space="preserve">Condições de trabalho, </w:t>
            </w:r>
            <w:r w:rsidR="00275D79" w:rsidRPr="000C6147">
              <w:rPr>
                <w:rFonts w:asciiTheme="majorHAnsi" w:hAnsiTheme="majorHAnsi" w:cs="Arial"/>
                <w:b/>
                <w:sz w:val="20"/>
                <w:szCs w:val="20"/>
              </w:rPr>
              <w:t>renda familiar</w:t>
            </w:r>
            <w:r w:rsidRPr="000C6147">
              <w:rPr>
                <w:rFonts w:asciiTheme="majorHAnsi" w:hAnsiTheme="majorHAnsi" w:cs="Arial"/>
                <w:b/>
                <w:sz w:val="20"/>
                <w:szCs w:val="20"/>
              </w:rPr>
              <w:t xml:space="preserve"> e saúde</w:t>
            </w:r>
          </w:p>
        </w:tc>
        <w:tc>
          <w:tcPr>
            <w:tcW w:w="5910" w:type="dxa"/>
          </w:tcPr>
          <w:p w:rsidR="000C6844" w:rsidRPr="000C6147" w:rsidRDefault="00275D79" w:rsidP="008B6A35">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Quantidade de catadores que tiveram aumento na renda mensal;</w:t>
            </w:r>
          </w:p>
          <w:p w:rsidR="000C6844" w:rsidRPr="000C6147" w:rsidRDefault="00275D79" w:rsidP="008B6A35">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Quantidade de catadores que tiveram aumento na renda familiar mensal;</w:t>
            </w:r>
          </w:p>
          <w:p w:rsidR="000C6844" w:rsidRPr="000C6147" w:rsidRDefault="00275D79" w:rsidP="008B6A35">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Nº de catadores satisfeitos com a nova realidade de trabalho e renda;</w:t>
            </w:r>
          </w:p>
          <w:p w:rsidR="00D42D4E" w:rsidRPr="000C6147" w:rsidRDefault="00D42D4E" w:rsidP="008B6A35">
            <w:pPr>
              <w:tabs>
                <w:tab w:val="left" w:pos="709"/>
              </w:tabs>
              <w:spacing w:line="276" w:lineRule="auto"/>
              <w:jc w:val="left"/>
              <w:rPr>
                <w:rFonts w:asciiTheme="majorHAnsi" w:hAnsiTheme="majorHAnsi" w:cs="Arial"/>
                <w:sz w:val="20"/>
                <w:szCs w:val="20"/>
              </w:rPr>
            </w:pPr>
            <w:r w:rsidRPr="000C6147">
              <w:rPr>
                <w:rFonts w:asciiTheme="majorHAnsi" w:hAnsiTheme="majorHAnsi" w:cs="Arial"/>
                <w:sz w:val="20"/>
                <w:szCs w:val="20"/>
              </w:rPr>
              <w:t>- Melhoria nos indicadores de saúde – acidentes de trabalho e dias não trabalhados por motivo de saúde</w:t>
            </w:r>
          </w:p>
        </w:tc>
      </w:tr>
    </w:tbl>
    <w:p w:rsidR="004A2181" w:rsidRPr="000C6147" w:rsidRDefault="004A2181" w:rsidP="004A2181">
      <w:pPr>
        <w:tabs>
          <w:tab w:val="left" w:pos="709"/>
        </w:tabs>
        <w:spacing w:line="360" w:lineRule="auto"/>
        <w:rPr>
          <w:rFonts w:asciiTheme="majorHAnsi" w:hAnsiTheme="majorHAnsi" w:cs="Arial"/>
          <w:sz w:val="22"/>
          <w:szCs w:val="22"/>
        </w:rPr>
      </w:pPr>
    </w:p>
    <w:p w:rsidR="004A2181" w:rsidRPr="000C6147" w:rsidRDefault="00275D79" w:rsidP="00CC373F">
      <w:pPr>
        <w:pStyle w:val="ListParagraph"/>
        <w:numPr>
          <w:ilvl w:val="0"/>
          <w:numId w:val="9"/>
        </w:numPr>
        <w:autoSpaceDE w:val="0"/>
        <w:autoSpaceDN w:val="0"/>
        <w:adjustRightInd w:val="0"/>
        <w:spacing w:line="360" w:lineRule="auto"/>
        <w:jc w:val="both"/>
        <w:rPr>
          <w:rFonts w:asciiTheme="majorHAnsi" w:hAnsiTheme="majorHAnsi" w:cs="Arial"/>
        </w:rPr>
      </w:pPr>
      <w:r w:rsidRPr="000C6147">
        <w:rPr>
          <w:rFonts w:asciiTheme="majorHAnsi" w:hAnsiTheme="majorHAnsi" w:cs="Arial"/>
          <w:i/>
          <w:u w:val="single"/>
        </w:rPr>
        <w:t>5º passo</w:t>
      </w:r>
      <w:r w:rsidRPr="000C6147">
        <w:rPr>
          <w:rFonts w:asciiTheme="majorHAnsi" w:hAnsiTheme="majorHAnsi" w:cs="Arial"/>
        </w:rPr>
        <w:t>: coletar os dados para construç</w:t>
      </w:r>
      <w:r w:rsidR="00C71761" w:rsidRPr="000C6147">
        <w:rPr>
          <w:rFonts w:asciiTheme="majorHAnsi" w:hAnsiTheme="majorHAnsi" w:cs="Arial"/>
        </w:rPr>
        <w:t xml:space="preserve">ão dos indicadores de análise. </w:t>
      </w:r>
      <w:r w:rsidRPr="000C6147">
        <w:rPr>
          <w:rFonts w:asciiTheme="majorHAnsi" w:hAnsiTheme="majorHAnsi" w:cs="Arial"/>
        </w:rPr>
        <w:t>Em suma, os principais métodos ou fontes que podem ser utilizados na coleta de dados são: registros administrativos, observações de campo, questionários, entrevistas aprofundadas, grupos focais, estudos de caso, dentre outros;</w:t>
      </w:r>
    </w:p>
    <w:p w:rsidR="00D42D4E" w:rsidRPr="000C6147" w:rsidRDefault="00275D79" w:rsidP="00CC373F">
      <w:pPr>
        <w:pStyle w:val="ListParagraph"/>
        <w:numPr>
          <w:ilvl w:val="0"/>
          <w:numId w:val="10"/>
        </w:numPr>
        <w:autoSpaceDE w:val="0"/>
        <w:autoSpaceDN w:val="0"/>
        <w:adjustRightInd w:val="0"/>
        <w:spacing w:line="360" w:lineRule="auto"/>
        <w:jc w:val="both"/>
        <w:rPr>
          <w:rFonts w:asciiTheme="majorHAnsi" w:hAnsiTheme="majorHAnsi" w:cs="Arial"/>
        </w:rPr>
      </w:pPr>
      <w:r w:rsidRPr="000C6147">
        <w:rPr>
          <w:rFonts w:asciiTheme="majorHAnsi" w:hAnsiTheme="majorHAnsi" w:cs="Arial"/>
          <w:i/>
          <w:u w:val="single"/>
        </w:rPr>
        <w:t>6º passo</w:t>
      </w:r>
      <w:r w:rsidRPr="000C6147">
        <w:rPr>
          <w:rFonts w:asciiTheme="majorHAnsi" w:hAnsiTheme="majorHAnsi" w:cs="Arial"/>
        </w:rPr>
        <w:t xml:space="preserve">: formular a análise dos dados, ou seja, o processo de reflexão sobre as informações apontadas pelos dados. </w:t>
      </w:r>
    </w:p>
    <w:p w:rsidR="004A2181" w:rsidRPr="000C6147" w:rsidRDefault="00275D79" w:rsidP="00CC373F">
      <w:pPr>
        <w:pStyle w:val="ListParagraph"/>
        <w:numPr>
          <w:ilvl w:val="0"/>
          <w:numId w:val="10"/>
        </w:numPr>
        <w:autoSpaceDE w:val="0"/>
        <w:autoSpaceDN w:val="0"/>
        <w:adjustRightInd w:val="0"/>
        <w:spacing w:line="360" w:lineRule="auto"/>
        <w:jc w:val="both"/>
        <w:rPr>
          <w:rFonts w:asciiTheme="majorHAnsi" w:hAnsiTheme="majorHAnsi" w:cs="Arial"/>
        </w:rPr>
      </w:pPr>
      <w:r w:rsidRPr="000C6147">
        <w:rPr>
          <w:rFonts w:asciiTheme="majorHAnsi" w:hAnsiTheme="majorHAnsi" w:cs="Arial"/>
          <w:u w:val="single"/>
        </w:rPr>
        <w:t>7º passo</w:t>
      </w:r>
      <w:r w:rsidRPr="000C6147">
        <w:rPr>
          <w:rFonts w:asciiTheme="majorHAnsi" w:hAnsiTheme="majorHAnsi" w:cs="Arial"/>
        </w:rPr>
        <w:t>: preparar o do relatório final sucedido pela divulgação dos resultados, uma vez que ter um relatório e não divulgá-lo nas sedes apropriadas, onde as decisões podem ser tomadas, invalidaria todo o esforço.</w:t>
      </w:r>
    </w:p>
    <w:p w:rsidR="000C6844" w:rsidRPr="000C6147" w:rsidRDefault="00275D79" w:rsidP="000C6147">
      <w:pPr>
        <w:jc w:val="center"/>
        <w:rPr>
          <w:rFonts w:asciiTheme="majorHAnsi" w:hAnsiTheme="majorHAnsi"/>
          <w:b/>
          <w:caps/>
          <w:sz w:val="28"/>
        </w:rPr>
      </w:pPr>
      <w:r w:rsidRPr="000C6147">
        <w:rPr>
          <w:rFonts w:asciiTheme="majorHAnsi" w:hAnsiTheme="majorHAnsi"/>
        </w:rPr>
        <w:br w:type="page"/>
      </w:r>
      <w:bookmarkStart w:id="64" w:name="_Toc415489089"/>
      <w:bookmarkEnd w:id="55"/>
      <w:r w:rsidRPr="000C6147">
        <w:rPr>
          <w:rFonts w:asciiTheme="majorHAnsi" w:hAnsiTheme="majorHAnsi"/>
          <w:b/>
          <w:caps/>
          <w:sz w:val="28"/>
        </w:rPr>
        <w:lastRenderedPageBreak/>
        <w:t>Referências Bibliográficas</w:t>
      </w:r>
      <w:bookmarkEnd w:id="64"/>
    </w:p>
    <w:p w:rsidR="00A2234A" w:rsidRPr="000C6147" w:rsidRDefault="00A2234A" w:rsidP="005977CA">
      <w:pPr>
        <w:rPr>
          <w:rFonts w:asciiTheme="majorHAnsi" w:hAnsiTheme="majorHAnsi" w:cs="Arial"/>
        </w:rPr>
      </w:pPr>
    </w:p>
    <w:p w:rsidR="00ED2DE3" w:rsidRPr="000C6147" w:rsidRDefault="00ED2DE3" w:rsidP="005977CA">
      <w:pPr>
        <w:rPr>
          <w:rFonts w:asciiTheme="majorHAnsi" w:hAnsiTheme="majorHAnsi" w:cs="Arial"/>
        </w:rPr>
      </w:pP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ANIP – Associação Nacional da Indústria de Pneumáticos - RECICLALIMP 2013. Disponível em: </w:t>
      </w:r>
      <w:hyperlink r:id="rId15" w:history="1">
        <w:r w:rsidRPr="000C6147">
          <w:rPr>
            <w:rStyle w:val="Hyperlink"/>
            <w:rFonts w:asciiTheme="majorHAnsi" w:hAnsiTheme="majorHAnsi" w:cs="Arial"/>
          </w:rPr>
          <w:t>http://www.anip.com.br/index.php?cont=anip</w:t>
        </w:r>
      </w:hyperlink>
      <w:r w:rsidRPr="000C6147">
        <w:rPr>
          <w:rFonts w:asciiTheme="majorHAnsi" w:hAnsiTheme="majorHAnsi" w:cs="Arial"/>
        </w:rPr>
        <w:t>. Acesso em junho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Campos, H. K. T, Resíduos Sólidos e Sustentabilidade: o papel das instalações de recuperação - Brasília-DF, Dissertação de Mestrado em Desenvolvimento Sustentável - março/2013</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Capital Recicláveis - </w:t>
      </w:r>
      <w:hyperlink r:id="rId16" w:history="1">
        <w:r w:rsidRPr="000C6147">
          <w:rPr>
            <w:rStyle w:val="Hyperlink"/>
            <w:rFonts w:asciiTheme="majorHAnsi" w:hAnsiTheme="majorHAnsi" w:cs="Arial"/>
          </w:rPr>
          <w:t>http://www.capitalreciclaveis.com.br/produtos.asp?id=47&amp;pagina=Produtos</w:t>
        </w:r>
      </w:hyperlink>
      <w:r w:rsidRPr="000C6147">
        <w:rPr>
          <w:rFonts w:asciiTheme="majorHAnsi" w:hAnsiTheme="majorHAnsi" w:cs="Arial"/>
        </w:rPr>
        <w:t>. Acesso em junho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CEB – Companhia Energética de Brasília lança programa para coleta seletiva de lâmpadas. Disponível em: </w:t>
      </w:r>
      <w:hyperlink r:id="rId17" w:history="1">
        <w:r w:rsidRPr="000C6147">
          <w:rPr>
            <w:rStyle w:val="Hyperlink"/>
            <w:rFonts w:asciiTheme="majorHAnsi" w:hAnsiTheme="majorHAnsi" w:cs="Arial"/>
          </w:rPr>
          <w:t>http://www.ceb.com.br/index.php/todas-as-noticias/161-ceb-lanca-programa-para-coleta-de-lampadas-fluorescentes</w:t>
        </w:r>
      </w:hyperlink>
      <w:r w:rsidRPr="000C6147">
        <w:rPr>
          <w:rFonts w:asciiTheme="majorHAnsi" w:hAnsiTheme="majorHAnsi" w:cs="Arial"/>
        </w:rPr>
        <w:t>. Acesso em junho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COOPERCOCO – Cooperativa de dos Trabalhadores em Coco do DF. </w:t>
      </w:r>
      <w:hyperlink r:id="rId18" w:history="1">
        <w:r w:rsidRPr="000C6147">
          <w:rPr>
            <w:rStyle w:val="Hyperlink"/>
            <w:rFonts w:asciiTheme="majorHAnsi" w:hAnsiTheme="majorHAnsi" w:cs="Arial"/>
          </w:rPr>
          <w:t>http://coopercocobsb.blogspot.com.br/2012/03/embrapa-incentiva-vendedores-de-coco.html</w:t>
        </w:r>
      </w:hyperlink>
      <w:r w:rsidRPr="000C6147">
        <w:rPr>
          <w:rFonts w:asciiTheme="majorHAnsi" w:hAnsiTheme="majorHAnsi" w:cs="Arial"/>
        </w:rPr>
        <w:t>. Acesso em junho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Diagnóstico sobre Catadores de Resíduos Sólidos – Relatório de Pesquisa – Secretaria de Assuntos Estratégicos da Presidência da República - IPEA, Brasília - 2012.</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Editais de Concorrência n.º 04/2013 - Processo 094.000.714/2013 (CEILÂNDIA) de n.º 05/2013 - Processo 094.001.157/2013 (ASA SUL), de n.º 06/2013 - Processo 094.001.159/2013 (GAMA) de n.º 07/2013 - Processo 094.001.158/2013 (ASA NORTE) Objeto: Contratação de empresa especializada para execução de obras civis para construção de Centro de Triagem de Materiais Recicláveis, conforme especificações técnicas constantes no Projeto Básico e seus Anexos.</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Edital de concorrência pública do projeto das Centrais de Triagem a serem operadas pelas associações e cooperativas de catadores elaborada pelo SLU</w:t>
      </w:r>
      <w:r w:rsidR="00742952" w:rsidRPr="000C6147">
        <w:rPr>
          <w:rFonts w:asciiTheme="majorHAnsi" w:hAnsiTheme="majorHAnsi" w:cs="Arial"/>
        </w:rPr>
        <w:t>.</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Edital de concorrência No 03/2013 – CPL/SLU DF pela modalidade menor preço, na forma indireta, sob o regime de empreitada por preço unitário por tonelada para cada lote. PROCESSO: 094.000.955/2013, com o objetivo de Contratação de empresa(s) especializada(s) em serviços de coleta, transporte e descarga de resíduos sólidos recicláveis domiciliares, institucionais e comerciais nas áreas urbanas e rurais do Distrito Federal, distribuídas em 4 (quatro) lotes distintos, conforme relacionados no Projeto Básico.</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ERSAR – Entidade Reguladora dos Serviços de Águas e Resíduos – Portugal - Série GUIAS TÉCNICOS 15 - Opções de gestão de resíduos urbanos - Autoria: Ambirumo Manuel Piedade - Paula Aguiar – Portugal – Lisboa – Março de 2010</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FUÃO, F. (organizador) - Unidades de triagem de lixo: reciclagem para a vida – UFRS – PROPAR – publicações - ARQTEXTO 8/8 – 2006. Disponível em: &lt;http://www.ufrgs.br/propar/publicacoes/ARQtextos/PDFs_revista_8/8. Acesso em junho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lang w:val="fr-FR"/>
        </w:rPr>
        <w:t xml:space="preserve">FUÃO, F. F. et al. </w:t>
      </w:r>
      <w:r w:rsidRPr="000C6147">
        <w:rPr>
          <w:rFonts w:asciiTheme="majorHAnsi" w:hAnsiTheme="majorHAnsi" w:cs="Arial"/>
        </w:rPr>
        <w:t>Galpões de triagem: uma abordagem espacial arquitetônica. V!RUS, São Carlos, n.4, dez. 2010. Disponível em: &lt;http://www.nomads.usp.br/virus/virus04/?sec=4&amp;item=8&amp;lang=pt&gt;. Acesso em junho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Gomes, P.C.R. – A Nova Política de Gestão de Resíduos do Distrito Federal - GDF – Secretaria de Estado do Meio Ambiente e Recursos Hídricos – (apresentação em </w:t>
      </w:r>
      <w:r w:rsidRPr="000C6147">
        <w:rPr>
          <w:rFonts w:asciiTheme="majorHAnsi" w:hAnsiTheme="majorHAnsi" w:cs="Arial"/>
          <w:i/>
        </w:rPr>
        <w:t>Power point</w:t>
      </w:r>
      <w:r w:rsidRPr="000C6147">
        <w:rPr>
          <w:rFonts w:asciiTheme="majorHAnsi" w:hAnsiTheme="majorHAnsi" w:cs="Arial"/>
        </w:rPr>
        <w:t>) - Brasília –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lastRenderedPageBreak/>
        <w:t>GRIMBERG, E; B.P. - Coleta Seletiva - Reciclando Materiais, Reciclando Valores – Instituto Polis - São Paulo, 1998.</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MCidades -</w:t>
      </w:r>
      <w:r w:rsidRPr="000C6147">
        <w:rPr>
          <w:rFonts w:asciiTheme="majorHAnsi" w:eastAsia="MS Gothic" w:hAnsiTheme="majorHAnsi" w:cs="MS Gothic"/>
        </w:rPr>
        <w:t> </w:t>
      </w:r>
      <w:r w:rsidRPr="000C6147">
        <w:rPr>
          <w:rFonts w:asciiTheme="majorHAnsi" w:hAnsiTheme="majorHAnsi" w:cs="Arial"/>
        </w:rPr>
        <w:t>SECRETARIA NACIONAL DE SANEAMENTO AMBIENTAL - Diretrizes para a definição da Política e Elaboração de Planos Municipais e Regionais de Saneamento Básico - Versão 27/01/2010</w:t>
      </w:r>
    </w:p>
    <w:p w:rsidR="00972A9B" w:rsidRPr="000C6147" w:rsidRDefault="00972A9B" w:rsidP="00CD0202">
      <w:pPr>
        <w:ind w:left="57"/>
        <w:rPr>
          <w:rFonts w:asciiTheme="majorHAnsi" w:eastAsia="Calibri" w:hAnsiTheme="majorHAnsi" w:cs="Arial"/>
          <w:sz w:val="22"/>
          <w:szCs w:val="22"/>
        </w:rPr>
      </w:pP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FUNASA – Ministério </w:t>
      </w:r>
      <w:r w:rsidR="00742952" w:rsidRPr="000C6147">
        <w:rPr>
          <w:rFonts w:asciiTheme="majorHAnsi" w:hAnsiTheme="majorHAnsi" w:cs="Arial"/>
        </w:rPr>
        <w:t>1</w:t>
      </w:r>
      <w:r w:rsidRPr="000C6147">
        <w:rPr>
          <w:rFonts w:asciiTheme="majorHAnsi" w:hAnsiTheme="majorHAnsi" w:cs="Arial"/>
        </w:rPr>
        <w:t>da Saúde – Termo de Referência para elaboraçãoo de Planos Municipais de Saneamento Básico – Brasília 2012</w:t>
      </w:r>
    </w:p>
    <w:p w:rsidR="00972A9B" w:rsidRPr="000C6147" w:rsidRDefault="00972A9B" w:rsidP="00CD0202">
      <w:pPr>
        <w:ind w:left="57"/>
        <w:rPr>
          <w:rFonts w:asciiTheme="majorHAnsi" w:eastAsia="Calibri" w:hAnsiTheme="majorHAnsi" w:cs="Arial"/>
          <w:sz w:val="22"/>
          <w:szCs w:val="22"/>
        </w:rPr>
      </w:pP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MMA - Secretaria de Recursos Hídricos e Ambiente Urbano - Guia para elaboração dos</w:t>
      </w:r>
      <w:r w:rsidRPr="000C6147">
        <w:rPr>
          <w:rFonts w:asciiTheme="majorHAnsi" w:eastAsia="MS Gothic" w:hAnsiTheme="majorHAnsi" w:cs="MS Gothic"/>
        </w:rPr>
        <w:t> </w:t>
      </w:r>
      <w:r w:rsidRPr="000C6147">
        <w:rPr>
          <w:rFonts w:asciiTheme="majorHAnsi" w:hAnsiTheme="majorHAnsi" w:cs="Arial"/>
        </w:rPr>
        <w:t>Planos de Gestão de Resíduos Sólidos - Ministério do Meio Ambiente - Brasília – DF 2011</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Mendes, F. J. - Estratégia para a implantação da coleta seletiva e as instalações provisórias de tendas para recuperação dos materiais reciclados pelas associações e cooperativas de catadores elaborada pelo SLU em 2014 – Palestra em </w:t>
      </w:r>
      <w:r w:rsidR="00A9517E" w:rsidRPr="000C6147">
        <w:rPr>
          <w:rFonts w:asciiTheme="majorHAnsi" w:hAnsiTheme="majorHAnsi" w:cs="Arial"/>
        </w:rPr>
        <w:t>P</w:t>
      </w:r>
      <w:r w:rsidRPr="000C6147">
        <w:rPr>
          <w:rFonts w:asciiTheme="majorHAnsi" w:hAnsiTheme="majorHAnsi" w:cs="Arial"/>
        </w:rPr>
        <w:t>ower</w:t>
      </w:r>
      <w:r w:rsidR="00A9517E" w:rsidRPr="000C6147">
        <w:rPr>
          <w:rFonts w:asciiTheme="majorHAnsi" w:hAnsiTheme="majorHAnsi" w:cs="Arial"/>
        </w:rPr>
        <w:t>P</w:t>
      </w:r>
      <w:r w:rsidRPr="000C6147">
        <w:rPr>
          <w:rFonts w:asciiTheme="majorHAnsi" w:hAnsiTheme="majorHAnsi" w:cs="Arial"/>
        </w:rPr>
        <w:t>oint - 2014;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Minuta do convênio que contemplará a cessão de uso do terreno para as Centrais de Triagens de cada uma das associações e cooperativas elaborado pelo SLU </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Minutas de proposta para a prestação de serviços nas Centrais de Triagens aprovada pelo CIISC e pelo SLU; </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Montenegro, M.H.F, Timóteo, T.F., Planejamento regional dos resíduos sólidos na Região Integrada de Desenvolvimento do DF e Entorno – CODEPLAN DF - Revista Brasília em Debate - dezembro de 2013, págs. 13 a 18</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Plano Diretor de Resíduos Sólidos para o Distrito Federal – Idon em parceria com a TC BR, Ministério de Industria, Turismo y Comércio do Governo da Espanha - Abril, 2008.</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Plano Diretor de Resíduos Sólidos para o Distrito Federal, o documento referente ao Caracterização Socioeconômica do DF – Idon em parceria com a TC BR, Ministério de Industria, Turismo y Comércio do Governo da Espanha - Março de 2008 </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Plano Diretor de Resíduos Sólidos para o Distrito Federal, o documento referente ao Tomo 3.2 - Mercado de Recicláveis - Idon em parceria com a TC BR, Ministério de Industria, Turismo y Comércio do Governo da Espanha - Abril de 2008</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Plano Diretor de Resíduos Sólidos para o Distrito Federal – Anexo 2 – Anteprojeto do Encerramento do Aterro do Jóquei – V.1 – Julho, 2008</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Plano de Reassentamento Involuntário de Atividades Econômicas dos Catadores de Materiais Recicláveis do Jóquei - Programa Brasília Sustentável I – Governo do Distrito Federal – Banco Mundial - Fevereiro de 2009.</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Plano físico e social de relocação e reassentamento das famílias beneficiárias do projeto integrado vila estrutural – Brasília Sustentável – ADASA/GDF, BIRD, Brasília 2008</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Plano para a Inclusão Social e Econômica dos Catadores de Materiais Reutilizáveis e Recicláveis do Distrito Federal - Comitê Gestor Intersetorial para Inclusão Social e Econômica de Catadores de Materiais Reutilizáveis e Recicláveis no âmbito do Distrito Federal – CIISC – Brasília DF - outubro de 2013. </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PPP - Parceria Público Privada para os Resíduos Sólidos do DF – FASE DE PREPARATÓRIA – Secretaria de Governo do Distrito Federal. </w:t>
      </w:r>
      <w:hyperlink r:id="rId19" w:history="1">
        <w:r w:rsidRPr="000C6147">
          <w:rPr>
            <w:rStyle w:val="Hyperlink"/>
            <w:rFonts w:asciiTheme="majorHAnsi" w:hAnsiTheme="majorHAnsi" w:cs="Arial"/>
          </w:rPr>
          <w:t>http://www.governo.df.gov.br/component/content/article/289-ppp/410-fase-preparatoria-questionamentos.html</w:t>
        </w:r>
      </w:hyperlink>
      <w:r w:rsidRPr="000C6147">
        <w:rPr>
          <w:rFonts w:asciiTheme="majorHAnsi" w:hAnsiTheme="majorHAnsi" w:cs="Arial"/>
        </w:rPr>
        <w:t>. Brasília - 2013. Acesso em julho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Programa Brasília Sustentável – Desafios e Resultados – ADASA – GDF, BIRD – Brasília 2010</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lastRenderedPageBreak/>
        <w:t>Programa de Educação Ambiental voltado à Coleta Seletiva do Distrito Federal elaborado pelo grupo de trabalho instituído pelo decreto nº 34.472/2013</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Projeto PRÓ CATADOR DF – Parceria SENAES – SEDEST – Brasília - Dezembro 2012.</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Projetos técnicos das Centrais de Triagem (Instalações de Recuperação de Resíduos), com capacidades de processamento, locais de instalação, previsão de implantação e de operação, responsáveis pela operação forma de funcionamento previsto elaborado pelo SLU </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Relatório de Informações Sociais do Cadastro Único e do Bolsa Família do DF – </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Brasília DF – fevereiro de 2014. </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Relatório Sintético CATADORES do DF no CADÚNICO - Resposta ao Memorando nº 349/2014-GAB/SEDEST – Governo do Distrito Federal - março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SEBRAE DF - </w:t>
      </w:r>
      <w:hyperlink r:id="rId20" w:history="1">
        <w:r w:rsidRPr="000C6147">
          <w:rPr>
            <w:rStyle w:val="Hyperlink"/>
            <w:rFonts w:asciiTheme="majorHAnsi" w:hAnsiTheme="majorHAnsi" w:cs="Arial"/>
          </w:rPr>
          <w:t>http://sustentabilidade.sebrae.com.br/portal/site/Sustentabilidade</w:t>
        </w:r>
      </w:hyperlink>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_____- Plano de Negócios das Associações de Catadores e Recicladores de Resíduos Sólidos do DF – PNCDF - SEBRAE – DF, Brasília – janeiro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Situação Social das Catadoras e dos Catadores de Material Reciclável e Reutilizável – Região Centro Oeste – Secretaria de Assuntos Estratégicos da Presidência da República - IPEA, 2013.</w:t>
      </w:r>
    </w:p>
    <w:p w:rsidR="000C6844" w:rsidRPr="000C6147" w:rsidRDefault="00275D79" w:rsidP="008B6A35">
      <w:pPr>
        <w:pStyle w:val="ListParagraph"/>
        <w:numPr>
          <w:ilvl w:val="0"/>
          <w:numId w:val="10"/>
        </w:numPr>
        <w:ind w:left="57"/>
        <w:jc w:val="both"/>
        <w:rPr>
          <w:rFonts w:asciiTheme="majorHAnsi" w:hAnsiTheme="majorHAnsi" w:cs="Arial"/>
          <w:lang w:val="en-US"/>
        </w:rPr>
      </w:pPr>
      <w:r w:rsidRPr="000C6147">
        <w:rPr>
          <w:rFonts w:asciiTheme="majorHAnsi" w:hAnsiTheme="majorHAnsi" w:cs="Arial"/>
          <w:lang w:val="en-US"/>
        </w:rPr>
        <w:t>Sturzenegger, Germán, J.I, C.P. PREPARING INFORMAL RECYCLER INCLUSION PLANS:</w:t>
      </w:r>
      <w:r w:rsidRPr="000C6147">
        <w:rPr>
          <w:rFonts w:asciiTheme="majorHAnsi" w:eastAsia="MS Gothic" w:hAnsiTheme="majorHAnsi" w:cs="MS Gothic"/>
          <w:lang w:val="en-US"/>
        </w:rPr>
        <w:t> </w:t>
      </w:r>
      <w:r w:rsidRPr="000C6147">
        <w:rPr>
          <w:rFonts w:asciiTheme="majorHAnsi" w:hAnsiTheme="majorHAnsi" w:cs="Arial"/>
          <w:lang w:val="en-US"/>
        </w:rPr>
        <w:t xml:space="preserve">AN OPERATIONAL GUIDE – BIDB – IRR Regional Initiative for Inclusive Recycling. </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 xml:space="preserve">Tetra-pack – </w:t>
      </w:r>
      <w:hyperlink r:id="rId21" w:history="1">
        <w:r w:rsidRPr="000C6147">
          <w:rPr>
            <w:rStyle w:val="Hyperlink"/>
            <w:rFonts w:asciiTheme="majorHAnsi" w:hAnsiTheme="majorHAnsi" w:cs="Arial"/>
          </w:rPr>
          <w:t>http://www.tetrapak.com/br/reciclagem/ciclo-de-vida-da-embalagem</w:t>
        </w:r>
      </w:hyperlink>
      <w:r w:rsidRPr="000C6147">
        <w:rPr>
          <w:rFonts w:asciiTheme="majorHAnsi" w:hAnsiTheme="majorHAnsi" w:cs="Arial"/>
        </w:rPr>
        <w:t>. Acesso em junho de 2014.</w:t>
      </w:r>
    </w:p>
    <w:p w:rsidR="000C6844" w:rsidRPr="000C6147" w:rsidRDefault="00275D79" w:rsidP="008B6A35">
      <w:pPr>
        <w:pStyle w:val="ListParagraph"/>
        <w:numPr>
          <w:ilvl w:val="0"/>
          <w:numId w:val="10"/>
        </w:numPr>
        <w:ind w:left="57"/>
        <w:jc w:val="both"/>
        <w:rPr>
          <w:rFonts w:asciiTheme="majorHAnsi" w:eastAsia="Times New Roman" w:hAnsiTheme="majorHAnsi" w:cs="Arial"/>
        </w:rPr>
      </w:pPr>
      <w:r w:rsidRPr="000C6147">
        <w:rPr>
          <w:rFonts w:asciiTheme="majorHAnsi" w:hAnsiTheme="majorHAnsi" w:cs="Arial"/>
        </w:rPr>
        <w:t xml:space="preserve">TJDFT – Tribunal de Justiça do DF e Territórios. Disponível em: </w:t>
      </w:r>
      <w:hyperlink r:id="rId22" w:history="1">
        <w:r w:rsidRPr="000C6147">
          <w:rPr>
            <w:rStyle w:val="Hyperlink"/>
            <w:rFonts w:asciiTheme="majorHAnsi" w:hAnsiTheme="majorHAnsi" w:cs="Arial"/>
          </w:rPr>
          <w:t>http://www.tjdft.jus.br/acesso-rapido/acoes/viver-direito/coleta-seletiva-2013-pgrs</w:t>
        </w:r>
      </w:hyperlink>
      <w:r w:rsidRPr="000C6147">
        <w:rPr>
          <w:rFonts w:asciiTheme="majorHAnsi" w:hAnsiTheme="majorHAnsi" w:cs="Arial"/>
        </w:rPr>
        <w:t>. Acesso em junho de 2014.</w:t>
      </w:r>
    </w:p>
    <w:p w:rsidR="000C6844" w:rsidRPr="000C6147" w:rsidRDefault="00275D79" w:rsidP="008B6A35">
      <w:pPr>
        <w:pStyle w:val="ListParagraph"/>
        <w:numPr>
          <w:ilvl w:val="0"/>
          <w:numId w:val="10"/>
        </w:numPr>
        <w:ind w:left="57"/>
        <w:jc w:val="both"/>
        <w:rPr>
          <w:rFonts w:asciiTheme="majorHAnsi" w:hAnsiTheme="majorHAnsi" w:cs="Arial"/>
        </w:rPr>
      </w:pPr>
      <w:r w:rsidRPr="000C6147">
        <w:rPr>
          <w:rFonts w:asciiTheme="majorHAnsi" w:hAnsiTheme="majorHAnsi" w:cs="Arial"/>
        </w:rPr>
        <w:t>Xavier, L.H; et all - Gestão de resíduos eletroeletrônicos: mapeamento da logística reversa de computadores e componentes no brasil - 3o Simposio Iberoamericano de Ingeniería de Residuos 2o Seminário da Região Nordeste sobre Resíduos Sólidos – João Pessoa - Paraíba 2010.</w:t>
      </w:r>
    </w:p>
    <w:p w:rsidR="00A2234A" w:rsidRPr="000C6147" w:rsidRDefault="00A2234A" w:rsidP="005977CA">
      <w:pPr>
        <w:rPr>
          <w:rFonts w:asciiTheme="majorHAnsi" w:hAnsiTheme="majorHAnsi" w:cs="Arial"/>
        </w:rPr>
      </w:pPr>
    </w:p>
    <w:p w:rsidR="00C71761" w:rsidRPr="000C6147" w:rsidRDefault="00C71761">
      <w:pPr>
        <w:jc w:val="left"/>
        <w:rPr>
          <w:rFonts w:asciiTheme="majorHAnsi" w:hAnsiTheme="majorHAnsi" w:cs="Arial"/>
        </w:rPr>
      </w:pPr>
      <w:r w:rsidRPr="000C6147">
        <w:rPr>
          <w:rFonts w:asciiTheme="majorHAnsi" w:hAnsiTheme="majorHAnsi" w:cs="Arial"/>
        </w:rPr>
        <w:br w:type="page"/>
      </w:r>
    </w:p>
    <w:p w:rsidR="00C71761" w:rsidRPr="00C840F9" w:rsidRDefault="00C71761" w:rsidP="00C71761">
      <w:pPr>
        <w:pStyle w:val="Heading2"/>
        <w:numPr>
          <w:ilvl w:val="0"/>
          <w:numId w:val="0"/>
        </w:numPr>
        <w:ind w:left="360"/>
        <w:jc w:val="center"/>
        <w:rPr>
          <w:rFonts w:asciiTheme="majorHAnsi" w:hAnsiTheme="majorHAnsi"/>
          <w:caps/>
          <w:sz w:val="28"/>
        </w:rPr>
      </w:pPr>
      <w:bookmarkStart w:id="65" w:name="_Toc415489090"/>
      <w:r w:rsidRPr="00C840F9">
        <w:rPr>
          <w:rFonts w:asciiTheme="majorHAnsi" w:hAnsiTheme="majorHAnsi"/>
          <w:caps/>
          <w:sz w:val="28"/>
        </w:rPr>
        <w:lastRenderedPageBreak/>
        <w:t>ANEXO – RELATÓRIO DE ATIVIDADES EM ANDAMENTO</w:t>
      </w:r>
      <w:bookmarkEnd w:id="65"/>
    </w:p>
    <w:p w:rsidR="00C71761" w:rsidRPr="000C6147" w:rsidRDefault="00C71761" w:rsidP="00C71761">
      <w:pPr>
        <w:rPr>
          <w:rFonts w:asciiTheme="majorHAnsi" w:hAnsiTheme="majorHAnsi"/>
        </w:rPr>
      </w:pPr>
    </w:p>
    <w:p w:rsidR="00A2234A" w:rsidRPr="000C6147" w:rsidRDefault="00A2234A" w:rsidP="005977CA">
      <w:pPr>
        <w:rPr>
          <w:rFonts w:asciiTheme="majorHAnsi" w:hAnsiTheme="majorHAnsi" w:cs="Arial"/>
        </w:rPr>
      </w:pPr>
    </w:p>
    <w:p w:rsidR="009D2C20" w:rsidRPr="000C6147" w:rsidRDefault="009D2C20" w:rsidP="009D2C20">
      <w:pPr>
        <w:pStyle w:val="Heading3"/>
        <w:numPr>
          <w:ilvl w:val="0"/>
          <w:numId w:val="0"/>
        </w:numPr>
        <w:spacing w:before="0" w:after="0"/>
        <w:rPr>
          <w:rFonts w:asciiTheme="majorHAnsi" w:hAnsiTheme="majorHAnsi"/>
          <w:sz w:val="24"/>
          <w:szCs w:val="22"/>
          <w:lang w:eastAsia="en-US"/>
        </w:rPr>
      </w:pPr>
      <w:r w:rsidRPr="000C6147">
        <w:rPr>
          <w:rFonts w:asciiTheme="majorHAnsi" w:hAnsiTheme="majorHAnsi"/>
          <w:sz w:val="24"/>
          <w:szCs w:val="22"/>
          <w:lang w:eastAsia="en-US"/>
        </w:rPr>
        <w:t>Programas e projetos de apoio aos catadores de materiais recicláveis em desenvolvimento e ações previstas</w:t>
      </w:r>
    </w:p>
    <w:p w:rsidR="009D2C20" w:rsidRPr="000C6147" w:rsidRDefault="009D2C20" w:rsidP="009D2C20">
      <w:pPr>
        <w:pStyle w:val="Heading1"/>
        <w:spacing w:before="0" w:after="0"/>
        <w:jc w:val="right"/>
        <w:rPr>
          <w:rFonts w:asciiTheme="majorHAnsi" w:hAnsiTheme="majorHAnsi" w:cs="Arial"/>
          <w:sz w:val="22"/>
          <w:szCs w:val="22"/>
          <w:lang w:val="pt-BR"/>
        </w:rPr>
      </w:pPr>
    </w:p>
    <w:p w:rsidR="009D2C20" w:rsidRPr="000C6147" w:rsidRDefault="009D2C20" w:rsidP="009D2C20">
      <w:pPr>
        <w:rPr>
          <w:rFonts w:asciiTheme="majorHAnsi" w:hAnsiTheme="majorHAnsi" w:cs="Arial"/>
          <w:lang w:eastAsia="en-US"/>
        </w:rPr>
      </w:pPr>
    </w:p>
    <w:p w:rsidR="009D2C20" w:rsidRPr="000C6147" w:rsidRDefault="009D2C20" w:rsidP="00C840F9">
      <w:pPr>
        <w:spacing w:after="120" w:line="360" w:lineRule="auto"/>
        <w:rPr>
          <w:rFonts w:asciiTheme="majorHAnsi" w:hAnsiTheme="majorHAnsi" w:cs="Arial"/>
          <w:sz w:val="22"/>
          <w:szCs w:val="22"/>
        </w:rPr>
      </w:pPr>
      <w:r w:rsidRPr="000C6147">
        <w:rPr>
          <w:rFonts w:asciiTheme="majorHAnsi" w:hAnsiTheme="majorHAnsi" w:cs="Arial"/>
          <w:sz w:val="22"/>
          <w:szCs w:val="22"/>
        </w:rPr>
        <w:t>A promoção da inclusão sócio</w:t>
      </w:r>
      <w:r w:rsidR="00D42D4E" w:rsidRPr="000C6147">
        <w:rPr>
          <w:rFonts w:asciiTheme="majorHAnsi" w:hAnsiTheme="majorHAnsi" w:cs="Arial"/>
          <w:sz w:val="22"/>
          <w:szCs w:val="22"/>
        </w:rPr>
        <w:t xml:space="preserve"> </w:t>
      </w:r>
      <w:r w:rsidRPr="000C6147">
        <w:rPr>
          <w:rFonts w:asciiTheme="majorHAnsi" w:hAnsiTheme="majorHAnsi" w:cs="Arial"/>
          <w:sz w:val="22"/>
          <w:szCs w:val="22"/>
        </w:rPr>
        <w:t xml:space="preserve">produtiva dos catadores do DF tem sido buscada por meio do desenvolvimento e implantação de um leque de atividades sob a responsabilidade de diversos órgãos do GDF. </w:t>
      </w:r>
    </w:p>
    <w:p w:rsidR="009D2C20" w:rsidRPr="000C6147" w:rsidRDefault="009D2C20" w:rsidP="009D2C20">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A articulação destes órgãos, e entre eles e as lideranças dos catadores de materiais recicláveis, foi instituída por meio do Comitê Gestor Inter setorial para a Inclusão Social e Econômica de Catadores de Materiais Reutilizáveis e Recicláveis do Distrito Federal (CIISC – DF).</w:t>
      </w:r>
    </w:p>
    <w:p w:rsidR="009D2C20" w:rsidRPr="000C6147" w:rsidRDefault="009D2C20" w:rsidP="009D2C20">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Com vistas à melhor apresentação dos programas, projetos e atividades em desenvolvimento para o apoio à inclusão sócio produtiva dos catadores, os mesmos foram agrupados em 4 categorias de intervenção.</w:t>
      </w:r>
    </w:p>
    <w:p w:rsidR="009D2C20" w:rsidRPr="000C6147" w:rsidRDefault="009D2C20" w:rsidP="009D2C20">
      <w:pPr>
        <w:pStyle w:val="ListParagraph"/>
        <w:numPr>
          <w:ilvl w:val="0"/>
          <w:numId w:val="25"/>
        </w:numPr>
        <w:spacing w:after="120" w:line="360" w:lineRule="auto"/>
        <w:jc w:val="both"/>
        <w:rPr>
          <w:rFonts w:asciiTheme="majorHAnsi" w:hAnsiTheme="majorHAnsi" w:cs="Arial"/>
        </w:rPr>
      </w:pPr>
      <w:r w:rsidRPr="000C6147">
        <w:rPr>
          <w:rFonts w:asciiTheme="majorHAnsi" w:hAnsiTheme="majorHAnsi" w:cs="Arial"/>
        </w:rPr>
        <w:t>Formação cidadã e política (alfabetização, documentação, hábitos de higiene, saúde pública e laboral, gênero, vulnerabilidades, aspectos culturais);</w:t>
      </w:r>
    </w:p>
    <w:p w:rsidR="009D2C20" w:rsidRPr="000C6147" w:rsidRDefault="009D2C20" w:rsidP="009D2C20">
      <w:pPr>
        <w:pStyle w:val="ListParagraph"/>
        <w:numPr>
          <w:ilvl w:val="0"/>
          <w:numId w:val="25"/>
        </w:numPr>
        <w:spacing w:after="120" w:line="360" w:lineRule="auto"/>
        <w:jc w:val="both"/>
        <w:rPr>
          <w:rFonts w:asciiTheme="majorHAnsi" w:hAnsiTheme="majorHAnsi" w:cs="Arial"/>
        </w:rPr>
      </w:pPr>
      <w:r w:rsidRPr="000C6147">
        <w:rPr>
          <w:rFonts w:asciiTheme="majorHAnsi" w:hAnsiTheme="majorHAnsi" w:cs="Arial"/>
        </w:rPr>
        <w:t>Formação e capacitação profissional (identificação das capacidades, dos desejos e oportunidades na área do manejo dos resíduos sólidos urbanos e outras atividades);</w:t>
      </w:r>
    </w:p>
    <w:p w:rsidR="009D2C20" w:rsidRPr="000C6147" w:rsidRDefault="009D2C20" w:rsidP="009D2C20">
      <w:pPr>
        <w:pStyle w:val="ListParagraph"/>
        <w:numPr>
          <w:ilvl w:val="0"/>
          <w:numId w:val="25"/>
        </w:numPr>
        <w:spacing w:after="120" w:line="360" w:lineRule="auto"/>
        <w:jc w:val="both"/>
        <w:rPr>
          <w:rFonts w:asciiTheme="majorHAnsi" w:hAnsiTheme="majorHAnsi" w:cs="Arial"/>
        </w:rPr>
      </w:pPr>
      <w:r w:rsidRPr="000C6147">
        <w:rPr>
          <w:rFonts w:asciiTheme="majorHAnsi" w:hAnsiTheme="majorHAnsi" w:cs="Arial"/>
        </w:rPr>
        <w:t>Condições laborais adequadas ao exercício das atividades de manejo dos RSSEs (infraestrutura adequada ao exercício da atividade; recebimento de materiais compatíveis com as atividades exercidas; incubação dos processos produtivos; erradicação do trabalho infantil; eliminação das condições degradantes assemelhadas ao trabalho escravo; gestão eficiente e eficaz na prestação dos serviços; contratação e remuneração pelos serviços prestados); e</w:t>
      </w:r>
    </w:p>
    <w:p w:rsidR="009D2C20" w:rsidRPr="000C6147" w:rsidRDefault="009D2C20" w:rsidP="009D2C20">
      <w:pPr>
        <w:pStyle w:val="ListParagraph"/>
        <w:numPr>
          <w:ilvl w:val="0"/>
          <w:numId w:val="25"/>
        </w:numPr>
        <w:spacing w:after="120" w:line="360" w:lineRule="auto"/>
        <w:jc w:val="both"/>
        <w:rPr>
          <w:rFonts w:asciiTheme="majorHAnsi" w:hAnsiTheme="majorHAnsi" w:cs="Arial"/>
        </w:rPr>
      </w:pPr>
      <w:r w:rsidRPr="000C6147">
        <w:rPr>
          <w:rFonts w:asciiTheme="majorHAnsi" w:hAnsiTheme="majorHAnsi" w:cs="Arial"/>
        </w:rPr>
        <w:t>Melhoria das condições de vida (habitação, combate à pobreza, saúde, transporte).</w:t>
      </w:r>
    </w:p>
    <w:p w:rsidR="009D2C20" w:rsidRPr="000C6147" w:rsidRDefault="009D2C20" w:rsidP="009D2C20">
      <w:pPr>
        <w:spacing w:after="120" w:line="360" w:lineRule="auto"/>
        <w:ind w:firstLine="360"/>
        <w:rPr>
          <w:rFonts w:asciiTheme="majorHAnsi" w:hAnsiTheme="majorHAnsi" w:cs="Arial"/>
          <w:sz w:val="22"/>
          <w:szCs w:val="22"/>
        </w:rPr>
      </w:pPr>
    </w:p>
    <w:p w:rsidR="009D2C20" w:rsidRPr="000C6147" w:rsidRDefault="009D2C20" w:rsidP="009D2C20">
      <w:pPr>
        <w:pStyle w:val="ListParagraph"/>
        <w:numPr>
          <w:ilvl w:val="0"/>
          <w:numId w:val="26"/>
        </w:numPr>
        <w:spacing w:after="120" w:line="360" w:lineRule="auto"/>
        <w:rPr>
          <w:rFonts w:asciiTheme="majorHAnsi" w:hAnsiTheme="majorHAnsi" w:cs="Arial"/>
          <w:b/>
        </w:rPr>
      </w:pPr>
      <w:r w:rsidRPr="000C6147">
        <w:rPr>
          <w:rFonts w:asciiTheme="majorHAnsi" w:hAnsiTheme="majorHAnsi" w:cs="Arial"/>
          <w:b/>
        </w:rPr>
        <w:t xml:space="preserve">Formação cidadã e política </w:t>
      </w:r>
    </w:p>
    <w:p w:rsidR="009D2C20" w:rsidRPr="000C6147" w:rsidRDefault="009D2C20" w:rsidP="000C6147">
      <w:pPr>
        <w:spacing w:after="120" w:line="360" w:lineRule="auto"/>
        <w:rPr>
          <w:rFonts w:asciiTheme="majorHAnsi" w:hAnsiTheme="majorHAnsi" w:cs="Arial"/>
          <w:sz w:val="22"/>
          <w:szCs w:val="22"/>
        </w:rPr>
      </w:pPr>
      <w:r w:rsidRPr="000C6147">
        <w:rPr>
          <w:rFonts w:asciiTheme="majorHAnsi" w:hAnsiTheme="majorHAnsi" w:cs="Arial"/>
          <w:sz w:val="22"/>
          <w:szCs w:val="22"/>
        </w:rPr>
        <w:t>No que tange a formação cidadã e política têm sido realizadas pelo GDF, em especial por meio da SEDEST atividades de fortalecimento à cidadania. O quadro 1</w:t>
      </w:r>
      <w:r w:rsidR="008B4098" w:rsidRPr="000C6147">
        <w:rPr>
          <w:rFonts w:asciiTheme="majorHAnsi" w:hAnsiTheme="majorHAnsi" w:cs="Arial"/>
          <w:sz w:val="22"/>
          <w:szCs w:val="22"/>
        </w:rPr>
        <w:t>4</w:t>
      </w:r>
      <w:r w:rsidRPr="000C6147">
        <w:rPr>
          <w:rFonts w:asciiTheme="majorHAnsi" w:hAnsiTheme="majorHAnsi" w:cs="Arial"/>
          <w:sz w:val="22"/>
          <w:szCs w:val="22"/>
        </w:rPr>
        <w:t xml:space="preserve"> apresenta um resumo das atividades de formação e fortalecimento da cidadania e seu alcance em desenvolvimento e previstas.</w:t>
      </w:r>
    </w:p>
    <w:p w:rsidR="009D2C20" w:rsidRPr="000C6147" w:rsidRDefault="009D2C20" w:rsidP="009D2C20">
      <w:pPr>
        <w:spacing w:after="120" w:line="360" w:lineRule="auto"/>
        <w:ind w:firstLine="360"/>
        <w:rPr>
          <w:rFonts w:asciiTheme="majorHAnsi" w:hAnsiTheme="majorHAnsi" w:cs="Arial"/>
          <w:sz w:val="22"/>
          <w:szCs w:val="22"/>
        </w:rPr>
      </w:pPr>
    </w:p>
    <w:p w:rsidR="009D2C20" w:rsidRPr="000C6147" w:rsidRDefault="009D2C20" w:rsidP="009D2C20">
      <w:pPr>
        <w:pStyle w:val="ListParagraph"/>
        <w:numPr>
          <w:ilvl w:val="0"/>
          <w:numId w:val="26"/>
        </w:numPr>
        <w:spacing w:after="120" w:line="360" w:lineRule="auto"/>
        <w:rPr>
          <w:rFonts w:asciiTheme="majorHAnsi" w:hAnsiTheme="majorHAnsi" w:cs="Arial"/>
        </w:rPr>
      </w:pPr>
      <w:r w:rsidRPr="000C6147">
        <w:rPr>
          <w:rFonts w:asciiTheme="majorHAnsi" w:hAnsiTheme="majorHAnsi" w:cs="Arial"/>
        </w:rPr>
        <w:lastRenderedPageBreak/>
        <w:t xml:space="preserve"> </w:t>
      </w:r>
      <w:r w:rsidRPr="000C6147">
        <w:rPr>
          <w:rFonts w:asciiTheme="majorHAnsi" w:hAnsiTheme="majorHAnsi" w:cs="Arial"/>
          <w:b/>
        </w:rPr>
        <w:t>Formação e capacitação profissional</w:t>
      </w:r>
    </w:p>
    <w:p w:rsidR="009D2C20" w:rsidRPr="000C6147" w:rsidRDefault="009D2C20" w:rsidP="00C840F9">
      <w:pPr>
        <w:spacing w:after="120" w:line="360" w:lineRule="auto"/>
        <w:rPr>
          <w:rFonts w:asciiTheme="majorHAnsi" w:hAnsiTheme="majorHAnsi" w:cs="Arial"/>
          <w:sz w:val="22"/>
          <w:szCs w:val="22"/>
        </w:rPr>
      </w:pPr>
      <w:r w:rsidRPr="000C6147">
        <w:rPr>
          <w:rFonts w:asciiTheme="majorHAnsi" w:hAnsiTheme="majorHAnsi" w:cs="Arial"/>
          <w:sz w:val="22"/>
          <w:szCs w:val="22"/>
        </w:rPr>
        <w:t xml:space="preserve">Na formação e capacitação profissional dos CMRs do DF estão sendo realizadas atividades pelos órgãos públicos e parceiros para a melhoria das condições de trabalho. O quadro </w:t>
      </w:r>
      <w:r w:rsidR="008B4098" w:rsidRPr="000C6147">
        <w:rPr>
          <w:rFonts w:asciiTheme="majorHAnsi" w:hAnsiTheme="majorHAnsi" w:cs="Arial"/>
          <w:sz w:val="22"/>
          <w:szCs w:val="22"/>
        </w:rPr>
        <w:t>15</w:t>
      </w:r>
      <w:r w:rsidRPr="000C6147">
        <w:rPr>
          <w:rFonts w:asciiTheme="majorHAnsi" w:hAnsiTheme="majorHAnsi" w:cs="Arial"/>
          <w:sz w:val="22"/>
          <w:szCs w:val="22"/>
        </w:rPr>
        <w:t xml:space="preserve"> apresenta as atividades de formação e capacitação profissional em desenvolvimento e previstas para os CMRs do DF, levantadas junto aos órgãos do GDF.</w:t>
      </w:r>
    </w:p>
    <w:p w:rsidR="009D2C20" w:rsidRPr="000C6147" w:rsidRDefault="009D2C20" w:rsidP="009D2C20">
      <w:pPr>
        <w:spacing w:after="120" w:line="360" w:lineRule="auto"/>
        <w:rPr>
          <w:rFonts w:asciiTheme="majorHAnsi" w:hAnsiTheme="majorHAnsi" w:cs="Arial"/>
          <w:sz w:val="22"/>
          <w:szCs w:val="22"/>
        </w:rPr>
      </w:pPr>
    </w:p>
    <w:p w:rsidR="009D2C20" w:rsidRPr="000C6147" w:rsidRDefault="009D2C20" w:rsidP="009D2C20">
      <w:pPr>
        <w:pStyle w:val="ListParagraph"/>
        <w:numPr>
          <w:ilvl w:val="0"/>
          <w:numId w:val="26"/>
        </w:numPr>
        <w:spacing w:after="120" w:line="360" w:lineRule="auto"/>
        <w:rPr>
          <w:rFonts w:asciiTheme="majorHAnsi" w:hAnsiTheme="majorHAnsi" w:cs="Arial"/>
          <w:b/>
        </w:rPr>
      </w:pPr>
      <w:r w:rsidRPr="000C6147">
        <w:rPr>
          <w:rFonts w:asciiTheme="majorHAnsi" w:hAnsiTheme="majorHAnsi" w:cs="Arial"/>
          <w:b/>
        </w:rPr>
        <w:t xml:space="preserve"> Condições laborais adequadas às atividades de manejo dos RSSE</w:t>
      </w:r>
    </w:p>
    <w:p w:rsidR="009D2C20" w:rsidRPr="000C6147" w:rsidRDefault="009D2C20" w:rsidP="00C840F9">
      <w:pPr>
        <w:spacing w:after="120" w:line="360" w:lineRule="auto"/>
        <w:rPr>
          <w:rFonts w:asciiTheme="majorHAnsi" w:hAnsiTheme="majorHAnsi" w:cs="Arial"/>
          <w:sz w:val="22"/>
          <w:szCs w:val="22"/>
        </w:rPr>
      </w:pPr>
      <w:r w:rsidRPr="000C6147">
        <w:rPr>
          <w:rFonts w:asciiTheme="majorHAnsi" w:hAnsiTheme="majorHAnsi" w:cs="Arial"/>
          <w:sz w:val="22"/>
          <w:szCs w:val="22"/>
        </w:rPr>
        <w:t xml:space="preserve">Historicamente o trabalho de manejo dos RSSEs para a sua recuperação e comercialização vem sendo desenvolvido no DF por associações e cooperativas de catadores de materiais reutilizáveis e recicláveis sem as devidas condições de salubridade ambiental. Tanto a infraestrutura como as condições da prestação dos serviços necessitam ser melhoradas. </w:t>
      </w:r>
    </w:p>
    <w:p w:rsidR="009D2C20" w:rsidRPr="000C6147" w:rsidRDefault="009D2C20" w:rsidP="009D2C20">
      <w:pPr>
        <w:spacing w:after="120" w:line="360" w:lineRule="auto"/>
        <w:ind w:firstLine="360"/>
        <w:rPr>
          <w:rFonts w:asciiTheme="majorHAnsi" w:hAnsiTheme="majorHAnsi" w:cs="Arial"/>
          <w:sz w:val="22"/>
          <w:szCs w:val="22"/>
        </w:rPr>
      </w:pPr>
      <w:r w:rsidRPr="000C6147">
        <w:rPr>
          <w:rFonts w:asciiTheme="majorHAnsi" w:hAnsiTheme="majorHAnsi" w:cs="Arial"/>
          <w:sz w:val="22"/>
          <w:szCs w:val="22"/>
        </w:rPr>
        <w:tab/>
        <w:t>Registra-se no lixão da Vila Estrutural a presença de crianças e adolescentes, muitas vezes trabalhando longe dos espaços com maior movimentação de pessoas, e a ausência de todos os equipamentos individuais e coletivos de proteção e segurança no trabalho. Visando alterar esta situação estão sendo tomadas medidas mitigadoras. O quadro 4 apresenta as atividades em execução e previstas para adequação das condições laborais ao que prevê a legislação.</w:t>
      </w:r>
    </w:p>
    <w:p w:rsidR="009D2C20" w:rsidRPr="000C6147" w:rsidRDefault="009D2C20" w:rsidP="009D2C20">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Em função disto, foram instaladas tendas para o atendimento provisório da infra estrutura necessária em diversos espaços onde estão previstas a implantação das IRRs, ou como aqui referidas, as Centrais de Triagem (CT).</w:t>
      </w:r>
    </w:p>
    <w:p w:rsidR="009D2C20" w:rsidRPr="000C6147" w:rsidRDefault="009D2C20" w:rsidP="009D2C20">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Porém é necessário não somente da implantação de infraestrutura adequada às necessidades de prestação dos serviços de acordo com o que prevê a legislação, como também sua manutenção e operacionalização de acordo com as normas de higiene, de saúde pública e de vigilância sanitária.</w:t>
      </w:r>
    </w:p>
    <w:p w:rsidR="009D2C20" w:rsidRPr="000C6147" w:rsidRDefault="009D2C20" w:rsidP="009D2C20">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 xml:space="preserve">O quadro </w:t>
      </w:r>
      <w:r w:rsidR="008B4098" w:rsidRPr="000C6147">
        <w:rPr>
          <w:rFonts w:asciiTheme="majorHAnsi" w:hAnsiTheme="majorHAnsi" w:cs="Arial"/>
          <w:sz w:val="22"/>
          <w:szCs w:val="22"/>
        </w:rPr>
        <w:t>16</w:t>
      </w:r>
      <w:r w:rsidRPr="000C6147">
        <w:rPr>
          <w:rFonts w:asciiTheme="majorHAnsi" w:hAnsiTheme="majorHAnsi" w:cs="Arial"/>
          <w:sz w:val="22"/>
          <w:szCs w:val="22"/>
        </w:rPr>
        <w:t xml:space="preserve"> apresenta as atividades em execução pelos órgãos do DF para propiciar as condições laborais adequadas aos catadores e materiais recicláveis.</w:t>
      </w:r>
    </w:p>
    <w:p w:rsidR="009D2C20" w:rsidRPr="000C6147" w:rsidRDefault="009D2C20" w:rsidP="00867732">
      <w:pPr>
        <w:spacing w:after="120" w:line="360" w:lineRule="auto"/>
        <w:rPr>
          <w:rFonts w:asciiTheme="majorHAnsi" w:hAnsiTheme="majorHAnsi" w:cs="Arial"/>
          <w:sz w:val="22"/>
          <w:szCs w:val="22"/>
        </w:rPr>
      </w:pPr>
    </w:p>
    <w:p w:rsidR="009D2C20" w:rsidRPr="000C6147" w:rsidRDefault="009D2C20" w:rsidP="009D2C20">
      <w:pPr>
        <w:pStyle w:val="ListParagraph"/>
        <w:numPr>
          <w:ilvl w:val="0"/>
          <w:numId w:val="26"/>
        </w:numPr>
        <w:spacing w:after="120" w:line="360" w:lineRule="auto"/>
        <w:rPr>
          <w:rFonts w:asciiTheme="majorHAnsi" w:hAnsiTheme="majorHAnsi" w:cs="Arial"/>
          <w:b/>
        </w:rPr>
      </w:pPr>
      <w:r w:rsidRPr="000C6147">
        <w:rPr>
          <w:rFonts w:asciiTheme="majorHAnsi" w:hAnsiTheme="majorHAnsi" w:cs="Arial"/>
          <w:b/>
        </w:rPr>
        <w:t xml:space="preserve"> Melhoria das condições de vida dos catadores </w:t>
      </w:r>
    </w:p>
    <w:p w:rsidR="009D2C20" w:rsidRPr="000C6147" w:rsidRDefault="009D2C20" w:rsidP="00867732">
      <w:pPr>
        <w:spacing w:after="120" w:line="360" w:lineRule="auto"/>
        <w:rPr>
          <w:rFonts w:asciiTheme="majorHAnsi" w:hAnsiTheme="majorHAnsi" w:cs="Arial"/>
          <w:sz w:val="22"/>
          <w:szCs w:val="22"/>
        </w:rPr>
      </w:pPr>
      <w:r w:rsidRPr="000C6147">
        <w:rPr>
          <w:rFonts w:asciiTheme="majorHAnsi" w:hAnsiTheme="majorHAnsi" w:cs="Arial"/>
          <w:sz w:val="22"/>
          <w:szCs w:val="22"/>
        </w:rPr>
        <w:t xml:space="preserve">Considerando as precárias condições socioeconômicas da maioria dos catadores de materiais reutilizáveis e recicláveis do DF e ainda que o DF tem priorizado em seus programas sociais como o DF sem miséria, exatamente as famílias mais vulneráveis, os catadores foram incluídos no hall de prioridades para o CADÚNICO, o Programa Bolsa Família, os programas da DPU, a </w:t>
      </w:r>
      <w:r w:rsidRPr="000C6147">
        <w:rPr>
          <w:rFonts w:asciiTheme="majorHAnsi" w:hAnsiTheme="majorHAnsi" w:cs="Arial"/>
          <w:sz w:val="22"/>
          <w:szCs w:val="22"/>
        </w:rPr>
        <w:lastRenderedPageBreak/>
        <w:t>Atenção Primária a Saúde e a inscrição para a casa própria. O quadro 6 apresenta as atividades em execução pelos órgãos do DF para melhoria das condições de vida dos catadores atuantes no DF.</w:t>
      </w:r>
    </w:p>
    <w:p w:rsidR="009D2C20" w:rsidRPr="000C6147" w:rsidRDefault="009D2C20" w:rsidP="009D2C20">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 xml:space="preserve">Ao todo foram identificadas 33 atividades realizadas ou ainda em andamento, e 8 previstas, de acordo com o que foi apresentado nos quadros de 5 a 8. Para facilitar a compreensão e a análise sobre estas distintas atividades, foi utilizada como metodologia sua organização por cada tipo de ação por áreas técnicas. </w:t>
      </w:r>
    </w:p>
    <w:p w:rsidR="009D2C20" w:rsidRPr="000C6147" w:rsidRDefault="009D2C20" w:rsidP="009D2C20">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São elas:</w:t>
      </w:r>
    </w:p>
    <w:p w:rsidR="009D2C20" w:rsidRPr="000C6147" w:rsidRDefault="009D2C20" w:rsidP="009D2C20">
      <w:pPr>
        <w:pStyle w:val="ListParagraph"/>
        <w:numPr>
          <w:ilvl w:val="0"/>
          <w:numId w:val="27"/>
        </w:numPr>
        <w:spacing w:after="120" w:line="360" w:lineRule="auto"/>
        <w:rPr>
          <w:rFonts w:asciiTheme="majorHAnsi" w:hAnsiTheme="majorHAnsi" w:cs="Arial"/>
        </w:rPr>
      </w:pPr>
      <w:r w:rsidRPr="000C6147">
        <w:rPr>
          <w:rFonts w:asciiTheme="majorHAnsi" w:hAnsiTheme="majorHAnsi" w:cs="Arial"/>
        </w:rPr>
        <w:t>Formação e de fortalecimento da cidadania, 7 em andamento e 1 prevista;</w:t>
      </w:r>
    </w:p>
    <w:p w:rsidR="009D2C20" w:rsidRPr="000C6147" w:rsidRDefault="009D2C20" w:rsidP="009D2C20">
      <w:pPr>
        <w:pStyle w:val="ListParagraph"/>
        <w:numPr>
          <w:ilvl w:val="0"/>
          <w:numId w:val="27"/>
        </w:numPr>
        <w:spacing w:after="120" w:line="360" w:lineRule="auto"/>
        <w:rPr>
          <w:rFonts w:asciiTheme="majorHAnsi" w:hAnsiTheme="majorHAnsi" w:cs="Arial"/>
        </w:rPr>
      </w:pPr>
      <w:r w:rsidRPr="000C6147">
        <w:rPr>
          <w:rFonts w:asciiTheme="majorHAnsi" w:hAnsiTheme="majorHAnsi" w:cs="Arial"/>
        </w:rPr>
        <w:t>Formação e capacitação profissional, 7 em andamento e 4 previstas;</w:t>
      </w:r>
    </w:p>
    <w:p w:rsidR="009D2C20" w:rsidRPr="000C6147" w:rsidRDefault="009D2C20" w:rsidP="009D2C20">
      <w:pPr>
        <w:pStyle w:val="ListParagraph"/>
        <w:numPr>
          <w:ilvl w:val="0"/>
          <w:numId w:val="27"/>
        </w:numPr>
        <w:spacing w:after="120" w:line="360" w:lineRule="auto"/>
        <w:rPr>
          <w:rFonts w:asciiTheme="majorHAnsi" w:hAnsiTheme="majorHAnsi" w:cs="Arial"/>
        </w:rPr>
      </w:pPr>
      <w:r w:rsidRPr="000C6147">
        <w:rPr>
          <w:rFonts w:asciiTheme="majorHAnsi" w:hAnsiTheme="majorHAnsi" w:cs="Arial"/>
        </w:rPr>
        <w:t>Condições laborais adequadas, 6 em andamento;</w:t>
      </w:r>
    </w:p>
    <w:p w:rsidR="009D2C20" w:rsidRPr="000C6147" w:rsidRDefault="009D2C20" w:rsidP="009D2C20">
      <w:pPr>
        <w:pStyle w:val="ListParagraph"/>
        <w:numPr>
          <w:ilvl w:val="0"/>
          <w:numId w:val="27"/>
        </w:numPr>
        <w:spacing w:after="120" w:line="360" w:lineRule="auto"/>
        <w:rPr>
          <w:rFonts w:asciiTheme="majorHAnsi" w:hAnsiTheme="majorHAnsi" w:cs="Arial"/>
        </w:rPr>
      </w:pPr>
      <w:r w:rsidRPr="000C6147">
        <w:rPr>
          <w:rFonts w:asciiTheme="majorHAnsi" w:hAnsiTheme="majorHAnsi" w:cs="Arial"/>
        </w:rPr>
        <w:t>Melhoria das condições de vida dos catadores atuantes no DF, 13 em andamento e 3 previstas.</w:t>
      </w:r>
    </w:p>
    <w:p w:rsidR="009D2C20" w:rsidRPr="000C6147" w:rsidRDefault="009D2C20" w:rsidP="009D2C20">
      <w:pPr>
        <w:spacing w:after="120" w:line="360" w:lineRule="auto"/>
        <w:ind w:firstLine="708"/>
        <w:rPr>
          <w:rFonts w:asciiTheme="majorHAnsi" w:hAnsiTheme="majorHAnsi" w:cs="Arial"/>
          <w:sz w:val="22"/>
          <w:szCs w:val="22"/>
        </w:rPr>
      </w:pPr>
      <w:r w:rsidRPr="000C6147">
        <w:rPr>
          <w:rFonts w:asciiTheme="majorHAnsi" w:hAnsiTheme="majorHAnsi" w:cs="Arial"/>
          <w:sz w:val="22"/>
          <w:szCs w:val="22"/>
        </w:rPr>
        <w:t>Foi, portanto, registrado o grande esforço por parte de alguns órgãos do GDF no sentido de inserir produtivamente os catadores de materiais recicláveis do DF.</w:t>
      </w:r>
    </w:p>
    <w:p w:rsidR="009D2C20" w:rsidRPr="000C6147" w:rsidRDefault="009D2C20" w:rsidP="000C6147">
      <w:pPr>
        <w:jc w:val="left"/>
        <w:rPr>
          <w:rFonts w:asciiTheme="majorHAnsi" w:hAnsiTheme="majorHAnsi" w:cs="Arial"/>
          <w:sz w:val="22"/>
          <w:szCs w:val="22"/>
        </w:rPr>
        <w:sectPr w:rsidR="009D2C20" w:rsidRPr="000C6147">
          <w:headerReference w:type="even" r:id="rId23"/>
          <w:headerReference w:type="default" r:id="rId24"/>
          <w:footerReference w:type="even" r:id="rId25"/>
          <w:footerReference w:type="first" r:id="rId26"/>
          <w:pgSz w:w="11906" w:h="16838" w:code="9"/>
          <w:pgMar w:top="1418" w:right="1469" w:bottom="1530" w:left="1440" w:header="709" w:footer="709" w:gutter="0"/>
          <w:cols w:space="708"/>
          <w:titlePg/>
          <w:docGrid w:linePitch="360"/>
        </w:sectPr>
      </w:pPr>
    </w:p>
    <w:p w:rsidR="009D2C20" w:rsidRPr="000C6147" w:rsidRDefault="009D2C20" w:rsidP="009D2C20">
      <w:pPr>
        <w:ind w:firstLine="360"/>
        <w:rPr>
          <w:rFonts w:asciiTheme="majorHAnsi" w:hAnsiTheme="majorHAnsi"/>
          <w:b/>
        </w:rPr>
      </w:pPr>
      <w:r w:rsidRPr="000C6147">
        <w:rPr>
          <w:rFonts w:asciiTheme="majorHAnsi" w:hAnsiTheme="majorHAnsi"/>
          <w:b/>
        </w:rPr>
        <w:lastRenderedPageBreak/>
        <w:t>Quadro 1</w:t>
      </w:r>
      <w:r w:rsidR="00ED16F3" w:rsidRPr="000C6147">
        <w:rPr>
          <w:rFonts w:asciiTheme="majorHAnsi" w:hAnsiTheme="majorHAnsi"/>
          <w:b/>
        </w:rPr>
        <w:t>3</w:t>
      </w:r>
      <w:r w:rsidRPr="000C6147">
        <w:rPr>
          <w:rFonts w:asciiTheme="majorHAnsi" w:hAnsiTheme="majorHAnsi"/>
          <w:b/>
        </w:rPr>
        <w:t xml:space="preserve"> – Atividades de formação e de fortalecimento da cidadania</w:t>
      </w:r>
    </w:p>
    <w:tbl>
      <w:tblPr>
        <w:tblW w:w="143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8"/>
        <w:gridCol w:w="1134"/>
        <w:gridCol w:w="1559"/>
        <w:gridCol w:w="1560"/>
        <w:gridCol w:w="1842"/>
        <w:gridCol w:w="2773"/>
      </w:tblGrid>
      <w:tr w:rsidR="009D2C20" w:rsidRPr="000C6147">
        <w:tc>
          <w:tcPr>
            <w:tcW w:w="5528" w:type="dxa"/>
            <w:shd w:val="clear" w:color="auto" w:fill="DDD9C3"/>
            <w:vAlign w:val="center"/>
          </w:tcPr>
          <w:p w:rsidR="009D2C20" w:rsidRPr="000C6147" w:rsidRDefault="009D2C20" w:rsidP="00587048">
            <w:pPr>
              <w:rPr>
                <w:rFonts w:asciiTheme="majorHAnsi" w:hAnsiTheme="majorHAnsi"/>
                <w:b/>
                <w:sz w:val="18"/>
                <w:szCs w:val="22"/>
              </w:rPr>
            </w:pPr>
            <w:r w:rsidRPr="000C6147">
              <w:rPr>
                <w:rFonts w:asciiTheme="majorHAnsi" w:hAnsiTheme="majorHAnsi"/>
                <w:b/>
                <w:sz w:val="18"/>
                <w:szCs w:val="22"/>
              </w:rPr>
              <w:t>Atividades para o fortalecimento da cidadania</w:t>
            </w:r>
          </w:p>
        </w:tc>
        <w:tc>
          <w:tcPr>
            <w:tcW w:w="1134" w:type="dxa"/>
            <w:shd w:val="clear" w:color="auto" w:fill="DDD9C3"/>
            <w:vAlign w:val="center"/>
          </w:tcPr>
          <w:p w:rsidR="009D2C20" w:rsidRPr="000C6147" w:rsidRDefault="009D2C20" w:rsidP="00587048">
            <w:pPr>
              <w:jc w:val="center"/>
              <w:rPr>
                <w:rFonts w:asciiTheme="majorHAnsi" w:hAnsiTheme="majorHAnsi"/>
                <w:b/>
                <w:sz w:val="18"/>
                <w:szCs w:val="22"/>
              </w:rPr>
            </w:pPr>
            <w:r w:rsidRPr="000C6147">
              <w:rPr>
                <w:rFonts w:asciiTheme="majorHAnsi" w:hAnsiTheme="majorHAnsi"/>
                <w:b/>
                <w:sz w:val="18"/>
                <w:szCs w:val="22"/>
              </w:rPr>
              <w:t>Período</w:t>
            </w:r>
          </w:p>
        </w:tc>
        <w:tc>
          <w:tcPr>
            <w:tcW w:w="1559" w:type="dxa"/>
            <w:shd w:val="clear" w:color="auto" w:fill="DDD9C3"/>
            <w:vAlign w:val="center"/>
          </w:tcPr>
          <w:p w:rsidR="009D2C20" w:rsidRPr="000C6147" w:rsidRDefault="009D2C20" w:rsidP="00587048">
            <w:pPr>
              <w:jc w:val="center"/>
              <w:rPr>
                <w:rFonts w:asciiTheme="majorHAnsi" w:hAnsiTheme="majorHAnsi"/>
                <w:b/>
                <w:sz w:val="18"/>
                <w:szCs w:val="22"/>
              </w:rPr>
            </w:pPr>
            <w:r w:rsidRPr="000C6147">
              <w:rPr>
                <w:rFonts w:asciiTheme="majorHAnsi" w:hAnsiTheme="majorHAnsi"/>
                <w:b/>
                <w:sz w:val="18"/>
                <w:szCs w:val="22"/>
              </w:rPr>
              <w:t>Situação</w:t>
            </w:r>
          </w:p>
        </w:tc>
        <w:tc>
          <w:tcPr>
            <w:tcW w:w="1560" w:type="dxa"/>
            <w:shd w:val="clear" w:color="auto" w:fill="DDD9C3"/>
            <w:vAlign w:val="center"/>
          </w:tcPr>
          <w:p w:rsidR="009D2C20" w:rsidRPr="000C6147" w:rsidRDefault="009D2C20" w:rsidP="00587048">
            <w:pPr>
              <w:jc w:val="center"/>
              <w:rPr>
                <w:rFonts w:asciiTheme="majorHAnsi" w:hAnsiTheme="majorHAnsi"/>
                <w:b/>
                <w:sz w:val="18"/>
                <w:szCs w:val="22"/>
              </w:rPr>
            </w:pPr>
            <w:r w:rsidRPr="000C6147">
              <w:rPr>
                <w:rFonts w:asciiTheme="majorHAnsi" w:hAnsiTheme="majorHAnsi"/>
                <w:b/>
                <w:sz w:val="18"/>
                <w:szCs w:val="22"/>
              </w:rPr>
              <w:t>Recursos</w:t>
            </w:r>
          </w:p>
          <w:p w:rsidR="009D2C20" w:rsidRPr="000C6147" w:rsidRDefault="009D2C20" w:rsidP="00587048">
            <w:pPr>
              <w:jc w:val="center"/>
              <w:rPr>
                <w:rFonts w:asciiTheme="majorHAnsi" w:hAnsiTheme="majorHAnsi"/>
                <w:b/>
                <w:sz w:val="18"/>
                <w:szCs w:val="22"/>
              </w:rPr>
            </w:pPr>
            <w:r w:rsidRPr="000C6147">
              <w:rPr>
                <w:rFonts w:asciiTheme="majorHAnsi" w:hAnsiTheme="majorHAnsi"/>
                <w:b/>
                <w:sz w:val="18"/>
                <w:szCs w:val="22"/>
              </w:rPr>
              <w:t>financeiros</w:t>
            </w:r>
          </w:p>
        </w:tc>
        <w:tc>
          <w:tcPr>
            <w:tcW w:w="1842" w:type="dxa"/>
            <w:shd w:val="clear" w:color="auto" w:fill="DDD9C3"/>
            <w:vAlign w:val="center"/>
          </w:tcPr>
          <w:p w:rsidR="009D2C20" w:rsidRPr="000C6147" w:rsidRDefault="009D2C20" w:rsidP="00587048">
            <w:pPr>
              <w:jc w:val="center"/>
              <w:rPr>
                <w:rFonts w:asciiTheme="majorHAnsi" w:hAnsiTheme="majorHAnsi"/>
                <w:b/>
                <w:sz w:val="18"/>
                <w:szCs w:val="22"/>
              </w:rPr>
            </w:pPr>
            <w:r w:rsidRPr="000C6147">
              <w:rPr>
                <w:rFonts w:asciiTheme="majorHAnsi" w:hAnsiTheme="majorHAnsi"/>
                <w:b/>
                <w:sz w:val="18"/>
                <w:szCs w:val="22"/>
              </w:rPr>
              <w:t>Projeto</w:t>
            </w:r>
          </w:p>
        </w:tc>
        <w:tc>
          <w:tcPr>
            <w:tcW w:w="2773" w:type="dxa"/>
            <w:shd w:val="clear" w:color="auto" w:fill="DDD9C3"/>
            <w:vAlign w:val="center"/>
          </w:tcPr>
          <w:p w:rsidR="009D2C20" w:rsidRPr="000C6147" w:rsidRDefault="009D2C20" w:rsidP="00587048">
            <w:pPr>
              <w:jc w:val="center"/>
              <w:rPr>
                <w:rFonts w:asciiTheme="majorHAnsi" w:hAnsiTheme="majorHAnsi"/>
                <w:b/>
                <w:sz w:val="18"/>
                <w:szCs w:val="22"/>
              </w:rPr>
            </w:pPr>
            <w:r w:rsidRPr="000C6147">
              <w:rPr>
                <w:rFonts w:asciiTheme="majorHAnsi" w:hAnsiTheme="majorHAnsi"/>
                <w:b/>
                <w:sz w:val="18"/>
                <w:szCs w:val="22"/>
              </w:rPr>
              <w:t>Executor(es)</w:t>
            </w:r>
          </w:p>
        </w:tc>
      </w:tr>
      <w:tr w:rsidR="009D2C20" w:rsidRPr="000C6147">
        <w:tc>
          <w:tcPr>
            <w:tcW w:w="55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1. Capacitação de </w:t>
            </w:r>
            <w:r w:rsidRPr="000C6147">
              <w:rPr>
                <w:rFonts w:asciiTheme="majorHAnsi" w:hAnsiTheme="majorHAnsi"/>
                <w:b/>
                <w:sz w:val="18"/>
                <w:szCs w:val="22"/>
              </w:rPr>
              <w:t xml:space="preserve">agentes de cidadania </w:t>
            </w:r>
            <w:r w:rsidRPr="000C6147">
              <w:rPr>
                <w:rFonts w:asciiTheme="majorHAnsi" w:hAnsiTheme="majorHAnsi"/>
                <w:sz w:val="18"/>
                <w:szCs w:val="22"/>
              </w:rPr>
              <w:t>para mediação de conflitos, formação de redes a partir dos conhecimentos dos direitos sócio assistenciais. Carga horária 24 horas (três sábados consecutivos)</w:t>
            </w:r>
          </w:p>
        </w:tc>
        <w:tc>
          <w:tcPr>
            <w:tcW w:w="1134"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2013 e 2014</w:t>
            </w:r>
          </w:p>
        </w:tc>
        <w:tc>
          <w:tcPr>
            <w:tcW w:w="1559"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70 catadores capacitados em 2013 e 28 em 2014 </w:t>
            </w:r>
          </w:p>
        </w:tc>
        <w:tc>
          <w:tcPr>
            <w:tcW w:w="1560"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Não consta</w:t>
            </w:r>
          </w:p>
        </w:tc>
        <w:tc>
          <w:tcPr>
            <w:tcW w:w="1842" w:type="dxa"/>
            <w:shd w:val="clear" w:color="auto" w:fill="auto"/>
          </w:tcPr>
          <w:p w:rsidR="009D2C20" w:rsidRPr="000C6147" w:rsidRDefault="009D2C20" w:rsidP="00587048">
            <w:pPr>
              <w:jc w:val="left"/>
              <w:rPr>
                <w:rFonts w:asciiTheme="majorHAnsi" w:hAnsiTheme="majorHAnsi"/>
                <w:i/>
                <w:sz w:val="18"/>
                <w:szCs w:val="22"/>
              </w:rPr>
            </w:pPr>
            <w:r w:rsidRPr="000C6147">
              <w:rPr>
                <w:rFonts w:asciiTheme="majorHAnsi" w:hAnsiTheme="majorHAnsi"/>
                <w:sz w:val="18"/>
                <w:szCs w:val="22"/>
              </w:rPr>
              <w:t>FENIX Formação em Justiça comunitária</w:t>
            </w:r>
          </w:p>
        </w:tc>
        <w:tc>
          <w:tcPr>
            <w:tcW w:w="2773"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TJDFT (COGESA) SEDEST, CENTCOOP, UnB, IESB, UNICEUB</w:t>
            </w:r>
          </w:p>
        </w:tc>
      </w:tr>
      <w:tr w:rsidR="009D2C20" w:rsidRPr="000C6147">
        <w:tc>
          <w:tcPr>
            <w:tcW w:w="55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 E</w:t>
            </w:r>
            <w:r w:rsidRPr="000C6147">
              <w:rPr>
                <w:rFonts w:asciiTheme="majorHAnsi" w:hAnsiTheme="majorHAnsi"/>
                <w:b/>
                <w:sz w:val="18"/>
                <w:szCs w:val="22"/>
              </w:rPr>
              <w:t>spaço para informação</w:t>
            </w:r>
            <w:r w:rsidRPr="000C6147">
              <w:rPr>
                <w:rFonts w:asciiTheme="majorHAnsi" w:hAnsiTheme="majorHAnsi"/>
                <w:sz w:val="18"/>
                <w:szCs w:val="22"/>
              </w:rPr>
              <w:t xml:space="preserve"> e integração dos CMR do lixão da Estrutural sobre os projetos e atividades de interesse dos catadores. Foi por um período de 3 meses servido café da manhã para segurança alimentar. </w:t>
            </w:r>
          </w:p>
        </w:tc>
        <w:tc>
          <w:tcPr>
            <w:tcW w:w="1134"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2013 e 2014</w:t>
            </w:r>
          </w:p>
        </w:tc>
        <w:tc>
          <w:tcPr>
            <w:tcW w:w="1559"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Em funcionamento no lixão </w:t>
            </w:r>
          </w:p>
        </w:tc>
        <w:tc>
          <w:tcPr>
            <w:tcW w:w="1560"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Não consta</w:t>
            </w:r>
          </w:p>
        </w:tc>
        <w:tc>
          <w:tcPr>
            <w:tcW w:w="1842"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i/>
                <w:sz w:val="18"/>
                <w:szCs w:val="22"/>
              </w:rPr>
              <w:t>I</w:t>
            </w:r>
            <w:r w:rsidRPr="000C6147">
              <w:rPr>
                <w:rFonts w:asciiTheme="majorHAnsi" w:hAnsiTheme="majorHAnsi"/>
                <w:sz w:val="18"/>
                <w:szCs w:val="22"/>
              </w:rPr>
              <w:t>-catador</w:t>
            </w:r>
          </w:p>
        </w:tc>
        <w:tc>
          <w:tcPr>
            <w:tcW w:w="2773"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SEDEST – SUPAR1</w:t>
            </w:r>
          </w:p>
        </w:tc>
      </w:tr>
      <w:tr w:rsidR="009D2C20" w:rsidRPr="000C6147">
        <w:tc>
          <w:tcPr>
            <w:tcW w:w="55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3. Mutirões para </w:t>
            </w:r>
            <w:r w:rsidRPr="000C6147">
              <w:rPr>
                <w:rFonts w:asciiTheme="majorHAnsi" w:hAnsiTheme="majorHAnsi"/>
                <w:b/>
                <w:sz w:val="18"/>
                <w:szCs w:val="22"/>
              </w:rPr>
              <w:t>emissão de documentação básica</w:t>
            </w:r>
            <w:r w:rsidRPr="000C6147">
              <w:rPr>
                <w:rFonts w:asciiTheme="majorHAnsi" w:hAnsiTheme="majorHAnsi"/>
                <w:sz w:val="18"/>
                <w:szCs w:val="22"/>
              </w:rPr>
              <w:t xml:space="preserve"> aos catadores, atendimento e orientação jurídica e sócio assistencial , atendimento na área de saúde</w:t>
            </w:r>
          </w:p>
        </w:tc>
        <w:tc>
          <w:tcPr>
            <w:tcW w:w="1134"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2013 e 2014</w:t>
            </w:r>
          </w:p>
        </w:tc>
        <w:tc>
          <w:tcPr>
            <w:tcW w:w="1559"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4 mutirões </w:t>
            </w:r>
          </w:p>
        </w:tc>
        <w:tc>
          <w:tcPr>
            <w:tcW w:w="1560"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Não consta</w:t>
            </w:r>
          </w:p>
        </w:tc>
        <w:tc>
          <w:tcPr>
            <w:tcW w:w="1842"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Documentação</w:t>
            </w:r>
          </w:p>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e Auxílio Vulnerabilidade</w:t>
            </w:r>
          </w:p>
        </w:tc>
        <w:tc>
          <w:tcPr>
            <w:tcW w:w="2773"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CC, SEDEST, SEJUS, SES, SEGOV, SEPI, SLU, RAs,SSP, CAESB, PMDF, DPDF, DPU, ANOREG</w:t>
            </w:r>
          </w:p>
        </w:tc>
      </w:tr>
      <w:tr w:rsidR="009D2C20" w:rsidRPr="000C6147">
        <w:tc>
          <w:tcPr>
            <w:tcW w:w="55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4. Fortalecimento da organização política para </w:t>
            </w:r>
            <w:r w:rsidRPr="000C6147">
              <w:rPr>
                <w:rFonts w:asciiTheme="majorHAnsi" w:hAnsiTheme="majorHAnsi"/>
                <w:b/>
                <w:sz w:val="18"/>
                <w:szCs w:val="22"/>
              </w:rPr>
              <w:t>acesso às políticas públicas</w:t>
            </w:r>
            <w:r w:rsidRPr="000C6147">
              <w:rPr>
                <w:rFonts w:asciiTheme="majorHAnsi" w:hAnsiTheme="majorHAnsi"/>
                <w:sz w:val="18"/>
                <w:szCs w:val="22"/>
              </w:rPr>
              <w:t xml:space="preserve"> e aos meio produtivos.</w:t>
            </w:r>
          </w:p>
        </w:tc>
        <w:tc>
          <w:tcPr>
            <w:tcW w:w="1134" w:type="dxa"/>
            <w:shd w:val="clear" w:color="auto" w:fill="auto"/>
          </w:tcPr>
          <w:p w:rsidR="009D2C20" w:rsidRPr="000C6147" w:rsidRDefault="009D2C20" w:rsidP="00587048">
            <w:pPr>
              <w:jc w:val="left"/>
              <w:rPr>
                <w:rFonts w:asciiTheme="majorHAnsi" w:hAnsiTheme="majorHAnsi"/>
                <w:sz w:val="18"/>
                <w:szCs w:val="22"/>
              </w:rPr>
            </w:pPr>
          </w:p>
        </w:tc>
        <w:tc>
          <w:tcPr>
            <w:tcW w:w="1559" w:type="dxa"/>
            <w:shd w:val="clear" w:color="auto" w:fill="auto"/>
          </w:tcPr>
          <w:p w:rsidR="009D2C20" w:rsidRPr="000C6147" w:rsidRDefault="009D2C20" w:rsidP="00587048">
            <w:pPr>
              <w:jc w:val="left"/>
              <w:rPr>
                <w:rFonts w:asciiTheme="majorHAnsi" w:hAnsiTheme="majorHAnsi"/>
                <w:sz w:val="18"/>
                <w:szCs w:val="22"/>
              </w:rPr>
            </w:pPr>
          </w:p>
        </w:tc>
        <w:tc>
          <w:tcPr>
            <w:tcW w:w="1560" w:type="dxa"/>
            <w:shd w:val="clear" w:color="auto" w:fill="auto"/>
          </w:tcPr>
          <w:p w:rsidR="009D2C20" w:rsidRPr="000C6147" w:rsidRDefault="009D2C20" w:rsidP="00587048">
            <w:pPr>
              <w:jc w:val="left"/>
              <w:rPr>
                <w:rFonts w:asciiTheme="majorHAnsi" w:hAnsiTheme="majorHAnsi"/>
                <w:sz w:val="18"/>
                <w:szCs w:val="22"/>
              </w:rPr>
            </w:pPr>
          </w:p>
        </w:tc>
        <w:tc>
          <w:tcPr>
            <w:tcW w:w="1842"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Organização política</w:t>
            </w:r>
          </w:p>
        </w:tc>
        <w:tc>
          <w:tcPr>
            <w:tcW w:w="2773"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CENT COOP</w:t>
            </w:r>
          </w:p>
        </w:tc>
      </w:tr>
      <w:tr w:rsidR="009D2C20" w:rsidRPr="000C6147">
        <w:tc>
          <w:tcPr>
            <w:tcW w:w="55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5. Apoio à </w:t>
            </w:r>
            <w:r w:rsidRPr="000C6147">
              <w:rPr>
                <w:rFonts w:asciiTheme="majorHAnsi" w:hAnsiTheme="majorHAnsi"/>
                <w:b/>
                <w:sz w:val="18"/>
                <w:szCs w:val="22"/>
              </w:rPr>
              <w:t>regularização</w:t>
            </w:r>
            <w:r w:rsidRPr="000C6147">
              <w:rPr>
                <w:rFonts w:asciiTheme="majorHAnsi" w:hAnsiTheme="majorHAnsi"/>
                <w:sz w:val="18"/>
                <w:szCs w:val="22"/>
              </w:rPr>
              <w:t xml:space="preserve"> das associações e cooperativas de catadores pelas instituições de ensino superior nas áreas de administração, ciências contábeis e econômicas</w:t>
            </w:r>
          </w:p>
        </w:tc>
        <w:tc>
          <w:tcPr>
            <w:tcW w:w="1134"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2014</w:t>
            </w:r>
          </w:p>
        </w:tc>
        <w:tc>
          <w:tcPr>
            <w:tcW w:w="1559"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Em discussão SEDEST e instituições</w:t>
            </w:r>
          </w:p>
        </w:tc>
        <w:tc>
          <w:tcPr>
            <w:tcW w:w="1560"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Não consta</w:t>
            </w:r>
          </w:p>
        </w:tc>
        <w:tc>
          <w:tcPr>
            <w:tcW w:w="1842"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Regularização de documentação</w:t>
            </w:r>
          </w:p>
        </w:tc>
        <w:tc>
          <w:tcPr>
            <w:tcW w:w="2773"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UnB, IESB, UNICEUB</w:t>
            </w:r>
          </w:p>
        </w:tc>
      </w:tr>
      <w:tr w:rsidR="009D2C20" w:rsidRPr="000C6147">
        <w:tc>
          <w:tcPr>
            <w:tcW w:w="55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6. Apoio ao </w:t>
            </w:r>
            <w:r w:rsidRPr="000C6147">
              <w:rPr>
                <w:rFonts w:asciiTheme="majorHAnsi" w:hAnsiTheme="majorHAnsi"/>
                <w:b/>
                <w:sz w:val="18"/>
                <w:szCs w:val="22"/>
              </w:rPr>
              <w:t xml:space="preserve">fortalecimento de vínculos familiares </w:t>
            </w:r>
            <w:r w:rsidRPr="000C6147">
              <w:rPr>
                <w:rFonts w:asciiTheme="majorHAnsi" w:hAnsiTheme="majorHAnsi"/>
                <w:sz w:val="18"/>
                <w:szCs w:val="22"/>
              </w:rPr>
              <w:t>por meio do atendimento a crianças e adolescentes (filhos dos catadores do lixão da Estrutural)</w:t>
            </w:r>
          </w:p>
        </w:tc>
        <w:tc>
          <w:tcPr>
            <w:tcW w:w="1134"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2014</w:t>
            </w:r>
          </w:p>
        </w:tc>
        <w:tc>
          <w:tcPr>
            <w:tcW w:w="1559"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Em discussão do TCT</w:t>
            </w:r>
          </w:p>
        </w:tc>
        <w:tc>
          <w:tcPr>
            <w:tcW w:w="1560"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FBB e SEDEST</w:t>
            </w:r>
          </w:p>
        </w:tc>
        <w:tc>
          <w:tcPr>
            <w:tcW w:w="1842"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Projeto integração AABB Comunidade</w:t>
            </w:r>
          </w:p>
        </w:tc>
        <w:tc>
          <w:tcPr>
            <w:tcW w:w="2773"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SEDEST, FBB</w:t>
            </w:r>
          </w:p>
        </w:tc>
      </w:tr>
      <w:tr w:rsidR="009D2C20" w:rsidRPr="000C6147">
        <w:tc>
          <w:tcPr>
            <w:tcW w:w="55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7. Fortalecimento da organização de catadores para viabilizar o </w:t>
            </w:r>
            <w:r w:rsidRPr="000C6147">
              <w:rPr>
                <w:rFonts w:asciiTheme="majorHAnsi" w:hAnsiTheme="majorHAnsi"/>
                <w:b/>
                <w:sz w:val="18"/>
                <w:szCs w:val="22"/>
              </w:rPr>
              <w:t>acesso a políticas públicas</w:t>
            </w:r>
            <w:r w:rsidRPr="000C6147">
              <w:rPr>
                <w:rFonts w:asciiTheme="majorHAnsi" w:hAnsiTheme="majorHAnsi"/>
                <w:sz w:val="18"/>
                <w:szCs w:val="22"/>
              </w:rPr>
              <w:t xml:space="preserve"> de inclusão social por meio de </w:t>
            </w:r>
            <w:r w:rsidRPr="000C6147">
              <w:rPr>
                <w:rFonts w:asciiTheme="majorHAnsi" w:hAnsiTheme="majorHAnsi" w:cs="Arial"/>
                <w:color w:val="000000"/>
                <w:sz w:val="18"/>
                <w:szCs w:val="22"/>
              </w:rPr>
              <w:t>capacitação, formação e assessoria técnica;</w:t>
            </w:r>
          </w:p>
        </w:tc>
        <w:tc>
          <w:tcPr>
            <w:tcW w:w="1134"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2014</w:t>
            </w:r>
          </w:p>
        </w:tc>
        <w:tc>
          <w:tcPr>
            <w:tcW w:w="1559"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Em processo de contratação</w:t>
            </w:r>
          </w:p>
        </w:tc>
        <w:tc>
          <w:tcPr>
            <w:tcW w:w="1560"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Parte do valor global de </w:t>
            </w:r>
          </w:p>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R$ 5 milhões</w:t>
            </w:r>
          </w:p>
        </w:tc>
        <w:tc>
          <w:tcPr>
            <w:tcW w:w="1842"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Pró catador</w:t>
            </w:r>
          </w:p>
        </w:tc>
        <w:tc>
          <w:tcPr>
            <w:tcW w:w="2773"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SEDEST, MTE/SENAES</w:t>
            </w:r>
          </w:p>
        </w:tc>
      </w:tr>
      <w:tr w:rsidR="009D2C20" w:rsidRPr="000C6147">
        <w:tc>
          <w:tcPr>
            <w:tcW w:w="5528" w:type="dxa"/>
            <w:shd w:val="clear" w:color="auto" w:fill="DDD9C3"/>
          </w:tcPr>
          <w:p w:rsidR="009D2C20" w:rsidRPr="000C6147" w:rsidRDefault="009D2C20" w:rsidP="00587048">
            <w:pPr>
              <w:jc w:val="left"/>
              <w:rPr>
                <w:rFonts w:asciiTheme="majorHAnsi" w:hAnsiTheme="majorHAnsi"/>
                <w:b/>
                <w:sz w:val="18"/>
                <w:szCs w:val="22"/>
              </w:rPr>
            </w:pPr>
            <w:r w:rsidRPr="000C6147">
              <w:rPr>
                <w:rFonts w:asciiTheme="majorHAnsi" w:hAnsiTheme="majorHAnsi"/>
                <w:b/>
                <w:sz w:val="18"/>
                <w:szCs w:val="22"/>
              </w:rPr>
              <w:t>Atividades Previstas</w:t>
            </w:r>
          </w:p>
        </w:tc>
        <w:tc>
          <w:tcPr>
            <w:tcW w:w="1134" w:type="dxa"/>
            <w:shd w:val="clear" w:color="auto" w:fill="DDD9C3"/>
          </w:tcPr>
          <w:p w:rsidR="009D2C20" w:rsidRPr="000C6147" w:rsidRDefault="009D2C20" w:rsidP="00587048">
            <w:pPr>
              <w:jc w:val="left"/>
              <w:rPr>
                <w:rFonts w:asciiTheme="majorHAnsi" w:hAnsiTheme="majorHAnsi"/>
                <w:b/>
                <w:sz w:val="18"/>
                <w:szCs w:val="22"/>
              </w:rPr>
            </w:pPr>
          </w:p>
        </w:tc>
        <w:tc>
          <w:tcPr>
            <w:tcW w:w="1559" w:type="dxa"/>
            <w:shd w:val="clear" w:color="auto" w:fill="DDD9C3"/>
          </w:tcPr>
          <w:p w:rsidR="009D2C20" w:rsidRPr="000C6147" w:rsidRDefault="009D2C20" w:rsidP="00587048">
            <w:pPr>
              <w:jc w:val="left"/>
              <w:rPr>
                <w:rFonts w:asciiTheme="majorHAnsi" w:hAnsiTheme="majorHAnsi"/>
                <w:b/>
                <w:sz w:val="18"/>
                <w:szCs w:val="22"/>
              </w:rPr>
            </w:pPr>
          </w:p>
        </w:tc>
        <w:tc>
          <w:tcPr>
            <w:tcW w:w="1560" w:type="dxa"/>
            <w:shd w:val="clear" w:color="auto" w:fill="DDD9C3"/>
          </w:tcPr>
          <w:p w:rsidR="009D2C20" w:rsidRPr="000C6147" w:rsidRDefault="009D2C20" w:rsidP="00587048">
            <w:pPr>
              <w:jc w:val="left"/>
              <w:rPr>
                <w:rFonts w:asciiTheme="majorHAnsi" w:hAnsiTheme="majorHAnsi"/>
                <w:b/>
                <w:sz w:val="18"/>
                <w:szCs w:val="22"/>
              </w:rPr>
            </w:pPr>
          </w:p>
        </w:tc>
        <w:tc>
          <w:tcPr>
            <w:tcW w:w="1842" w:type="dxa"/>
            <w:shd w:val="clear" w:color="auto" w:fill="DDD9C3"/>
          </w:tcPr>
          <w:p w:rsidR="009D2C20" w:rsidRPr="000C6147" w:rsidRDefault="009D2C20" w:rsidP="00587048">
            <w:pPr>
              <w:jc w:val="left"/>
              <w:rPr>
                <w:rFonts w:asciiTheme="majorHAnsi" w:hAnsiTheme="majorHAnsi"/>
                <w:b/>
                <w:sz w:val="18"/>
                <w:szCs w:val="22"/>
              </w:rPr>
            </w:pPr>
          </w:p>
        </w:tc>
        <w:tc>
          <w:tcPr>
            <w:tcW w:w="2773" w:type="dxa"/>
            <w:shd w:val="clear" w:color="auto" w:fill="DDD9C3"/>
          </w:tcPr>
          <w:p w:rsidR="009D2C20" w:rsidRPr="000C6147" w:rsidRDefault="009D2C20" w:rsidP="00587048">
            <w:pPr>
              <w:jc w:val="left"/>
              <w:rPr>
                <w:rFonts w:asciiTheme="majorHAnsi" w:hAnsiTheme="majorHAnsi"/>
                <w:b/>
                <w:sz w:val="18"/>
                <w:szCs w:val="22"/>
              </w:rPr>
            </w:pPr>
          </w:p>
        </w:tc>
      </w:tr>
      <w:tr w:rsidR="009D2C20" w:rsidRPr="000C6147">
        <w:tc>
          <w:tcPr>
            <w:tcW w:w="55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8. Apoio às associações e cooperativas de CMR para a regularização fiscal, atendimento às demandas administrativas, financeiras e contábeis, para cumprimento das responsabilidades legais.</w:t>
            </w:r>
          </w:p>
        </w:tc>
        <w:tc>
          <w:tcPr>
            <w:tcW w:w="1134"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2014</w:t>
            </w:r>
          </w:p>
        </w:tc>
        <w:tc>
          <w:tcPr>
            <w:tcW w:w="1559"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Em fase de pactuação com a OCDF</w:t>
            </w:r>
          </w:p>
        </w:tc>
        <w:tc>
          <w:tcPr>
            <w:tcW w:w="1560"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Não consta</w:t>
            </w:r>
          </w:p>
        </w:tc>
        <w:tc>
          <w:tcPr>
            <w:tcW w:w="1842"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Apoio na regularidade fiscal</w:t>
            </w:r>
          </w:p>
        </w:tc>
        <w:tc>
          <w:tcPr>
            <w:tcW w:w="2773"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SEDEST, DPU, OCDF</w:t>
            </w:r>
          </w:p>
        </w:tc>
      </w:tr>
    </w:tbl>
    <w:p w:rsidR="009D2C20" w:rsidRPr="000C6147" w:rsidRDefault="009D2C20" w:rsidP="009D2C20">
      <w:pPr>
        <w:rPr>
          <w:rFonts w:asciiTheme="majorHAnsi" w:hAnsiTheme="majorHAnsi"/>
          <w:b/>
          <w:sz w:val="20"/>
        </w:rPr>
      </w:pPr>
    </w:p>
    <w:p w:rsidR="009D2C20" w:rsidRPr="000C6147" w:rsidRDefault="009D2C20" w:rsidP="009D2C20">
      <w:pPr>
        <w:rPr>
          <w:rFonts w:asciiTheme="majorHAnsi" w:hAnsiTheme="majorHAnsi"/>
          <w:b/>
          <w:sz w:val="20"/>
        </w:rPr>
      </w:pPr>
    </w:p>
    <w:p w:rsidR="009D2C20" w:rsidRPr="000C6147" w:rsidRDefault="009D2C20" w:rsidP="009D2C20">
      <w:pPr>
        <w:ind w:firstLine="720"/>
        <w:rPr>
          <w:rFonts w:asciiTheme="majorHAnsi" w:hAnsiTheme="majorHAnsi"/>
          <w:b/>
        </w:rPr>
      </w:pPr>
      <w:r w:rsidRPr="000C6147">
        <w:rPr>
          <w:rFonts w:asciiTheme="majorHAnsi" w:hAnsiTheme="majorHAnsi"/>
          <w:b/>
        </w:rPr>
        <w:t xml:space="preserve">Quadro </w:t>
      </w:r>
      <w:r w:rsidR="00ED16F3" w:rsidRPr="000C6147">
        <w:rPr>
          <w:rFonts w:asciiTheme="majorHAnsi" w:hAnsiTheme="majorHAnsi"/>
          <w:b/>
        </w:rPr>
        <w:t>14</w:t>
      </w:r>
      <w:r w:rsidRPr="000C6147">
        <w:rPr>
          <w:rFonts w:asciiTheme="majorHAnsi" w:hAnsiTheme="majorHAnsi"/>
          <w:b/>
        </w:rPr>
        <w:t xml:space="preserve"> – Atividades de formação e capacitação profissional </w:t>
      </w:r>
    </w:p>
    <w:tbl>
      <w:tblPr>
        <w:tblW w:w="143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8"/>
        <w:gridCol w:w="1134"/>
        <w:gridCol w:w="1843"/>
        <w:gridCol w:w="1701"/>
        <w:gridCol w:w="1417"/>
        <w:gridCol w:w="1497"/>
      </w:tblGrid>
      <w:tr w:rsidR="009D2C20" w:rsidRPr="000C6147">
        <w:tc>
          <w:tcPr>
            <w:tcW w:w="6728" w:type="dxa"/>
            <w:shd w:val="clear" w:color="auto" w:fill="DDD9C3"/>
            <w:vAlign w:val="center"/>
          </w:tcPr>
          <w:p w:rsidR="009D2C20" w:rsidRPr="000C6147" w:rsidRDefault="009D2C20" w:rsidP="00587048">
            <w:pPr>
              <w:rPr>
                <w:rFonts w:asciiTheme="majorHAnsi" w:hAnsiTheme="majorHAnsi"/>
                <w:b/>
                <w:sz w:val="18"/>
              </w:rPr>
            </w:pPr>
            <w:r w:rsidRPr="000C6147">
              <w:rPr>
                <w:rFonts w:asciiTheme="majorHAnsi" w:hAnsiTheme="majorHAnsi"/>
                <w:b/>
                <w:sz w:val="18"/>
              </w:rPr>
              <w:t xml:space="preserve">Atividades de formação e capacitação profissional </w:t>
            </w:r>
          </w:p>
        </w:tc>
        <w:tc>
          <w:tcPr>
            <w:tcW w:w="1134"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Período</w:t>
            </w:r>
          </w:p>
        </w:tc>
        <w:tc>
          <w:tcPr>
            <w:tcW w:w="1843"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Situação</w:t>
            </w:r>
          </w:p>
        </w:tc>
        <w:tc>
          <w:tcPr>
            <w:tcW w:w="1701"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Recursos</w:t>
            </w:r>
          </w:p>
          <w:p w:rsidR="009D2C20" w:rsidRPr="000C6147" w:rsidRDefault="009D2C20" w:rsidP="00587048">
            <w:pPr>
              <w:jc w:val="center"/>
              <w:rPr>
                <w:rFonts w:asciiTheme="majorHAnsi" w:hAnsiTheme="majorHAnsi"/>
                <w:b/>
                <w:sz w:val="18"/>
              </w:rPr>
            </w:pPr>
            <w:r w:rsidRPr="000C6147">
              <w:rPr>
                <w:rFonts w:asciiTheme="majorHAnsi" w:hAnsiTheme="majorHAnsi"/>
                <w:b/>
                <w:sz w:val="18"/>
              </w:rPr>
              <w:t>financeiros</w:t>
            </w:r>
          </w:p>
        </w:tc>
        <w:tc>
          <w:tcPr>
            <w:tcW w:w="1417"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Projeto</w:t>
            </w:r>
          </w:p>
        </w:tc>
        <w:tc>
          <w:tcPr>
            <w:tcW w:w="1497"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Executor</w:t>
            </w:r>
          </w:p>
          <w:p w:rsidR="009D2C20" w:rsidRPr="000C6147" w:rsidRDefault="009D2C20" w:rsidP="00587048">
            <w:pPr>
              <w:jc w:val="center"/>
              <w:rPr>
                <w:rFonts w:asciiTheme="majorHAnsi" w:hAnsiTheme="majorHAnsi"/>
                <w:b/>
                <w:sz w:val="18"/>
              </w:rPr>
            </w:pPr>
            <w:r w:rsidRPr="000C6147">
              <w:rPr>
                <w:rFonts w:asciiTheme="majorHAnsi" w:hAnsiTheme="majorHAnsi"/>
                <w:b/>
                <w:sz w:val="18"/>
              </w:rPr>
              <w:t>(es)</w:t>
            </w:r>
          </w:p>
        </w:tc>
      </w:tr>
      <w:tr w:rsidR="009D2C20" w:rsidRPr="000C6147">
        <w:tc>
          <w:tcPr>
            <w:tcW w:w="6728"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1. Oferecimento de </w:t>
            </w:r>
            <w:r w:rsidRPr="000C6147">
              <w:rPr>
                <w:rFonts w:asciiTheme="majorHAnsi" w:hAnsiTheme="majorHAnsi"/>
                <w:b/>
                <w:sz w:val="18"/>
              </w:rPr>
              <w:t>cursos diversos</w:t>
            </w:r>
            <w:r w:rsidRPr="000C6147">
              <w:rPr>
                <w:rFonts w:asciiTheme="majorHAnsi" w:hAnsiTheme="majorHAnsi"/>
                <w:sz w:val="18"/>
              </w:rPr>
              <w:t xml:space="preserve"> para catadores e/ou seus filhos na faixa etária entre 18 e 29 anos</w:t>
            </w:r>
          </w:p>
        </w:tc>
        <w:tc>
          <w:tcPr>
            <w:tcW w:w="1134"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 e 2014</w:t>
            </w:r>
          </w:p>
        </w:tc>
        <w:tc>
          <w:tcPr>
            <w:tcW w:w="184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33 inscrições em 2013</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417" w:type="dxa"/>
            <w:shd w:val="clear" w:color="auto" w:fill="auto"/>
          </w:tcPr>
          <w:p w:rsidR="009D2C20" w:rsidRPr="000C6147" w:rsidRDefault="009D2C20" w:rsidP="00587048">
            <w:pPr>
              <w:spacing w:after="120"/>
              <w:jc w:val="left"/>
              <w:rPr>
                <w:rFonts w:asciiTheme="majorHAnsi" w:hAnsiTheme="majorHAnsi"/>
                <w:sz w:val="18"/>
              </w:rPr>
            </w:pPr>
            <w:r w:rsidRPr="000C6147">
              <w:rPr>
                <w:rFonts w:asciiTheme="majorHAnsi" w:hAnsiTheme="majorHAnsi"/>
                <w:sz w:val="18"/>
              </w:rPr>
              <w:t>Pro jovem trabalhador</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 SETRAB</w:t>
            </w:r>
          </w:p>
        </w:tc>
      </w:tr>
      <w:tr w:rsidR="009D2C20" w:rsidRPr="000C6147">
        <w:tc>
          <w:tcPr>
            <w:tcW w:w="6728"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2. Participação dos CMR e técnicos em </w:t>
            </w:r>
            <w:r w:rsidRPr="000C6147">
              <w:rPr>
                <w:rFonts w:asciiTheme="majorHAnsi" w:hAnsiTheme="majorHAnsi"/>
                <w:b/>
                <w:sz w:val="18"/>
              </w:rPr>
              <w:t>eventos locais e nacionais</w:t>
            </w:r>
            <w:r w:rsidRPr="000C6147">
              <w:rPr>
                <w:rFonts w:asciiTheme="majorHAnsi" w:hAnsiTheme="majorHAnsi"/>
                <w:sz w:val="18"/>
              </w:rPr>
              <w:t>, relacionados à Política de Resíduos Sólidos, para proporcionar o intercâmbio de informações, e troca de experiências</w:t>
            </w:r>
          </w:p>
        </w:tc>
        <w:tc>
          <w:tcPr>
            <w:tcW w:w="1134"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w:t>
            </w:r>
          </w:p>
        </w:tc>
        <w:tc>
          <w:tcPr>
            <w:tcW w:w="184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Participação de de 400 CMR no 12º Festival L&amp;C </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41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Troca de experiências </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w:t>
            </w:r>
          </w:p>
        </w:tc>
      </w:tr>
      <w:tr w:rsidR="009D2C20" w:rsidRPr="000C6147">
        <w:tc>
          <w:tcPr>
            <w:tcW w:w="6728"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3. Promoção de </w:t>
            </w:r>
            <w:r w:rsidRPr="000C6147">
              <w:rPr>
                <w:rFonts w:asciiTheme="majorHAnsi" w:hAnsiTheme="majorHAnsi"/>
                <w:b/>
                <w:sz w:val="18"/>
              </w:rPr>
              <w:t xml:space="preserve">cursos de </w:t>
            </w:r>
            <w:r w:rsidRPr="000C6147">
              <w:rPr>
                <w:rFonts w:asciiTheme="majorHAnsi" w:hAnsiTheme="majorHAnsi"/>
                <w:sz w:val="18"/>
              </w:rPr>
              <w:t xml:space="preserve">formação inicial e continuada (FIC)de pequena duração (1 </w:t>
            </w:r>
            <w:r w:rsidRPr="000C6147">
              <w:rPr>
                <w:rFonts w:asciiTheme="majorHAnsi" w:hAnsiTheme="majorHAnsi"/>
                <w:sz w:val="18"/>
              </w:rPr>
              <w:lastRenderedPageBreak/>
              <w:t>a 3 meses) com 20h/s em inclusão produtiva, com CMR maiores de 16 anos do CADÚNICO, com bolsas e recursos para o transporte, alimentação e material didático</w:t>
            </w:r>
          </w:p>
        </w:tc>
        <w:tc>
          <w:tcPr>
            <w:tcW w:w="1134"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lastRenderedPageBreak/>
              <w:t xml:space="preserve">2012 até o </w:t>
            </w:r>
            <w:r w:rsidRPr="000C6147">
              <w:rPr>
                <w:rFonts w:asciiTheme="majorHAnsi" w:hAnsiTheme="majorHAnsi"/>
                <w:sz w:val="18"/>
              </w:rPr>
              <w:lastRenderedPageBreak/>
              <w:t>presente</w:t>
            </w:r>
          </w:p>
        </w:tc>
        <w:tc>
          <w:tcPr>
            <w:tcW w:w="184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lastRenderedPageBreak/>
              <w:t>Em andamento</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41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PRONATEC </w:t>
            </w:r>
            <w:r w:rsidRPr="000C6147">
              <w:rPr>
                <w:rFonts w:asciiTheme="majorHAnsi" w:hAnsiTheme="majorHAnsi"/>
                <w:sz w:val="18"/>
              </w:rPr>
              <w:lastRenderedPageBreak/>
              <w:t>Brasil sem Miséria e DF sem Miséria</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lastRenderedPageBreak/>
              <w:t xml:space="preserve">SEDEST, IFB, </w:t>
            </w:r>
            <w:r w:rsidRPr="000C6147">
              <w:rPr>
                <w:rFonts w:asciiTheme="majorHAnsi" w:hAnsiTheme="majorHAnsi"/>
                <w:sz w:val="18"/>
              </w:rPr>
              <w:lastRenderedPageBreak/>
              <w:t>SISTEMA S, MDS</w:t>
            </w:r>
          </w:p>
        </w:tc>
      </w:tr>
      <w:tr w:rsidR="009D2C20" w:rsidRPr="000C6147">
        <w:tc>
          <w:tcPr>
            <w:tcW w:w="6728"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lastRenderedPageBreak/>
              <w:t xml:space="preserve">4. Formação de catadores e seus filhos como agentes de mobilização ambiental para atuação em </w:t>
            </w:r>
            <w:r w:rsidRPr="000C6147">
              <w:rPr>
                <w:rFonts w:asciiTheme="majorHAnsi" w:hAnsiTheme="majorHAnsi"/>
                <w:b/>
                <w:sz w:val="18"/>
              </w:rPr>
              <w:t>grandes eventos</w:t>
            </w:r>
          </w:p>
        </w:tc>
        <w:tc>
          <w:tcPr>
            <w:tcW w:w="1134"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w:t>
            </w:r>
          </w:p>
        </w:tc>
        <w:tc>
          <w:tcPr>
            <w:tcW w:w="184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150 CMR Copa das confederações</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Recursos do PNUD. </w:t>
            </w:r>
          </w:p>
        </w:tc>
        <w:tc>
          <w:tcPr>
            <w:tcW w:w="141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Atuação em grandes eventos</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CC, SEDEST, SEE</w:t>
            </w:r>
          </w:p>
        </w:tc>
      </w:tr>
      <w:tr w:rsidR="009D2C20" w:rsidRPr="000C6147">
        <w:tc>
          <w:tcPr>
            <w:tcW w:w="67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5. Formação em </w:t>
            </w:r>
            <w:r w:rsidRPr="000C6147">
              <w:rPr>
                <w:rFonts w:asciiTheme="majorHAnsi" w:hAnsiTheme="majorHAnsi"/>
                <w:b/>
                <w:sz w:val="18"/>
                <w:szCs w:val="22"/>
              </w:rPr>
              <w:t>cidadania ambiental</w:t>
            </w:r>
            <w:r w:rsidRPr="000C6147">
              <w:rPr>
                <w:rFonts w:asciiTheme="majorHAnsi" w:hAnsiTheme="majorHAnsi"/>
                <w:sz w:val="18"/>
                <w:szCs w:val="22"/>
              </w:rPr>
              <w:t xml:space="preserve"> por 1 ano renovável por mais 1 ano, com 12 h/m e bolsa de R$ 300,00/m, para garantir os mínimos sociais durante o período de transição das condições precárias para o trabalho decente em instalações adequadas</w:t>
            </w:r>
          </w:p>
        </w:tc>
        <w:tc>
          <w:tcPr>
            <w:tcW w:w="1134"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2014 e 2015</w:t>
            </w:r>
          </w:p>
        </w:tc>
        <w:tc>
          <w:tcPr>
            <w:tcW w:w="1843"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2054 catadores estão em processo de formação</w:t>
            </w:r>
          </w:p>
        </w:tc>
        <w:tc>
          <w:tcPr>
            <w:tcW w:w="1701"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Aproximada-</w:t>
            </w:r>
          </w:p>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mente R$ 7 milhões</w:t>
            </w:r>
          </w:p>
          <w:p w:rsidR="009D2C20" w:rsidRPr="000C6147" w:rsidRDefault="009D2C20" w:rsidP="00587048">
            <w:pPr>
              <w:jc w:val="left"/>
              <w:rPr>
                <w:rFonts w:asciiTheme="majorHAnsi" w:hAnsiTheme="majorHAnsi"/>
                <w:sz w:val="18"/>
                <w:szCs w:val="22"/>
              </w:rPr>
            </w:pPr>
          </w:p>
        </w:tc>
        <w:tc>
          <w:tcPr>
            <w:tcW w:w="1417"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Agentes de cidadania ambiental</w:t>
            </w:r>
          </w:p>
        </w:tc>
        <w:tc>
          <w:tcPr>
            <w:tcW w:w="1497"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SEDEST – Fundo de Assistência</w:t>
            </w:r>
          </w:p>
        </w:tc>
      </w:tr>
      <w:tr w:rsidR="009D2C20" w:rsidRPr="000C6147">
        <w:tc>
          <w:tcPr>
            <w:tcW w:w="6728" w:type="dxa"/>
            <w:shd w:val="clear" w:color="auto" w:fill="FFFFFF"/>
          </w:tcPr>
          <w:p w:rsidR="009D2C20" w:rsidRPr="000C6147" w:rsidRDefault="009D2C20" w:rsidP="00587048">
            <w:pPr>
              <w:tabs>
                <w:tab w:val="left" w:pos="426"/>
              </w:tabs>
              <w:spacing w:before="60" w:after="60"/>
              <w:jc w:val="left"/>
              <w:rPr>
                <w:rFonts w:asciiTheme="majorHAnsi" w:hAnsiTheme="majorHAnsi"/>
                <w:sz w:val="18"/>
                <w:szCs w:val="22"/>
              </w:rPr>
            </w:pPr>
            <w:r w:rsidRPr="000C6147">
              <w:rPr>
                <w:rFonts w:asciiTheme="majorHAnsi" w:hAnsiTheme="majorHAnsi"/>
                <w:sz w:val="18"/>
                <w:szCs w:val="22"/>
              </w:rPr>
              <w:t>6. Implementar uma escola de Formação de catadores de materiais recicláveis para promover a capacitação e formação dos catadores</w:t>
            </w:r>
          </w:p>
        </w:tc>
        <w:tc>
          <w:tcPr>
            <w:tcW w:w="1134" w:type="dxa"/>
            <w:shd w:val="clear" w:color="auto" w:fill="FFFFFF"/>
          </w:tcPr>
          <w:p w:rsidR="009D2C20" w:rsidRPr="000C6147" w:rsidRDefault="009D2C20" w:rsidP="00587048">
            <w:pPr>
              <w:jc w:val="left"/>
              <w:rPr>
                <w:rFonts w:asciiTheme="majorHAnsi" w:hAnsiTheme="majorHAnsi"/>
                <w:b/>
                <w:sz w:val="18"/>
              </w:rPr>
            </w:pPr>
            <w:r w:rsidRPr="000C6147">
              <w:rPr>
                <w:rFonts w:asciiTheme="majorHAnsi" w:hAnsiTheme="majorHAnsi"/>
                <w:sz w:val="18"/>
                <w:szCs w:val="22"/>
              </w:rPr>
              <w:t>2015</w:t>
            </w:r>
          </w:p>
        </w:tc>
        <w:tc>
          <w:tcPr>
            <w:tcW w:w="1843" w:type="dxa"/>
            <w:shd w:val="clear" w:color="auto" w:fill="FFFFFF"/>
          </w:tcPr>
          <w:p w:rsidR="009D2C20" w:rsidRPr="000C6147" w:rsidRDefault="009D2C20" w:rsidP="00587048">
            <w:pPr>
              <w:jc w:val="left"/>
              <w:rPr>
                <w:rFonts w:asciiTheme="majorHAnsi" w:hAnsiTheme="majorHAnsi"/>
                <w:b/>
                <w:sz w:val="18"/>
              </w:rPr>
            </w:pPr>
            <w:r w:rsidRPr="000C6147">
              <w:rPr>
                <w:rFonts w:asciiTheme="majorHAnsi" w:hAnsiTheme="majorHAnsi"/>
                <w:sz w:val="18"/>
                <w:szCs w:val="22"/>
              </w:rPr>
              <w:t xml:space="preserve">Em elaboração do projeto </w:t>
            </w:r>
          </w:p>
        </w:tc>
        <w:tc>
          <w:tcPr>
            <w:tcW w:w="1701" w:type="dxa"/>
            <w:shd w:val="clear" w:color="auto" w:fill="FFFFFF"/>
          </w:tcPr>
          <w:p w:rsidR="009D2C20" w:rsidRPr="000C6147" w:rsidRDefault="009D2C20" w:rsidP="00587048">
            <w:pPr>
              <w:jc w:val="left"/>
              <w:rPr>
                <w:rFonts w:asciiTheme="majorHAnsi" w:hAnsiTheme="majorHAnsi"/>
                <w:sz w:val="18"/>
              </w:rPr>
            </w:pPr>
            <w:r w:rsidRPr="000C6147">
              <w:rPr>
                <w:rFonts w:asciiTheme="majorHAnsi" w:hAnsiTheme="majorHAnsi"/>
                <w:sz w:val="18"/>
              </w:rPr>
              <w:t>A serem calculados</w:t>
            </w:r>
          </w:p>
        </w:tc>
        <w:tc>
          <w:tcPr>
            <w:tcW w:w="1417" w:type="dxa"/>
            <w:shd w:val="clear" w:color="auto" w:fill="FFFFFF"/>
          </w:tcPr>
          <w:p w:rsidR="009D2C20" w:rsidRPr="000C6147" w:rsidRDefault="009D2C20" w:rsidP="00587048">
            <w:pPr>
              <w:jc w:val="left"/>
              <w:rPr>
                <w:rFonts w:asciiTheme="majorHAnsi" w:hAnsiTheme="majorHAnsi"/>
                <w:b/>
                <w:sz w:val="18"/>
              </w:rPr>
            </w:pPr>
          </w:p>
        </w:tc>
        <w:tc>
          <w:tcPr>
            <w:tcW w:w="1497" w:type="dxa"/>
            <w:shd w:val="clear" w:color="auto" w:fill="FFFFFF"/>
          </w:tcPr>
          <w:p w:rsidR="009D2C20" w:rsidRPr="000C6147" w:rsidRDefault="009D2C20" w:rsidP="00587048">
            <w:pPr>
              <w:jc w:val="left"/>
              <w:rPr>
                <w:rFonts w:asciiTheme="majorHAnsi" w:hAnsiTheme="majorHAnsi"/>
                <w:b/>
                <w:sz w:val="18"/>
              </w:rPr>
            </w:pPr>
            <w:r w:rsidRPr="000C6147">
              <w:rPr>
                <w:rFonts w:asciiTheme="majorHAnsi" w:hAnsiTheme="majorHAnsi"/>
                <w:sz w:val="18"/>
                <w:szCs w:val="22"/>
              </w:rPr>
              <w:t>SEMARH, NOVACAP, SPU e CACI</w:t>
            </w:r>
          </w:p>
        </w:tc>
      </w:tr>
      <w:tr w:rsidR="009D2C20" w:rsidRPr="000C6147">
        <w:tc>
          <w:tcPr>
            <w:tcW w:w="6728" w:type="dxa"/>
            <w:shd w:val="clear" w:color="auto" w:fill="DDD9C3"/>
          </w:tcPr>
          <w:p w:rsidR="009D2C20" w:rsidRPr="000C6147" w:rsidRDefault="009D2C20" w:rsidP="00587048">
            <w:pPr>
              <w:jc w:val="left"/>
              <w:rPr>
                <w:rFonts w:asciiTheme="majorHAnsi" w:hAnsiTheme="majorHAnsi"/>
                <w:b/>
                <w:sz w:val="18"/>
              </w:rPr>
            </w:pPr>
            <w:r w:rsidRPr="000C6147">
              <w:rPr>
                <w:rFonts w:asciiTheme="majorHAnsi" w:hAnsiTheme="majorHAnsi"/>
                <w:b/>
                <w:sz w:val="18"/>
              </w:rPr>
              <w:t>Atividades Previstas</w:t>
            </w:r>
          </w:p>
        </w:tc>
        <w:tc>
          <w:tcPr>
            <w:tcW w:w="1134" w:type="dxa"/>
            <w:shd w:val="clear" w:color="auto" w:fill="DDD9C3"/>
          </w:tcPr>
          <w:p w:rsidR="009D2C20" w:rsidRPr="000C6147" w:rsidRDefault="009D2C20" w:rsidP="00587048">
            <w:pPr>
              <w:jc w:val="left"/>
              <w:rPr>
                <w:rFonts w:asciiTheme="majorHAnsi" w:hAnsiTheme="majorHAnsi"/>
                <w:b/>
                <w:sz w:val="18"/>
              </w:rPr>
            </w:pPr>
          </w:p>
        </w:tc>
        <w:tc>
          <w:tcPr>
            <w:tcW w:w="1843" w:type="dxa"/>
            <w:shd w:val="clear" w:color="auto" w:fill="DDD9C3"/>
          </w:tcPr>
          <w:p w:rsidR="009D2C20" w:rsidRPr="000C6147" w:rsidRDefault="009D2C20" w:rsidP="00587048">
            <w:pPr>
              <w:jc w:val="left"/>
              <w:rPr>
                <w:rFonts w:asciiTheme="majorHAnsi" w:hAnsiTheme="majorHAnsi"/>
                <w:b/>
                <w:sz w:val="18"/>
              </w:rPr>
            </w:pPr>
          </w:p>
        </w:tc>
        <w:tc>
          <w:tcPr>
            <w:tcW w:w="1701" w:type="dxa"/>
            <w:shd w:val="clear" w:color="auto" w:fill="DDD9C3"/>
          </w:tcPr>
          <w:p w:rsidR="009D2C20" w:rsidRPr="000C6147" w:rsidRDefault="009D2C20" w:rsidP="00587048">
            <w:pPr>
              <w:jc w:val="left"/>
              <w:rPr>
                <w:rFonts w:asciiTheme="majorHAnsi" w:hAnsiTheme="majorHAnsi"/>
                <w:b/>
                <w:sz w:val="18"/>
              </w:rPr>
            </w:pPr>
          </w:p>
        </w:tc>
        <w:tc>
          <w:tcPr>
            <w:tcW w:w="1417" w:type="dxa"/>
            <w:shd w:val="clear" w:color="auto" w:fill="DDD9C3"/>
          </w:tcPr>
          <w:p w:rsidR="009D2C20" w:rsidRPr="000C6147" w:rsidRDefault="009D2C20" w:rsidP="00587048">
            <w:pPr>
              <w:jc w:val="left"/>
              <w:rPr>
                <w:rFonts w:asciiTheme="majorHAnsi" w:hAnsiTheme="majorHAnsi"/>
                <w:b/>
                <w:sz w:val="18"/>
              </w:rPr>
            </w:pPr>
          </w:p>
        </w:tc>
        <w:tc>
          <w:tcPr>
            <w:tcW w:w="1497" w:type="dxa"/>
            <w:shd w:val="clear" w:color="auto" w:fill="DDD9C3"/>
          </w:tcPr>
          <w:p w:rsidR="009D2C20" w:rsidRPr="000C6147" w:rsidRDefault="009D2C20" w:rsidP="00587048">
            <w:pPr>
              <w:jc w:val="left"/>
              <w:rPr>
                <w:rFonts w:asciiTheme="majorHAnsi" w:hAnsiTheme="majorHAnsi"/>
                <w:b/>
                <w:sz w:val="18"/>
              </w:rPr>
            </w:pPr>
          </w:p>
        </w:tc>
      </w:tr>
      <w:tr w:rsidR="009D2C20" w:rsidRPr="000C6147">
        <w:trPr>
          <w:trHeight w:val="728"/>
        </w:trPr>
        <w:tc>
          <w:tcPr>
            <w:tcW w:w="6728"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7. Capacitação e assistência técnica para os novos empreendimentos de manejo dos resíduos pelos catadores e encaminhamento daqueles que não querem permanecer na reciclagem para outros tipos de serviços</w:t>
            </w:r>
          </w:p>
        </w:tc>
        <w:tc>
          <w:tcPr>
            <w:tcW w:w="1134"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2015</w:t>
            </w:r>
          </w:p>
        </w:tc>
        <w:tc>
          <w:tcPr>
            <w:tcW w:w="184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Aguarda assinatura do contrato com o BID</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US 2.750.000,00 BID e GDF</w:t>
            </w:r>
          </w:p>
        </w:tc>
        <w:tc>
          <w:tcPr>
            <w:tcW w:w="1417"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Brasília Sustentável II</w:t>
            </w:r>
          </w:p>
          <w:p w:rsidR="009D2C20" w:rsidRPr="000C6147" w:rsidRDefault="009D2C20" w:rsidP="00587048">
            <w:pPr>
              <w:jc w:val="left"/>
              <w:rPr>
                <w:rFonts w:asciiTheme="majorHAnsi" w:hAnsiTheme="majorHAnsi"/>
                <w:sz w:val="18"/>
              </w:rPr>
            </w:pP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SEDEST, BID, SEMARH, SLU, IBRAM, ADASA, SEPLAN</w:t>
            </w:r>
          </w:p>
        </w:tc>
      </w:tr>
      <w:tr w:rsidR="009D2C20" w:rsidRPr="000C6147">
        <w:tc>
          <w:tcPr>
            <w:tcW w:w="6728" w:type="dxa"/>
            <w:shd w:val="clear" w:color="auto" w:fill="auto"/>
          </w:tcPr>
          <w:p w:rsidR="009D2C20" w:rsidRPr="000C6147" w:rsidRDefault="009D2C20" w:rsidP="00587048">
            <w:pPr>
              <w:tabs>
                <w:tab w:val="left" w:pos="426"/>
              </w:tabs>
              <w:spacing w:before="60" w:after="60"/>
              <w:jc w:val="left"/>
              <w:rPr>
                <w:rFonts w:asciiTheme="majorHAnsi" w:hAnsiTheme="majorHAnsi"/>
                <w:sz w:val="18"/>
              </w:rPr>
            </w:pPr>
            <w:r w:rsidRPr="000C6147">
              <w:rPr>
                <w:rFonts w:asciiTheme="majorHAnsi" w:hAnsiTheme="majorHAnsi"/>
                <w:sz w:val="18"/>
              </w:rPr>
              <w:t>8. Conhecimento</w:t>
            </w:r>
            <w:r w:rsidRPr="000C6147">
              <w:rPr>
                <w:rFonts w:asciiTheme="majorHAnsi" w:hAnsiTheme="majorHAnsi"/>
                <w:b/>
                <w:sz w:val="18"/>
              </w:rPr>
              <w:t xml:space="preserve"> de novos processos </w:t>
            </w:r>
            <w:r w:rsidRPr="000C6147">
              <w:rPr>
                <w:rFonts w:asciiTheme="majorHAnsi" w:hAnsiTheme="majorHAnsi"/>
                <w:sz w:val="18"/>
              </w:rPr>
              <w:t>de manejo dos RSU (SEBRAE) por meio de intercâmbios internacionais (SESCOOP) para troca de experiências para potencializar as ações de inclusão sócio produtiva</w:t>
            </w:r>
          </w:p>
        </w:tc>
        <w:tc>
          <w:tcPr>
            <w:tcW w:w="1134"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2015</w:t>
            </w:r>
          </w:p>
        </w:tc>
        <w:tc>
          <w:tcPr>
            <w:tcW w:w="184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discussão na SEDEST</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41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Aperfeiçoa</w:t>
            </w:r>
          </w:p>
          <w:p w:rsidR="009D2C20" w:rsidRPr="000C6147" w:rsidRDefault="009D2C20" w:rsidP="00587048">
            <w:pPr>
              <w:jc w:val="left"/>
              <w:rPr>
                <w:rFonts w:asciiTheme="majorHAnsi" w:hAnsiTheme="majorHAnsi"/>
                <w:sz w:val="18"/>
              </w:rPr>
            </w:pPr>
            <w:r w:rsidRPr="000C6147">
              <w:rPr>
                <w:rFonts w:asciiTheme="majorHAnsi" w:hAnsiTheme="majorHAnsi"/>
                <w:sz w:val="18"/>
              </w:rPr>
              <w:t>mento tecnológico</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SEDEST, SEBRAE, SESCOOP </w:t>
            </w:r>
          </w:p>
        </w:tc>
      </w:tr>
      <w:tr w:rsidR="009D2C20" w:rsidRPr="000C6147">
        <w:trPr>
          <w:trHeight w:val="279"/>
        </w:trPr>
        <w:tc>
          <w:tcPr>
            <w:tcW w:w="6728" w:type="dxa"/>
            <w:shd w:val="clear" w:color="auto" w:fill="auto"/>
          </w:tcPr>
          <w:p w:rsidR="009D2C20" w:rsidRPr="000C6147" w:rsidRDefault="009D2C20" w:rsidP="00587048">
            <w:pPr>
              <w:tabs>
                <w:tab w:val="left" w:pos="426"/>
              </w:tabs>
              <w:spacing w:before="60" w:after="60"/>
              <w:jc w:val="left"/>
              <w:rPr>
                <w:rFonts w:asciiTheme="majorHAnsi" w:hAnsiTheme="majorHAnsi"/>
                <w:sz w:val="18"/>
              </w:rPr>
            </w:pPr>
            <w:r w:rsidRPr="000C6147">
              <w:rPr>
                <w:rFonts w:asciiTheme="majorHAnsi" w:hAnsiTheme="majorHAnsi"/>
                <w:sz w:val="18"/>
              </w:rPr>
              <w:t>9. Capacitação e assistência técnica previsto para os catadores que optarem por trabalhar nos centros de triagem</w:t>
            </w:r>
          </w:p>
        </w:tc>
        <w:tc>
          <w:tcPr>
            <w:tcW w:w="1134"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w:t>
            </w:r>
          </w:p>
        </w:tc>
        <w:tc>
          <w:tcPr>
            <w:tcW w:w="184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discussão SEDEST SEMARH</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Fundo Social do BNDES</w:t>
            </w:r>
          </w:p>
        </w:tc>
        <w:tc>
          <w:tcPr>
            <w:tcW w:w="141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Aperfeiçoa</w:t>
            </w:r>
          </w:p>
          <w:p w:rsidR="009D2C20" w:rsidRPr="000C6147" w:rsidRDefault="009D2C20" w:rsidP="00587048">
            <w:pPr>
              <w:jc w:val="left"/>
              <w:rPr>
                <w:rFonts w:asciiTheme="majorHAnsi" w:hAnsiTheme="majorHAnsi"/>
                <w:sz w:val="18"/>
              </w:rPr>
            </w:pPr>
            <w:r w:rsidRPr="000C6147">
              <w:rPr>
                <w:rFonts w:asciiTheme="majorHAnsi" w:hAnsiTheme="majorHAnsi"/>
                <w:sz w:val="18"/>
              </w:rPr>
              <w:t>mento tecnológico</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 SEMARH BNDES</w:t>
            </w:r>
          </w:p>
        </w:tc>
      </w:tr>
      <w:tr w:rsidR="009D2C20" w:rsidRPr="000C6147">
        <w:trPr>
          <w:trHeight w:val="279"/>
        </w:trPr>
        <w:tc>
          <w:tcPr>
            <w:tcW w:w="6728" w:type="dxa"/>
            <w:shd w:val="clear" w:color="auto" w:fill="auto"/>
          </w:tcPr>
          <w:p w:rsidR="009D2C20" w:rsidRPr="000C6147" w:rsidRDefault="009D2C20" w:rsidP="00587048">
            <w:pPr>
              <w:tabs>
                <w:tab w:val="left" w:pos="426"/>
              </w:tabs>
              <w:spacing w:before="60" w:after="60"/>
              <w:jc w:val="left"/>
              <w:rPr>
                <w:rFonts w:asciiTheme="majorHAnsi" w:hAnsiTheme="majorHAnsi"/>
                <w:sz w:val="18"/>
              </w:rPr>
            </w:pPr>
            <w:r w:rsidRPr="000C6147">
              <w:rPr>
                <w:rFonts w:asciiTheme="majorHAnsi" w:hAnsiTheme="majorHAnsi"/>
                <w:sz w:val="18"/>
              </w:rPr>
              <w:t xml:space="preserve">10. Apoiar tecnicamente o IESB na captação de recursos da Petrobrás e União Européia para </w:t>
            </w:r>
            <w:r w:rsidRPr="000C6147">
              <w:rPr>
                <w:rFonts w:asciiTheme="majorHAnsi" w:hAnsiTheme="majorHAnsi"/>
                <w:b/>
                <w:sz w:val="18"/>
              </w:rPr>
              <w:t>inclusão produtiva dos CMRs</w:t>
            </w:r>
          </w:p>
        </w:tc>
        <w:tc>
          <w:tcPr>
            <w:tcW w:w="1134"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 e 2014</w:t>
            </w:r>
          </w:p>
        </w:tc>
        <w:tc>
          <w:tcPr>
            <w:tcW w:w="184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discussão na SEDEST</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41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Inclusão produtiva</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w:t>
            </w:r>
          </w:p>
          <w:p w:rsidR="009D2C20" w:rsidRPr="000C6147" w:rsidRDefault="009D2C20" w:rsidP="00587048">
            <w:pPr>
              <w:jc w:val="left"/>
              <w:rPr>
                <w:rFonts w:asciiTheme="majorHAnsi" w:hAnsiTheme="majorHAnsi"/>
                <w:sz w:val="18"/>
              </w:rPr>
            </w:pPr>
            <w:r w:rsidRPr="000C6147">
              <w:rPr>
                <w:rFonts w:asciiTheme="majorHAnsi" w:hAnsiTheme="majorHAnsi"/>
                <w:sz w:val="18"/>
              </w:rPr>
              <w:t>IESB</w:t>
            </w:r>
          </w:p>
        </w:tc>
      </w:tr>
    </w:tbl>
    <w:p w:rsidR="009D2C20" w:rsidRPr="000C6147" w:rsidRDefault="009D2C20" w:rsidP="009D2C20">
      <w:pPr>
        <w:rPr>
          <w:rFonts w:asciiTheme="majorHAnsi" w:hAnsiTheme="majorHAnsi"/>
          <w:sz w:val="18"/>
        </w:rPr>
      </w:pPr>
    </w:p>
    <w:p w:rsidR="009D2C20" w:rsidRPr="000C6147" w:rsidRDefault="009D2C20" w:rsidP="009D2C20">
      <w:pPr>
        <w:pStyle w:val="ListParagraph"/>
        <w:ind w:left="400"/>
        <w:jc w:val="both"/>
        <w:rPr>
          <w:rFonts w:asciiTheme="majorHAnsi" w:hAnsiTheme="majorHAnsi"/>
          <w:sz w:val="20"/>
        </w:rPr>
      </w:pPr>
    </w:p>
    <w:p w:rsidR="009D2C20" w:rsidRPr="000C6147" w:rsidRDefault="009D2C20" w:rsidP="009D2C20">
      <w:pPr>
        <w:rPr>
          <w:rFonts w:asciiTheme="majorHAnsi" w:hAnsiTheme="majorHAnsi"/>
          <w:sz w:val="20"/>
        </w:rPr>
      </w:pPr>
    </w:p>
    <w:p w:rsidR="009D2C20" w:rsidRPr="000C6147" w:rsidRDefault="009D2C20" w:rsidP="009D2C20">
      <w:pPr>
        <w:pStyle w:val="ListParagraph"/>
        <w:ind w:left="400"/>
        <w:jc w:val="both"/>
        <w:rPr>
          <w:rFonts w:asciiTheme="majorHAnsi" w:hAnsiTheme="majorHAnsi"/>
          <w:b/>
        </w:rPr>
      </w:pPr>
      <w:r w:rsidRPr="000C6147">
        <w:rPr>
          <w:rFonts w:asciiTheme="majorHAnsi" w:hAnsiTheme="majorHAnsi"/>
          <w:b/>
          <w:sz w:val="24"/>
          <w:szCs w:val="24"/>
        </w:rPr>
        <w:t xml:space="preserve">Quadro </w:t>
      </w:r>
      <w:r w:rsidR="00ED16F3" w:rsidRPr="000C6147">
        <w:rPr>
          <w:rFonts w:asciiTheme="majorHAnsi" w:hAnsiTheme="majorHAnsi"/>
          <w:b/>
          <w:sz w:val="24"/>
          <w:szCs w:val="24"/>
        </w:rPr>
        <w:t>15</w:t>
      </w:r>
      <w:r w:rsidRPr="000C6147">
        <w:rPr>
          <w:rFonts w:asciiTheme="majorHAnsi" w:hAnsiTheme="majorHAnsi"/>
          <w:b/>
          <w:sz w:val="24"/>
          <w:szCs w:val="24"/>
        </w:rPr>
        <w:t>– Atividades para propiciar as condições laborais adequadas</w:t>
      </w:r>
    </w:p>
    <w:tbl>
      <w:tblPr>
        <w:tblW w:w="142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5"/>
        <w:gridCol w:w="1276"/>
        <w:gridCol w:w="1418"/>
        <w:gridCol w:w="1559"/>
        <w:gridCol w:w="1701"/>
        <w:gridCol w:w="1355"/>
      </w:tblGrid>
      <w:tr w:rsidR="009D2C20" w:rsidRPr="000C6147">
        <w:tc>
          <w:tcPr>
            <w:tcW w:w="6945" w:type="dxa"/>
            <w:shd w:val="clear" w:color="auto" w:fill="DDD9C3"/>
            <w:vAlign w:val="center"/>
          </w:tcPr>
          <w:p w:rsidR="009D2C20" w:rsidRPr="000C6147" w:rsidRDefault="009D2C20" w:rsidP="00587048">
            <w:pPr>
              <w:jc w:val="left"/>
              <w:rPr>
                <w:rFonts w:asciiTheme="majorHAnsi" w:hAnsiTheme="majorHAnsi"/>
                <w:b/>
                <w:sz w:val="18"/>
              </w:rPr>
            </w:pPr>
            <w:r w:rsidRPr="000C6147">
              <w:rPr>
                <w:rFonts w:asciiTheme="majorHAnsi" w:hAnsiTheme="majorHAnsi"/>
                <w:b/>
                <w:sz w:val="18"/>
              </w:rPr>
              <w:t>Atividades para propiciar as condições laborais adequadas na atividade de manejo dos RSSEs</w:t>
            </w:r>
          </w:p>
        </w:tc>
        <w:tc>
          <w:tcPr>
            <w:tcW w:w="1276"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Período</w:t>
            </w:r>
          </w:p>
        </w:tc>
        <w:tc>
          <w:tcPr>
            <w:tcW w:w="1418"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Situação</w:t>
            </w:r>
          </w:p>
        </w:tc>
        <w:tc>
          <w:tcPr>
            <w:tcW w:w="1559"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Recursos</w:t>
            </w:r>
          </w:p>
          <w:p w:rsidR="009D2C20" w:rsidRPr="000C6147" w:rsidRDefault="009D2C20" w:rsidP="00587048">
            <w:pPr>
              <w:jc w:val="center"/>
              <w:rPr>
                <w:rFonts w:asciiTheme="majorHAnsi" w:hAnsiTheme="majorHAnsi"/>
                <w:b/>
                <w:sz w:val="18"/>
              </w:rPr>
            </w:pPr>
            <w:r w:rsidRPr="000C6147">
              <w:rPr>
                <w:rFonts w:asciiTheme="majorHAnsi" w:hAnsiTheme="majorHAnsi"/>
                <w:b/>
                <w:sz w:val="18"/>
              </w:rPr>
              <w:t>financeiros</w:t>
            </w:r>
          </w:p>
        </w:tc>
        <w:tc>
          <w:tcPr>
            <w:tcW w:w="1701"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Projeto</w:t>
            </w:r>
          </w:p>
        </w:tc>
        <w:tc>
          <w:tcPr>
            <w:tcW w:w="1355"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Executor</w:t>
            </w:r>
          </w:p>
          <w:p w:rsidR="009D2C20" w:rsidRPr="000C6147" w:rsidRDefault="009D2C20" w:rsidP="00587048">
            <w:pPr>
              <w:jc w:val="center"/>
              <w:rPr>
                <w:rFonts w:asciiTheme="majorHAnsi" w:hAnsiTheme="majorHAnsi"/>
                <w:b/>
                <w:sz w:val="18"/>
              </w:rPr>
            </w:pPr>
            <w:r w:rsidRPr="000C6147">
              <w:rPr>
                <w:rFonts w:asciiTheme="majorHAnsi" w:hAnsiTheme="majorHAnsi"/>
                <w:b/>
                <w:sz w:val="18"/>
              </w:rPr>
              <w:t>(es)</w:t>
            </w:r>
          </w:p>
        </w:tc>
      </w:tr>
      <w:tr w:rsidR="009D2C20" w:rsidRPr="000C6147">
        <w:tc>
          <w:tcPr>
            <w:tcW w:w="6945"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1. </w:t>
            </w:r>
            <w:r w:rsidRPr="000C6147">
              <w:rPr>
                <w:rFonts w:asciiTheme="majorHAnsi" w:hAnsiTheme="majorHAnsi"/>
                <w:sz w:val="18"/>
                <w:szCs w:val="22"/>
              </w:rPr>
              <w:t xml:space="preserve">Implantação dos </w:t>
            </w:r>
            <w:r w:rsidRPr="000C6147">
              <w:rPr>
                <w:rFonts w:asciiTheme="majorHAnsi" w:hAnsiTheme="majorHAnsi"/>
                <w:b/>
                <w:sz w:val="18"/>
                <w:szCs w:val="22"/>
              </w:rPr>
              <w:t xml:space="preserve">12 Centros de Triagem </w:t>
            </w:r>
            <w:r w:rsidRPr="000C6147">
              <w:rPr>
                <w:rFonts w:asciiTheme="majorHAnsi" w:hAnsiTheme="majorHAnsi"/>
                <w:sz w:val="18"/>
                <w:szCs w:val="22"/>
              </w:rPr>
              <w:t xml:space="preserve">e </w:t>
            </w:r>
            <w:r w:rsidRPr="000C6147">
              <w:rPr>
                <w:rFonts w:asciiTheme="majorHAnsi" w:hAnsiTheme="majorHAnsi"/>
                <w:b/>
                <w:sz w:val="18"/>
                <w:szCs w:val="22"/>
              </w:rPr>
              <w:t>01 Central de Comercialização</w:t>
            </w:r>
            <w:r w:rsidRPr="000C6147">
              <w:rPr>
                <w:rFonts w:asciiTheme="majorHAnsi" w:hAnsiTheme="majorHAnsi"/>
                <w:sz w:val="18"/>
                <w:szCs w:val="22"/>
              </w:rPr>
              <w:t xml:space="preserve"> para onde será encaminhada a fração seca dos resíduos recicláveis oriundos da coleta seletiva.</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 e 2015</w:t>
            </w:r>
          </w:p>
        </w:tc>
        <w:tc>
          <w:tcPr>
            <w:tcW w:w="1418"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diferentes fases de implantação</w:t>
            </w:r>
          </w:p>
        </w:tc>
        <w:tc>
          <w:tcPr>
            <w:tcW w:w="1559"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SLU, BNDES</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Infra estrutura física</w:t>
            </w:r>
          </w:p>
        </w:tc>
        <w:tc>
          <w:tcPr>
            <w:tcW w:w="1355"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SLU, BNDES</w:t>
            </w:r>
          </w:p>
        </w:tc>
      </w:tr>
      <w:tr w:rsidR="009D2C20" w:rsidRPr="000C6147">
        <w:trPr>
          <w:trHeight w:val="1319"/>
        </w:trPr>
        <w:tc>
          <w:tcPr>
            <w:tcW w:w="6945"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lastRenderedPageBreak/>
              <w:t>3.</w:t>
            </w:r>
            <w:r w:rsidRPr="000C6147">
              <w:rPr>
                <w:rFonts w:asciiTheme="majorHAnsi" w:hAnsiTheme="majorHAnsi"/>
                <w:sz w:val="18"/>
                <w:szCs w:val="22"/>
              </w:rPr>
              <w:t xml:space="preserve"> </w:t>
            </w:r>
            <w:r w:rsidRPr="000C6147">
              <w:rPr>
                <w:rFonts w:asciiTheme="majorHAnsi" w:hAnsiTheme="majorHAnsi"/>
                <w:b/>
                <w:sz w:val="18"/>
                <w:szCs w:val="22"/>
              </w:rPr>
              <w:t xml:space="preserve">Reforma e modernização </w:t>
            </w:r>
            <w:r w:rsidRPr="000C6147">
              <w:rPr>
                <w:rFonts w:asciiTheme="majorHAnsi" w:hAnsiTheme="majorHAnsi"/>
                <w:sz w:val="18"/>
                <w:szCs w:val="22"/>
              </w:rPr>
              <w:t>da Central de Tratamento de Lixo – UCTL – Setor PSul em Ceilândia (Autorização Ambiental n.º 03412013/IBRAM)</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 e 2015</w:t>
            </w:r>
          </w:p>
        </w:tc>
        <w:tc>
          <w:tcPr>
            <w:tcW w:w="1418"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fase de elaboração de TR</w:t>
            </w:r>
          </w:p>
        </w:tc>
        <w:tc>
          <w:tcPr>
            <w:tcW w:w="1559"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BS II</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Reforma das unidades de tratamento</w:t>
            </w:r>
          </w:p>
        </w:tc>
        <w:tc>
          <w:tcPr>
            <w:tcW w:w="1355"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SLU</w:t>
            </w:r>
          </w:p>
        </w:tc>
      </w:tr>
      <w:tr w:rsidR="009D2C20" w:rsidRPr="000C6147">
        <w:trPr>
          <w:trHeight w:val="1319"/>
        </w:trPr>
        <w:tc>
          <w:tcPr>
            <w:tcW w:w="6945"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 xml:space="preserve">4. </w:t>
            </w:r>
            <w:r w:rsidRPr="000C6147">
              <w:rPr>
                <w:rFonts w:asciiTheme="majorHAnsi" w:hAnsiTheme="majorHAnsi"/>
                <w:b/>
                <w:sz w:val="18"/>
                <w:szCs w:val="22"/>
              </w:rPr>
              <w:t xml:space="preserve">Reforma e modernização da Central de Tratamento de lixo - L4 Sul – UCTL </w:t>
            </w:r>
            <w:r w:rsidRPr="000C6147">
              <w:rPr>
                <w:rFonts w:asciiTheme="majorHAnsi" w:hAnsiTheme="majorHAnsi"/>
                <w:sz w:val="18"/>
                <w:szCs w:val="22"/>
              </w:rPr>
              <w:t>(sem autorização ambiental para o seu funcionamento)</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 e 2015</w:t>
            </w:r>
          </w:p>
        </w:tc>
        <w:tc>
          <w:tcPr>
            <w:tcW w:w="1418"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fase de elaboração de TR</w:t>
            </w:r>
          </w:p>
        </w:tc>
        <w:tc>
          <w:tcPr>
            <w:tcW w:w="1559"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BS II</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Reforma das unidades de tratamento</w:t>
            </w:r>
          </w:p>
        </w:tc>
        <w:tc>
          <w:tcPr>
            <w:tcW w:w="1355"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SLU</w:t>
            </w:r>
          </w:p>
        </w:tc>
      </w:tr>
      <w:tr w:rsidR="009D2C20" w:rsidRPr="000C6147">
        <w:trPr>
          <w:trHeight w:val="1319"/>
        </w:trPr>
        <w:tc>
          <w:tcPr>
            <w:tcW w:w="6945" w:type="dxa"/>
            <w:shd w:val="clear" w:color="auto" w:fill="auto"/>
          </w:tcPr>
          <w:p w:rsidR="009D2C20" w:rsidRPr="000C6147" w:rsidRDefault="009D2C20" w:rsidP="00587048">
            <w:pPr>
              <w:tabs>
                <w:tab w:val="left" w:pos="426"/>
              </w:tabs>
              <w:spacing w:before="60" w:after="60"/>
              <w:jc w:val="left"/>
              <w:rPr>
                <w:rFonts w:asciiTheme="majorHAnsi" w:hAnsiTheme="majorHAnsi"/>
                <w:sz w:val="18"/>
              </w:rPr>
            </w:pPr>
            <w:r w:rsidRPr="000C6147">
              <w:rPr>
                <w:rFonts w:asciiTheme="majorHAnsi" w:hAnsiTheme="majorHAnsi"/>
                <w:sz w:val="18"/>
              </w:rPr>
              <w:t xml:space="preserve">5. Realização de estudo para subsidiar a definição </w:t>
            </w:r>
            <w:r w:rsidRPr="000C6147">
              <w:rPr>
                <w:rFonts w:asciiTheme="majorHAnsi" w:hAnsiTheme="majorHAnsi"/>
                <w:b/>
                <w:sz w:val="18"/>
              </w:rPr>
              <w:t>de valor a ser pago às cooperativas/associações de catadores pelos serviços de triagem e manejo de resíduos sólidos da coleta seletiva por eles prestados por meio de contrato de trabalho</w:t>
            </w:r>
            <w:r w:rsidRPr="000C6147">
              <w:rPr>
                <w:rFonts w:asciiTheme="majorHAnsi" w:hAnsiTheme="majorHAnsi"/>
                <w:sz w:val="18"/>
              </w:rPr>
              <w:t xml:space="preserve"> </w:t>
            </w:r>
            <w:r w:rsidRPr="000C6147">
              <w:rPr>
                <w:rFonts w:asciiTheme="majorHAnsi" w:hAnsiTheme="majorHAnsi"/>
                <w:sz w:val="18"/>
                <w:szCs w:val="22"/>
              </w:rPr>
              <w:t>(o</w:t>
            </w:r>
            <w:r w:rsidRPr="000C6147">
              <w:rPr>
                <w:rFonts w:asciiTheme="majorHAnsi" w:hAnsiTheme="majorHAnsi"/>
                <w:sz w:val="18"/>
              </w:rPr>
              <w:t xml:space="preserve"> estudo foi finalizado, aprovado pelo CIISC-DF, registrado no Processo nº 002.000.149/2014 e encaminhado ao SLU</w:t>
            </w:r>
            <w:r w:rsidRPr="000C6147">
              <w:rPr>
                <w:rFonts w:asciiTheme="majorHAnsi" w:hAnsiTheme="majorHAnsi"/>
                <w:sz w:val="18"/>
                <w:szCs w:val="22"/>
              </w:rPr>
              <w:t>)</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w:t>
            </w:r>
          </w:p>
        </w:tc>
        <w:tc>
          <w:tcPr>
            <w:tcW w:w="1418"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caps/>
                <w:sz w:val="18"/>
              </w:rPr>
              <w:t>a</w:t>
            </w:r>
            <w:r w:rsidRPr="000C6147">
              <w:rPr>
                <w:rFonts w:asciiTheme="majorHAnsi" w:hAnsiTheme="majorHAnsi"/>
                <w:sz w:val="18"/>
              </w:rPr>
              <w:t>guardando análise do jurídico do SLU</w:t>
            </w:r>
          </w:p>
        </w:tc>
        <w:tc>
          <w:tcPr>
            <w:tcW w:w="1559"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SLU</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Pagamento por serviços prestados</w:t>
            </w:r>
          </w:p>
        </w:tc>
        <w:tc>
          <w:tcPr>
            <w:tcW w:w="1355"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SEMARH, CC, ADASA, SLU, SEDEST, SEGOV</w:t>
            </w:r>
          </w:p>
        </w:tc>
      </w:tr>
      <w:tr w:rsidR="009D2C20" w:rsidRPr="000C6147">
        <w:trPr>
          <w:trHeight w:val="237"/>
        </w:trPr>
        <w:tc>
          <w:tcPr>
            <w:tcW w:w="6945"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 xml:space="preserve">6. Fortalecimento da organização de catadores para viabilizar o </w:t>
            </w:r>
            <w:r w:rsidRPr="000C6147">
              <w:rPr>
                <w:rFonts w:asciiTheme="majorHAnsi" w:hAnsiTheme="majorHAnsi"/>
                <w:b/>
                <w:sz w:val="18"/>
                <w:szCs w:val="22"/>
              </w:rPr>
              <w:t>acesso a políticas públicas</w:t>
            </w:r>
            <w:r w:rsidRPr="000C6147">
              <w:rPr>
                <w:rFonts w:asciiTheme="majorHAnsi" w:hAnsiTheme="majorHAnsi"/>
                <w:sz w:val="18"/>
                <w:szCs w:val="22"/>
              </w:rPr>
              <w:t xml:space="preserve"> de inclusão sócio produtiva por meio de </w:t>
            </w:r>
            <w:r w:rsidRPr="000C6147">
              <w:rPr>
                <w:rFonts w:asciiTheme="majorHAnsi" w:hAnsiTheme="majorHAnsi" w:cs="Arial"/>
                <w:color w:val="000000"/>
                <w:sz w:val="18"/>
                <w:szCs w:val="22"/>
              </w:rPr>
              <w:t>capacitação, formação e assessoria técnica</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2014</w:t>
            </w:r>
          </w:p>
        </w:tc>
        <w:tc>
          <w:tcPr>
            <w:tcW w:w="1418"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Em processo de contratação</w:t>
            </w:r>
          </w:p>
        </w:tc>
        <w:tc>
          <w:tcPr>
            <w:tcW w:w="1559" w:type="dxa"/>
            <w:shd w:val="clear" w:color="auto" w:fill="auto"/>
          </w:tcPr>
          <w:p w:rsidR="009D2C20" w:rsidRPr="000C6147" w:rsidRDefault="009D2C20" w:rsidP="00587048">
            <w:pPr>
              <w:jc w:val="left"/>
              <w:rPr>
                <w:rFonts w:asciiTheme="majorHAnsi" w:hAnsiTheme="majorHAnsi"/>
                <w:sz w:val="18"/>
                <w:szCs w:val="22"/>
              </w:rPr>
            </w:pPr>
            <w:r w:rsidRPr="000C6147">
              <w:rPr>
                <w:rFonts w:asciiTheme="majorHAnsi" w:hAnsiTheme="majorHAnsi"/>
                <w:sz w:val="18"/>
                <w:szCs w:val="22"/>
              </w:rPr>
              <w:t xml:space="preserve">Parte do valor global de </w:t>
            </w:r>
          </w:p>
          <w:p w:rsidR="009D2C20" w:rsidRPr="000C6147" w:rsidRDefault="009D2C20" w:rsidP="00587048">
            <w:pPr>
              <w:jc w:val="left"/>
              <w:rPr>
                <w:rFonts w:asciiTheme="majorHAnsi" w:hAnsiTheme="majorHAnsi"/>
                <w:sz w:val="18"/>
              </w:rPr>
            </w:pPr>
            <w:r w:rsidRPr="000C6147">
              <w:rPr>
                <w:rFonts w:asciiTheme="majorHAnsi" w:hAnsiTheme="majorHAnsi"/>
                <w:sz w:val="18"/>
                <w:szCs w:val="22"/>
              </w:rPr>
              <w:t>R$ 5 milhões</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Pró catador</w:t>
            </w:r>
          </w:p>
        </w:tc>
        <w:tc>
          <w:tcPr>
            <w:tcW w:w="1355"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szCs w:val="22"/>
              </w:rPr>
              <w:t>SEDEST, MTE/SENAES</w:t>
            </w:r>
          </w:p>
        </w:tc>
      </w:tr>
    </w:tbl>
    <w:p w:rsidR="009D2C20" w:rsidRPr="000C6147" w:rsidRDefault="009D2C20" w:rsidP="009D2C20">
      <w:pPr>
        <w:rPr>
          <w:rFonts w:asciiTheme="majorHAnsi" w:hAnsiTheme="majorHAnsi"/>
          <w:sz w:val="18"/>
        </w:rPr>
      </w:pPr>
    </w:p>
    <w:p w:rsidR="009D2C20" w:rsidRPr="000C6147" w:rsidRDefault="009D2C20" w:rsidP="009D2C20">
      <w:pPr>
        <w:ind w:firstLine="360"/>
        <w:rPr>
          <w:rFonts w:asciiTheme="majorHAnsi" w:hAnsiTheme="majorHAnsi"/>
          <w:b/>
          <w:sz w:val="18"/>
        </w:rPr>
      </w:pPr>
      <w:r w:rsidRPr="000C6147">
        <w:rPr>
          <w:rFonts w:asciiTheme="majorHAnsi" w:hAnsiTheme="majorHAnsi"/>
          <w:b/>
          <w:sz w:val="18"/>
        </w:rPr>
        <w:t xml:space="preserve">Quadro </w:t>
      </w:r>
      <w:r w:rsidR="00ED16F3" w:rsidRPr="000C6147">
        <w:rPr>
          <w:rFonts w:asciiTheme="majorHAnsi" w:hAnsiTheme="majorHAnsi"/>
          <w:b/>
          <w:sz w:val="18"/>
        </w:rPr>
        <w:t>16</w:t>
      </w:r>
      <w:r w:rsidRPr="000C6147">
        <w:rPr>
          <w:rFonts w:asciiTheme="majorHAnsi" w:hAnsiTheme="majorHAnsi"/>
          <w:b/>
          <w:sz w:val="18"/>
        </w:rPr>
        <w:t xml:space="preserve"> – Atividades para melhoria das condições de vida dos catadores atuantes no DF</w:t>
      </w:r>
    </w:p>
    <w:tbl>
      <w:tblPr>
        <w:tblW w:w="142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3"/>
        <w:gridCol w:w="1276"/>
        <w:gridCol w:w="2126"/>
        <w:gridCol w:w="1701"/>
        <w:gridCol w:w="1701"/>
        <w:gridCol w:w="1497"/>
      </w:tblGrid>
      <w:tr w:rsidR="009D2C20" w:rsidRPr="000C6147">
        <w:tc>
          <w:tcPr>
            <w:tcW w:w="5953" w:type="dxa"/>
            <w:shd w:val="clear" w:color="auto" w:fill="DDD9C3"/>
            <w:vAlign w:val="center"/>
          </w:tcPr>
          <w:p w:rsidR="009D2C20" w:rsidRPr="000C6147" w:rsidRDefault="009D2C20" w:rsidP="00587048">
            <w:pPr>
              <w:rPr>
                <w:rFonts w:asciiTheme="majorHAnsi" w:hAnsiTheme="majorHAnsi"/>
                <w:b/>
                <w:sz w:val="18"/>
              </w:rPr>
            </w:pPr>
            <w:r w:rsidRPr="000C6147">
              <w:rPr>
                <w:rFonts w:asciiTheme="majorHAnsi" w:hAnsiTheme="majorHAnsi"/>
                <w:b/>
                <w:sz w:val="18"/>
              </w:rPr>
              <w:t xml:space="preserve">Atividades para melhoria das condições de vida dos catadores </w:t>
            </w:r>
          </w:p>
        </w:tc>
        <w:tc>
          <w:tcPr>
            <w:tcW w:w="1276"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Período</w:t>
            </w:r>
          </w:p>
        </w:tc>
        <w:tc>
          <w:tcPr>
            <w:tcW w:w="2126"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Situação</w:t>
            </w:r>
          </w:p>
        </w:tc>
        <w:tc>
          <w:tcPr>
            <w:tcW w:w="1701"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Recursos</w:t>
            </w:r>
          </w:p>
          <w:p w:rsidR="009D2C20" w:rsidRPr="000C6147" w:rsidRDefault="009D2C20" w:rsidP="00587048">
            <w:pPr>
              <w:jc w:val="center"/>
              <w:rPr>
                <w:rFonts w:asciiTheme="majorHAnsi" w:hAnsiTheme="majorHAnsi"/>
                <w:b/>
                <w:sz w:val="18"/>
              </w:rPr>
            </w:pPr>
            <w:r w:rsidRPr="000C6147">
              <w:rPr>
                <w:rFonts w:asciiTheme="majorHAnsi" w:hAnsiTheme="majorHAnsi"/>
                <w:b/>
                <w:sz w:val="18"/>
              </w:rPr>
              <w:t>financeiros</w:t>
            </w:r>
          </w:p>
        </w:tc>
        <w:tc>
          <w:tcPr>
            <w:tcW w:w="1701"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Projeto</w:t>
            </w:r>
          </w:p>
        </w:tc>
        <w:tc>
          <w:tcPr>
            <w:tcW w:w="1497" w:type="dxa"/>
            <w:shd w:val="clear" w:color="auto" w:fill="DDD9C3"/>
            <w:vAlign w:val="center"/>
          </w:tcPr>
          <w:p w:rsidR="009D2C20" w:rsidRPr="000C6147" w:rsidRDefault="009D2C20" w:rsidP="00587048">
            <w:pPr>
              <w:jc w:val="center"/>
              <w:rPr>
                <w:rFonts w:asciiTheme="majorHAnsi" w:hAnsiTheme="majorHAnsi"/>
                <w:b/>
                <w:sz w:val="18"/>
              </w:rPr>
            </w:pPr>
            <w:r w:rsidRPr="000C6147">
              <w:rPr>
                <w:rFonts w:asciiTheme="majorHAnsi" w:hAnsiTheme="majorHAnsi"/>
                <w:b/>
                <w:sz w:val="18"/>
              </w:rPr>
              <w:t>Executor (es)</w:t>
            </w:r>
          </w:p>
        </w:tc>
      </w:tr>
      <w:tr w:rsidR="009D2C20" w:rsidRPr="000C6147">
        <w:trPr>
          <w:trHeight w:val="749"/>
        </w:trPr>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1. Atualização do </w:t>
            </w:r>
            <w:r w:rsidRPr="000C6147">
              <w:rPr>
                <w:rFonts w:asciiTheme="majorHAnsi" w:hAnsiTheme="majorHAnsi"/>
                <w:b/>
                <w:sz w:val="18"/>
              </w:rPr>
              <w:t>CADÚNICO com a inclusão de catadores</w:t>
            </w:r>
            <w:r w:rsidRPr="000C6147">
              <w:rPr>
                <w:rFonts w:asciiTheme="majorHAnsi" w:hAnsiTheme="majorHAnsi"/>
                <w:sz w:val="18"/>
              </w:rPr>
              <w:t xml:space="preserve"> do lixão da Estrutural para sua inclusão nos programas sociais do DF</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Foram cadastradas 1933 famílias, sendo que 1176 são residentes na Cidade Estrutural</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CADÚNICO</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 / SUPRAR e SUBSAES</w:t>
            </w:r>
          </w:p>
        </w:tc>
      </w:tr>
      <w:tr w:rsidR="009D2C20" w:rsidRPr="000C6147">
        <w:trPr>
          <w:trHeight w:val="749"/>
        </w:trPr>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2. Mobilização dos catadores e suas famílias para referenciá-los aos CRAS por meio de busca ativa e inserção dos catadores que se enquadrem no programa </w:t>
            </w:r>
            <w:r w:rsidRPr="000C6147">
              <w:rPr>
                <w:rFonts w:asciiTheme="majorHAnsi" w:hAnsiTheme="majorHAnsi"/>
                <w:b/>
                <w:sz w:val="18"/>
              </w:rPr>
              <w:t>Bolsa Família</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 e 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Foi realizada força tarefa para a identificação e cadastramento das famílias.</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BOLSA FAMÍLIA</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 / SUPRAR e SUBSAES</w:t>
            </w:r>
          </w:p>
        </w:tc>
      </w:tr>
      <w:tr w:rsidR="009D2C20" w:rsidRPr="000C6147">
        <w:trPr>
          <w:trHeight w:val="749"/>
        </w:trPr>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3. Capacitação pela DPU dos profissionais que atuam nos CRAS que estão em contato direto com os catadores, para que esses potenciais assistidos hipossuficientes possam conhecer as competências e acessar os </w:t>
            </w:r>
            <w:r w:rsidRPr="000C6147">
              <w:rPr>
                <w:rFonts w:asciiTheme="majorHAnsi" w:hAnsiTheme="majorHAnsi"/>
                <w:b/>
                <w:sz w:val="18"/>
              </w:rPr>
              <w:t>programas oferecidos pela DPU</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pactuação de parcerias com a OCDF</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Disseminação dos programas da DPU</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 DPU</w:t>
            </w:r>
          </w:p>
        </w:tc>
      </w:tr>
      <w:tr w:rsidR="009D2C20" w:rsidRPr="000C6147">
        <w:trPr>
          <w:trHeight w:val="132"/>
        </w:trPr>
        <w:tc>
          <w:tcPr>
            <w:tcW w:w="5953" w:type="dxa"/>
            <w:shd w:val="clear" w:color="auto" w:fill="auto"/>
          </w:tcPr>
          <w:p w:rsidR="009D2C20" w:rsidRPr="000C6147" w:rsidRDefault="009D2C20" w:rsidP="00587048">
            <w:pPr>
              <w:tabs>
                <w:tab w:val="left" w:pos="426"/>
              </w:tabs>
              <w:spacing w:before="60" w:after="60"/>
              <w:jc w:val="left"/>
              <w:rPr>
                <w:rFonts w:asciiTheme="majorHAnsi" w:hAnsiTheme="majorHAnsi"/>
                <w:sz w:val="18"/>
              </w:rPr>
            </w:pPr>
            <w:r w:rsidRPr="000C6147">
              <w:rPr>
                <w:rFonts w:asciiTheme="majorHAnsi" w:hAnsiTheme="majorHAnsi"/>
                <w:sz w:val="18"/>
              </w:rPr>
              <w:t xml:space="preserve">4. </w:t>
            </w:r>
            <w:r w:rsidRPr="000C6147">
              <w:rPr>
                <w:rFonts w:asciiTheme="majorHAnsi" w:hAnsiTheme="majorHAnsi"/>
                <w:b/>
                <w:sz w:val="18"/>
              </w:rPr>
              <w:t>Atendimento particularizado e/ou em grupos</w:t>
            </w:r>
            <w:r w:rsidRPr="000C6147">
              <w:rPr>
                <w:rFonts w:asciiTheme="majorHAnsi" w:hAnsiTheme="majorHAnsi"/>
                <w:sz w:val="18"/>
              </w:rPr>
              <w:t xml:space="preserve"> para identificação de necessidades de alimentação, habitação, documentação, e situações de violência física, sexual, psicológica, trabalho infantil, drogadição</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andamento</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PAIF</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w:t>
            </w:r>
          </w:p>
        </w:tc>
      </w:tr>
      <w:tr w:rsidR="009D2C20" w:rsidRPr="000C6147">
        <w:trPr>
          <w:trHeight w:val="749"/>
        </w:trPr>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lastRenderedPageBreak/>
              <w:t xml:space="preserve">5. Levantamento de </w:t>
            </w:r>
            <w:r w:rsidRPr="000C6147">
              <w:rPr>
                <w:rFonts w:asciiTheme="majorHAnsi" w:hAnsiTheme="majorHAnsi"/>
                <w:b/>
                <w:sz w:val="18"/>
              </w:rPr>
              <w:t>cadastro dos catadores</w:t>
            </w:r>
            <w:r w:rsidRPr="000C6147">
              <w:rPr>
                <w:rFonts w:asciiTheme="majorHAnsi" w:hAnsiTheme="majorHAnsi"/>
                <w:sz w:val="18"/>
              </w:rPr>
              <w:t xml:space="preserve"> em programas habitacionais do DF (SEDHAB/CODHAB) e cruzamento com os dados dos catadores no </w:t>
            </w:r>
            <w:r w:rsidRPr="000C6147">
              <w:rPr>
                <w:rFonts w:asciiTheme="majorHAnsi" w:hAnsiTheme="majorHAnsi"/>
                <w:b/>
                <w:sz w:val="18"/>
              </w:rPr>
              <w:t>CADÚNICO</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 e 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1933 famílias de CMR no CADÚNICO</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Minha casa minha vida / Morar Bem</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 SEDHAB/ CODHAB</w:t>
            </w: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6. Identificação de </w:t>
            </w:r>
            <w:r w:rsidRPr="000C6147">
              <w:rPr>
                <w:rFonts w:asciiTheme="majorHAnsi" w:hAnsiTheme="majorHAnsi"/>
                <w:b/>
                <w:sz w:val="18"/>
              </w:rPr>
              <w:t>catadores em situação de rua</w:t>
            </w:r>
            <w:r w:rsidRPr="000C6147">
              <w:rPr>
                <w:rFonts w:asciiTheme="majorHAnsi" w:hAnsiTheme="majorHAnsi"/>
                <w:sz w:val="18"/>
              </w:rPr>
              <w:t xml:space="preserve"> por meio da Atenção Primária a Saúde para proteção social, acompanhamento nas UBSs e por equipes de consultórios de rua. Encaminhamento para associações e cooperativas</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 e 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11.872 atendimentos à população de rua pelas equipes de consultório de rua </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Atenção Primária à Saúde</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SES</w:t>
            </w: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7. </w:t>
            </w:r>
            <w:r w:rsidRPr="000C6147">
              <w:rPr>
                <w:rFonts w:asciiTheme="majorHAnsi" w:hAnsiTheme="majorHAnsi"/>
                <w:b/>
                <w:sz w:val="18"/>
              </w:rPr>
              <w:t>Educação permanente em saúde</w:t>
            </w:r>
            <w:r w:rsidRPr="000C6147">
              <w:rPr>
                <w:rFonts w:asciiTheme="majorHAnsi" w:hAnsiTheme="majorHAnsi"/>
                <w:sz w:val="18"/>
              </w:rPr>
              <w:t xml:space="preserve"> com formação e sensibilização para os profissionais que atuam junto aos catadores</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Diagnóstico e tratamento de hanseníase</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Atenção Primária à Saúde</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SES</w:t>
            </w: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8. Promoção de ações, atendimento e </w:t>
            </w:r>
            <w:r w:rsidRPr="000C6147">
              <w:rPr>
                <w:rFonts w:asciiTheme="majorHAnsi" w:hAnsiTheme="majorHAnsi"/>
                <w:b/>
                <w:sz w:val="18"/>
              </w:rPr>
              <w:t>educação em saúde</w:t>
            </w:r>
            <w:r w:rsidRPr="000C6147">
              <w:rPr>
                <w:rFonts w:asciiTheme="majorHAnsi" w:hAnsiTheme="majorHAnsi"/>
                <w:sz w:val="18"/>
              </w:rPr>
              <w:t xml:space="preserve"> com formação em promoção e prevenção em saúde para os catadores</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 atividades realizadas em 2014</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Atenção Primária à Saúde</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SES</w:t>
            </w: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9. </w:t>
            </w:r>
            <w:r w:rsidRPr="000C6147">
              <w:rPr>
                <w:rFonts w:asciiTheme="majorHAnsi" w:hAnsiTheme="majorHAnsi"/>
                <w:b/>
                <w:sz w:val="18"/>
              </w:rPr>
              <w:t>Identificação das cooperativas de catadores e as respectivas equipes dos agentes de família</w:t>
            </w:r>
            <w:r w:rsidRPr="000C6147">
              <w:rPr>
                <w:rFonts w:asciiTheme="majorHAnsi" w:hAnsiTheme="majorHAnsi"/>
                <w:sz w:val="18"/>
              </w:rPr>
              <w:t xml:space="preserve"> dos territórios para que sejam realizados os atendimentos daqueles grupos. Adscrição de clientela no Sistema de Informação da Atenção Básica</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 e 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Identificados 400 catadores na Estrutural e 90 em Ceilândia para o sistema de saúde</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Atenção Primária à Saúde</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SES</w:t>
            </w: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10. Visitas das equipes de </w:t>
            </w:r>
            <w:r w:rsidRPr="000C6147">
              <w:rPr>
                <w:rFonts w:asciiTheme="majorHAnsi" w:hAnsiTheme="majorHAnsi"/>
                <w:b/>
                <w:sz w:val="18"/>
              </w:rPr>
              <w:t xml:space="preserve">saúde do trabalhador </w:t>
            </w:r>
            <w:r w:rsidRPr="000C6147">
              <w:rPr>
                <w:rFonts w:asciiTheme="majorHAnsi" w:hAnsiTheme="majorHAnsi"/>
                <w:sz w:val="18"/>
              </w:rPr>
              <w:t xml:space="preserve">e </w:t>
            </w:r>
            <w:r w:rsidRPr="000C6147">
              <w:rPr>
                <w:rFonts w:asciiTheme="majorHAnsi" w:hAnsiTheme="majorHAnsi"/>
                <w:b/>
                <w:sz w:val="18"/>
              </w:rPr>
              <w:t>vigilância ambiental</w:t>
            </w:r>
            <w:r w:rsidRPr="000C6147">
              <w:rPr>
                <w:rFonts w:asciiTheme="majorHAnsi" w:hAnsiTheme="majorHAnsi"/>
                <w:sz w:val="18"/>
              </w:rPr>
              <w:t xml:space="preserve"> para a avaliação das condições de saúde dos catadores</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 e 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Foi realizada uma atividade em 2013</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Vigilância em saúde do trabalhador</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SES (CEREST e SAPS)</w:t>
            </w: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11. Proteção, defesa e promoção dos</w:t>
            </w:r>
            <w:r w:rsidRPr="000C6147">
              <w:rPr>
                <w:rFonts w:asciiTheme="majorHAnsi" w:hAnsiTheme="majorHAnsi"/>
                <w:b/>
                <w:sz w:val="18"/>
              </w:rPr>
              <w:t xml:space="preserve"> direitos das crianças e adolescentes </w:t>
            </w:r>
            <w:r w:rsidRPr="000C6147">
              <w:rPr>
                <w:rFonts w:asciiTheme="majorHAnsi" w:hAnsiTheme="majorHAnsi"/>
                <w:sz w:val="18"/>
              </w:rPr>
              <w:t>pela rede sócio assistencial do DF e órgãos do DF, inclusão das crianças e adolescentes em atividades lúdicas, educacionais e de convivência</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 e 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300 crianças beneficiadas pela rede sócio assistencial do DF</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Erradicação do trabalho infantil no lixão da Estrutural</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SECRIANÇA, SEAP, SEDF, RA SCIA, SE SECT, SESP, SECT e LBV</w:t>
            </w: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12. Desenvolvimento de ações de mobilização dos catadores e ampliação da oferta de matrículas para a modalidade </w:t>
            </w:r>
            <w:r w:rsidRPr="000C6147">
              <w:rPr>
                <w:rFonts w:asciiTheme="majorHAnsi" w:hAnsiTheme="majorHAnsi"/>
                <w:b/>
                <w:sz w:val="18"/>
              </w:rPr>
              <w:t>Educação de Jovens e Adultos</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2013 e 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andamento</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EJA</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w:t>
            </w: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 xml:space="preserve">13. Diagnóstico da situação dos CMR do DF para o </w:t>
            </w:r>
            <w:r w:rsidRPr="000C6147">
              <w:rPr>
                <w:rFonts w:asciiTheme="majorHAnsi" w:hAnsiTheme="majorHAnsi"/>
                <w:b/>
                <w:sz w:val="18"/>
              </w:rPr>
              <w:t>CADÚNICO</w:t>
            </w:r>
            <w:r w:rsidRPr="000C6147">
              <w:rPr>
                <w:rFonts w:asciiTheme="majorHAnsi" w:hAnsiTheme="majorHAnsi"/>
                <w:sz w:val="18"/>
              </w:rPr>
              <w:t xml:space="preserve"> e </w:t>
            </w:r>
            <w:r w:rsidRPr="000C6147">
              <w:rPr>
                <w:rFonts w:asciiTheme="majorHAnsi" w:hAnsiTheme="majorHAnsi"/>
                <w:b/>
                <w:sz w:val="18"/>
              </w:rPr>
              <w:t>capacitação em economia solidária, associativismo, cooperativismo e gestão de empreendimentos, assistência técnica, incubação, intercâmbios técnicos, participação em eventos</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2012 a 2015</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fase de contratação</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Parte do valor total de R$ 5 milhões</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Pro-catador</w:t>
            </w:r>
          </w:p>
        </w:tc>
        <w:tc>
          <w:tcPr>
            <w:tcW w:w="1497" w:type="dxa"/>
            <w:shd w:val="clear" w:color="auto" w:fill="auto"/>
          </w:tcPr>
          <w:p w:rsidR="009D2C20" w:rsidRPr="000C6147" w:rsidRDefault="009D2C20" w:rsidP="00587048">
            <w:pPr>
              <w:jc w:val="left"/>
              <w:rPr>
                <w:rFonts w:asciiTheme="majorHAnsi" w:eastAsia="MS Mincho" w:hAnsiTheme="majorHAnsi" w:cs="Arial"/>
                <w:sz w:val="18"/>
                <w:szCs w:val="22"/>
              </w:rPr>
            </w:pPr>
            <w:r w:rsidRPr="000C6147">
              <w:rPr>
                <w:rFonts w:asciiTheme="majorHAnsi" w:hAnsiTheme="majorHAnsi" w:cs="Arial"/>
                <w:sz w:val="18"/>
                <w:szCs w:val="22"/>
              </w:rPr>
              <w:t>SEDEST, MTE /SENAES</w:t>
            </w:r>
          </w:p>
        </w:tc>
      </w:tr>
      <w:tr w:rsidR="009D2C20" w:rsidRPr="000C6147">
        <w:tc>
          <w:tcPr>
            <w:tcW w:w="5953" w:type="dxa"/>
            <w:shd w:val="clear" w:color="auto" w:fill="DDD9C3"/>
          </w:tcPr>
          <w:p w:rsidR="009D2C20" w:rsidRPr="000C6147" w:rsidRDefault="009D2C20" w:rsidP="00587048">
            <w:pPr>
              <w:jc w:val="left"/>
              <w:rPr>
                <w:rFonts w:asciiTheme="majorHAnsi" w:eastAsia="MS Mincho" w:hAnsiTheme="majorHAnsi" w:cs="Arial"/>
                <w:sz w:val="18"/>
                <w:szCs w:val="22"/>
              </w:rPr>
            </w:pPr>
            <w:r w:rsidRPr="000C6147">
              <w:rPr>
                <w:rFonts w:asciiTheme="majorHAnsi" w:hAnsiTheme="majorHAnsi"/>
                <w:sz w:val="18"/>
              </w:rPr>
              <w:t>Atividades Previstas</w:t>
            </w:r>
          </w:p>
        </w:tc>
        <w:tc>
          <w:tcPr>
            <w:tcW w:w="1276" w:type="dxa"/>
            <w:shd w:val="clear" w:color="auto" w:fill="DDD9C3"/>
          </w:tcPr>
          <w:p w:rsidR="009D2C20" w:rsidRPr="000C6147" w:rsidRDefault="009D2C20" w:rsidP="00587048">
            <w:pPr>
              <w:jc w:val="left"/>
              <w:rPr>
                <w:rFonts w:asciiTheme="majorHAnsi" w:hAnsiTheme="majorHAnsi"/>
                <w:b/>
                <w:sz w:val="18"/>
              </w:rPr>
            </w:pPr>
          </w:p>
        </w:tc>
        <w:tc>
          <w:tcPr>
            <w:tcW w:w="2126" w:type="dxa"/>
            <w:shd w:val="clear" w:color="auto" w:fill="DDD9C3"/>
          </w:tcPr>
          <w:p w:rsidR="009D2C20" w:rsidRPr="000C6147" w:rsidRDefault="009D2C20" w:rsidP="00587048">
            <w:pPr>
              <w:jc w:val="left"/>
              <w:rPr>
                <w:rFonts w:asciiTheme="majorHAnsi" w:hAnsiTheme="majorHAnsi"/>
                <w:b/>
                <w:sz w:val="18"/>
              </w:rPr>
            </w:pPr>
          </w:p>
        </w:tc>
        <w:tc>
          <w:tcPr>
            <w:tcW w:w="1701" w:type="dxa"/>
            <w:shd w:val="clear" w:color="auto" w:fill="DDD9C3"/>
          </w:tcPr>
          <w:p w:rsidR="009D2C20" w:rsidRPr="000C6147" w:rsidRDefault="009D2C20" w:rsidP="00587048">
            <w:pPr>
              <w:jc w:val="left"/>
              <w:rPr>
                <w:rFonts w:asciiTheme="majorHAnsi" w:hAnsiTheme="majorHAnsi"/>
                <w:b/>
                <w:sz w:val="18"/>
              </w:rPr>
            </w:pPr>
          </w:p>
        </w:tc>
        <w:tc>
          <w:tcPr>
            <w:tcW w:w="1701" w:type="dxa"/>
            <w:shd w:val="clear" w:color="auto" w:fill="DDD9C3"/>
          </w:tcPr>
          <w:p w:rsidR="009D2C20" w:rsidRPr="000C6147" w:rsidRDefault="009D2C20" w:rsidP="00587048">
            <w:pPr>
              <w:jc w:val="left"/>
              <w:rPr>
                <w:rFonts w:asciiTheme="majorHAnsi" w:hAnsiTheme="majorHAnsi"/>
                <w:b/>
                <w:sz w:val="18"/>
              </w:rPr>
            </w:pPr>
          </w:p>
        </w:tc>
        <w:tc>
          <w:tcPr>
            <w:tcW w:w="1497" w:type="dxa"/>
            <w:shd w:val="clear" w:color="auto" w:fill="DDD9C3"/>
          </w:tcPr>
          <w:p w:rsidR="009D2C20" w:rsidRPr="000C6147" w:rsidRDefault="009D2C20" w:rsidP="00587048">
            <w:pPr>
              <w:jc w:val="left"/>
              <w:rPr>
                <w:rFonts w:asciiTheme="majorHAnsi" w:hAnsiTheme="majorHAnsi"/>
                <w:b/>
                <w:sz w:val="18"/>
              </w:rPr>
            </w:pP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14. Avaliação e planejamento para a implantação do formato EJA nas escolas da Estrutural</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2014</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Aguarda viabilização</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PROEJA e PROEJA FIC</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w:t>
            </w:r>
          </w:p>
        </w:tc>
      </w:tr>
      <w:tr w:rsidR="009D2C20" w:rsidRPr="000C6147">
        <w:tc>
          <w:tcPr>
            <w:tcW w:w="5953"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15. Atendimento epidemiológico</w:t>
            </w:r>
          </w:p>
        </w:tc>
        <w:tc>
          <w:tcPr>
            <w:tcW w:w="1276" w:type="dxa"/>
            <w:shd w:val="clear" w:color="auto" w:fill="auto"/>
          </w:tcPr>
          <w:p w:rsidR="009D2C20" w:rsidRPr="000C6147" w:rsidRDefault="009D2C20" w:rsidP="00587048">
            <w:pPr>
              <w:jc w:val="left"/>
              <w:rPr>
                <w:rFonts w:asciiTheme="majorHAnsi" w:hAnsiTheme="majorHAnsi"/>
                <w:sz w:val="18"/>
              </w:rPr>
            </w:pP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Aguarda viabilização</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APS</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SES</w:t>
            </w:r>
          </w:p>
        </w:tc>
      </w:tr>
      <w:tr w:rsidR="009D2C20" w:rsidRPr="000C6147">
        <w:tc>
          <w:tcPr>
            <w:tcW w:w="5953" w:type="dxa"/>
            <w:shd w:val="clear" w:color="auto" w:fill="auto"/>
          </w:tcPr>
          <w:p w:rsidR="009D2C20" w:rsidRPr="000C6147" w:rsidRDefault="009D2C20" w:rsidP="00587048">
            <w:pPr>
              <w:tabs>
                <w:tab w:val="left" w:pos="426"/>
              </w:tabs>
              <w:spacing w:before="60" w:after="60"/>
              <w:jc w:val="left"/>
              <w:rPr>
                <w:rFonts w:asciiTheme="majorHAnsi" w:hAnsiTheme="majorHAnsi"/>
                <w:sz w:val="18"/>
              </w:rPr>
            </w:pPr>
            <w:r w:rsidRPr="000C6147">
              <w:rPr>
                <w:rFonts w:asciiTheme="majorHAnsi" w:hAnsiTheme="majorHAnsi"/>
                <w:sz w:val="18"/>
              </w:rPr>
              <w:t>16. Segurança alimentar para CMR do Lixão com oferecimento de refeições do Restaurante Comunitário</w:t>
            </w:r>
          </w:p>
        </w:tc>
        <w:tc>
          <w:tcPr>
            <w:tcW w:w="127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A definir</w:t>
            </w:r>
          </w:p>
        </w:tc>
        <w:tc>
          <w:tcPr>
            <w:tcW w:w="2126"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Em avaliação a logística da distribuição</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Não consta</w:t>
            </w:r>
          </w:p>
        </w:tc>
        <w:tc>
          <w:tcPr>
            <w:tcW w:w="1701"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Segurança alimentar</w:t>
            </w:r>
          </w:p>
        </w:tc>
        <w:tc>
          <w:tcPr>
            <w:tcW w:w="1497" w:type="dxa"/>
            <w:shd w:val="clear" w:color="auto" w:fill="auto"/>
          </w:tcPr>
          <w:p w:rsidR="009D2C20" w:rsidRPr="000C6147" w:rsidRDefault="009D2C20" w:rsidP="00587048">
            <w:pPr>
              <w:jc w:val="left"/>
              <w:rPr>
                <w:rFonts w:asciiTheme="majorHAnsi" w:hAnsiTheme="majorHAnsi"/>
                <w:sz w:val="18"/>
              </w:rPr>
            </w:pPr>
            <w:r w:rsidRPr="000C6147">
              <w:rPr>
                <w:rFonts w:asciiTheme="majorHAnsi" w:hAnsiTheme="majorHAnsi"/>
                <w:sz w:val="18"/>
              </w:rPr>
              <w:t>SEDEST</w:t>
            </w:r>
          </w:p>
        </w:tc>
      </w:tr>
    </w:tbl>
    <w:p w:rsidR="00A2234A" w:rsidRPr="000C6147" w:rsidRDefault="00A2234A" w:rsidP="005977CA">
      <w:pPr>
        <w:rPr>
          <w:rFonts w:asciiTheme="majorHAnsi" w:hAnsiTheme="majorHAnsi" w:cs="Arial"/>
        </w:rPr>
      </w:pPr>
    </w:p>
    <w:p w:rsidR="00A2234A" w:rsidRPr="000C6147" w:rsidRDefault="00A2234A" w:rsidP="005977CA">
      <w:pPr>
        <w:rPr>
          <w:rFonts w:asciiTheme="majorHAnsi" w:hAnsiTheme="majorHAnsi" w:cs="Arial"/>
        </w:rPr>
      </w:pPr>
    </w:p>
    <w:sectPr w:rsidR="00A2234A" w:rsidRPr="000C6147" w:rsidSect="009D2C20">
      <w:pgSz w:w="16838" w:h="11906" w:orient="landscape"/>
      <w:pgMar w:top="1418" w:right="144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92E" w:rsidRDefault="00B0792E">
      <w:r>
        <w:separator/>
      </w:r>
    </w:p>
  </w:endnote>
  <w:endnote w:type="continuationSeparator" w:id="0">
    <w:p w:rsidR="00B0792E" w:rsidRDefault="00B07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egrito">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ntinel Semibold">
    <w:altName w:val="Arial"/>
    <w:panose1 w:val="00000000000000000000"/>
    <w:charset w:val="4D"/>
    <w:family w:val="roman"/>
    <w:notTrueType/>
    <w:pitch w:val="default"/>
    <w:sig w:usb0="00000003" w:usb1="00000000" w:usb2="00000000" w:usb3="00000000" w:csb0="00000001" w:csb1="00000000"/>
  </w:font>
  <w:font w:name="Soho Gothic Pro Medium">
    <w:altName w:val="Genev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oho Gothic Pro">
    <w:altName w:val="Arial"/>
    <w:panose1 w:val="00000000000000000000"/>
    <w:charset w:val="4D"/>
    <w:family w:val="swiss"/>
    <w:notTrueType/>
    <w:pitch w:val="default"/>
    <w:sig w:usb0="00000003" w:usb1="00000000" w:usb2="00000000" w:usb3="00000000" w:csb0="00000001" w:csb1="00000000"/>
  </w:font>
  <w:font w:name="Soho Gothic Pro Light">
    <w:altName w:val="Geneva"/>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92E" w:rsidRDefault="009C59E8">
    <w:pPr>
      <w:pStyle w:val="Footer"/>
      <w:framePr w:wrap="around" w:vAnchor="text" w:hAnchor="margin" w:xAlign="right" w:y="1"/>
      <w:rPr>
        <w:rStyle w:val="PageNumber"/>
      </w:rPr>
    </w:pPr>
    <w:r>
      <w:rPr>
        <w:rStyle w:val="PageNumber"/>
      </w:rPr>
      <w:fldChar w:fldCharType="begin"/>
    </w:r>
    <w:r w:rsidR="00B0792E">
      <w:rPr>
        <w:rStyle w:val="PageNumber"/>
      </w:rPr>
      <w:instrText xml:space="preserve">PAGE  </w:instrText>
    </w:r>
    <w:r>
      <w:rPr>
        <w:rStyle w:val="PageNumber"/>
      </w:rPr>
      <w:fldChar w:fldCharType="end"/>
    </w:r>
  </w:p>
  <w:p w:rsidR="00B0792E" w:rsidRDefault="00B079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316353"/>
      <w:docPartObj>
        <w:docPartGallery w:val="Page Numbers (Bottom of Page)"/>
        <w:docPartUnique/>
      </w:docPartObj>
    </w:sdtPr>
    <w:sdtEndPr/>
    <w:sdtContent>
      <w:p w:rsidR="00B0792E" w:rsidRDefault="001E77EE">
        <w:pPr>
          <w:pStyle w:val="Footer"/>
          <w:jc w:val="right"/>
        </w:pPr>
        <w:r>
          <w:fldChar w:fldCharType="begin"/>
        </w:r>
        <w:r>
          <w:instrText>PAGE   \* MERGEFORMAT</w:instrText>
        </w:r>
        <w:r>
          <w:fldChar w:fldCharType="separate"/>
        </w:r>
        <w:r>
          <w:rPr>
            <w:noProof/>
          </w:rPr>
          <w:t>43</w:t>
        </w:r>
        <w:r>
          <w:rPr>
            <w:noProof/>
          </w:rPr>
          <w:fldChar w:fldCharType="end"/>
        </w:r>
      </w:p>
    </w:sdtContent>
  </w:sdt>
  <w:p w:rsidR="00B0792E" w:rsidRDefault="00B0792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92E" w:rsidRDefault="00B0792E">
    <w:pPr>
      <w:pStyle w:val="Footer"/>
      <w:jc w:val="right"/>
    </w:pPr>
  </w:p>
  <w:p w:rsidR="00B0792E" w:rsidRDefault="00B0792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7152970"/>
      <w:docPartObj>
        <w:docPartGallery w:val="Page Numbers (Bottom of Page)"/>
        <w:docPartUnique/>
      </w:docPartObj>
    </w:sdtPr>
    <w:sdtEndPr/>
    <w:sdtContent>
      <w:p w:rsidR="00B0792E" w:rsidRDefault="001E77EE">
        <w:pPr>
          <w:pStyle w:val="Footer"/>
          <w:jc w:val="right"/>
        </w:pPr>
        <w:r>
          <w:fldChar w:fldCharType="begin"/>
        </w:r>
        <w:r>
          <w:instrText>PAGE   \* MERGEFORMAT</w:instrText>
        </w:r>
        <w:r>
          <w:fldChar w:fldCharType="separate"/>
        </w:r>
        <w:r>
          <w:rPr>
            <w:noProof/>
          </w:rPr>
          <w:t>61</w:t>
        </w:r>
        <w:r>
          <w:rPr>
            <w:noProof/>
          </w:rPr>
          <w:fldChar w:fldCharType="end"/>
        </w:r>
      </w:p>
    </w:sdtContent>
  </w:sdt>
  <w:p w:rsidR="00B0792E" w:rsidRDefault="00B0792E">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92E" w:rsidRDefault="009C59E8">
    <w:pPr>
      <w:pStyle w:val="Footer"/>
      <w:framePr w:wrap="around" w:vAnchor="text" w:hAnchor="margin" w:xAlign="right" w:y="1"/>
      <w:rPr>
        <w:rStyle w:val="PageNumber"/>
      </w:rPr>
    </w:pPr>
    <w:r>
      <w:rPr>
        <w:rStyle w:val="PageNumber"/>
      </w:rPr>
      <w:fldChar w:fldCharType="begin"/>
    </w:r>
    <w:r w:rsidR="00B0792E">
      <w:rPr>
        <w:rStyle w:val="PageNumber"/>
      </w:rPr>
      <w:instrText xml:space="preserve">PAGE  </w:instrText>
    </w:r>
    <w:r>
      <w:rPr>
        <w:rStyle w:val="PageNumber"/>
      </w:rPr>
      <w:fldChar w:fldCharType="end"/>
    </w:r>
  </w:p>
  <w:p w:rsidR="00B0792E" w:rsidRDefault="00B0792E">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92E" w:rsidRDefault="00B0792E">
    <w:pPr>
      <w:pStyle w:val="Footer"/>
      <w:jc w:val="right"/>
    </w:pPr>
  </w:p>
  <w:p w:rsidR="00B0792E" w:rsidRDefault="00B079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92E" w:rsidRDefault="00B0792E">
      <w:r>
        <w:separator/>
      </w:r>
    </w:p>
  </w:footnote>
  <w:footnote w:type="continuationSeparator" w:id="0">
    <w:p w:rsidR="00B0792E" w:rsidRDefault="00B0792E">
      <w:r>
        <w:continuationSeparator/>
      </w:r>
    </w:p>
  </w:footnote>
  <w:footnote w:id="1">
    <w:p w:rsidR="00B0792E" w:rsidRPr="00C63E72" w:rsidRDefault="00B0792E" w:rsidP="00C63E72">
      <w:pPr>
        <w:pStyle w:val="FootnoteText"/>
        <w:rPr>
          <w:rFonts w:asciiTheme="majorHAnsi" w:hAnsiTheme="majorHAnsi"/>
          <w:sz w:val="18"/>
          <w:szCs w:val="18"/>
        </w:rPr>
      </w:pPr>
      <w:r w:rsidRPr="00C63E72">
        <w:rPr>
          <w:rStyle w:val="FootnoteReference"/>
          <w:rFonts w:asciiTheme="majorHAnsi" w:hAnsiTheme="majorHAnsi"/>
          <w:sz w:val="18"/>
          <w:szCs w:val="18"/>
        </w:rPr>
        <w:footnoteRef/>
      </w:r>
      <w:r w:rsidRPr="00C63E72">
        <w:rPr>
          <w:rFonts w:asciiTheme="majorHAnsi" w:hAnsiTheme="majorHAnsi"/>
          <w:sz w:val="18"/>
          <w:szCs w:val="18"/>
        </w:rPr>
        <w:t xml:space="preserve"> A exigência mínima de seis meses de permanência está definida no Decreto que regulamenta o cadastro das associações e cooperativas junto ao Governo do Distrito Federal para uso dos Galpões. Para evitar litígios e outros conflitos internos entre os catadores estabeleceu-se a utilização do mesmo critério.</w:t>
      </w:r>
    </w:p>
  </w:footnote>
  <w:footnote w:id="2">
    <w:p w:rsidR="00B0792E" w:rsidRPr="00C63E72" w:rsidRDefault="00B0792E" w:rsidP="00C63E72">
      <w:pPr>
        <w:spacing w:line="360" w:lineRule="auto"/>
        <w:rPr>
          <w:rFonts w:asciiTheme="majorHAnsi" w:hAnsiTheme="majorHAnsi" w:cs="Arial"/>
          <w:sz w:val="18"/>
          <w:szCs w:val="18"/>
        </w:rPr>
      </w:pPr>
      <w:r w:rsidRPr="00C63E72">
        <w:rPr>
          <w:rStyle w:val="FootnoteReference"/>
          <w:sz w:val="18"/>
          <w:szCs w:val="18"/>
        </w:rPr>
        <w:footnoteRef/>
      </w:r>
      <w:r w:rsidRPr="00C63E72">
        <w:rPr>
          <w:sz w:val="18"/>
          <w:szCs w:val="18"/>
        </w:rPr>
        <w:t xml:space="preserve"> </w:t>
      </w:r>
      <w:r w:rsidRPr="00C63E72">
        <w:rPr>
          <w:rFonts w:asciiTheme="majorHAnsi" w:hAnsiTheme="majorHAnsi" w:cs="Arial"/>
          <w:sz w:val="18"/>
          <w:szCs w:val="18"/>
        </w:rPr>
        <w:t>O Escritório deverá seguir com o modelo já utilizado pelo GDF no lixão denominado espaço Informação ao-CATADOR ou I-CATADOR;</w:t>
      </w:r>
    </w:p>
    <w:p w:rsidR="00B0792E" w:rsidRDefault="00B0792E">
      <w:pPr>
        <w:pStyle w:val="FootnoteText"/>
      </w:pPr>
    </w:p>
  </w:footnote>
  <w:footnote w:id="3">
    <w:p w:rsidR="00B0792E" w:rsidRPr="00C71761" w:rsidRDefault="00B0792E">
      <w:pPr>
        <w:pStyle w:val="FootnoteText"/>
        <w:rPr>
          <w:rFonts w:asciiTheme="majorHAnsi" w:hAnsiTheme="majorHAnsi"/>
          <w:sz w:val="18"/>
          <w:szCs w:val="18"/>
        </w:rPr>
      </w:pPr>
      <w:r w:rsidRPr="00C71761">
        <w:rPr>
          <w:rStyle w:val="FootnoteReference"/>
          <w:rFonts w:asciiTheme="majorHAnsi" w:hAnsiTheme="majorHAnsi"/>
          <w:sz w:val="18"/>
          <w:szCs w:val="18"/>
        </w:rPr>
        <w:footnoteRef/>
      </w:r>
      <w:r w:rsidRPr="00C71761">
        <w:rPr>
          <w:rFonts w:asciiTheme="majorHAnsi" w:hAnsiTheme="majorHAnsi"/>
          <w:sz w:val="18"/>
          <w:szCs w:val="18"/>
        </w:rPr>
        <w:t xml:space="preserve"> </w:t>
      </w:r>
      <w:r w:rsidRPr="00C71761">
        <w:rPr>
          <w:rFonts w:asciiTheme="majorHAnsi" w:hAnsiTheme="majorHAnsi" w:cs="Arial"/>
          <w:sz w:val="18"/>
          <w:szCs w:val="18"/>
        </w:rPr>
        <w:t xml:space="preserve">Em anexo está disponível o </w:t>
      </w:r>
      <w:r w:rsidRPr="00C71761">
        <w:rPr>
          <w:rFonts w:asciiTheme="majorHAnsi" w:hAnsiTheme="majorHAnsi" w:cs="Arial"/>
          <w:b/>
          <w:sz w:val="18"/>
          <w:szCs w:val="18"/>
        </w:rPr>
        <w:t>relatório das ações em andamento</w:t>
      </w:r>
      <w:r w:rsidRPr="00C71761">
        <w:rPr>
          <w:rFonts w:asciiTheme="majorHAnsi" w:hAnsiTheme="majorHAnsi" w:cs="Arial"/>
          <w:sz w:val="18"/>
          <w:szCs w:val="18"/>
        </w:rPr>
        <w:t xml:space="preserve"> que estão sendo realizadas pelo Governo do Distrito Federal</w:t>
      </w:r>
    </w:p>
  </w:footnote>
  <w:footnote w:id="4">
    <w:p w:rsidR="00B0792E" w:rsidRDefault="00B0792E">
      <w:pPr>
        <w:pStyle w:val="FootnoteText"/>
      </w:pPr>
      <w:r>
        <w:rPr>
          <w:rStyle w:val="FootnoteReference"/>
        </w:rPr>
        <w:footnoteRef/>
      </w:r>
      <w:r>
        <w:t xml:space="preserve"> Incluindo recursos para inclusão de catadores que não optarem pela cadeia de reciclagem</w:t>
      </w:r>
    </w:p>
  </w:footnote>
  <w:footnote w:id="5">
    <w:p w:rsidR="00B0792E" w:rsidRPr="00C71761" w:rsidRDefault="00B0792E">
      <w:pPr>
        <w:pStyle w:val="FootnoteText"/>
        <w:rPr>
          <w:rFonts w:asciiTheme="majorHAnsi" w:hAnsiTheme="majorHAnsi"/>
          <w:sz w:val="18"/>
          <w:szCs w:val="18"/>
        </w:rPr>
      </w:pPr>
      <w:r w:rsidRPr="00C71761">
        <w:rPr>
          <w:rStyle w:val="FootnoteReference"/>
          <w:rFonts w:asciiTheme="majorHAnsi" w:hAnsiTheme="majorHAnsi"/>
          <w:sz w:val="18"/>
          <w:szCs w:val="18"/>
        </w:rPr>
        <w:footnoteRef/>
      </w:r>
      <w:r w:rsidRPr="00C71761">
        <w:rPr>
          <w:rFonts w:asciiTheme="majorHAnsi" w:hAnsiTheme="majorHAnsi"/>
          <w:sz w:val="18"/>
          <w:szCs w:val="18"/>
        </w:rPr>
        <w:t xml:space="preserve"> As linhas de base para avaliação deverão ser elaboradas no Plano Executivo e deverá respeitar as especificidades de cada grupo de catador e tipo de afetação.</w:t>
      </w:r>
    </w:p>
  </w:footnote>
  <w:footnote w:id="6">
    <w:p w:rsidR="00B0792E" w:rsidRPr="008B6A35" w:rsidRDefault="00B0792E" w:rsidP="0076287C">
      <w:pPr>
        <w:pStyle w:val="FootnoteText"/>
        <w:rPr>
          <w:rFonts w:asciiTheme="majorHAnsi" w:hAnsiTheme="majorHAnsi" w:cs="Arial"/>
          <w:sz w:val="18"/>
          <w:szCs w:val="18"/>
        </w:rPr>
      </w:pPr>
      <w:r w:rsidRPr="00C71761">
        <w:rPr>
          <w:rStyle w:val="FootnoteReference"/>
          <w:rFonts w:asciiTheme="majorHAnsi" w:hAnsiTheme="majorHAnsi" w:cs="Arial"/>
          <w:sz w:val="18"/>
          <w:szCs w:val="18"/>
        </w:rPr>
        <w:footnoteRef/>
      </w:r>
      <w:r w:rsidRPr="00C71761">
        <w:rPr>
          <w:rFonts w:asciiTheme="majorHAnsi" w:hAnsiTheme="majorHAnsi" w:cs="Arial"/>
          <w:sz w:val="18"/>
          <w:szCs w:val="18"/>
        </w:rPr>
        <w:t xml:space="preserve"> As avaliações ex-ante têm por objetivos conhecer a realidade local, o perfil do público a ser atendido, montar um diagnóstico sócio-territorial (incluído o ambiental) e estabelecer um quadro referencial da situação para comparação na avaliação ex-post (Ministério das Cidades).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92E" w:rsidRDefault="009C59E8" w:rsidP="00AC60F3">
    <w:pPr>
      <w:pStyle w:val="Header"/>
      <w:framePr w:wrap="around" w:vAnchor="text" w:hAnchor="margin" w:xAlign="center" w:y="1"/>
      <w:rPr>
        <w:rStyle w:val="PageNumber"/>
      </w:rPr>
    </w:pPr>
    <w:r>
      <w:rPr>
        <w:rStyle w:val="PageNumber"/>
      </w:rPr>
      <w:fldChar w:fldCharType="begin"/>
    </w:r>
    <w:r w:rsidR="00B0792E">
      <w:rPr>
        <w:rStyle w:val="PageNumber"/>
      </w:rPr>
      <w:instrText xml:space="preserve">PAGE  </w:instrText>
    </w:r>
    <w:r>
      <w:rPr>
        <w:rStyle w:val="PageNumber"/>
      </w:rPr>
      <w:fldChar w:fldCharType="end"/>
    </w:r>
  </w:p>
  <w:p w:rsidR="00B0792E" w:rsidRDefault="00B079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92E" w:rsidRDefault="009C59E8" w:rsidP="00AC60F3">
    <w:pPr>
      <w:pStyle w:val="Header"/>
      <w:framePr w:wrap="around" w:vAnchor="text" w:hAnchor="margin" w:xAlign="center" w:y="1"/>
      <w:rPr>
        <w:rStyle w:val="PageNumber"/>
      </w:rPr>
    </w:pPr>
    <w:r>
      <w:rPr>
        <w:rStyle w:val="PageNumber"/>
      </w:rPr>
      <w:fldChar w:fldCharType="begin"/>
    </w:r>
    <w:r w:rsidR="00B0792E">
      <w:rPr>
        <w:rStyle w:val="PageNumber"/>
      </w:rPr>
      <w:instrText xml:space="preserve">PAGE  </w:instrText>
    </w:r>
    <w:r>
      <w:rPr>
        <w:rStyle w:val="PageNumber"/>
      </w:rPr>
      <w:fldChar w:fldCharType="end"/>
    </w:r>
  </w:p>
  <w:p w:rsidR="00B0792E" w:rsidRDefault="00B079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92E" w:rsidRDefault="00B079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50946"/>
    <w:multiLevelType w:val="hybridMultilevel"/>
    <w:tmpl w:val="F550C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239B4"/>
    <w:multiLevelType w:val="hybridMultilevel"/>
    <w:tmpl w:val="B85E9E50"/>
    <w:lvl w:ilvl="0" w:tplc="F6CCB8B8">
      <w:start w:val="1"/>
      <w:numFmt w:val="lowerLetter"/>
      <w:pStyle w:val="Heading3"/>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DCF61E6"/>
    <w:multiLevelType w:val="hybridMultilevel"/>
    <w:tmpl w:val="FB8257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31211"/>
    <w:multiLevelType w:val="hybridMultilevel"/>
    <w:tmpl w:val="CA50DB6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2737BD1"/>
    <w:multiLevelType w:val="hybridMultilevel"/>
    <w:tmpl w:val="545CBA4A"/>
    <w:lvl w:ilvl="0" w:tplc="0409000D">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28771FE"/>
    <w:multiLevelType w:val="hybridMultilevel"/>
    <w:tmpl w:val="2BCCA21E"/>
    <w:lvl w:ilvl="0" w:tplc="7604F380">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214899"/>
    <w:multiLevelType w:val="hybridMultilevel"/>
    <w:tmpl w:val="A716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5E37FF"/>
    <w:multiLevelType w:val="hybridMultilevel"/>
    <w:tmpl w:val="E4B214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AF72758"/>
    <w:multiLevelType w:val="hybridMultilevel"/>
    <w:tmpl w:val="33B29B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Aria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Arial"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BF5345A"/>
    <w:multiLevelType w:val="hybridMultilevel"/>
    <w:tmpl w:val="1B7CC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BE2CA0"/>
    <w:multiLevelType w:val="hybridMultilevel"/>
    <w:tmpl w:val="467ED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D972BD"/>
    <w:multiLevelType w:val="hybridMultilevel"/>
    <w:tmpl w:val="36DA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B97F57"/>
    <w:multiLevelType w:val="hybridMultilevel"/>
    <w:tmpl w:val="C476692E"/>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Aria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Arial"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72A38F6"/>
    <w:multiLevelType w:val="hybridMultilevel"/>
    <w:tmpl w:val="F876881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744D3D"/>
    <w:multiLevelType w:val="hybridMultilevel"/>
    <w:tmpl w:val="D2F487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Aria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Arial"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7F81773"/>
    <w:multiLevelType w:val="hybridMultilevel"/>
    <w:tmpl w:val="80C0DB3C"/>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08D4099"/>
    <w:multiLevelType w:val="hybridMultilevel"/>
    <w:tmpl w:val="C476692E"/>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Aria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Arial"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2E2587E"/>
    <w:multiLevelType w:val="hybridMultilevel"/>
    <w:tmpl w:val="3604B4CE"/>
    <w:lvl w:ilvl="0" w:tplc="04160001">
      <w:start w:val="1"/>
      <w:numFmt w:val="bullet"/>
      <w:lvlText w:val=""/>
      <w:lvlJc w:val="left"/>
      <w:pPr>
        <w:ind w:left="771" w:hanging="360"/>
      </w:pPr>
      <w:rPr>
        <w:rFonts w:ascii="Symbol" w:hAnsi="Symbol" w:hint="default"/>
      </w:rPr>
    </w:lvl>
    <w:lvl w:ilvl="1" w:tplc="04160003" w:tentative="1">
      <w:start w:val="1"/>
      <w:numFmt w:val="bullet"/>
      <w:lvlText w:val="o"/>
      <w:lvlJc w:val="left"/>
      <w:pPr>
        <w:ind w:left="1491" w:hanging="360"/>
      </w:pPr>
      <w:rPr>
        <w:rFonts w:ascii="Courier New" w:hAnsi="Courier New" w:cs="Arial" w:hint="default"/>
      </w:rPr>
    </w:lvl>
    <w:lvl w:ilvl="2" w:tplc="04160005" w:tentative="1">
      <w:start w:val="1"/>
      <w:numFmt w:val="bullet"/>
      <w:lvlText w:val=""/>
      <w:lvlJc w:val="left"/>
      <w:pPr>
        <w:ind w:left="2211" w:hanging="360"/>
      </w:pPr>
      <w:rPr>
        <w:rFonts w:ascii="Wingdings" w:hAnsi="Wingdings" w:hint="default"/>
      </w:rPr>
    </w:lvl>
    <w:lvl w:ilvl="3" w:tplc="04160001" w:tentative="1">
      <w:start w:val="1"/>
      <w:numFmt w:val="bullet"/>
      <w:lvlText w:val=""/>
      <w:lvlJc w:val="left"/>
      <w:pPr>
        <w:ind w:left="2931" w:hanging="360"/>
      </w:pPr>
      <w:rPr>
        <w:rFonts w:ascii="Symbol" w:hAnsi="Symbol" w:hint="default"/>
      </w:rPr>
    </w:lvl>
    <w:lvl w:ilvl="4" w:tplc="04160003" w:tentative="1">
      <w:start w:val="1"/>
      <w:numFmt w:val="bullet"/>
      <w:lvlText w:val="o"/>
      <w:lvlJc w:val="left"/>
      <w:pPr>
        <w:ind w:left="3651" w:hanging="360"/>
      </w:pPr>
      <w:rPr>
        <w:rFonts w:ascii="Courier New" w:hAnsi="Courier New" w:cs="Arial" w:hint="default"/>
      </w:rPr>
    </w:lvl>
    <w:lvl w:ilvl="5" w:tplc="04160005" w:tentative="1">
      <w:start w:val="1"/>
      <w:numFmt w:val="bullet"/>
      <w:lvlText w:val=""/>
      <w:lvlJc w:val="left"/>
      <w:pPr>
        <w:ind w:left="4371" w:hanging="360"/>
      </w:pPr>
      <w:rPr>
        <w:rFonts w:ascii="Wingdings" w:hAnsi="Wingdings" w:hint="default"/>
      </w:rPr>
    </w:lvl>
    <w:lvl w:ilvl="6" w:tplc="04160001" w:tentative="1">
      <w:start w:val="1"/>
      <w:numFmt w:val="bullet"/>
      <w:lvlText w:val=""/>
      <w:lvlJc w:val="left"/>
      <w:pPr>
        <w:ind w:left="5091" w:hanging="360"/>
      </w:pPr>
      <w:rPr>
        <w:rFonts w:ascii="Symbol" w:hAnsi="Symbol" w:hint="default"/>
      </w:rPr>
    </w:lvl>
    <w:lvl w:ilvl="7" w:tplc="04160003" w:tentative="1">
      <w:start w:val="1"/>
      <w:numFmt w:val="bullet"/>
      <w:lvlText w:val="o"/>
      <w:lvlJc w:val="left"/>
      <w:pPr>
        <w:ind w:left="5811" w:hanging="360"/>
      </w:pPr>
      <w:rPr>
        <w:rFonts w:ascii="Courier New" w:hAnsi="Courier New" w:cs="Arial" w:hint="default"/>
      </w:rPr>
    </w:lvl>
    <w:lvl w:ilvl="8" w:tplc="04160005" w:tentative="1">
      <w:start w:val="1"/>
      <w:numFmt w:val="bullet"/>
      <w:lvlText w:val=""/>
      <w:lvlJc w:val="left"/>
      <w:pPr>
        <w:ind w:left="6531" w:hanging="360"/>
      </w:pPr>
      <w:rPr>
        <w:rFonts w:ascii="Wingdings" w:hAnsi="Wingdings" w:hint="default"/>
      </w:rPr>
    </w:lvl>
  </w:abstractNum>
  <w:abstractNum w:abstractNumId="18">
    <w:nsid w:val="33A21BE7"/>
    <w:multiLevelType w:val="hybridMultilevel"/>
    <w:tmpl w:val="F5E4CC7A"/>
    <w:lvl w:ilvl="0" w:tplc="4FEA3126">
      <w:numFmt w:val="bullet"/>
      <w:lvlText w:val="–"/>
      <w:lvlJc w:val="left"/>
      <w:pPr>
        <w:ind w:left="1494" w:hanging="360"/>
      </w:pPr>
      <w:rPr>
        <w:rFonts w:ascii="Cambria" w:eastAsia="Times New Roman" w:hAnsi="Cambria" w:cs="Aria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nsid w:val="36AC1EA5"/>
    <w:multiLevelType w:val="hybridMultilevel"/>
    <w:tmpl w:val="92FA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EF3318"/>
    <w:multiLevelType w:val="hybridMultilevel"/>
    <w:tmpl w:val="C1348DD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Aria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Arial"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957799B"/>
    <w:multiLevelType w:val="hybridMultilevel"/>
    <w:tmpl w:val="188E4D6C"/>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Aria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Arial"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064738E"/>
    <w:multiLevelType w:val="hybridMultilevel"/>
    <w:tmpl w:val="BA70FF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Aria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Arial"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3030A69"/>
    <w:multiLevelType w:val="hybridMultilevel"/>
    <w:tmpl w:val="B1B886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3C35C3E"/>
    <w:multiLevelType w:val="hybridMultilevel"/>
    <w:tmpl w:val="FDC06CC0"/>
    <w:lvl w:ilvl="0" w:tplc="6FDCD360">
      <w:start w:val="1"/>
      <w:numFmt w:val="upperRoman"/>
      <w:pStyle w:val="Heading2"/>
      <w:lvlText w:val="%1."/>
      <w:lvlJc w:val="righ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48EA6B60"/>
    <w:multiLevelType w:val="hybridMultilevel"/>
    <w:tmpl w:val="3FB2ECF4"/>
    <w:lvl w:ilvl="0" w:tplc="3CFE2CA2">
      <w:start w:val="1"/>
      <w:numFmt w:val="decimal"/>
      <w:pStyle w:val="Heading4"/>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90C1C2D"/>
    <w:multiLevelType w:val="hybridMultilevel"/>
    <w:tmpl w:val="38766F92"/>
    <w:lvl w:ilvl="0" w:tplc="4518282E">
      <w:start w:val="1"/>
      <w:numFmt w:val="lowerLetter"/>
      <w:lvlText w:val="%1."/>
      <w:lvlJc w:val="left"/>
      <w:pPr>
        <w:ind w:left="1080" w:hanging="360"/>
      </w:pPr>
      <w:rPr>
        <w:rFonts w:ascii="Calibri" w:eastAsia="Times New Roman" w:hAnsi="Calibri" w:cs="Symbol" w:hint="default"/>
      </w:rPr>
    </w:lvl>
    <w:lvl w:ilvl="1" w:tplc="04160003" w:tentative="1">
      <w:start w:val="1"/>
      <w:numFmt w:val="bullet"/>
      <w:lvlText w:val="o"/>
      <w:lvlJc w:val="left"/>
      <w:pPr>
        <w:ind w:left="1800" w:hanging="360"/>
      </w:pPr>
      <w:rPr>
        <w:rFonts w:ascii="Courier New" w:hAnsi="Courier New" w:cs="Arial"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Arial"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Arial" w:hint="default"/>
      </w:rPr>
    </w:lvl>
    <w:lvl w:ilvl="8" w:tplc="04160005" w:tentative="1">
      <w:start w:val="1"/>
      <w:numFmt w:val="bullet"/>
      <w:lvlText w:val=""/>
      <w:lvlJc w:val="left"/>
      <w:pPr>
        <w:ind w:left="6840" w:hanging="360"/>
      </w:pPr>
      <w:rPr>
        <w:rFonts w:ascii="Wingdings" w:hAnsi="Wingdings" w:hint="default"/>
      </w:rPr>
    </w:lvl>
  </w:abstractNum>
  <w:abstractNum w:abstractNumId="27">
    <w:nsid w:val="4CEF322A"/>
    <w:multiLevelType w:val="hybridMultilevel"/>
    <w:tmpl w:val="605AC6D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Arial"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Arial"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Arial" w:hint="default"/>
      </w:rPr>
    </w:lvl>
    <w:lvl w:ilvl="8" w:tplc="04160005" w:tentative="1">
      <w:start w:val="1"/>
      <w:numFmt w:val="bullet"/>
      <w:lvlText w:val=""/>
      <w:lvlJc w:val="left"/>
      <w:pPr>
        <w:ind w:left="6840" w:hanging="360"/>
      </w:pPr>
      <w:rPr>
        <w:rFonts w:ascii="Wingdings" w:hAnsi="Wingdings" w:hint="default"/>
      </w:rPr>
    </w:lvl>
  </w:abstractNum>
  <w:abstractNum w:abstractNumId="28">
    <w:nsid w:val="4F3E347D"/>
    <w:multiLevelType w:val="hybridMultilevel"/>
    <w:tmpl w:val="D99490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50767E58"/>
    <w:multiLevelType w:val="hybridMultilevel"/>
    <w:tmpl w:val="A074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AF3A11"/>
    <w:multiLevelType w:val="hybridMultilevel"/>
    <w:tmpl w:val="A51CBB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9A5BE3"/>
    <w:multiLevelType w:val="hybridMultilevel"/>
    <w:tmpl w:val="C3AA0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BA115D"/>
    <w:multiLevelType w:val="hybridMultilevel"/>
    <w:tmpl w:val="B11ABB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Aria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Arial"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5DEF6941"/>
    <w:multiLevelType w:val="hybridMultilevel"/>
    <w:tmpl w:val="679EA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82387E"/>
    <w:multiLevelType w:val="hybridMultilevel"/>
    <w:tmpl w:val="BBFA1E1A"/>
    <w:lvl w:ilvl="0" w:tplc="0416000B">
      <w:start w:val="1"/>
      <w:numFmt w:val="bullet"/>
      <w:lvlText w:val=""/>
      <w:lvlJc w:val="left"/>
      <w:pPr>
        <w:ind w:left="1425" w:hanging="360"/>
      </w:pPr>
      <w:rPr>
        <w:rFonts w:ascii="Wingdings" w:hAnsi="Wingdings" w:hint="default"/>
      </w:rPr>
    </w:lvl>
    <w:lvl w:ilvl="1" w:tplc="04160003" w:tentative="1">
      <w:start w:val="1"/>
      <w:numFmt w:val="bullet"/>
      <w:lvlText w:val="o"/>
      <w:lvlJc w:val="left"/>
      <w:pPr>
        <w:ind w:left="2145" w:hanging="360"/>
      </w:pPr>
      <w:rPr>
        <w:rFonts w:ascii="Courier New" w:hAnsi="Courier New" w:cs="Arial"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Arial"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Arial" w:hint="default"/>
      </w:rPr>
    </w:lvl>
    <w:lvl w:ilvl="8" w:tplc="04160005" w:tentative="1">
      <w:start w:val="1"/>
      <w:numFmt w:val="bullet"/>
      <w:lvlText w:val=""/>
      <w:lvlJc w:val="left"/>
      <w:pPr>
        <w:ind w:left="7185" w:hanging="360"/>
      </w:pPr>
      <w:rPr>
        <w:rFonts w:ascii="Wingdings" w:hAnsi="Wingdings" w:hint="default"/>
      </w:rPr>
    </w:lvl>
  </w:abstractNum>
  <w:abstractNum w:abstractNumId="35">
    <w:nsid w:val="61C623A4"/>
    <w:multiLevelType w:val="hybridMultilevel"/>
    <w:tmpl w:val="15ACCD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Aria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Arial"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6F05356"/>
    <w:multiLevelType w:val="hybridMultilevel"/>
    <w:tmpl w:val="C8EEF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1708D2"/>
    <w:multiLevelType w:val="hybridMultilevel"/>
    <w:tmpl w:val="FF7275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606C26"/>
    <w:multiLevelType w:val="hybridMultilevel"/>
    <w:tmpl w:val="81F8A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6231E4"/>
    <w:multiLevelType w:val="hybridMultilevel"/>
    <w:tmpl w:val="7AA8E96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AE14B15"/>
    <w:multiLevelType w:val="hybridMultilevel"/>
    <w:tmpl w:val="F9D28B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4"/>
  </w:num>
  <w:num w:numId="2">
    <w:abstractNumId w:val="35"/>
  </w:num>
  <w:num w:numId="3">
    <w:abstractNumId w:val="12"/>
  </w:num>
  <w:num w:numId="4">
    <w:abstractNumId w:val="16"/>
  </w:num>
  <w:num w:numId="5">
    <w:abstractNumId w:val="22"/>
  </w:num>
  <w:num w:numId="6">
    <w:abstractNumId w:val="8"/>
  </w:num>
  <w:num w:numId="7">
    <w:abstractNumId w:val="21"/>
  </w:num>
  <w:num w:numId="8">
    <w:abstractNumId w:val="17"/>
  </w:num>
  <w:num w:numId="9">
    <w:abstractNumId w:val="14"/>
  </w:num>
  <w:num w:numId="10">
    <w:abstractNumId w:val="32"/>
  </w:num>
  <w:num w:numId="11">
    <w:abstractNumId w:val="25"/>
  </w:num>
  <w:num w:numId="12">
    <w:abstractNumId w:val="24"/>
    <w:lvlOverride w:ilvl="0">
      <w:startOverride w:val="1"/>
    </w:lvlOverride>
  </w:num>
  <w:num w:numId="13">
    <w:abstractNumId w:val="25"/>
    <w:lvlOverride w:ilvl="0">
      <w:startOverride w:val="1"/>
    </w:lvlOverride>
  </w:num>
  <w:num w:numId="14">
    <w:abstractNumId w:val="1"/>
    <w:lvlOverride w:ilvl="0">
      <w:startOverride w:val="1"/>
    </w:lvlOverride>
  </w:num>
  <w:num w:numId="15">
    <w:abstractNumId w:val="24"/>
  </w:num>
  <w:num w:numId="16">
    <w:abstractNumId w:val="20"/>
  </w:num>
  <w:num w:numId="17">
    <w:abstractNumId w:val="24"/>
    <w:lvlOverride w:ilvl="0">
      <w:startOverride w:val="1"/>
    </w:lvlOverride>
  </w:num>
  <w:num w:numId="18">
    <w:abstractNumId w:val="24"/>
    <w:lvlOverride w:ilvl="0">
      <w:startOverride w:val="1"/>
    </w:lvlOverride>
  </w:num>
  <w:num w:numId="19">
    <w:abstractNumId w:val="1"/>
  </w:num>
  <w:num w:numId="20">
    <w:abstractNumId w:val="1"/>
    <w:lvlOverride w:ilvl="0">
      <w:startOverride w:val="1"/>
    </w:lvlOverride>
  </w:num>
  <w:num w:numId="21">
    <w:abstractNumId w:val="7"/>
  </w:num>
  <w:num w:numId="22">
    <w:abstractNumId w:val="28"/>
  </w:num>
  <w:num w:numId="23">
    <w:abstractNumId w:val="40"/>
  </w:num>
  <w:num w:numId="24">
    <w:abstractNumId w:val="23"/>
  </w:num>
  <w:num w:numId="25">
    <w:abstractNumId w:val="26"/>
  </w:num>
  <w:num w:numId="26">
    <w:abstractNumId w:val="3"/>
  </w:num>
  <w:num w:numId="27">
    <w:abstractNumId w:val="27"/>
  </w:num>
  <w:num w:numId="28">
    <w:abstractNumId w:val="15"/>
  </w:num>
  <w:num w:numId="29">
    <w:abstractNumId w:val="2"/>
  </w:num>
  <w:num w:numId="30">
    <w:abstractNumId w:val="37"/>
  </w:num>
  <w:num w:numId="31">
    <w:abstractNumId w:val="30"/>
  </w:num>
  <w:num w:numId="32">
    <w:abstractNumId w:val="13"/>
  </w:num>
  <w:num w:numId="33">
    <w:abstractNumId w:val="4"/>
  </w:num>
  <w:num w:numId="34">
    <w:abstractNumId w:val="5"/>
  </w:num>
  <w:num w:numId="35">
    <w:abstractNumId w:val="0"/>
  </w:num>
  <w:num w:numId="36">
    <w:abstractNumId w:val="10"/>
  </w:num>
  <w:num w:numId="37">
    <w:abstractNumId w:val="6"/>
  </w:num>
  <w:num w:numId="38">
    <w:abstractNumId w:val="9"/>
  </w:num>
  <w:num w:numId="39">
    <w:abstractNumId w:val="33"/>
  </w:num>
  <w:num w:numId="40">
    <w:abstractNumId w:val="38"/>
  </w:num>
  <w:num w:numId="41">
    <w:abstractNumId w:val="19"/>
  </w:num>
  <w:num w:numId="42">
    <w:abstractNumId w:val="11"/>
  </w:num>
  <w:num w:numId="43">
    <w:abstractNumId w:val="36"/>
  </w:num>
  <w:num w:numId="44">
    <w:abstractNumId w:val="29"/>
  </w:num>
  <w:num w:numId="45">
    <w:abstractNumId w:val="31"/>
  </w:num>
  <w:num w:numId="46">
    <w:abstractNumId w:val="39"/>
  </w:num>
  <w:num w:numId="47">
    <w:abstractNumId w:val="25"/>
  </w:num>
  <w:num w:numId="48">
    <w:abstractNumId w:val="25"/>
  </w:num>
  <w:num w:numId="49">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pt-BR" w:vendorID="1" w:dllVersion="513" w:checkStyle="1"/>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C9E"/>
    <w:rsid w:val="000037FF"/>
    <w:rsid w:val="0000490E"/>
    <w:rsid w:val="0001110A"/>
    <w:rsid w:val="00011183"/>
    <w:rsid w:val="00011CE3"/>
    <w:rsid w:val="00014392"/>
    <w:rsid w:val="00014701"/>
    <w:rsid w:val="0001573C"/>
    <w:rsid w:val="00016264"/>
    <w:rsid w:val="00016691"/>
    <w:rsid w:val="000202A2"/>
    <w:rsid w:val="00020B12"/>
    <w:rsid w:val="000226C6"/>
    <w:rsid w:val="000238F6"/>
    <w:rsid w:val="00023FC1"/>
    <w:rsid w:val="00024103"/>
    <w:rsid w:val="00027215"/>
    <w:rsid w:val="00027D0F"/>
    <w:rsid w:val="00032161"/>
    <w:rsid w:val="000323EF"/>
    <w:rsid w:val="00036E54"/>
    <w:rsid w:val="0003796D"/>
    <w:rsid w:val="00040280"/>
    <w:rsid w:val="00040307"/>
    <w:rsid w:val="0004104E"/>
    <w:rsid w:val="000429B6"/>
    <w:rsid w:val="00043DE2"/>
    <w:rsid w:val="00044720"/>
    <w:rsid w:val="00045108"/>
    <w:rsid w:val="00047AB6"/>
    <w:rsid w:val="0005146F"/>
    <w:rsid w:val="000514CB"/>
    <w:rsid w:val="0005181E"/>
    <w:rsid w:val="00054107"/>
    <w:rsid w:val="0005440C"/>
    <w:rsid w:val="00054EDD"/>
    <w:rsid w:val="00055DBE"/>
    <w:rsid w:val="00060246"/>
    <w:rsid w:val="00061387"/>
    <w:rsid w:val="00062976"/>
    <w:rsid w:val="00062C2E"/>
    <w:rsid w:val="00064D65"/>
    <w:rsid w:val="00066CC6"/>
    <w:rsid w:val="00067B05"/>
    <w:rsid w:val="000705E3"/>
    <w:rsid w:val="00071CDB"/>
    <w:rsid w:val="00072004"/>
    <w:rsid w:val="000728F7"/>
    <w:rsid w:val="00074EF2"/>
    <w:rsid w:val="00081049"/>
    <w:rsid w:val="000856B8"/>
    <w:rsid w:val="00087BC2"/>
    <w:rsid w:val="000908EA"/>
    <w:rsid w:val="00090ADA"/>
    <w:rsid w:val="00091F41"/>
    <w:rsid w:val="000935A5"/>
    <w:rsid w:val="000938D3"/>
    <w:rsid w:val="00096DF8"/>
    <w:rsid w:val="000A10DA"/>
    <w:rsid w:val="000A20F9"/>
    <w:rsid w:val="000A3733"/>
    <w:rsid w:val="000A59CB"/>
    <w:rsid w:val="000A5F29"/>
    <w:rsid w:val="000B17CD"/>
    <w:rsid w:val="000B2DA3"/>
    <w:rsid w:val="000B353C"/>
    <w:rsid w:val="000B3C1D"/>
    <w:rsid w:val="000B3DB1"/>
    <w:rsid w:val="000B48ED"/>
    <w:rsid w:val="000B4A20"/>
    <w:rsid w:val="000C1AEF"/>
    <w:rsid w:val="000C1E53"/>
    <w:rsid w:val="000C2176"/>
    <w:rsid w:val="000C3851"/>
    <w:rsid w:val="000C4F01"/>
    <w:rsid w:val="000C538D"/>
    <w:rsid w:val="000C565A"/>
    <w:rsid w:val="000C6147"/>
    <w:rsid w:val="000C6844"/>
    <w:rsid w:val="000D02D7"/>
    <w:rsid w:val="000D1B3C"/>
    <w:rsid w:val="000D35C4"/>
    <w:rsid w:val="000D7D55"/>
    <w:rsid w:val="000E3960"/>
    <w:rsid w:val="000E4083"/>
    <w:rsid w:val="000E410B"/>
    <w:rsid w:val="000F07F1"/>
    <w:rsid w:val="000F0B67"/>
    <w:rsid w:val="000F2674"/>
    <w:rsid w:val="000F4DD5"/>
    <w:rsid w:val="000F6FED"/>
    <w:rsid w:val="00102564"/>
    <w:rsid w:val="00104386"/>
    <w:rsid w:val="001058DA"/>
    <w:rsid w:val="001062F4"/>
    <w:rsid w:val="001078A9"/>
    <w:rsid w:val="00113803"/>
    <w:rsid w:val="00113CAA"/>
    <w:rsid w:val="0011583F"/>
    <w:rsid w:val="00115A87"/>
    <w:rsid w:val="00120008"/>
    <w:rsid w:val="0012049E"/>
    <w:rsid w:val="00120D60"/>
    <w:rsid w:val="0012302C"/>
    <w:rsid w:val="00125E65"/>
    <w:rsid w:val="00127949"/>
    <w:rsid w:val="0013140F"/>
    <w:rsid w:val="0013250A"/>
    <w:rsid w:val="0013265E"/>
    <w:rsid w:val="00136CB9"/>
    <w:rsid w:val="00137BD1"/>
    <w:rsid w:val="00137E08"/>
    <w:rsid w:val="00143216"/>
    <w:rsid w:val="0014460D"/>
    <w:rsid w:val="00145AED"/>
    <w:rsid w:val="00145BBF"/>
    <w:rsid w:val="001464F1"/>
    <w:rsid w:val="00147735"/>
    <w:rsid w:val="00147F51"/>
    <w:rsid w:val="00154D81"/>
    <w:rsid w:val="00155151"/>
    <w:rsid w:val="001556D9"/>
    <w:rsid w:val="00156DE4"/>
    <w:rsid w:val="001632D4"/>
    <w:rsid w:val="001634B5"/>
    <w:rsid w:val="00164451"/>
    <w:rsid w:val="001654E3"/>
    <w:rsid w:val="00166128"/>
    <w:rsid w:val="001662F9"/>
    <w:rsid w:val="001666C0"/>
    <w:rsid w:val="00167034"/>
    <w:rsid w:val="001679C3"/>
    <w:rsid w:val="001709A2"/>
    <w:rsid w:val="00173DA2"/>
    <w:rsid w:val="00177385"/>
    <w:rsid w:val="001777E8"/>
    <w:rsid w:val="00177BA0"/>
    <w:rsid w:val="00180951"/>
    <w:rsid w:val="001836C5"/>
    <w:rsid w:val="00184E4D"/>
    <w:rsid w:val="001854AF"/>
    <w:rsid w:val="0018604D"/>
    <w:rsid w:val="00190B98"/>
    <w:rsid w:val="00190EFF"/>
    <w:rsid w:val="00194610"/>
    <w:rsid w:val="00194F4E"/>
    <w:rsid w:val="001951BE"/>
    <w:rsid w:val="0019537A"/>
    <w:rsid w:val="00197260"/>
    <w:rsid w:val="001A0710"/>
    <w:rsid w:val="001A0F80"/>
    <w:rsid w:val="001A2DF4"/>
    <w:rsid w:val="001A3945"/>
    <w:rsid w:val="001A4EF7"/>
    <w:rsid w:val="001A5F89"/>
    <w:rsid w:val="001A683C"/>
    <w:rsid w:val="001A6A0C"/>
    <w:rsid w:val="001A6C44"/>
    <w:rsid w:val="001A7F07"/>
    <w:rsid w:val="001B1480"/>
    <w:rsid w:val="001B1EAE"/>
    <w:rsid w:val="001B54DF"/>
    <w:rsid w:val="001B728F"/>
    <w:rsid w:val="001C1125"/>
    <w:rsid w:val="001C29D6"/>
    <w:rsid w:val="001C3D51"/>
    <w:rsid w:val="001C48D7"/>
    <w:rsid w:val="001C4A18"/>
    <w:rsid w:val="001C4B70"/>
    <w:rsid w:val="001C61FD"/>
    <w:rsid w:val="001C7609"/>
    <w:rsid w:val="001D049D"/>
    <w:rsid w:val="001D1068"/>
    <w:rsid w:val="001D5D6E"/>
    <w:rsid w:val="001D6ED6"/>
    <w:rsid w:val="001D7C78"/>
    <w:rsid w:val="001E20FB"/>
    <w:rsid w:val="001E6890"/>
    <w:rsid w:val="001E730F"/>
    <w:rsid w:val="001E77EE"/>
    <w:rsid w:val="001F0506"/>
    <w:rsid w:val="001F3DA4"/>
    <w:rsid w:val="001F558E"/>
    <w:rsid w:val="001F56A8"/>
    <w:rsid w:val="00201C69"/>
    <w:rsid w:val="002067B9"/>
    <w:rsid w:val="00207722"/>
    <w:rsid w:val="00211F16"/>
    <w:rsid w:val="00212C4F"/>
    <w:rsid w:val="00212C6C"/>
    <w:rsid w:val="0021581B"/>
    <w:rsid w:val="00215D47"/>
    <w:rsid w:val="002167B1"/>
    <w:rsid w:val="00225AD8"/>
    <w:rsid w:val="00225DA0"/>
    <w:rsid w:val="002262B0"/>
    <w:rsid w:val="00226F4B"/>
    <w:rsid w:val="0022748F"/>
    <w:rsid w:val="00230336"/>
    <w:rsid w:val="002314D9"/>
    <w:rsid w:val="0023326F"/>
    <w:rsid w:val="00234CE0"/>
    <w:rsid w:val="0023557B"/>
    <w:rsid w:val="00236663"/>
    <w:rsid w:val="002370B5"/>
    <w:rsid w:val="0023718C"/>
    <w:rsid w:val="00241543"/>
    <w:rsid w:val="00245BEA"/>
    <w:rsid w:val="00246D99"/>
    <w:rsid w:val="00250522"/>
    <w:rsid w:val="00256400"/>
    <w:rsid w:val="00256AA8"/>
    <w:rsid w:val="0025703D"/>
    <w:rsid w:val="00260B97"/>
    <w:rsid w:val="00261996"/>
    <w:rsid w:val="00262406"/>
    <w:rsid w:val="00265B3B"/>
    <w:rsid w:val="00267D36"/>
    <w:rsid w:val="002714A4"/>
    <w:rsid w:val="0027195D"/>
    <w:rsid w:val="00272186"/>
    <w:rsid w:val="00272D11"/>
    <w:rsid w:val="00273902"/>
    <w:rsid w:val="00275D79"/>
    <w:rsid w:val="00276F10"/>
    <w:rsid w:val="00283384"/>
    <w:rsid w:val="00284590"/>
    <w:rsid w:val="00284FD6"/>
    <w:rsid w:val="00286951"/>
    <w:rsid w:val="00287271"/>
    <w:rsid w:val="002873EF"/>
    <w:rsid w:val="002911FE"/>
    <w:rsid w:val="002926FA"/>
    <w:rsid w:val="00293EEE"/>
    <w:rsid w:val="00293FCA"/>
    <w:rsid w:val="002957B3"/>
    <w:rsid w:val="002961DC"/>
    <w:rsid w:val="002A027A"/>
    <w:rsid w:val="002A181E"/>
    <w:rsid w:val="002A1D28"/>
    <w:rsid w:val="002A48E2"/>
    <w:rsid w:val="002A6221"/>
    <w:rsid w:val="002A62BE"/>
    <w:rsid w:val="002A6CDD"/>
    <w:rsid w:val="002B0506"/>
    <w:rsid w:val="002B069E"/>
    <w:rsid w:val="002B26DF"/>
    <w:rsid w:val="002B336C"/>
    <w:rsid w:val="002B512C"/>
    <w:rsid w:val="002B72DE"/>
    <w:rsid w:val="002C41B2"/>
    <w:rsid w:val="002C7813"/>
    <w:rsid w:val="002D243E"/>
    <w:rsid w:val="002D4784"/>
    <w:rsid w:val="002D4F41"/>
    <w:rsid w:val="002D5F09"/>
    <w:rsid w:val="002D6777"/>
    <w:rsid w:val="002D7DE7"/>
    <w:rsid w:val="002E1F46"/>
    <w:rsid w:val="002E3722"/>
    <w:rsid w:val="002E59B1"/>
    <w:rsid w:val="002E6D5F"/>
    <w:rsid w:val="002F0346"/>
    <w:rsid w:val="002F0888"/>
    <w:rsid w:val="002F2491"/>
    <w:rsid w:val="002F26C4"/>
    <w:rsid w:val="002F30B4"/>
    <w:rsid w:val="002F3B00"/>
    <w:rsid w:val="002F78D6"/>
    <w:rsid w:val="00300D38"/>
    <w:rsid w:val="003055FC"/>
    <w:rsid w:val="0030582C"/>
    <w:rsid w:val="00311449"/>
    <w:rsid w:val="00311F77"/>
    <w:rsid w:val="003133CE"/>
    <w:rsid w:val="003135FB"/>
    <w:rsid w:val="00314C4A"/>
    <w:rsid w:val="0031502B"/>
    <w:rsid w:val="0031554D"/>
    <w:rsid w:val="003169D0"/>
    <w:rsid w:val="00320A7B"/>
    <w:rsid w:val="00320D77"/>
    <w:rsid w:val="00321237"/>
    <w:rsid w:val="003245A3"/>
    <w:rsid w:val="00330B67"/>
    <w:rsid w:val="003322C5"/>
    <w:rsid w:val="00334EAE"/>
    <w:rsid w:val="003357F3"/>
    <w:rsid w:val="00341804"/>
    <w:rsid w:val="003428C9"/>
    <w:rsid w:val="00344F80"/>
    <w:rsid w:val="003477AB"/>
    <w:rsid w:val="00350F4F"/>
    <w:rsid w:val="00351986"/>
    <w:rsid w:val="003536FC"/>
    <w:rsid w:val="00355A0D"/>
    <w:rsid w:val="00355A2D"/>
    <w:rsid w:val="003560D4"/>
    <w:rsid w:val="003565FE"/>
    <w:rsid w:val="0035787B"/>
    <w:rsid w:val="003611E9"/>
    <w:rsid w:val="00361D5C"/>
    <w:rsid w:val="00361F7E"/>
    <w:rsid w:val="003644E0"/>
    <w:rsid w:val="00366223"/>
    <w:rsid w:val="00367548"/>
    <w:rsid w:val="0037057A"/>
    <w:rsid w:val="00370745"/>
    <w:rsid w:val="00370A72"/>
    <w:rsid w:val="00370B2B"/>
    <w:rsid w:val="00371D7A"/>
    <w:rsid w:val="00372B9A"/>
    <w:rsid w:val="0037311E"/>
    <w:rsid w:val="00374FAD"/>
    <w:rsid w:val="00377CBF"/>
    <w:rsid w:val="00380E94"/>
    <w:rsid w:val="00380F88"/>
    <w:rsid w:val="00381ED3"/>
    <w:rsid w:val="00384D71"/>
    <w:rsid w:val="003854C7"/>
    <w:rsid w:val="003854FB"/>
    <w:rsid w:val="00385CA3"/>
    <w:rsid w:val="00391551"/>
    <w:rsid w:val="00391E10"/>
    <w:rsid w:val="00395944"/>
    <w:rsid w:val="00396A9E"/>
    <w:rsid w:val="00397B78"/>
    <w:rsid w:val="003A1058"/>
    <w:rsid w:val="003A1CFC"/>
    <w:rsid w:val="003A204C"/>
    <w:rsid w:val="003A2AE7"/>
    <w:rsid w:val="003A45AB"/>
    <w:rsid w:val="003A6040"/>
    <w:rsid w:val="003A6713"/>
    <w:rsid w:val="003B0653"/>
    <w:rsid w:val="003B096D"/>
    <w:rsid w:val="003B09E0"/>
    <w:rsid w:val="003B12E5"/>
    <w:rsid w:val="003B1F06"/>
    <w:rsid w:val="003B36EE"/>
    <w:rsid w:val="003B38AB"/>
    <w:rsid w:val="003B5411"/>
    <w:rsid w:val="003B5496"/>
    <w:rsid w:val="003B5768"/>
    <w:rsid w:val="003B590F"/>
    <w:rsid w:val="003B6550"/>
    <w:rsid w:val="003C1AE6"/>
    <w:rsid w:val="003C25F0"/>
    <w:rsid w:val="003C3CF1"/>
    <w:rsid w:val="003C5D51"/>
    <w:rsid w:val="003C657C"/>
    <w:rsid w:val="003C7136"/>
    <w:rsid w:val="003C7D40"/>
    <w:rsid w:val="003D6B49"/>
    <w:rsid w:val="003E21A2"/>
    <w:rsid w:val="003E2B1E"/>
    <w:rsid w:val="003E4AF2"/>
    <w:rsid w:val="003E4D02"/>
    <w:rsid w:val="003E550D"/>
    <w:rsid w:val="003E68B4"/>
    <w:rsid w:val="003E77BC"/>
    <w:rsid w:val="003F0F0F"/>
    <w:rsid w:val="003F31E2"/>
    <w:rsid w:val="003F4F99"/>
    <w:rsid w:val="003F5528"/>
    <w:rsid w:val="003F7971"/>
    <w:rsid w:val="00400504"/>
    <w:rsid w:val="00400B01"/>
    <w:rsid w:val="00400C69"/>
    <w:rsid w:val="00404C3A"/>
    <w:rsid w:val="00404E55"/>
    <w:rsid w:val="004074B2"/>
    <w:rsid w:val="0041079F"/>
    <w:rsid w:val="0041249C"/>
    <w:rsid w:val="00414993"/>
    <w:rsid w:val="004177D3"/>
    <w:rsid w:val="0042076D"/>
    <w:rsid w:val="0042192F"/>
    <w:rsid w:val="0042290D"/>
    <w:rsid w:val="00422D0B"/>
    <w:rsid w:val="00423031"/>
    <w:rsid w:val="00424772"/>
    <w:rsid w:val="00432682"/>
    <w:rsid w:val="0043392E"/>
    <w:rsid w:val="004372EF"/>
    <w:rsid w:val="004376C6"/>
    <w:rsid w:val="004424D3"/>
    <w:rsid w:val="0044665A"/>
    <w:rsid w:val="00450DC9"/>
    <w:rsid w:val="00451D16"/>
    <w:rsid w:val="00452ACC"/>
    <w:rsid w:val="00455A55"/>
    <w:rsid w:val="004573C8"/>
    <w:rsid w:val="0046615E"/>
    <w:rsid w:val="00466AAD"/>
    <w:rsid w:val="004816D7"/>
    <w:rsid w:val="00481DAE"/>
    <w:rsid w:val="0048318B"/>
    <w:rsid w:val="004833D0"/>
    <w:rsid w:val="00483704"/>
    <w:rsid w:val="0048666F"/>
    <w:rsid w:val="00487AE9"/>
    <w:rsid w:val="00494074"/>
    <w:rsid w:val="00494847"/>
    <w:rsid w:val="0049654A"/>
    <w:rsid w:val="0049708C"/>
    <w:rsid w:val="004A2181"/>
    <w:rsid w:val="004A2499"/>
    <w:rsid w:val="004A68F9"/>
    <w:rsid w:val="004A6BD4"/>
    <w:rsid w:val="004B1D01"/>
    <w:rsid w:val="004B26E8"/>
    <w:rsid w:val="004B311E"/>
    <w:rsid w:val="004B3B93"/>
    <w:rsid w:val="004B4CD6"/>
    <w:rsid w:val="004B56B6"/>
    <w:rsid w:val="004B7957"/>
    <w:rsid w:val="004B7F03"/>
    <w:rsid w:val="004C0D13"/>
    <w:rsid w:val="004C143B"/>
    <w:rsid w:val="004C46FD"/>
    <w:rsid w:val="004C4D75"/>
    <w:rsid w:val="004C4FA1"/>
    <w:rsid w:val="004C61A2"/>
    <w:rsid w:val="004C7686"/>
    <w:rsid w:val="004D4332"/>
    <w:rsid w:val="004D474E"/>
    <w:rsid w:val="004D66D1"/>
    <w:rsid w:val="004D67CE"/>
    <w:rsid w:val="004D7FEE"/>
    <w:rsid w:val="004E0AE4"/>
    <w:rsid w:val="004E248F"/>
    <w:rsid w:val="004E33CC"/>
    <w:rsid w:val="004E4FDF"/>
    <w:rsid w:val="004E5A84"/>
    <w:rsid w:val="004F3D0C"/>
    <w:rsid w:val="004F3D41"/>
    <w:rsid w:val="004F7CBD"/>
    <w:rsid w:val="005024C9"/>
    <w:rsid w:val="0050527C"/>
    <w:rsid w:val="00507DF3"/>
    <w:rsid w:val="00514916"/>
    <w:rsid w:val="00516F75"/>
    <w:rsid w:val="00517321"/>
    <w:rsid w:val="005177FC"/>
    <w:rsid w:val="0052139A"/>
    <w:rsid w:val="00521C9E"/>
    <w:rsid w:val="00523AD2"/>
    <w:rsid w:val="0052440A"/>
    <w:rsid w:val="0052756A"/>
    <w:rsid w:val="00530603"/>
    <w:rsid w:val="00533805"/>
    <w:rsid w:val="00533D59"/>
    <w:rsid w:val="00536DB9"/>
    <w:rsid w:val="00537C14"/>
    <w:rsid w:val="00541E36"/>
    <w:rsid w:val="00541E6F"/>
    <w:rsid w:val="005434FC"/>
    <w:rsid w:val="00543F5C"/>
    <w:rsid w:val="005459B0"/>
    <w:rsid w:val="0054616A"/>
    <w:rsid w:val="00546318"/>
    <w:rsid w:val="00547901"/>
    <w:rsid w:val="00550A9B"/>
    <w:rsid w:val="00550B67"/>
    <w:rsid w:val="00550D47"/>
    <w:rsid w:val="00552460"/>
    <w:rsid w:val="0055471F"/>
    <w:rsid w:val="00554BC1"/>
    <w:rsid w:val="005555A7"/>
    <w:rsid w:val="005559AB"/>
    <w:rsid w:val="005624AD"/>
    <w:rsid w:val="00563535"/>
    <w:rsid w:val="00563FB5"/>
    <w:rsid w:val="00565428"/>
    <w:rsid w:val="00565CC9"/>
    <w:rsid w:val="00565E48"/>
    <w:rsid w:val="005712D2"/>
    <w:rsid w:val="005717B2"/>
    <w:rsid w:val="005718DB"/>
    <w:rsid w:val="00572C62"/>
    <w:rsid w:val="0057428A"/>
    <w:rsid w:val="005824F1"/>
    <w:rsid w:val="005831A7"/>
    <w:rsid w:val="00583719"/>
    <w:rsid w:val="00584338"/>
    <w:rsid w:val="00584F12"/>
    <w:rsid w:val="00587048"/>
    <w:rsid w:val="0058796E"/>
    <w:rsid w:val="005911FA"/>
    <w:rsid w:val="0059161B"/>
    <w:rsid w:val="00594047"/>
    <w:rsid w:val="00595B2F"/>
    <w:rsid w:val="00595DA2"/>
    <w:rsid w:val="005977CA"/>
    <w:rsid w:val="005A179B"/>
    <w:rsid w:val="005A4C4F"/>
    <w:rsid w:val="005A7C7C"/>
    <w:rsid w:val="005A7DD4"/>
    <w:rsid w:val="005B0695"/>
    <w:rsid w:val="005B2432"/>
    <w:rsid w:val="005B25CD"/>
    <w:rsid w:val="005B2704"/>
    <w:rsid w:val="005B5806"/>
    <w:rsid w:val="005B7CA2"/>
    <w:rsid w:val="005C1193"/>
    <w:rsid w:val="005C4EE2"/>
    <w:rsid w:val="005D1CF3"/>
    <w:rsid w:val="005D1E3E"/>
    <w:rsid w:val="005D3996"/>
    <w:rsid w:val="005D48BE"/>
    <w:rsid w:val="005D4B6C"/>
    <w:rsid w:val="005D6F9A"/>
    <w:rsid w:val="005D7CB8"/>
    <w:rsid w:val="005F1FA6"/>
    <w:rsid w:val="005F2463"/>
    <w:rsid w:val="005F54D8"/>
    <w:rsid w:val="005F5A91"/>
    <w:rsid w:val="005F61F4"/>
    <w:rsid w:val="005F6EA6"/>
    <w:rsid w:val="005F75E6"/>
    <w:rsid w:val="005F7BAA"/>
    <w:rsid w:val="00600407"/>
    <w:rsid w:val="00601FF9"/>
    <w:rsid w:val="006022C0"/>
    <w:rsid w:val="00605EB5"/>
    <w:rsid w:val="00606E0E"/>
    <w:rsid w:val="00607273"/>
    <w:rsid w:val="0061190D"/>
    <w:rsid w:val="00613396"/>
    <w:rsid w:val="00613869"/>
    <w:rsid w:val="00616482"/>
    <w:rsid w:val="00616813"/>
    <w:rsid w:val="0062194E"/>
    <w:rsid w:val="0062204A"/>
    <w:rsid w:val="00623B90"/>
    <w:rsid w:val="00624BE8"/>
    <w:rsid w:val="0062659E"/>
    <w:rsid w:val="00630B48"/>
    <w:rsid w:val="0063279F"/>
    <w:rsid w:val="00635589"/>
    <w:rsid w:val="00641101"/>
    <w:rsid w:val="006411CD"/>
    <w:rsid w:val="006413CB"/>
    <w:rsid w:val="00642096"/>
    <w:rsid w:val="006473FC"/>
    <w:rsid w:val="00647D35"/>
    <w:rsid w:val="00650E64"/>
    <w:rsid w:val="00651394"/>
    <w:rsid w:val="00651A9F"/>
    <w:rsid w:val="0065636C"/>
    <w:rsid w:val="006607A0"/>
    <w:rsid w:val="006608DD"/>
    <w:rsid w:val="00661795"/>
    <w:rsid w:val="00663167"/>
    <w:rsid w:val="006718D0"/>
    <w:rsid w:val="00672D69"/>
    <w:rsid w:val="006732C2"/>
    <w:rsid w:val="00673834"/>
    <w:rsid w:val="006740ED"/>
    <w:rsid w:val="00674691"/>
    <w:rsid w:val="006760BA"/>
    <w:rsid w:val="00677197"/>
    <w:rsid w:val="00677BFC"/>
    <w:rsid w:val="006801CF"/>
    <w:rsid w:val="006810B7"/>
    <w:rsid w:val="00682974"/>
    <w:rsid w:val="00682C72"/>
    <w:rsid w:val="00684153"/>
    <w:rsid w:val="006849E2"/>
    <w:rsid w:val="00686DF1"/>
    <w:rsid w:val="006877D8"/>
    <w:rsid w:val="006918A4"/>
    <w:rsid w:val="00692240"/>
    <w:rsid w:val="00692E22"/>
    <w:rsid w:val="006931BB"/>
    <w:rsid w:val="006944C3"/>
    <w:rsid w:val="00694D91"/>
    <w:rsid w:val="0069546B"/>
    <w:rsid w:val="006973B8"/>
    <w:rsid w:val="00697BEE"/>
    <w:rsid w:val="006A00AF"/>
    <w:rsid w:val="006A0A5B"/>
    <w:rsid w:val="006A35B5"/>
    <w:rsid w:val="006A43CD"/>
    <w:rsid w:val="006B2669"/>
    <w:rsid w:val="006B51E1"/>
    <w:rsid w:val="006B60EB"/>
    <w:rsid w:val="006B6110"/>
    <w:rsid w:val="006B7394"/>
    <w:rsid w:val="006B7765"/>
    <w:rsid w:val="006C0B97"/>
    <w:rsid w:val="006C135B"/>
    <w:rsid w:val="006C534F"/>
    <w:rsid w:val="006C6DE3"/>
    <w:rsid w:val="006C7DF4"/>
    <w:rsid w:val="006D0DB5"/>
    <w:rsid w:val="006D4A81"/>
    <w:rsid w:val="006D6087"/>
    <w:rsid w:val="006E0B52"/>
    <w:rsid w:val="006E4236"/>
    <w:rsid w:val="006E443B"/>
    <w:rsid w:val="006F07EA"/>
    <w:rsid w:val="006F219D"/>
    <w:rsid w:val="006F2798"/>
    <w:rsid w:val="006F71CF"/>
    <w:rsid w:val="006F764C"/>
    <w:rsid w:val="00702D91"/>
    <w:rsid w:val="007038BC"/>
    <w:rsid w:val="0070522C"/>
    <w:rsid w:val="0070564E"/>
    <w:rsid w:val="00707506"/>
    <w:rsid w:val="00713ED1"/>
    <w:rsid w:val="00714D8F"/>
    <w:rsid w:val="0071652B"/>
    <w:rsid w:val="007219F7"/>
    <w:rsid w:val="00722B03"/>
    <w:rsid w:val="00723375"/>
    <w:rsid w:val="00725D60"/>
    <w:rsid w:val="00726F62"/>
    <w:rsid w:val="00732260"/>
    <w:rsid w:val="0073719D"/>
    <w:rsid w:val="00737D31"/>
    <w:rsid w:val="0074175B"/>
    <w:rsid w:val="00742952"/>
    <w:rsid w:val="00744840"/>
    <w:rsid w:val="00746070"/>
    <w:rsid w:val="007461B0"/>
    <w:rsid w:val="00746344"/>
    <w:rsid w:val="007465AE"/>
    <w:rsid w:val="00747490"/>
    <w:rsid w:val="0075136A"/>
    <w:rsid w:val="007525C1"/>
    <w:rsid w:val="00752FFF"/>
    <w:rsid w:val="00753155"/>
    <w:rsid w:val="007534CA"/>
    <w:rsid w:val="00753C9B"/>
    <w:rsid w:val="007555E1"/>
    <w:rsid w:val="00757EC7"/>
    <w:rsid w:val="0076287C"/>
    <w:rsid w:val="007630B2"/>
    <w:rsid w:val="00763360"/>
    <w:rsid w:val="00763BDF"/>
    <w:rsid w:val="007655BE"/>
    <w:rsid w:val="007667EF"/>
    <w:rsid w:val="00770412"/>
    <w:rsid w:val="00772041"/>
    <w:rsid w:val="00774B6B"/>
    <w:rsid w:val="0077599D"/>
    <w:rsid w:val="00780A2A"/>
    <w:rsid w:val="0078109A"/>
    <w:rsid w:val="00781BCE"/>
    <w:rsid w:val="00783F2A"/>
    <w:rsid w:val="00784BD9"/>
    <w:rsid w:val="00784C19"/>
    <w:rsid w:val="007856E5"/>
    <w:rsid w:val="00790FEA"/>
    <w:rsid w:val="00791702"/>
    <w:rsid w:val="00793CF9"/>
    <w:rsid w:val="007A00B0"/>
    <w:rsid w:val="007A085E"/>
    <w:rsid w:val="007A4056"/>
    <w:rsid w:val="007A5180"/>
    <w:rsid w:val="007A6D88"/>
    <w:rsid w:val="007A752E"/>
    <w:rsid w:val="007B312C"/>
    <w:rsid w:val="007B4D68"/>
    <w:rsid w:val="007B60B4"/>
    <w:rsid w:val="007B7A00"/>
    <w:rsid w:val="007C0C1D"/>
    <w:rsid w:val="007C322A"/>
    <w:rsid w:val="007C3924"/>
    <w:rsid w:val="007C3C61"/>
    <w:rsid w:val="007C6988"/>
    <w:rsid w:val="007C7259"/>
    <w:rsid w:val="007D2863"/>
    <w:rsid w:val="007D371D"/>
    <w:rsid w:val="007D3BC1"/>
    <w:rsid w:val="007D4914"/>
    <w:rsid w:val="007D53B3"/>
    <w:rsid w:val="007D6849"/>
    <w:rsid w:val="007D6902"/>
    <w:rsid w:val="007D6918"/>
    <w:rsid w:val="007D6AE1"/>
    <w:rsid w:val="007E7447"/>
    <w:rsid w:val="007F0172"/>
    <w:rsid w:val="007F06FD"/>
    <w:rsid w:val="007F1B01"/>
    <w:rsid w:val="007F43B1"/>
    <w:rsid w:val="007F640B"/>
    <w:rsid w:val="00804C82"/>
    <w:rsid w:val="00806990"/>
    <w:rsid w:val="00806A22"/>
    <w:rsid w:val="00810825"/>
    <w:rsid w:val="0081346D"/>
    <w:rsid w:val="00813BDE"/>
    <w:rsid w:val="00815508"/>
    <w:rsid w:val="00822B78"/>
    <w:rsid w:val="00822E69"/>
    <w:rsid w:val="0082380D"/>
    <w:rsid w:val="00823900"/>
    <w:rsid w:val="008269E6"/>
    <w:rsid w:val="008270D7"/>
    <w:rsid w:val="00827517"/>
    <w:rsid w:val="008328B6"/>
    <w:rsid w:val="0083527A"/>
    <w:rsid w:val="0083775B"/>
    <w:rsid w:val="00840CCC"/>
    <w:rsid w:val="00840E25"/>
    <w:rsid w:val="00841EEE"/>
    <w:rsid w:val="00844E28"/>
    <w:rsid w:val="0084782D"/>
    <w:rsid w:val="0085077A"/>
    <w:rsid w:val="00850CA5"/>
    <w:rsid w:val="0085230D"/>
    <w:rsid w:val="0085315A"/>
    <w:rsid w:val="00853285"/>
    <w:rsid w:val="008539A3"/>
    <w:rsid w:val="00853B95"/>
    <w:rsid w:val="00855201"/>
    <w:rsid w:val="00857B0E"/>
    <w:rsid w:val="0086023C"/>
    <w:rsid w:val="0086169C"/>
    <w:rsid w:val="00861F1B"/>
    <w:rsid w:val="00861F5D"/>
    <w:rsid w:val="0086382D"/>
    <w:rsid w:val="00865DC1"/>
    <w:rsid w:val="00866635"/>
    <w:rsid w:val="00866CE3"/>
    <w:rsid w:val="00867732"/>
    <w:rsid w:val="00867F87"/>
    <w:rsid w:val="008700B9"/>
    <w:rsid w:val="00870619"/>
    <w:rsid w:val="00871263"/>
    <w:rsid w:val="0087143D"/>
    <w:rsid w:val="00874197"/>
    <w:rsid w:val="008747FD"/>
    <w:rsid w:val="00875014"/>
    <w:rsid w:val="00877361"/>
    <w:rsid w:val="00880CC6"/>
    <w:rsid w:val="00880F8B"/>
    <w:rsid w:val="0088185D"/>
    <w:rsid w:val="00885D57"/>
    <w:rsid w:val="00885FC8"/>
    <w:rsid w:val="0089180F"/>
    <w:rsid w:val="0089415F"/>
    <w:rsid w:val="00894C98"/>
    <w:rsid w:val="008952FE"/>
    <w:rsid w:val="00896B18"/>
    <w:rsid w:val="008A0065"/>
    <w:rsid w:val="008A0842"/>
    <w:rsid w:val="008A2B8A"/>
    <w:rsid w:val="008A5CC3"/>
    <w:rsid w:val="008A7F6A"/>
    <w:rsid w:val="008B4098"/>
    <w:rsid w:val="008B49B8"/>
    <w:rsid w:val="008B6A35"/>
    <w:rsid w:val="008C0C23"/>
    <w:rsid w:val="008C2ACE"/>
    <w:rsid w:val="008C2C31"/>
    <w:rsid w:val="008C379D"/>
    <w:rsid w:val="008D0012"/>
    <w:rsid w:val="008D11A5"/>
    <w:rsid w:val="008D1E79"/>
    <w:rsid w:val="008D4DDD"/>
    <w:rsid w:val="008E1367"/>
    <w:rsid w:val="008E596E"/>
    <w:rsid w:val="008E5C57"/>
    <w:rsid w:val="008E5F61"/>
    <w:rsid w:val="008E6F2A"/>
    <w:rsid w:val="008F1CC8"/>
    <w:rsid w:val="008F2A1E"/>
    <w:rsid w:val="008F641E"/>
    <w:rsid w:val="008F7A93"/>
    <w:rsid w:val="00903703"/>
    <w:rsid w:val="009044CA"/>
    <w:rsid w:val="00904956"/>
    <w:rsid w:val="00905F12"/>
    <w:rsid w:val="00906380"/>
    <w:rsid w:val="00910386"/>
    <w:rsid w:val="00910480"/>
    <w:rsid w:val="00916053"/>
    <w:rsid w:val="00916A0E"/>
    <w:rsid w:val="0092100E"/>
    <w:rsid w:val="00921B36"/>
    <w:rsid w:val="00922D4C"/>
    <w:rsid w:val="00924FDF"/>
    <w:rsid w:val="00930EAF"/>
    <w:rsid w:val="0093199B"/>
    <w:rsid w:val="00934D33"/>
    <w:rsid w:val="00934FBE"/>
    <w:rsid w:val="00935744"/>
    <w:rsid w:val="00936E3D"/>
    <w:rsid w:val="0094327A"/>
    <w:rsid w:val="00944FB3"/>
    <w:rsid w:val="00947D7D"/>
    <w:rsid w:val="009534FF"/>
    <w:rsid w:val="00955474"/>
    <w:rsid w:val="009554FC"/>
    <w:rsid w:val="00955E3F"/>
    <w:rsid w:val="0096034D"/>
    <w:rsid w:val="00962FCB"/>
    <w:rsid w:val="0096620E"/>
    <w:rsid w:val="0097276E"/>
    <w:rsid w:val="00972A9B"/>
    <w:rsid w:val="0097482E"/>
    <w:rsid w:val="00977422"/>
    <w:rsid w:val="00983845"/>
    <w:rsid w:val="0098427C"/>
    <w:rsid w:val="009849D8"/>
    <w:rsid w:val="009940BD"/>
    <w:rsid w:val="0099427A"/>
    <w:rsid w:val="00994B4B"/>
    <w:rsid w:val="0099541B"/>
    <w:rsid w:val="00995D20"/>
    <w:rsid w:val="009A10D8"/>
    <w:rsid w:val="009A24C6"/>
    <w:rsid w:val="009A2526"/>
    <w:rsid w:val="009A4376"/>
    <w:rsid w:val="009A4650"/>
    <w:rsid w:val="009A67B6"/>
    <w:rsid w:val="009A6F89"/>
    <w:rsid w:val="009A7D35"/>
    <w:rsid w:val="009A7EC8"/>
    <w:rsid w:val="009B7126"/>
    <w:rsid w:val="009C2AA3"/>
    <w:rsid w:val="009C3D54"/>
    <w:rsid w:val="009C40BD"/>
    <w:rsid w:val="009C40C0"/>
    <w:rsid w:val="009C4D0B"/>
    <w:rsid w:val="009C59E8"/>
    <w:rsid w:val="009D0385"/>
    <w:rsid w:val="009D2C20"/>
    <w:rsid w:val="009D34E6"/>
    <w:rsid w:val="009D445D"/>
    <w:rsid w:val="009D5288"/>
    <w:rsid w:val="009D5DF1"/>
    <w:rsid w:val="009D771B"/>
    <w:rsid w:val="009E2EBB"/>
    <w:rsid w:val="009E3169"/>
    <w:rsid w:val="009E3198"/>
    <w:rsid w:val="009E37CA"/>
    <w:rsid w:val="009E3E91"/>
    <w:rsid w:val="009E6938"/>
    <w:rsid w:val="009E6E42"/>
    <w:rsid w:val="009E7A99"/>
    <w:rsid w:val="009E7F05"/>
    <w:rsid w:val="009F2E6F"/>
    <w:rsid w:val="009F362C"/>
    <w:rsid w:val="009F3AB3"/>
    <w:rsid w:val="009F5F0B"/>
    <w:rsid w:val="009F7A6E"/>
    <w:rsid w:val="00A028DB"/>
    <w:rsid w:val="00A02B8B"/>
    <w:rsid w:val="00A0399F"/>
    <w:rsid w:val="00A042C8"/>
    <w:rsid w:val="00A075CA"/>
    <w:rsid w:val="00A14A85"/>
    <w:rsid w:val="00A17961"/>
    <w:rsid w:val="00A20998"/>
    <w:rsid w:val="00A21127"/>
    <w:rsid w:val="00A21565"/>
    <w:rsid w:val="00A2234A"/>
    <w:rsid w:val="00A224FD"/>
    <w:rsid w:val="00A23234"/>
    <w:rsid w:val="00A2555D"/>
    <w:rsid w:val="00A26349"/>
    <w:rsid w:val="00A26687"/>
    <w:rsid w:val="00A26C5D"/>
    <w:rsid w:val="00A26F46"/>
    <w:rsid w:val="00A278AC"/>
    <w:rsid w:val="00A31070"/>
    <w:rsid w:val="00A323C0"/>
    <w:rsid w:val="00A3241A"/>
    <w:rsid w:val="00A36EA0"/>
    <w:rsid w:val="00A37A21"/>
    <w:rsid w:val="00A411A7"/>
    <w:rsid w:val="00A42A89"/>
    <w:rsid w:val="00A433E2"/>
    <w:rsid w:val="00A443AF"/>
    <w:rsid w:val="00A45009"/>
    <w:rsid w:val="00A462B1"/>
    <w:rsid w:val="00A474D6"/>
    <w:rsid w:val="00A5254B"/>
    <w:rsid w:val="00A5257A"/>
    <w:rsid w:val="00A55D01"/>
    <w:rsid w:val="00A55DC7"/>
    <w:rsid w:val="00A56061"/>
    <w:rsid w:val="00A57B02"/>
    <w:rsid w:val="00A61411"/>
    <w:rsid w:val="00A65046"/>
    <w:rsid w:val="00A65778"/>
    <w:rsid w:val="00A662C2"/>
    <w:rsid w:val="00A66C4E"/>
    <w:rsid w:val="00A66E76"/>
    <w:rsid w:val="00A71308"/>
    <w:rsid w:val="00A71FBF"/>
    <w:rsid w:val="00A75018"/>
    <w:rsid w:val="00A75110"/>
    <w:rsid w:val="00A7526A"/>
    <w:rsid w:val="00A77F77"/>
    <w:rsid w:val="00A8030A"/>
    <w:rsid w:val="00A8272C"/>
    <w:rsid w:val="00A82B49"/>
    <w:rsid w:val="00A85501"/>
    <w:rsid w:val="00A911C9"/>
    <w:rsid w:val="00A9517E"/>
    <w:rsid w:val="00A95736"/>
    <w:rsid w:val="00A96169"/>
    <w:rsid w:val="00A96346"/>
    <w:rsid w:val="00AA3639"/>
    <w:rsid w:val="00AA3BF3"/>
    <w:rsid w:val="00AA591F"/>
    <w:rsid w:val="00AA62A6"/>
    <w:rsid w:val="00AA661E"/>
    <w:rsid w:val="00AA6B1A"/>
    <w:rsid w:val="00AB2F69"/>
    <w:rsid w:val="00AB3745"/>
    <w:rsid w:val="00AC047D"/>
    <w:rsid w:val="00AC0492"/>
    <w:rsid w:val="00AC3E06"/>
    <w:rsid w:val="00AC60F3"/>
    <w:rsid w:val="00AD2DBC"/>
    <w:rsid w:val="00AD523D"/>
    <w:rsid w:val="00AD579A"/>
    <w:rsid w:val="00AE1D53"/>
    <w:rsid w:val="00AE3709"/>
    <w:rsid w:val="00AE4BBC"/>
    <w:rsid w:val="00AF003D"/>
    <w:rsid w:val="00AF0E9D"/>
    <w:rsid w:val="00AF6818"/>
    <w:rsid w:val="00AF6F0E"/>
    <w:rsid w:val="00AF74BF"/>
    <w:rsid w:val="00B0228B"/>
    <w:rsid w:val="00B0317A"/>
    <w:rsid w:val="00B03934"/>
    <w:rsid w:val="00B05D9A"/>
    <w:rsid w:val="00B06086"/>
    <w:rsid w:val="00B067C5"/>
    <w:rsid w:val="00B067EB"/>
    <w:rsid w:val="00B0792E"/>
    <w:rsid w:val="00B113D7"/>
    <w:rsid w:val="00B13778"/>
    <w:rsid w:val="00B2136B"/>
    <w:rsid w:val="00B2148F"/>
    <w:rsid w:val="00B2187F"/>
    <w:rsid w:val="00B231C8"/>
    <w:rsid w:val="00B24D5D"/>
    <w:rsid w:val="00B2591A"/>
    <w:rsid w:val="00B300A8"/>
    <w:rsid w:val="00B315D3"/>
    <w:rsid w:val="00B31F1C"/>
    <w:rsid w:val="00B347B7"/>
    <w:rsid w:val="00B361E5"/>
    <w:rsid w:val="00B36533"/>
    <w:rsid w:val="00B4097F"/>
    <w:rsid w:val="00B45659"/>
    <w:rsid w:val="00B462F8"/>
    <w:rsid w:val="00B51053"/>
    <w:rsid w:val="00B51440"/>
    <w:rsid w:val="00B51FB4"/>
    <w:rsid w:val="00B527C1"/>
    <w:rsid w:val="00B535EC"/>
    <w:rsid w:val="00B576C7"/>
    <w:rsid w:val="00B578C2"/>
    <w:rsid w:val="00B578C7"/>
    <w:rsid w:val="00B64C4A"/>
    <w:rsid w:val="00B673E7"/>
    <w:rsid w:val="00B72F44"/>
    <w:rsid w:val="00B734D0"/>
    <w:rsid w:val="00B74670"/>
    <w:rsid w:val="00B75C61"/>
    <w:rsid w:val="00B77F84"/>
    <w:rsid w:val="00B82150"/>
    <w:rsid w:val="00B865A6"/>
    <w:rsid w:val="00B90B37"/>
    <w:rsid w:val="00B95144"/>
    <w:rsid w:val="00BA0CEB"/>
    <w:rsid w:val="00BA16FB"/>
    <w:rsid w:val="00BA18A9"/>
    <w:rsid w:val="00BA1D15"/>
    <w:rsid w:val="00BA1E92"/>
    <w:rsid w:val="00BA1FFC"/>
    <w:rsid w:val="00BA2321"/>
    <w:rsid w:val="00BA2636"/>
    <w:rsid w:val="00BA5CB1"/>
    <w:rsid w:val="00BA6A10"/>
    <w:rsid w:val="00BA7BF2"/>
    <w:rsid w:val="00BB12ED"/>
    <w:rsid w:val="00BB27B8"/>
    <w:rsid w:val="00BB3488"/>
    <w:rsid w:val="00BB43FA"/>
    <w:rsid w:val="00BB492B"/>
    <w:rsid w:val="00BB5FB1"/>
    <w:rsid w:val="00BB607D"/>
    <w:rsid w:val="00BB7AD8"/>
    <w:rsid w:val="00BC0BA2"/>
    <w:rsid w:val="00BC1E4A"/>
    <w:rsid w:val="00BC2537"/>
    <w:rsid w:val="00BC2825"/>
    <w:rsid w:val="00BC4267"/>
    <w:rsid w:val="00BD1F59"/>
    <w:rsid w:val="00BD39E2"/>
    <w:rsid w:val="00BD3B0E"/>
    <w:rsid w:val="00BD480C"/>
    <w:rsid w:val="00BD4A28"/>
    <w:rsid w:val="00BD7C1B"/>
    <w:rsid w:val="00BE0659"/>
    <w:rsid w:val="00BE0C02"/>
    <w:rsid w:val="00BE2918"/>
    <w:rsid w:val="00BE4FBC"/>
    <w:rsid w:val="00BE74DE"/>
    <w:rsid w:val="00BF0D5C"/>
    <w:rsid w:val="00BF149F"/>
    <w:rsid w:val="00BF5DE7"/>
    <w:rsid w:val="00BF77C8"/>
    <w:rsid w:val="00BF798E"/>
    <w:rsid w:val="00C012DD"/>
    <w:rsid w:val="00C02441"/>
    <w:rsid w:val="00C03F63"/>
    <w:rsid w:val="00C04306"/>
    <w:rsid w:val="00C04451"/>
    <w:rsid w:val="00C04671"/>
    <w:rsid w:val="00C06176"/>
    <w:rsid w:val="00C12214"/>
    <w:rsid w:val="00C14559"/>
    <w:rsid w:val="00C23A2E"/>
    <w:rsid w:val="00C23BEE"/>
    <w:rsid w:val="00C241FA"/>
    <w:rsid w:val="00C25C5E"/>
    <w:rsid w:val="00C274F2"/>
    <w:rsid w:val="00C276C9"/>
    <w:rsid w:val="00C30EDF"/>
    <w:rsid w:val="00C31532"/>
    <w:rsid w:val="00C322D6"/>
    <w:rsid w:val="00C350B4"/>
    <w:rsid w:val="00C367B1"/>
    <w:rsid w:val="00C37D98"/>
    <w:rsid w:val="00C41AD8"/>
    <w:rsid w:val="00C456E9"/>
    <w:rsid w:val="00C45987"/>
    <w:rsid w:val="00C45AA6"/>
    <w:rsid w:val="00C4694E"/>
    <w:rsid w:val="00C47C62"/>
    <w:rsid w:val="00C5249B"/>
    <w:rsid w:val="00C53E9A"/>
    <w:rsid w:val="00C5513C"/>
    <w:rsid w:val="00C55403"/>
    <w:rsid w:val="00C63E72"/>
    <w:rsid w:val="00C64DD0"/>
    <w:rsid w:val="00C70E63"/>
    <w:rsid w:val="00C710E0"/>
    <w:rsid w:val="00C71761"/>
    <w:rsid w:val="00C74E5D"/>
    <w:rsid w:val="00C75731"/>
    <w:rsid w:val="00C82E23"/>
    <w:rsid w:val="00C8325A"/>
    <w:rsid w:val="00C840F9"/>
    <w:rsid w:val="00C850A5"/>
    <w:rsid w:val="00C90B00"/>
    <w:rsid w:val="00C934D5"/>
    <w:rsid w:val="00C9375A"/>
    <w:rsid w:val="00C9393F"/>
    <w:rsid w:val="00C9421A"/>
    <w:rsid w:val="00C94481"/>
    <w:rsid w:val="00C96AFE"/>
    <w:rsid w:val="00CA3AEE"/>
    <w:rsid w:val="00CB00A8"/>
    <w:rsid w:val="00CB1621"/>
    <w:rsid w:val="00CB1BDC"/>
    <w:rsid w:val="00CB3077"/>
    <w:rsid w:val="00CB438B"/>
    <w:rsid w:val="00CB53C5"/>
    <w:rsid w:val="00CB639F"/>
    <w:rsid w:val="00CB73A9"/>
    <w:rsid w:val="00CB7AE8"/>
    <w:rsid w:val="00CC0DB1"/>
    <w:rsid w:val="00CC2D8F"/>
    <w:rsid w:val="00CC373F"/>
    <w:rsid w:val="00CC3981"/>
    <w:rsid w:val="00CC3C98"/>
    <w:rsid w:val="00CC63F9"/>
    <w:rsid w:val="00CC65B2"/>
    <w:rsid w:val="00CC7E4F"/>
    <w:rsid w:val="00CD0202"/>
    <w:rsid w:val="00CD0885"/>
    <w:rsid w:val="00CD2AF0"/>
    <w:rsid w:val="00CD5E24"/>
    <w:rsid w:val="00CE0144"/>
    <w:rsid w:val="00CE47BA"/>
    <w:rsid w:val="00CE5703"/>
    <w:rsid w:val="00CE6FD7"/>
    <w:rsid w:val="00CE7210"/>
    <w:rsid w:val="00CF085D"/>
    <w:rsid w:val="00CF094C"/>
    <w:rsid w:val="00CF0A19"/>
    <w:rsid w:val="00CF15D8"/>
    <w:rsid w:val="00CF1A9F"/>
    <w:rsid w:val="00CF263D"/>
    <w:rsid w:val="00CF2A79"/>
    <w:rsid w:val="00CF738E"/>
    <w:rsid w:val="00D0578C"/>
    <w:rsid w:val="00D0653F"/>
    <w:rsid w:val="00D07817"/>
    <w:rsid w:val="00D14B4F"/>
    <w:rsid w:val="00D15F97"/>
    <w:rsid w:val="00D16C42"/>
    <w:rsid w:val="00D16FDC"/>
    <w:rsid w:val="00D22D70"/>
    <w:rsid w:val="00D25B91"/>
    <w:rsid w:val="00D26873"/>
    <w:rsid w:val="00D2736A"/>
    <w:rsid w:val="00D27AEE"/>
    <w:rsid w:val="00D320D6"/>
    <w:rsid w:val="00D32B6A"/>
    <w:rsid w:val="00D33451"/>
    <w:rsid w:val="00D3650F"/>
    <w:rsid w:val="00D37461"/>
    <w:rsid w:val="00D37C29"/>
    <w:rsid w:val="00D4048E"/>
    <w:rsid w:val="00D423F2"/>
    <w:rsid w:val="00D42D4E"/>
    <w:rsid w:val="00D43FB2"/>
    <w:rsid w:val="00D445F1"/>
    <w:rsid w:val="00D44F90"/>
    <w:rsid w:val="00D52057"/>
    <w:rsid w:val="00D52634"/>
    <w:rsid w:val="00D55418"/>
    <w:rsid w:val="00D56EF4"/>
    <w:rsid w:val="00D6021C"/>
    <w:rsid w:val="00D60AA3"/>
    <w:rsid w:val="00D60C50"/>
    <w:rsid w:val="00D63448"/>
    <w:rsid w:val="00D65B5B"/>
    <w:rsid w:val="00D65F35"/>
    <w:rsid w:val="00D67193"/>
    <w:rsid w:val="00D67C4F"/>
    <w:rsid w:val="00D7084C"/>
    <w:rsid w:val="00D71797"/>
    <w:rsid w:val="00D734D7"/>
    <w:rsid w:val="00D74642"/>
    <w:rsid w:val="00D77ABF"/>
    <w:rsid w:val="00D81660"/>
    <w:rsid w:val="00D8343E"/>
    <w:rsid w:val="00D834FA"/>
    <w:rsid w:val="00D83AF7"/>
    <w:rsid w:val="00D85F33"/>
    <w:rsid w:val="00D86E19"/>
    <w:rsid w:val="00D93BF0"/>
    <w:rsid w:val="00D93C02"/>
    <w:rsid w:val="00D96CB6"/>
    <w:rsid w:val="00D97A6F"/>
    <w:rsid w:val="00DA2917"/>
    <w:rsid w:val="00DA31D3"/>
    <w:rsid w:val="00DA4FB2"/>
    <w:rsid w:val="00DA5CB5"/>
    <w:rsid w:val="00DB18C4"/>
    <w:rsid w:val="00DB1F8F"/>
    <w:rsid w:val="00DB2699"/>
    <w:rsid w:val="00DB49AA"/>
    <w:rsid w:val="00DB5A58"/>
    <w:rsid w:val="00DC0440"/>
    <w:rsid w:val="00DC5BF4"/>
    <w:rsid w:val="00DC60B6"/>
    <w:rsid w:val="00DD1CBB"/>
    <w:rsid w:val="00DD2E1B"/>
    <w:rsid w:val="00DD605B"/>
    <w:rsid w:val="00DD662A"/>
    <w:rsid w:val="00DE0390"/>
    <w:rsid w:val="00DE06CE"/>
    <w:rsid w:val="00DE0B2B"/>
    <w:rsid w:val="00DE28BB"/>
    <w:rsid w:val="00DE32DB"/>
    <w:rsid w:val="00DE346B"/>
    <w:rsid w:val="00DE3A5A"/>
    <w:rsid w:val="00DF2650"/>
    <w:rsid w:val="00DF28B1"/>
    <w:rsid w:val="00DF5756"/>
    <w:rsid w:val="00DF7586"/>
    <w:rsid w:val="00E036D2"/>
    <w:rsid w:val="00E043A1"/>
    <w:rsid w:val="00E06EB8"/>
    <w:rsid w:val="00E10D8C"/>
    <w:rsid w:val="00E12654"/>
    <w:rsid w:val="00E15C78"/>
    <w:rsid w:val="00E17393"/>
    <w:rsid w:val="00E17695"/>
    <w:rsid w:val="00E203F6"/>
    <w:rsid w:val="00E212B2"/>
    <w:rsid w:val="00E21CC7"/>
    <w:rsid w:val="00E22713"/>
    <w:rsid w:val="00E2399D"/>
    <w:rsid w:val="00E31648"/>
    <w:rsid w:val="00E35CE4"/>
    <w:rsid w:val="00E35E4B"/>
    <w:rsid w:val="00E36388"/>
    <w:rsid w:val="00E37793"/>
    <w:rsid w:val="00E37B5B"/>
    <w:rsid w:val="00E37FCD"/>
    <w:rsid w:val="00E4051A"/>
    <w:rsid w:val="00E40A36"/>
    <w:rsid w:val="00E41C07"/>
    <w:rsid w:val="00E420FC"/>
    <w:rsid w:val="00E464FE"/>
    <w:rsid w:val="00E4672F"/>
    <w:rsid w:val="00E5412A"/>
    <w:rsid w:val="00E61B1A"/>
    <w:rsid w:val="00E61E5D"/>
    <w:rsid w:val="00E64138"/>
    <w:rsid w:val="00E66849"/>
    <w:rsid w:val="00E71616"/>
    <w:rsid w:val="00E71C76"/>
    <w:rsid w:val="00E7452C"/>
    <w:rsid w:val="00E81135"/>
    <w:rsid w:val="00E831FA"/>
    <w:rsid w:val="00E86D56"/>
    <w:rsid w:val="00E90B40"/>
    <w:rsid w:val="00E9114F"/>
    <w:rsid w:val="00E917E2"/>
    <w:rsid w:val="00E922C6"/>
    <w:rsid w:val="00E92639"/>
    <w:rsid w:val="00E92ADC"/>
    <w:rsid w:val="00E95563"/>
    <w:rsid w:val="00E95B68"/>
    <w:rsid w:val="00E970E6"/>
    <w:rsid w:val="00EA00C5"/>
    <w:rsid w:val="00EA0B68"/>
    <w:rsid w:val="00EA1316"/>
    <w:rsid w:val="00EA3F4D"/>
    <w:rsid w:val="00EB0601"/>
    <w:rsid w:val="00EB0A94"/>
    <w:rsid w:val="00EB2CC7"/>
    <w:rsid w:val="00EB5FC3"/>
    <w:rsid w:val="00EC015A"/>
    <w:rsid w:val="00EC042B"/>
    <w:rsid w:val="00ED16F3"/>
    <w:rsid w:val="00ED1FBB"/>
    <w:rsid w:val="00ED2DE3"/>
    <w:rsid w:val="00ED3FB8"/>
    <w:rsid w:val="00ED40CC"/>
    <w:rsid w:val="00ED664A"/>
    <w:rsid w:val="00ED734D"/>
    <w:rsid w:val="00EE2E82"/>
    <w:rsid w:val="00EE5778"/>
    <w:rsid w:val="00EE6C1F"/>
    <w:rsid w:val="00EF335B"/>
    <w:rsid w:val="00EF410C"/>
    <w:rsid w:val="00EF59F5"/>
    <w:rsid w:val="00EF6200"/>
    <w:rsid w:val="00EF63EA"/>
    <w:rsid w:val="00F0039D"/>
    <w:rsid w:val="00F00794"/>
    <w:rsid w:val="00F011DB"/>
    <w:rsid w:val="00F02DEC"/>
    <w:rsid w:val="00F050C3"/>
    <w:rsid w:val="00F074AF"/>
    <w:rsid w:val="00F11887"/>
    <w:rsid w:val="00F1213A"/>
    <w:rsid w:val="00F126D1"/>
    <w:rsid w:val="00F14009"/>
    <w:rsid w:val="00F15AF5"/>
    <w:rsid w:val="00F16EF6"/>
    <w:rsid w:val="00F17332"/>
    <w:rsid w:val="00F17A8E"/>
    <w:rsid w:val="00F20306"/>
    <w:rsid w:val="00F24F45"/>
    <w:rsid w:val="00F258CD"/>
    <w:rsid w:val="00F2695C"/>
    <w:rsid w:val="00F27C76"/>
    <w:rsid w:val="00F27D93"/>
    <w:rsid w:val="00F3002B"/>
    <w:rsid w:val="00F3049E"/>
    <w:rsid w:val="00F32C76"/>
    <w:rsid w:val="00F33825"/>
    <w:rsid w:val="00F36D0C"/>
    <w:rsid w:val="00F374DC"/>
    <w:rsid w:val="00F37BA7"/>
    <w:rsid w:val="00F40799"/>
    <w:rsid w:val="00F41545"/>
    <w:rsid w:val="00F43DDC"/>
    <w:rsid w:val="00F4401B"/>
    <w:rsid w:val="00F44CE7"/>
    <w:rsid w:val="00F475F7"/>
    <w:rsid w:val="00F50CC3"/>
    <w:rsid w:val="00F52424"/>
    <w:rsid w:val="00F52BDD"/>
    <w:rsid w:val="00F53727"/>
    <w:rsid w:val="00F55E49"/>
    <w:rsid w:val="00F57484"/>
    <w:rsid w:val="00F57C18"/>
    <w:rsid w:val="00F6117A"/>
    <w:rsid w:val="00F64CE9"/>
    <w:rsid w:val="00F72A28"/>
    <w:rsid w:val="00F73EAF"/>
    <w:rsid w:val="00F7657D"/>
    <w:rsid w:val="00F80B4C"/>
    <w:rsid w:val="00F81204"/>
    <w:rsid w:val="00F8251A"/>
    <w:rsid w:val="00F85344"/>
    <w:rsid w:val="00F93E6F"/>
    <w:rsid w:val="00F946F7"/>
    <w:rsid w:val="00F94A7A"/>
    <w:rsid w:val="00F96D43"/>
    <w:rsid w:val="00FA346B"/>
    <w:rsid w:val="00FA59FF"/>
    <w:rsid w:val="00FB0DA8"/>
    <w:rsid w:val="00FB21F8"/>
    <w:rsid w:val="00FB277D"/>
    <w:rsid w:val="00FB5123"/>
    <w:rsid w:val="00FB5617"/>
    <w:rsid w:val="00FB68F5"/>
    <w:rsid w:val="00FC0764"/>
    <w:rsid w:val="00FC0C1F"/>
    <w:rsid w:val="00FC3138"/>
    <w:rsid w:val="00FC63A9"/>
    <w:rsid w:val="00FC651C"/>
    <w:rsid w:val="00FC693F"/>
    <w:rsid w:val="00FC729B"/>
    <w:rsid w:val="00FD0AFD"/>
    <w:rsid w:val="00FD1FA8"/>
    <w:rsid w:val="00FD2394"/>
    <w:rsid w:val="00FD2999"/>
    <w:rsid w:val="00FE1782"/>
    <w:rsid w:val="00FE4568"/>
    <w:rsid w:val="00FF0767"/>
    <w:rsid w:val="00FF65DC"/>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BR" w:eastAsia="pt-BR" w:bidi="ar-SA"/>
      </w:rPr>
    </w:rPrDefault>
    <w:pPrDefault/>
  </w:docDefaults>
  <w:latentStyles w:defLockedState="0" w:defUIPriority="0" w:defSemiHidden="0" w:defUnhideWhenUsed="0" w:defQFormat="0" w:count="267">
    <w:lsdException w:name="heading 4"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footnote reference" w:uiPriority="99"/>
    <w:lsdException w:name="annotation reference" w:uiPriority="99"/>
    <w:lsdException w:name="Hyperlink" w:uiPriority="99"/>
    <w:lsdException w:name="Normal (Web)"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7A00"/>
    <w:pPr>
      <w:jc w:val="both"/>
    </w:pPr>
  </w:style>
  <w:style w:type="paragraph" w:styleId="Heading1">
    <w:name w:val="heading 1"/>
    <w:basedOn w:val="Normal"/>
    <w:next w:val="Normal"/>
    <w:link w:val="Heading1Char"/>
    <w:qFormat/>
    <w:rsid w:val="00F02DEC"/>
    <w:pPr>
      <w:keepNext/>
      <w:tabs>
        <w:tab w:val="num" w:pos="360"/>
      </w:tabs>
      <w:spacing w:before="240" w:after="60"/>
      <w:outlineLvl w:val="0"/>
    </w:pPr>
    <w:rPr>
      <w:rFonts w:ascii="Arial Negrito" w:hAnsi="Arial Negrito"/>
      <w:b/>
      <w:kern w:val="28"/>
      <w:sz w:val="28"/>
      <w:szCs w:val="20"/>
      <w:u w:val="single"/>
      <w:lang w:val="es-ES" w:eastAsia="en-US"/>
    </w:rPr>
  </w:style>
  <w:style w:type="paragraph" w:styleId="Heading2">
    <w:name w:val="heading 2"/>
    <w:aliases w:val="Título 2 Gar"/>
    <w:basedOn w:val="Normal"/>
    <w:next w:val="Normal"/>
    <w:qFormat/>
    <w:rsid w:val="00F02DEC"/>
    <w:pPr>
      <w:keepNext/>
      <w:numPr>
        <w:numId w:val="15"/>
      </w:numPr>
      <w:spacing w:before="240" w:after="60"/>
      <w:outlineLvl w:val="1"/>
    </w:pPr>
    <w:rPr>
      <w:rFonts w:ascii="Arial Negrito" w:hAnsi="Arial Negrito" w:cs="Arial"/>
      <w:b/>
      <w:bCs/>
      <w:iCs/>
      <w:sz w:val="22"/>
      <w:szCs w:val="28"/>
    </w:rPr>
  </w:style>
  <w:style w:type="paragraph" w:styleId="Heading3">
    <w:name w:val="heading 3"/>
    <w:basedOn w:val="Normal"/>
    <w:next w:val="Normal"/>
    <w:link w:val="Heading3Char"/>
    <w:qFormat/>
    <w:rsid w:val="00F02DEC"/>
    <w:pPr>
      <w:keepNext/>
      <w:numPr>
        <w:numId w:val="19"/>
      </w:numPr>
      <w:spacing w:before="240" w:after="60"/>
      <w:outlineLvl w:val="2"/>
    </w:pPr>
    <w:rPr>
      <w:rFonts w:ascii="Arial" w:hAnsi="Arial" w:cs="Arial"/>
      <w:b/>
      <w:bCs/>
      <w:sz w:val="22"/>
      <w:szCs w:val="26"/>
    </w:rPr>
  </w:style>
  <w:style w:type="paragraph" w:styleId="Heading4">
    <w:name w:val="heading 4"/>
    <w:basedOn w:val="Normal"/>
    <w:next w:val="Normal"/>
    <w:link w:val="Heading4Char"/>
    <w:uiPriority w:val="9"/>
    <w:unhideWhenUsed/>
    <w:qFormat/>
    <w:rsid w:val="00F02DEC"/>
    <w:pPr>
      <w:keepNext/>
      <w:keepLines/>
      <w:numPr>
        <w:numId w:val="11"/>
      </w:numPr>
      <w:spacing w:before="200"/>
      <w:outlineLvl w:val="3"/>
    </w:pPr>
    <w:rPr>
      <w:rFonts w:ascii="Arial" w:eastAsiaTheme="majorEastAsia" w:hAnsi="Arial" w:cstheme="majorBidi"/>
      <w:bCs/>
      <w:iCs/>
      <w:color w:val="000000" w:themeColor="text1"/>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2GarChar">
    <w:name w:val="Título 2 Gar Char"/>
    <w:basedOn w:val="DefaultParagraphFont"/>
    <w:rsid w:val="007B7A00"/>
    <w:rPr>
      <w:rFonts w:ascii="Arial" w:hAnsi="Arial" w:cs="Arial"/>
      <w:b/>
      <w:bCs/>
      <w:i/>
      <w:iCs/>
      <w:sz w:val="28"/>
      <w:szCs w:val="28"/>
      <w:lang w:val="pt-BR" w:eastAsia="pt-BR" w:bidi="ar-SA"/>
    </w:rPr>
  </w:style>
  <w:style w:type="character" w:customStyle="1" w:styleId="Char3">
    <w:name w:val="Char3"/>
    <w:basedOn w:val="DefaultParagraphFont"/>
    <w:rsid w:val="007B7A00"/>
    <w:rPr>
      <w:rFonts w:ascii="Arial" w:hAnsi="Arial" w:cs="Arial"/>
      <w:b/>
      <w:bCs/>
      <w:sz w:val="26"/>
      <w:szCs w:val="26"/>
      <w:lang w:val="pt-BR" w:eastAsia="pt-BR" w:bidi="ar-SA"/>
    </w:rPr>
  </w:style>
  <w:style w:type="paragraph" w:customStyle="1" w:styleId="Chapter">
    <w:name w:val="Chapter"/>
    <w:basedOn w:val="Normal"/>
    <w:next w:val="Normal"/>
    <w:rsid w:val="007B7A00"/>
    <w:pPr>
      <w:tabs>
        <w:tab w:val="num" w:pos="648"/>
        <w:tab w:val="left" w:pos="1440"/>
      </w:tabs>
      <w:spacing w:before="240" w:after="240"/>
      <w:ind w:firstLine="288"/>
      <w:jc w:val="center"/>
    </w:pPr>
    <w:rPr>
      <w:b/>
      <w:smallCaps/>
      <w:szCs w:val="20"/>
      <w:lang w:val="es-ES_tradnl" w:eastAsia="en-US"/>
    </w:rPr>
  </w:style>
  <w:style w:type="paragraph" w:customStyle="1" w:styleId="Paragraph">
    <w:name w:val="Paragraph"/>
    <w:basedOn w:val="BodyTextIndent"/>
    <w:rsid w:val="007B7A00"/>
    <w:pPr>
      <w:tabs>
        <w:tab w:val="num" w:pos="720"/>
      </w:tabs>
      <w:spacing w:before="120"/>
      <w:ind w:left="720" w:hanging="720"/>
      <w:outlineLvl w:val="1"/>
    </w:pPr>
    <w:rPr>
      <w:szCs w:val="20"/>
      <w:lang w:val="es-ES_tradnl" w:eastAsia="en-US"/>
    </w:rPr>
  </w:style>
  <w:style w:type="paragraph" w:styleId="BodyTextIndent">
    <w:name w:val="Body Text Indent"/>
    <w:basedOn w:val="Normal"/>
    <w:semiHidden/>
    <w:rsid w:val="007B7A00"/>
    <w:pPr>
      <w:spacing w:after="120"/>
      <w:ind w:left="283"/>
    </w:pPr>
  </w:style>
  <w:style w:type="paragraph" w:customStyle="1" w:styleId="subpar">
    <w:name w:val="subpar"/>
    <w:basedOn w:val="BodyTextIndent3"/>
    <w:link w:val="subparChar"/>
    <w:rsid w:val="007B7A00"/>
    <w:pPr>
      <w:tabs>
        <w:tab w:val="num" w:pos="1152"/>
      </w:tabs>
      <w:spacing w:before="120"/>
      <w:ind w:left="1152" w:hanging="432"/>
      <w:outlineLvl w:val="2"/>
    </w:pPr>
    <w:rPr>
      <w:sz w:val="24"/>
      <w:szCs w:val="20"/>
      <w:lang w:val="es-ES_tradnl" w:eastAsia="en-US"/>
    </w:rPr>
  </w:style>
  <w:style w:type="paragraph" w:styleId="BodyTextIndent3">
    <w:name w:val="Body Text Indent 3"/>
    <w:basedOn w:val="Normal"/>
    <w:semiHidden/>
    <w:rsid w:val="007B7A00"/>
    <w:pPr>
      <w:spacing w:after="120"/>
      <w:ind w:left="283"/>
    </w:pPr>
    <w:rPr>
      <w:sz w:val="16"/>
      <w:szCs w:val="16"/>
    </w:rPr>
  </w:style>
  <w:style w:type="paragraph" w:customStyle="1" w:styleId="SubSubPar">
    <w:name w:val="SubSubPar"/>
    <w:basedOn w:val="subpar"/>
    <w:rsid w:val="007B7A00"/>
    <w:pPr>
      <w:numPr>
        <w:ilvl w:val="3"/>
      </w:numPr>
      <w:tabs>
        <w:tab w:val="left" w:pos="0"/>
        <w:tab w:val="num" w:pos="1152"/>
      </w:tabs>
      <w:ind w:left="1152" w:hanging="432"/>
    </w:pPr>
  </w:style>
  <w:style w:type="character" w:customStyle="1" w:styleId="Ttulo2Char">
    <w:name w:val="Título 2 Char"/>
    <w:basedOn w:val="DefaultParagraphFont"/>
    <w:rsid w:val="007B7A00"/>
    <w:rPr>
      <w:rFonts w:ascii="Arial" w:hAnsi="Arial"/>
      <w:b/>
      <w:i/>
      <w:noProof w:val="0"/>
      <w:sz w:val="28"/>
      <w:lang w:val="pt-BR"/>
    </w:rPr>
  </w:style>
  <w:style w:type="paragraph" w:customStyle="1" w:styleId="MANAUS-Corpodetexto">
    <w:name w:val="MANAUS - Corpo de texto"/>
    <w:basedOn w:val="Normal"/>
    <w:rsid w:val="007B7A00"/>
    <w:pPr>
      <w:spacing w:before="60" w:after="60"/>
      <w:ind w:left="567"/>
    </w:pPr>
    <w:rPr>
      <w:rFonts w:ascii="Century Gothic" w:hAnsi="Century Gothic"/>
      <w:sz w:val="22"/>
      <w:szCs w:val="20"/>
    </w:rPr>
  </w:style>
  <w:style w:type="paragraph" w:styleId="BodyTextIndent2">
    <w:name w:val="Body Text Indent 2"/>
    <w:basedOn w:val="Normal"/>
    <w:link w:val="BodyTextIndent2Char"/>
    <w:rsid w:val="007B7A00"/>
    <w:pPr>
      <w:spacing w:after="120" w:line="480" w:lineRule="auto"/>
      <w:ind w:left="283"/>
    </w:pPr>
  </w:style>
  <w:style w:type="paragraph" w:styleId="FootnoteText">
    <w:name w:val="footnote text"/>
    <w:basedOn w:val="Normal"/>
    <w:link w:val="FootnoteTextChar"/>
    <w:uiPriority w:val="99"/>
    <w:rsid w:val="007B7A00"/>
    <w:rPr>
      <w:sz w:val="20"/>
      <w:szCs w:val="20"/>
    </w:rPr>
  </w:style>
  <w:style w:type="character" w:styleId="FootnoteReference">
    <w:name w:val="footnote reference"/>
    <w:basedOn w:val="DefaultParagraphFont"/>
    <w:uiPriority w:val="99"/>
    <w:rsid w:val="007B7A00"/>
    <w:rPr>
      <w:vertAlign w:val="superscript"/>
    </w:rPr>
  </w:style>
  <w:style w:type="paragraph" w:styleId="Caption">
    <w:name w:val="caption"/>
    <w:basedOn w:val="Normal"/>
    <w:next w:val="Normal"/>
    <w:qFormat/>
    <w:rsid w:val="007B7A00"/>
    <w:rPr>
      <w:b/>
      <w:bCs/>
      <w:sz w:val="20"/>
      <w:szCs w:val="20"/>
    </w:rPr>
  </w:style>
  <w:style w:type="paragraph" w:styleId="TOC2">
    <w:name w:val="toc 2"/>
    <w:basedOn w:val="Normal"/>
    <w:next w:val="Normal"/>
    <w:autoRedefine/>
    <w:uiPriority w:val="39"/>
    <w:rsid w:val="00194F4E"/>
    <w:pPr>
      <w:tabs>
        <w:tab w:val="left" w:pos="489"/>
        <w:tab w:val="right" w:pos="8987"/>
      </w:tabs>
    </w:pPr>
    <w:rPr>
      <w:rFonts w:ascii="Arial" w:hAnsi="Arial" w:cs="Arial"/>
      <w:bCs/>
      <w:smallCaps/>
      <w:noProof/>
      <w:sz w:val="22"/>
      <w:szCs w:val="22"/>
    </w:rPr>
  </w:style>
  <w:style w:type="paragraph" w:styleId="TOC1">
    <w:name w:val="toc 1"/>
    <w:basedOn w:val="Normal"/>
    <w:next w:val="Normal"/>
    <w:autoRedefine/>
    <w:uiPriority w:val="39"/>
    <w:rsid w:val="005712D2"/>
    <w:pPr>
      <w:spacing w:before="360" w:after="360"/>
      <w:jc w:val="left"/>
    </w:pPr>
    <w:rPr>
      <w:rFonts w:asciiTheme="minorHAnsi" w:hAnsiTheme="minorHAnsi"/>
      <w:b/>
      <w:bCs/>
      <w:caps/>
      <w:sz w:val="22"/>
      <w:szCs w:val="22"/>
      <w:u w:val="single"/>
    </w:rPr>
  </w:style>
  <w:style w:type="paragraph" w:styleId="TOC3">
    <w:name w:val="toc 3"/>
    <w:basedOn w:val="Normal"/>
    <w:next w:val="Normal"/>
    <w:autoRedefine/>
    <w:uiPriority w:val="39"/>
    <w:rsid w:val="00194F4E"/>
    <w:pPr>
      <w:tabs>
        <w:tab w:val="left" w:pos="391"/>
        <w:tab w:val="right" w:pos="8987"/>
      </w:tabs>
    </w:pPr>
    <w:rPr>
      <w:rFonts w:ascii="Arial" w:hAnsi="Arial" w:cs="Arial"/>
      <w:smallCaps/>
      <w:noProof/>
      <w:sz w:val="20"/>
      <w:szCs w:val="20"/>
    </w:rPr>
  </w:style>
  <w:style w:type="character" w:styleId="Hyperlink">
    <w:name w:val="Hyperlink"/>
    <w:basedOn w:val="DefaultParagraphFont"/>
    <w:uiPriority w:val="99"/>
    <w:rsid w:val="007B7A00"/>
    <w:rPr>
      <w:color w:val="0000FF"/>
      <w:u w:val="single"/>
    </w:rPr>
  </w:style>
  <w:style w:type="paragraph" w:styleId="ListParagraph">
    <w:name w:val="List Paragraph"/>
    <w:basedOn w:val="Normal"/>
    <w:link w:val="ListParagraphChar"/>
    <w:uiPriority w:val="34"/>
    <w:qFormat/>
    <w:rsid w:val="00212C6C"/>
    <w:pPr>
      <w:spacing w:after="200" w:line="276" w:lineRule="auto"/>
      <w:ind w:left="720"/>
      <w:contextualSpacing/>
      <w:jc w:val="left"/>
    </w:pPr>
    <w:rPr>
      <w:rFonts w:ascii="Calibri" w:eastAsia="Calibri" w:hAnsi="Calibri"/>
      <w:sz w:val="22"/>
      <w:szCs w:val="22"/>
      <w:lang w:eastAsia="en-US"/>
    </w:rPr>
  </w:style>
  <w:style w:type="paragraph" w:styleId="Footer">
    <w:name w:val="footer"/>
    <w:basedOn w:val="Normal"/>
    <w:link w:val="FooterChar"/>
    <w:uiPriority w:val="99"/>
    <w:rsid w:val="007B7A00"/>
    <w:pPr>
      <w:tabs>
        <w:tab w:val="center" w:pos="4252"/>
        <w:tab w:val="right" w:pos="8504"/>
      </w:tabs>
    </w:pPr>
  </w:style>
  <w:style w:type="character" w:styleId="PageNumber">
    <w:name w:val="page number"/>
    <w:basedOn w:val="DefaultParagraphFont"/>
    <w:semiHidden/>
    <w:rsid w:val="007B7A00"/>
  </w:style>
  <w:style w:type="paragraph" w:styleId="NormalWeb">
    <w:name w:val="Normal (Web)"/>
    <w:basedOn w:val="Normal"/>
    <w:uiPriority w:val="99"/>
    <w:rsid w:val="007B7A00"/>
  </w:style>
  <w:style w:type="paragraph" w:styleId="BodyText2">
    <w:name w:val="Body Text 2"/>
    <w:basedOn w:val="Normal"/>
    <w:semiHidden/>
    <w:rsid w:val="007B7A00"/>
    <w:pPr>
      <w:spacing w:after="120" w:line="480" w:lineRule="auto"/>
    </w:pPr>
  </w:style>
  <w:style w:type="paragraph" w:customStyle="1" w:styleId="CM60">
    <w:name w:val="CM60"/>
    <w:basedOn w:val="Normal"/>
    <w:next w:val="Normal"/>
    <w:rsid w:val="007B7A00"/>
    <w:pPr>
      <w:widowControl w:val="0"/>
      <w:autoSpaceDE w:val="0"/>
      <w:autoSpaceDN w:val="0"/>
      <w:adjustRightInd w:val="0"/>
      <w:spacing w:after="278"/>
    </w:pPr>
  </w:style>
  <w:style w:type="paragraph" w:customStyle="1" w:styleId="CM3">
    <w:name w:val="CM3"/>
    <w:basedOn w:val="Normal"/>
    <w:next w:val="Normal"/>
    <w:rsid w:val="007B7A00"/>
    <w:pPr>
      <w:widowControl w:val="0"/>
      <w:autoSpaceDE w:val="0"/>
      <w:autoSpaceDN w:val="0"/>
      <w:adjustRightInd w:val="0"/>
      <w:spacing w:line="276" w:lineRule="atLeast"/>
    </w:pPr>
  </w:style>
  <w:style w:type="paragraph" w:styleId="TableofFigures">
    <w:name w:val="table of figures"/>
    <w:basedOn w:val="Normal"/>
    <w:next w:val="Normal"/>
    <w:semiHidden/>
    <w:rsid w:val="007B7A00"/>
    <w:pPr>
      <w:ind w:left="480" w:hanging="480"/>
    </w:pPr>
  </w:style>
  <w:style w:type="paragraph" w:styleId="Title">
    <w:name w:val="Title"/>
    <w:basedOn w:val="Normal"/>
    <w:qFormat/>
    <w:rsid w:val="007B7A00"/>
    <w:pPr>
      <w:jc w:val="center"/>
    </w:pPr>
    <w:rPr>
      <w:b/>
      <w:bCs/>
      <w:sz w:val="28"/>
    </w:rPr>
  </w:style>
  <w:style w:type="character" w:customStyle="1" w:styleId="Char2">
    <w:name w:val="Char2"/>
    <w:basedOn w:val="DefaultParagraphFont"/>
    <w:rsid w:val="007B7A00"/>
    <w:rPr>
      <w:b/>
      <w:bCs/>
      <w:sz w:val="28"/>
      <w:szCs w:val="24"/>
      <w:lang w:val="pt-BR" w:eastAsia="pt-BR"/>
    </w:rPr>
  </w:style>
  <w:style w:type="paragraph" w:styleId="Header">
    <w:name w:val="header"/>
    <w:basedOn w:val="Normal"/>
    <w:link w:val="HeaderChar"/>
    <w:unhideWhenUsed/>
    <w:rsid w:val="007B7A00"/>
    <w:pPr>
      <w:tabs>
        <w:tab w:val="center" w:pos="4680"/>
        <w:tab w:val="right" w:pos="9360"/>
      </w:tabs>
    </w:pPr>
  </w:style>
  <w:style w:type="character" w:customStyle="1" w:styleId="Char1">
    <w:name w:val="Char1"/>
    <w:basedOn w:val="DefaultParagraphFont"/>
    <w:semiHidden/>
    <w:rsid w:val="007B7A00"/>
    <w:rPr>
      <w:sz w:val="24"/>
      <w:szCs w:val="24"/>
      <w:lang w:val="pt-BR" w:eastAsia="pt-BR"/>
    </w:rPr>
  </w:style>
  <w:style w:type="paragraph" w:customStyle="1" w:styleId="BodyText21">
    <w:name w:val="Body Text 21"/>
    <w:basedOn w:val="Normal"/>
    <w:rsid w:val="007B7A00"/>
    <w:pPr>
      <w:autoSpaceDE w:val="0"/>
      <w:autoSpaceDN w:val="0"/>
      <w:adjustRightInd w:val="0"/>
      <w:ind w:left="709" w:hanging="709"/>
    </w:pPr>
    <w:rPr>
      <w:rFonts w:ascii="Arial" w:hAnsi="Arial"/>
      <w:spacing w:val="6"/>
      <w:sz w:val="22"/>
      <w:szCs w:val="20"/>
    </w:rPr>
  </w:style>
  <w:style w:type="paragraph" w:customStyle="1" w:styleId="xl65">
    <w:name w:val="xl65"/>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66">
    <w:name w:val="xl66"/>
    <w:basedOn w:val="Normal"/>
    <w:rsid w:val="007B7A0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hAnsi="Arial" w:cs="Arial"/>
      <w:lang w:val="en-US" w:eastAsia="en-US"/>
    </w:rPr>
  </w:style>
  <w:style w:type="paragraph" w:customStyle="1" w:styleId="xl67">
    <w:name w:val="xl67"/>
    <w:basedOn w:val="Normal"/>
    <w:rsid w:val="007B7A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lang w:val="en-US" w:eastAsia="en-US"/>
    </w:rPr>
  </w:style>
  <w:style w:type="paragraph" w:customStyle="1" w:styleId="xl68">
    <w:name w:val="xl68"/>
    <w:basedOn w:val="Normal"/>
    <w:rsid w:val="007B7A00"/>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lang w:val="en-US" w:eastAsia="en-US"/>
    </w:rPr>
  </w:style>
  <w:style w:type="paragraph" w:customStyle="1" w:styleId="xl69">
    <w:name w:val="xl69"/>
    <w:basedOn w:val="Normal"/>
    <w:rsid w:val="007B7A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b/>
      <w:bCs/>
      <w:lang w:val="en-US" w:eastAsia="en-US"/>
    </w:rPr>
  </w:style>
  <w:style w:type="paragraph" w:customStyle="1" w:styleId="xl70">
    <w:name w:val="xl70"/>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xl71">
    <w:name w:val="xl71"/>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72">
    <w:name w:val="xl72"/>
    <w:basedOn w:val="Normal"/>
    <w:rsid w:val="007B7A00"/>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rFonts w:ascii="Arial" w:hAnsi="Arial" w:cs="Arial"/>
      <w:b/>
      <w:bCs/>
      <w:lang w:val="en-US" w:eastAsia="en-US"/>
    </w:rPr>
  </w:style>
  <w:style w:type="paragraph" w:customStyle="1" w:styleId="xl73">
    <w:name w:val="xl73"/>
    <w:basedOn w:val="Normal"/>
    <w:rsid w:val="007B7A00"/>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Arial" w:hAnsi="Arial" w:cs="Arial"/>
      <w:lang w:val="en-US" w:eastAsia="en-US"/>
    </w:rPr>
  </w:style>
  <w:style w:type="paragraph" w:customStyle="1" w:styleId="xl74">
    <w:name w:val="xl74"/>
    <w:basedOn w:val="Normal"/>
    <w:rsid w:val="007B7A00"/>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textAlignment w:val="center"/>
    </w:pPr>
    <w:rPr>
      <w:rFonts w:ascii="Arial" w:hAnsi="Arial" w:cs="Arial"/>
      <w:lang w:val="en-US" w:eastAsia="en-US"/>
    </w:rPr>
  </w:style>
  <w:style w:type="paragraph" w:customStyle="1" w:styleId="xl75">
    <w:name w:val="xl75"/>
    <w:basedOn w:val="Normal"/>
    <w:rsid w:val="007B7A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rFonts w:ascii="Arial" w:hAnsi="Arial" w:cs="Arial"/>
      <w:sz w:val="12"/>
      <w:szCs w:val="12"/>
      <w:lang w:val="en-US" w:eastAsia="en-US"/>
    </w:rPr>
  </w:style>
  <w:style w:type="paragraph" w:customStyle="1" w:styleId="xl76">
    <w:name w:val="xl76"/>
    <w:basedOn w:val="Normal"/>
    <w:rsid w:val="007B7A00"/>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rPr>
      <w:rFonts w:ascii="Arial" w:hAnsi="Arial" w:cs="Arial"/>
      <w:sz w:val="12"/>
      <w:szCs w:val="12"/>
      <w:lang w:val="en-US" w:eastAsia="en-US"/>
    </w:rPr>
  </w:style>
  <w:style w:type="paragraph" w:customStyle="1" w:styleId="xl77">
    <w:name w:val="xl77"/>
    <w:basedOn w:val="Normal"/>
    <w:rsid w:val="007B7A0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Arial" w:hAnsi="Arial" w:cs="Arial"/>
      <w:b/>
      <w:bCs/>
      <w:lang w:val="en-US" w:eastAsia="en-US"/>
    </w:rPr>
  </w:style>
  <w:style w:type="paragraph" w:customStyle="1" w:styleId="xl78">
    <w:name w:val="xl78"/>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val="en-US" w:eastAsia="en-US"/>
    </w:rPr>
  </w:style>
  <w:style w:type="paragraph" w:customStyle="1" w:styleId="xl79">
    <w:name w:val="xl79"/>
    <w:basedOn w:val="Normal"/>
    <w:rsid w:val="007B7A00"/>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lang w:val="en-US" w:eastAsia="en-US"/>
    </w:rPr>
  </w:style>
  <w:style w:type="paragraph" w:customStyle="1" w:styleId="xl80">
    <w:name w:val="xl80"/>
    <w:basedOn w:val="Normal"/>
    <w:rsid w:val="007B7A00"/>
    <w:pPr>
      <w:pBdr>
        <w:top w:val="single" w:sz="4" w:space="0" w:color="auto"/>
        <w:bottom w:val="single" w:sz="4" w:space="0" w:color="auto"/>
      </w:pBdr>
      <w:spacing w:before="100" w:beforeAutospacing="1" w:after="100" w:afterAutospacing="1"/>
      <w:jc w:val="center"/>
    </w:pPr>
    <w:rPr>
      <w:rFonts w:ascii="Arial" w:hAnsi="Arial" w:cs="Arial"/>
      <w:sz w:val="20"/>
      <w:szCs w:val="20"/>
      <w:lang w:val="en-US" w:eastAsia="en-US"/>
    </w:rPr>
  </w:style>
  <w:style w:type="paragraph" w:customStyle="1" w:styleId="xl81">
    <w:name w:val="xl81"/>
    <w:basedOn w:val="Normal"/>
    <w:rsid w:val="007B7A00"/>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val="en-US" w:eastAsia="en-US"/>
    </w:rPr>
  </w:style>
  <w:style w:type="paragraph" w:customStyle="1" w:styleId="xl82">
    <w:name w:val="xl82"/>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83">
    <w:name w:val="xl83"/>
    <w:basedOn w:val="Normal"/>
    <w:rsid w:val="007B7A00"/>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4">
    <w:name w:val="xl84"/>
    <w:basedOn w:val="Normal"/>
    <w:rsid w:val="007B7A00"/>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5">
    <w:name w:val="xl85"/>
    <w:basedOn w:val="Normal"/>
    <w:rsid w:val="007B7A00"/>
    <w:pPr>
      <w:pBdr>
        <w:lef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6">
    <w:name w:val="xl86"/>
    <w:basedOn w:val="Normal"/>
    <w:rsid w:val="007B7A00"/>
    <w:pPr>
      <w:pBdr>
        <w:righ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7">
    <w:name w:val="xl87"/>
    <w:basedOn w:val="Normal"/>
    <w:rsid w:val="007B7A00"/>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8">
    <w:name w:val="xl88"/>
    <w:basedOn w:val="Normal"/>
    <w:rsid w:val="007B7A00"/>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9">
    <w:name w:val="xl89"/>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90">
    <w:name w:val="xl90"/>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91">
    <w:name w:val="xl91"/>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xl92">
    <w:name w:val="xl92"/>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2"/>
      <w:szCs w:val="12"/>
      <w:lang w:val="en-US" w:eastAsia="en-US"/>
    </w:rPr>
  </w:style>
  <w:style w:type="paragraph" w:customStyle="1" w:styleId="xl93">
    <w:name w:val="xl93"/>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styleId="BodyText">
    <w:name w:val="Body Text"/>
    <w:basedOn w:val="Normal"/>
    <w:link w:val="BodyTextChar"/>
    <w:uiPriority w:val="99"/>
    <w:unhideWhenUsed/>
    <w:rsid w:val="007B7A00"/>
    <w:pPr>
      <w:spacing w:after="120"/>
    </w:pPr>
  </w:style>
  <w:style w:type="character" w:customStyle="1" w:styleId="Char">
    <w:name w:val="Char"/>
    <w:basedOn w:val="DefaultParagraphFont"/>
    <w:semiHidden/>
    <w:rsid w:val="007B7A00"/>
    <w:rPr>
      <w:sz w:val="24"/>
      <w:szCs w:val="24"/>
      <w:lang w:val="pt-BR" w:eastAsia="pt-BR"/>
    </w:rPr>
  </w:style>
  <w:style w:type="character" w:styleId="CommentReference">
    <w:name w:val="annotation reference"/>
    <w:basedOn w:val="DefaultParagraphFont"/>
    <w:uiPriority w:val="99"/>
    <w:semiHidden/>
    <w:rsid w:val="007B7A00"/>
    <w:rPr>
      <w:sz w:val="16"/>
      <w:szCs w:val="16"/>
    </w:rPr>
  </w:style>
  <w:style w:type="paragraph" w:styleId="CommentText">
    <w:name w:val="annotation text"/>
    <w:basedOn w:val="Normal"/>
    <w:link w:val="CommentTextChar"/>
    <w:uiPriority w:val="99"/>
    <w:semiHidden/>
    <w:rsid w:val="007B7A00"/>
    <w:rPr>
      <w:sz w:val="20"/>
      <w:szCs w:val="20"/>
    </w:rPr>
  </w:style>
  <w:style w:type="paragraph" w:styleId="CommentSubject">
    <w:name w:val="annotation subject"/>
    <w:basedOn w:val="CommentText"/>
    <w:next w:val="CommentText"/>
    <w:semiHidden/>
    <w:rsid w:val="007B7A00"/>
    <w:rPr>
      <w:b/>
      <w:bCs/>
    </w:rPr>
  </w:style>
  <w:style w:type="paragraph" w:styleId="BalloonText">
    <w:name w:val="Balloon Text"/>
    <w:basedOn w:val="Normal"/>
    <w:semiHidden/>
    <w:rsid w:val="007B7A00"/>
    <w:rPr>
      <w:rFonts w:ascii="Tahoma" w:hAnsi="Tahoma" w:cs="Tahoma"/>
      <w:sz w:val="16"/>
      <w:szCs w:val="16"/>
    </w:rPr>
  </w:style>
  <w:style w:type="paragraph" w:customStyle="1" w:styleId="Textoembloco1">
    <w:name w:val="Texto em bloco1"/>
    <w:basedOn w:val="Normal"/>
    <w:rsid w:val="007B7A00"/>
    <w:pPr>
      <w:ind w:left="851" w:right="851"/>
      <w:jc w:val="left"/>
    </w:pPr>
    <w:rPr>
      <w:szCs w:val="20"/>
    </w:rPr>
  </w:style>
  <w:style w:type="table" w:styleId="TableGrid">
    <w:name w:val="Table Grid"/>
    <w:basedOn w:val="TableNormal"/>
    <w:uiPriority w:val="59"/>
    <w:rsid w:val="003C5D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rsid w:val="0003796D"/>
    <w:rPr>
      <w:sz w:val="24"/>
      <w:szCs w:val="24"/>
    </w:rPr>
  </w:style>
  <w:style w:type="character" w:customStyle="1" w:styleId="FooterChar">
    <w:name w:val="Footer Char"/>
    <w:basedOn w:val="DefaultParagraphFont"/>
    <w:link w:val="Footer"/>
    <w:uiPriority w:val="99"/>
    <w:rsid w:val="0003796D"/>
    <w:rPr>
      <w:sz w:val="24"/>
      <w:szCs w:val="24"/>
    </w:rPr>
  </w:style>
  <w:style w:type="character" w:customStyle="1" w:styleId="FootnoteTextChar">
    <w:name w:val="Footnote Text Char"/>
    <w:basedOn w:val="DefaultParagraphFont"/>
    <w:link w:val="FootnoteText"/>
    <w:uiPriority w:val="99"/>
    <w:rsid w:val="0003796D"/>
  </w:style>
  <w:style w:type="table" w:styleId="LightGrid-Accent3">
    <w:name w:val="Light Grid Accent 3"/>
    <w:basedOn w:val="TableNormal"/>
    <w:uiPriority w:val="62"/>
    <w:rsid w:val="0003796D"/>
    <w:rPr>
      <w:rFonts w:asciiTheme="minorHAnsi" w:eastAsia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BodyTextChar">
    <w:name w:val="Body Text Char"/>
    <w:basedOn w:val="DefaultParagraphFont"/>
    <w:link w:val="BodyText"/>
    <w:uiPriority w:val="99"/>
    <w:rsid w:val="0003796D"/>
    <w:rPr>
      <w:sz w:val="24"/>
      <w:szCs w:val="24"/>
    </w:rPr>
  </w:style>
  <w:style w:type="character" w:styleId="Strong">
    <w:name w:val="Strong"/>
    <w:basedOn w:val="DefaultParagraphFont"/>
    <w:uiPriority w:val="22"/>
    <w:qFormat/>
    <w:rsid w:val="00AA661E"/>
    <w:rPr>
      <w:b/>
      <w:bCs/>
    </w:rPr>
  </w:style>
  <w:style w:type="paragraph" w:styleId="NoSpacing">
    <w:name w:val="No Spacing"/>
    <w:link w:val="NoSpacingChar"/>
    <w:uiPriority w:val="1"/>
    <w:qFormat/>
    <w:rsid w:val="0062204A"/>
    <w:rPr>
      <w:rFonts w:ascii="Calibri" w:eastAsia="Calibri" w:hAnsi="Calibri"/>
      <w:sz w:val="22"/>
      <w:szCs w:val="22"/>
      <w:lang w:eastAsia="en-US"/>
    </w:rPr>
  </w:style>
  <w:style w:type="character" w:styleId="FollowedHyperlink">
    <w:name w:val="FollowedHyperlink"/>
    <w:basedOn w:val="DefaultParagraphFont"/>
    <w:uiPriority w:val="99"/>
    <w:semiHidden/>
    <w:unhideWhenUsed/>
    <w:rsid w:val="00725D60"/>
    <w:rPr>
      <w:color w:val="800080" w:themeColor="followedHyperlink"/>
      <w:u w:val="single"/>
    </w:rPr>
  </w:style>
  <w:style w:type="character" w:customStyle="1" w:styleId="Heading4Char">
    <w:name w:val="Heading 4 Char"/>
    <w:basedOn w:val="DefaultParagraphFont"/>
    <w:link w:val="Heading4"/>
    <w:uiPriority w:val="9"/>
    <w:rsid w:val="00F02DEC"/>
    <w:rPr>
      <w:rFonts w:ascii="Arial" w:eastAsiaTheme="majorEastAsia" w:hAnsi="Arial" w:cstheme="majorBidi"/>
      <w:bCs/>
      <w:iCs/>
      <w:color w:val="000000" w:themeColor="text1"/>
      <w:sz w:val="22"/>
      <w:u w:val="single"/>
    </w:rPr>
  </w:style>
  <w:style w:type="paragraph" w:styleId="TOCHeading">
    <w:name w:val="TOC Heading"/>
    <w:basedOn w:val="Heading1"/>
    <w:next w:val="Normal"/>
    <w:uiPriority w:val="39"/>
    <w:unhideWhenUsed/>
    <w:qFormat/>
    <w:rsid w:val="00DE3A5A"/>
    <w:pPr>
      <w:keepLines/>
      <w:tabs>
        <w:tab w:val="clear" w:pos="360"/>
      </w:tabs>
      <w:spacing w:before="480" w:after="0" w:line="276" w:lineRule="auto"/>
      <w:jc w:val="left"/>
      <w:outlineLvl w:val="9"/>
    </w:pPr>
    <w:rPr>
      <w:rFonts w:asciiTheme="majorHAnsi" w:eastAsiaTheme="majorEastAsia" w:hAnsiTheme="majorHAnsi" w:cstheme="majorBidi"/>
      <w:bCs/>
      <w:color w:val="365F91" w:themeColor="accent1" w:themeShade="BF"/>
      <w:kern w:val="0"/>
      <w:szCs w:val="28"/>
      <w:u w:val="none"/>
      <w:lang w:val="pt-BR"/>
    </w:rPr>
  </w:style>
  <w:style w:type="table" w:styleId="MediumShading1-Accent3">
    <w:name w:val="Medium Shading 1 Accent 3"/>
    <w:basedOn w:val="TableNormal"/>
    <w:uiPriority w:val="63"/>
    <w:rsid w:val="001A683C"/>
    <w:rPr>
      <w:rFonts w:asciiTheme="minorHAnsi" w:eastAsia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1-Accent3">
    <w:name w:val="Medium Grid 1 Accent 3"/>
    <w:basedOn w:val="TableNormal"/>
    <w:uiPriority w:val="67"/>
    <w:rsid w:val="001A683C"/>
    <w:rPr>
      <w:rFonts w:asciiTheme="minorHAnsi" w:eastAsia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customStyle="1" w:styleId="TxtQuadros">
    <w:name w:val="Txt Quadros"/>
    <w:basedOn w:val="Normal"/>
    <w:rsid w:val="002F30B4"/>
    <w:pPr>
      <w:tabs>
        <w:tab w:val="left" w:pos="3049"/>
        <w:tab w:val="left" w:pos="8640"/>
      </w:tabs>
      <w:spacing w:before="60" w:after="60" w:line="360" w:lineRule="auto"/>
      <w:ind w:left="-70"/>
      <w:jc w:val="left"/>
    </w:pPr>
    <w:rPr>
      <w:rFonts w:ascii="Arial" w:hAnsi="Arial"/>
      <w:sz w:val="18"/>
      <w:szCs w:val="20"/>
    </w:rPr>
  </w:style>
  <w:style w:type="character" w:customStyle="1" w:styleId="Heading1Char">
    <w:name w:val="Heading 1 Char"/>
    <w:basedOn w:val="DefaultParagraphFont"/>
    <w:link w:val="Heading1"/>
    <w:rsid w:val="0085077A"/>
    <w:rPr>
      <w:rFonts w:ascii="Arial Negrito" w:hAnsi="Arial Negrito"/>
      <w:b/>
      <w:kern w:val="28"/>
      <w:sz w:val="28"/>
      <w:u w:val="single"/>
      <w:lang w:val="es-ES" w:eastAsia="en-US"/>
    </w:rPr>
  </w:style>
  <w:style w:type="paragraph" w:customStyle="1" w:styleId="xl26">
    <w:name w:val="xl26"/>
    <w:basedOn w:val="Normal"/>
    <w:rsid w:val="00CF263D"/>
    <w:pPr>
      <w:pBdr>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table" w:customStyle="1" w:styleId="SombreamentoClaro1">
    <w:name w:val="Sombreamento Claro1"/>
    <w:basedOn w:val="TableNormal"/>
    <w:uiPriority w:val="60"/>
    <w:rsid w:val="003B549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rsid w:val="005B2704"/>
    <w:rPr>
      <w:rFonts w:ascii="Arial" w:hAnsi="Arial" w:cs="Arial"/>
      <w:b/>
      <w:bCs/>
      <w:sz w:val="22"/>
      <w:szCs w:val="26"/>
    </w:rPr>
  </w:style>
  <w:style w:type="character" w:customStyle="1" w:styleId="font011">
    <w:name w:val="font011"/>
    <w:basedOn w:val="DefaultParagraphFont"/>
    <w:rsid w:val="00554BC1"/>
    <w:rPr>
      <w:rFonts w:ascii="Verdana" w:hAnsi="Verdana" w:hint="default"/>
      <w:b w:val="0"/>
      <w:bCs w:val="0"/>
      <w:i w:val="0"/>
      <w:iCs w:val="0"/>
      <w:sz w:val="15"/>
      <w:szCs w:val="15"/>
    </w:rPr>
  </w:style>
  <w:style w:type="character" w:styleId="PlaceholderText">
    <w:name w:val="Placeholder Text"/>
    <w:basedOn w:val="DefaultParagraphFont"/>
    <w:uiPriority w:val="99"/>
    <w:semiHidden/>
    <w:rsid w:val="0048666F"/>
    <w:rPr>
      <w:color w:val="808080"/>
    </w:rPr>
  </w:style>
  <w:style w:type="paragraph" w:styleId="TOC4">
    <w:name w:val="toc 4"/>
    <w:basedOn w:val="Normal"/>
    <w:next w:val="Normal"/>
    <w:autoRedefine/>
    <w:uiPriority w:val="39"/>
    <w:unhideWhenUsed/>
    <w:rsid w:val="00194F4E"/>
    <w:pPr>
      <w:jc w:val="left"/>
    </w:pPr>
    <w:rPr>
      <w:rFonts w:asciiTheme="minorHAnsi" w:hAnsiTheme="minorHAnsi"/>
      <w:sz w:val="22"/>
      <w:szCs w:val="22"/>
    </w:rPr>
  </w:style>
  <w:style w:type="paragraph" w:styleId="TOC5">
    <w:name w:val="toc 5"/>
    <w:basedOn w:val="Normal"/>
    <w:next w:val="Normal"/>
    <w:autoRedefine/>
    <w:uiPriority w:val="39"/>
    <w:unhideWhenUsed/>
    <w:rsid w:val="00194F4E"/>
    <w:pPr>
      <w:jc w:val="left"/>
    </w:pPr>
    <w:rPr>
      <w:rFonts w:asciiTheme="minorHAnsi" w:hAnsiTheme="minorHAnsi"/>
      <w:sz w:val="22"/>
      <w:szCs w:val="22"/>
    </w:rPr>
  </w:style>
  <w:style w:type="paragraph" w:styleId="TOC6">
    <w:name w:val="toc 6"/>
    <w:basedOn w:val="Normal"/>
    <w:next w:val="Normal"/>
    <w:autoRedefine/>
    <w:uiPriority w:val="39"/>
    <w:unhideWhenUsed/>
    <w:rsid w:val="00194F4E"/>
    <w:pPr>
      <w:jc w:val="left"/>
    </w:pPr>
    <w:rPr>
      <w:rFonts w:asciiTheme="minorHAnsi" w:hAnsiTheme="minorHAnsi"/>
      <w:sz w:val="22"/>
      <w:szCs w:val="22"/>
    </w:rPr>
  </w:style>
  <w:style w:type="paragraph" w:styleId="TOC7">
    <w:name w:val="toc 7"/>
    <w:basedOn w:val="Normal"/>
    <w:next w:val="Normal"/>
    <w:autoRedefine/>
    <w:uiPriority w:val="39"/>
    <w:unhideWhenUsed/>
    <w:rsid w:val="00194F4E"/>
    <w:pPr>
      <w:jc w:val="left"/>
    </w:pPr>
    <w:rPr>
      <w:rFonts w:asciiTheme="minorHAnsi" w:hAnsiTheme="minorHAnsi"/>
      <w:sz w:val="22"/>
      <w:szCs w:val="22"/>
    </w:rPr>
  </w:style>
  <w:style w:type="paragraph" w:styleId="TOC8">
    <w:name w:val="toc 8"/>
    <w:basedOn w:val="Normal"/>
    <w:next w:val="Normal"/>
    <w:autoRedefine/>
    <w:uiPriority w:val="39"/>
    <w:unhideWhenUsed/>
    <w:rsid w:val="00194F4E"/>
    <w:pPr>
      <w:jc w:val="left"/>
    </w:pPr>
    <w:rPr>
      <w:rFonts w:asciiTheme="minorHAnsi" w:hAnsiTheme="minorHAnsi"/>
      <w:sz w:val="22"/>
      <w:szCs w:val="22"/>
    </w:rPr>
  </w:style>
  <w:style w:type="paragraph" w:styleId="TOC9">
    <w:name w:val="toc 9"/>
    <w:basedOn w:val="Normal"/>
    <w:next w:val="Normal"/>
    <w:autoRedefine/>
    <w:uiPriority w:val="39"/>
    <w:unhideWhenUsed/>
    <w:rsid w:val="00194F4E"/>
    <w:pPr>
      <w:jc w:val="left"/>
    </w:pPr>
    <w:rPr>
      <w:rFonts w:asciiTheme="minorHAnsi" w:hAnsiTheme="minorHAnsi"/>
      <w:sz w:val="22"/>
      <w:szCs w:val="22"/>
    </w:rPr>
  </w:style>
  <w:style w:type="character" w:customStyle="1" w:styleId="CommentTextChar">
    <w:name w:val="Comment Text Char"/>
    <w:basedOn w:val="DefaultParagraphFont"/>
    <w:link w:val="CommentText"/>
    <w:uiPriority w:val="99"/>
    <w:semiHidden/>
    <w:rsid w:val="00414993"/>
  </w:style>
  <w:style w:type="character" w:customStyle="1" w:styleId="subparChar">
    <w:name w:val="subpar Char"/>
    <w:link w:val="subpar"/>
    <w:rsid w:val="000E410B"/>
    <w:rPr>
      <w:sz w:val="24"/>
      <w:lang w:val="es-ES_tradnl" w:eastAsia="en-US"/>
    </w:rPr>
  </w:style>
  <w:style w:type="character" w:customStyle="1" w:styleId="ListParagraphChar">
    <w:name w:val="List Paragraph Char"/>
    <w:link w:val="ListParagraph"/>
    <w:uiPriority w:val="34"/>
    <w:locked/>
    <w:rsid w:val="00651394"/>
    <w:rPr>
      <w:rFonts w:ascii="Calibri" w:eastAsia="Calibri" w:hAnsi="Calibri"/>
      <w:sz w:val="22"/>
      <w:szCs w:val="22"/>
      <w:lang w:eastAsia="en-US"/>
    </w:rPr>
  </w:style>
  <w:style w:type="character" w:customStyle="1" w:styleId="BodyTextIndent2Char">
    <w:name w:val="Body Text Indent 2 Char"/>
    <w:basedOn w:val="DefaultParagraphFont"/>
    <w:link w:val="BodyTextIndent2"/>
    <w:rsid w:val="007F1B01"/>
    <w:rPr>
      <w:sz w:val="24"/>
      <w:szCs w:val="24"/>
    </w:rPr>
  </w:style>
  <w:style w:type="character" w:customStyle="1" w:styleId="NoSpacingChar">
    <w:name w:val="No Spacing Char"/>
    <w:basedOn w:val="DefaultParagraphFont"/>
    <w:link w:val="NoSpacing"/>
    <w:uiPriority w:val="1"/>
    <w:rsid w:val="007F1B01"/>
    <w:rPr>
      <w:rFonts w:ascii="Calibri" w:eastAsia="Calibri" w:hAnsi="Calibri"/>
      <w:sz w:val="22"/>
      <w:szCs w:val="22"/>
      <w:lang w:eastAsia="en-US"/>
    </w:rPr>
  </w:style>
  <w:style w:type="paragraph" w:customStyle="1" w:styleId="Pa58">
    <w:name w:val="Pa58"/>
    <w:basedOn w:val="Normal"/>
    <w:next w:val="Normal"/>
    <w:uiPriority w:val="99"/>
    <w:rsid w:val="00194610"/>
    <w:pPr>
      <w:widowControl w:val="0"/>
      <w:autoSpaceDE w:val="0"/>
      <w:autoSpaceDN w:val="0"/>
      <w:adjustRightInd w:val="0"/>
      <w:spacing w:line="321" w:lineRule="atLeast"/>
      <w:jc w:val="left"/>
    </w:pPr>
    <w:rPr>
      <w:rFonts w:ascii="Sentinel Semibold" w:eastAsiaTheme="minorHAnsi" w:hAnsi="Sentinel Semibold"/>
      <w:lang w:val="en-US" w:eastAsia="en-US"/>
    </w:rPr>
  </w:style>
  <w:style w:type="character" w:customStyle="1" w:styleId="A12">
    <w:name w:val="A12"/>
    <w:uiPriority w:val="99"/>
    <w:rsid w:val="00194610"/>
    <w:rPr>
      <w:rFonts w:cs="Sentinel Semibold"/>
      <w:color w:val="000000"/>
      <w:sz w:val="22"/>
      <w:szCs w:val="22"/>
    </w:rPr>
  </w:style>
  <w:style w:type="paragraph" w:customStyle="1" w:styleId="Pa17">
    <w:name w:val="Pa17"/>
    <w:basedOn w:val="Normal"/>
    <w:next w:val="Normal"/>
    <w:uiPriority w:val="99"/>
    <w:rsid w:val="00194610"/>
    <w:pPr>
      <w:widowControl w:val="0"/>
      <w:autoSpaceDE w:val="0"/>
      <w:autoSpaceDN w:val="0"/>
      <w:adjustRightInd w:val="0"/>
      <w:spacing w:line="181" w:lineRule="atLeast"/>
      <w:jc w:val="left"/>
    </w:pPr>
    <w:rPr>
      <w:rFonts w:ascii="Sentinel Semibold" w:eastAsiaTheme="minorHAnsi" w:hAnsi="Sentinel Semibold"/>
      <w:lang w:val="en-US" w:eastAsia="en-US"/>
    </w:rPr>
  </w:style>
  <w:style w:type="paragraph" w:customStyle="1" w:styleId="Pa11">
    <w:name w:val="Pa11"/>
    <w:basedOn w:val="Normal"/>
    <w:next w:val="Normal"/>
    <w:uiPriority w:val="99"/>
    <w:rsid w:val="002D4F41"/>
    <w:pPr>
      <w:widowControl w:val="0"/>
      <w:autoSpaceDE w:val="0"/>
      <w:autoSpaceDN w:val="0"/>
      <w:adjustRightInd w:val="0"/>
      <w:spacing w:line="141" w:lineRule="atLeast"/>
      <w:jc w:val="left"/>
    </w:pPr>
    <w:rPr>
      <w:rFonts w:ascii="Soho Gothic Pro Medium" w:eastAsiaTheme="minorHAnsi" w:hAnsi="Soho Gothic Pro Medium"/>
      <w:lang w:val="en-US" w:eastAsia="en-US"/>
    </w:rPr>
  </w:style>
  <w:style w:type="paragraph" w:customStyle="1" w:styleId="Pa12">
    <w:name w:val="Pa12"/>
    <w:basedOn w:val="Normal"/>
    <w:next w:val="Normal"/>
    <w:uiPriority w:val="99"/>
    <w:rsid w:val="002D4F41"/>
    <w:pPr>
      <w:widowControl w:val="0"/>
      <w:autoSpaceDE w:val="0"/>
      <w:autoSpaceDN w:val="0"/>
      <w:adjustRightInd w:val="0"/>
      <w:spacing w:line="141" w:lineRule="atLeast"/>
      <w:jc w:val="left"/>
    </w:pPr>
    <w:rPr>
      <w:rFonts w:ascii="Soho Gothic Pro Medium" w:eastAsiaTheme="minorHAnsi" w:hAnsi="Soho Gothic Pro Medium"/>
      <w:lang w:val="en-US" w:eastAsia="en-US"/>
    </w:rPr>
  </w:style>
  <w:style w:type="character" w:customStyle="1" w:styleId="apple-converted-space">
    <w:name w:val="apple-converted-space"/>
    <w:basedOn w:val="DefaultParagraphFont"/>
    <w:rsid w:val="00EB0A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BR" w:eastAsia="pt-BR" w:bidi="ar-SA"/>
      </w:rPr>
    </w:rPrDefault>
    <w:pPrDefault/>
  </w:docDefaults>
  <w:latentStyles w:defLockedState="0" w:defUIPriority="0" w:defSemiHidden="0" w:defUnhideWhenUsed="0" w:defQFormat="0" w:count="267">
    <w:lsdException w:name="heading 4"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footnote reference" w:uiPriority="99"/>
    <w:lsdException w:name="annotation reference" w:uiPriority="99"/>
    <w:lsdException w:name="Hyperlink" w:uiPriority="99"/>
    <w:lsdException w:name="Normal (Web)"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7A00"/>
    <w:pPr>
      <w:jc w:val="both"/>
    </w:pPr>
  </w:style>
  <w:style w:type="paragraph" w:styleId="Heading1">
    <w:name w:val="heading 1"/>
    <w:basedOn w:val="Normal"/>
    <w:next w:val="Normal"/>
    <w:link w:val="Heading1Char"/>
    <w:qFormat/>
    <w:rsid w:val="00F02DEC"/>
    <w:pPr>
      <w:keepNext/>
      <w:tabs>
        <w:tab w:val="num" w:pos="360"/>
      </w:tabs>
      <w:spacing w:before="240" w:after="60"/>
      <w:outlineLvl w:val="0"/>
    </w:pPr>
    <w:rPr>
      <w:rFonts w:ascii="Arial Negrito" w:hAnsi="Arial Negrito"/>
      <w:b/>
      <w:kern w:val="28"/>
      <w:sz w:val="28"/>
      <w:szCs w:val="20"/>
      <w:u w:val="single"/>
      <w:lang w:val="es-ES" w:eastAsia="en-US"/>
    </w:rPr>
  </w:style>
  <w:style w:type="paragraph" w:styleId="Heading2">
    <w:name w:val="heading 2"/>
    <w:aliases w:val="Título 2 Gar"/>
    <w:basedOn w:val="Normal"/>
    <w:next w:val="Normal"/>
    <w:qFormat/>
    <w:rsid w:val="00F02DEC"/>
    <w:pPr>
      <w:keepNext/>
      <w:numPr>
        <w:numId w:val="15"/>
      </w:numPr>
      <w:spacing w:before="240" w:after="60"/>
      <w:outlineLvl w:val="1"/>
    </w:pPr>
    <w:rPr>
      <w:rFonts w:ascii="Arial Negrito" w:hAnsi="Arial Negrito" w:cs="Arial"/>
      <w:b/>
      <w:bCs/>
      <w:iCs/>
      <w:sz w:val="22"/>
      <w:szCs w:val="28"/>
    </w:rPr>
  </w:style>
  <w:style w:type="paragraph" w:styleId="Heading3">
    <w:name w:val="heading 3"/>
    <w:basedOn w:val="Normal"/>
    <w:next w:val="Normal"/>
    <w:link w:val="Heading3Char"/>
    <w:qFormat/>
    <w:rsid w:val="00F02DEC"/>
    <w:pPr>
      <w:keepNext/>
      <w:numPr>
        <w:numId w:val="19"/>
      </w:numPr>
      <w:spacing w:before="240" w:after="60"/>
      <w:outlineLvl w:val="2"/>
    </w:pPr>
    <w:rPr>
      <w:rFonts w:ascii="Arial" w:hAnsi="Arial" w:cs="Arial"/>
      <w:b/>
      <w:bCs/>
      <w:sz w:val="22"/>
      <w:szCs w:val="26"/>
    </w:rPr>
  </w:style>
  <w:style w:type="paragraph" w:styleId="Heading4">
    <w:name w:val="heading 4"/>
    <w:basedOn w:val="Normal"/>
    <w:next w:val="Normal"/>
    <w:link w:val="Heading4Char"/>
    <w:uiPriority w:val="9"/>
    <w:unhideWhenUsed/>
    <w:qFormat/>
    <w:rsid w:val="00F02DEC"/>
    <w:pPr>
      <w:keepNext/>
      <w:keepLines/>
      <w:numPr>
        <w:numId w:val="11"/>
      </w:numPr>
      <w:spacing w:before="200"/>
      <w:outlineLvl w:val="3"/>
    </w:pPr>
    <w:rPr>
      <w:rFonts w:ascii="Arial" w:eastAsiaTheme="majorEastAsia" w:hAnsi="Arial" w:cstheme="majorBidi"/>
      <w:bCs/>
      <w:iCs/>
      <w:color w:val="000000" w:themeColor="text1"/>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2GarChar">
    <w:name w:val="Título 2 Gar Char"/>
    <w:basedOn w:val="DefaultParagraphFont"/>
    <w:rsid w:val="007B7A00"/>
    <w:rPr>
      <w:rFonts w:ascii="Arial" w:hAnsi="Arial" w:cs="Arial"/>
      <w:b/>
      <w:bCs/>
      <w:i/>
      <w:iCs/>
      <w:sz w:val="28"/>
      <w:szCs w:val="28"/>
      <w:lang w:val="pt-BR" w:eastAsia="pt-BR" w:bidi="ar-SA"/>
    </w:rPr>
  </w:style>
  <w:style w:type="character" w:customStyle="1" w:styleId="Char3">
    <w:name w:val="Char3"/>
    <w:basedOn w:val="DefaultParagraphFont"/>
    <w:rsid w:val="007B7A00"/>
    <w:rPr>
      <w:rFonts w:ascii="Arial" w:hAnsi="Arial" w:cs="Arial"/>
      <w:b/>
      <w:bCs/>
      <w:sz w:val="26"/>
      <w:szCs w:val="26"/>
      <w:lang w:val="pt-BR" w:eastAsia="pt-BR" w:bidi="ar-SA"/>
    </w:rPr>
  </w:style>
  <w:style w:type="paragraph" w:customStyle="1" w:styleId="Chapter">
    <w:name w:val="Chapter"/>
    <w:basedOn w:val="Normal"/>
    <w:next w:val="Normal"/>
    <w:rsid w:val="007B7A00"/>
    <w:pPr>
      <w:tabs>
        <w:tab w:val="num" w:pos="648"/>
        <w:tab w:val="left" w:pos="1440"/>
      </w:tabs>
      <w:spacing w:before="240" w:after="240"/>
      <w:ind w:firstLine="288"/>
      <w:jc w:val="center"/>
    </w:pPr>
    <w:rPr>
      <w:b/>
      <w:smallCaps/>
      <w:szCs w:val="20"/>
      <w:lang w:val="es-ES_tradnl" w:eastAsia="en-US"/>
    </w:rPr>
  </w:style>
  <w:style w:type="paragraph" w:customStyle="1" w:styleId="Paragraph">
    <w:name w:val="Paragraph"/>
    <w:basedOn w:val="BodyTextIndent"/>
    <w:rsid w:val="007B7A00"/>
    <w:pPr>
      <w:tabs>
        <w:tab w:val="num" w:pos="720"/>
      </w:tabs>
      <w:spacing w:before="120"/>
      <w:ind w:left="720" w:hanging="720"/>
      <w:outlineLvl w:val="1"/>
    </w:pPr>
    <w:rPr>
      <w:szCs w:val="20"/>
      <w:lang w:val="es-ES_tradnl" w:eastAsia="en-US"/>
    </w:rPr>
  </w:style>
  <w:style w:type="paragraph" w:styleId="BodyTextIndent">
    <w:name w:val="Body Text Indent"/>
    <w:basedOn w:val="Normal"/>
    <w:semiHidden/>
    <w:rsid w:val="007B7A00"/>
    <w:pPr>
      <w:spacing w:after="120"/>
      <w:ind w:left="283"/>
    </w:pPr>
  </w:style>
  <w:style w:type="paragraph" w:customStyle="1" w:styleId="subpar">
    <w:name w:val="subpar"/>
    <w:basedOn w:val="BodyTextIndent3"/>
    <w:link w:val="subparChar"/>
    <w:rsid w:val="007B7A00"/>
    <w:pPr>
      <w:tabs>
        <w:tab w:val="num" w:pos="1152"/>
      </w:tabs>
      <w:spacing w:before="120"/>
      <w:ind w:left="1152" w:hanging="432"/>
      <w:outlineLvl w:val="2"/>
    </w:pPr>
    <w:rPr>
      <w:sz w:val="24"/>
      <w:szCs w:val="20"/>
      <w:lang w:val="es-ES_tradnl" w:eastAsia="en-US"/>
    </w:rPr>
  </w:style>
  <w:style w:type="paragraph" w:styleId="BodyTextIndent3">
    <w:name w:val="Body Text Indent 3"/>
    <w:basedOn w:val="Normal"/>
    <w:semiHidden/>
    <w:rsid w:val="007B7A00"/>
    <w:pPr>
      <w:spacing w:after="120"/>
      <w:ind w:left="283"/>
    </w:pPr>
    <w:rPr>
      <w:sz w:val="16"/>
      <w:szCs w:val="16"/>
    </w:rPr>
  </w:style>
  <w:style w:type="paragraph" w:customStyle="1" w:styleId="SubSubPar">
    <w:name w:val="SubSubPar"/>
    <w:basedOn w:val="subpar"/>
    <w:rsid w:val="007B7A00"/>
    <w:pPr>
      <w:numPr>
        <w:ilvl w:val="3"/>
      </w:numPr>
      <w:tabs>
        <w:tab w:val="left" w:pos="0"/>
        <w:tab w:val="num" w:pos="1152"/>
      </w:tabs>
      <w:ind w:left="1152" w:hanging="432"/>
    </w:pPr>
  </w:style>
  <w:style w:type="character" w:customStyle="1" w:styleId="Ttulo2Char">
    <w:name w:val="Título 2 Char"/>
    <w:basedOn w:val="DefaultParagraphFont"/>
    <w:rsid w:val="007B7A00"/>
    <w:rPr>
      <w:rFonts w:ascii="Arial" w:hAnsi="Arial"/>
      <w:b/>
      <w:i/>
      <w:noProof w:val="0"/>
      <w:sz w:val="28"/>
      <w:lang w:val="pt-BR"/>
    </w:rPr>
  </w:style>
  <w:style w:type="paragraph" w:customStyle="1" w:styleId="MANAUS-Corpodetexto">
    <w:name w:val="MANAUS - Corpo de texto"/>
    <w:basedOn w:val="Normal"/>
    <w:rsid w:val="007B7A00"/>
    <w:pPr>
      <w:spacing w:before="60" w:after="60"/>
      <w:ind w:left="567"/>
    </w:pPr>
    <w:rPr>
      <w:rFonts w:ascii="Century Gothic" w:hAnsi="Century Gothic"/>
      <w:sz w:val="22"/>
      <w:szCs w:val="20"/>
    </w:rPr>
  </w:style>
  <w:style w:type="paragraph" w:styleId="BodyTextIndent2">
    <w:name w:val="Body Text Indent 2"/>
    <w:basedOn w:val="Normal"/>
    <w:link w:val="BodyTextIndent2Char"/>
    <w:rsid w:val="007B7A00"/>
    <w:pPr>
      <w:spacing w:after="120" w:line="480" w:lineRule="auto"/>
      <w:ind w:left="283"/>
    </w:pPr>
  </w:style>
  <w:style w:type="paragraph" w:styleId="FootnoteText">
    <w:name w:val="footnote text"/>
    <w:basedOn w:val="Normal"/>
    <w:link w:val="FootnoteTextChar"/>
    <w:uiPriority w:val="99"/>
    <w:rsid w:val="007B7A00"/>
    <w:rPr>
      <w:sz w:val="20"/>
      <w:szCs w:val="20"/>
    </w:rPr>
  </w:style>
  <w:style w:type="character" w:styleId="FootnoteReference">
    <w:name w:val="footnote reference"/>
    <w:basedOn w:val="DefaultParagraphFont"/>
    <w:uiPriority w:val="99"/>
    <w:rsid w:val="007B7A00"/>
    <w:rPr>
      <w:vertAlign w:val="superscript"/>
    </w:rPr>
  </w:style>
  <w:style w:type="paragraph" w:styleId="Caption">
    <w:name w:val="caption"/>
    <w:basedOn w:val="Normal"/>
    <w:next w:val="Normal"/>
    <w:qFormat/>
    <w:rsid w:val="007B7A00"/>
    <w:rPr>
      <w:b/>
      <w:bCs/>
      <w:sz w:val="20"/>
      <w:szCs w:val="20"/>
    </w:rPr>
  </w:style>
  <w:style w:type="paragraph" w:styleId="TOC2">
    <w:name w:val="toc 2"/>
    <w:basedOn w:val="Normal"/>
    <w:next w:val="Normal"/>
    <w:autoRedefine/>
    <w:uiPriority w:val="39"/>
    <w:rsid w:val="00194F4E"/>
    <w:pPr>
      <w:tabs>
        <w:tab w:val="left" w:pos="489"/>
        <w:tab w:val="right" w:pos="8987"/>
      </w:tabs>
    </w:pPr>
    <w:rPr>
      <w:rFonts w:ascii="Arial" w:hAnsi="Arial" w:cs="Arial"/>
      <w:bCs/>
      <w:smallCaps/>
      <w:noProof/>
      <w:sz w:val="22"/>
      <w:szCs w:val="22"/>
    </w:rPr>
  </w:style>
  <w:style w:type="paragraph" w:styleId="TOC1">
    <w:name w:val="toc 1"/>
    <w:basedOn w:val="Normal"/>
    <w:next w:val="Normal"/>
    <w:autoRedefine/>
    <w:uiPriority w:val="39"/>
    <w:rsid w:val="005712D2"/>
    <w:pPr>
      <w:spacing w:before="360" w:after="360"/>
      <w:jc w:val="left"/>
    </w:pPr>
    <w:rPr>
      <w:rFonts w:asciiTheme="minorHAnsi" w:hAnsiTheme="minorHAnsi"/>
      <w:b/>
      <w:bCs/>
      <w:caps/>
      <w:sz w:val="22"/>
      <w:szCs w:val="22"/>
      <w:u w:val="single"/>
    </w:rPr>
  </w:style>
  <w:style w:type="paragraph" w:styleId="TOC3">
    <w:name w:val="toc 3"/>
    <w:basedOn w:val="Normal"/>
    <w:next w:val="Normal"/>
    <w:autoRedefine/>
    <w:uiPriority w:val="39"/>
    <w:rsid w:val="00194F4E"/>
    <w:pPr>
      <w:tabs>
        <w:tab w:val="left" w:pos="391"/>
        <w:tab w:val="right" w:pos="8987"/>
      </w:tabs>
    </w:pPr>
    <w:rPr>
      <w:rFonts w:ascii="Arial" w:hAnsi="Arial" w:cs="Arial"/>
      <w:smallCaps/>
      <w:noProof/>
      <w:sz w:val="20"/>
      <w:szCs w:val="20"/>
    </w:rPr>
  </w:style>
  <w:style w:type="character" w:styleId="Hyperlink">
    <w:name w:val="Hyperlink"/>
    <w:basedOn w:val="DefaultParagraphFont"/>
    <w:uiPriority w:val="99"/>
    <w:rsid w:val="007B7A00"/>
    <w:rPr>
      <w:color w:val="0000FF"/>
      <w:u w:val="single"/>
    </w:rPr>
  </w:style>
  <w:style w:type="paragraph" w:styleId="ListParagraph">
    <w:name w:val="List Paragraph"/>
    <w:basedOn w:val="Normal"/>
    <w:link w:val="ListParagraphChar"/>
    <w:uiPriority w:val="34"/>
    <w:qFormat/>
    <w:rsid w:val="00212C6C"/>
    <w:pPr>
      <w:spacing w:after="200" w:line="276" w:lineRule="auto"/>
      <w:ind w:left="720"/>
      <w:contextualSpacing/>
      <w:jc w:val="left"/>
    </w:pPr>
    <w:rPr>
      <w:rFonts w:ascii="Calibri" w:eastAsia="Calibri" w:hAnsi="Calibri"/>
      <w:sz w:val="22"/>
      <w:szCs w:val="22"/>
      <w:lang w:eastAsia="en-US"/>
    </w:rPr>
  </w:style>
  <w:style w:type="paragraph" w:styleId="Footer">
    <w:name w:val="footer"/>
    <w:basedOn w:val="Normal"/>
    <w:link w:val="FooterChar"/>
    <w:uiPriority w:val="99"/>
    <w:rsid w:val="007B7A00"/>
    <w:pPr>
      <w:tabs>
        <w:tab w:val="center" w:pos="4252"/>
        <w:tab w:val="right" w:pos="8504"/>
      </w:tabs>
    </w:pPr>
  </w:style>
  <w:style w:type="character" w:styleId="PageNumber">
    <w:name w:val="page number"/>
    <w:basedOn w:val="DefaultParagraphFont"/>
    <w:semiHidden/>
    <w:rsid w:val="007B7A00"/>
  </w:style>
  <w:style w:type="paragraph" w:styleId="NormalWeb">
    <w:name w:val="Normal (Web)"/>
    <w:basedOn w:val="Normal"/>
    <w:uiPriority w:val="99"/>
    <w:rsid w:val="007B7A00"/>
  </w:style>
  <w:style w:type="paragraph" w:styleId="BodyText2">
    <w:name w:val="Body Text 2"/>
    <w:basedOn w:val="Normal"/>
    <w:semiHidden/>
    <w:rsid w:val="007B7A00"/>
    <w:pPr>
      <w:spacing w:after="120" w:line="480" w:lineRule="auto"/>
    </w:pPr>
  </w:style>
  <w:style w:type="paragraph" w:customStyle="1" w:styleId="CM60">
    <w:name w:val="CM60"/>
    <w:basedOn w:val="Normal"/>
    <w:next w:val="Normal"/>
    <w:rsid w:val="007B7A00"/>
    <w:pPr>
      <w:widowControl w:val="0"/>
      <w:autoSpaceDE w:val="0"/>
      <w:autoSpaceDN w:val="0"/>
      <w:adjustRightInd w:val="0"/>
      <w:spacing w:after="278"/>
    </w:pPr>
  </w:style>
  <w:style w:type="paragraph" w:customStyle="1" w:styleId="CM3">
    <w:name w:val="CM3"/>
    <w:basedOn w:val="Normal"/>
    <w:next w:val="Normal"/>
    <w:rsid w:val="007B7A00"/>
    <w:pPr>
      <w:widowControl w:val="0"/>
      <w:autoSpaceDE w:val="0"/>
      <w:autoSpaceDN w:val="0"/>
      <w:adjustRightInd w:val="0"/>
      <w:spacing w:line="276" w:lineRule="atLeast"/>
    </w:pPr>
  </w:style>
  <w:style w:type="paragraph" w:styleId="TableofFigures">
    <w:name w:val="table of figures"/>
    <w:basedOn w:val="Normal"/>
    <w:next w:val="Normal"/>
    <w:semiHidden/>
    <w:rsid w:val="007B7A00"/>
    <w:pPr>
      <w:ind w:left="480" w:hanging="480"/>
    </w:pPr>
  </w:style>
  <w:style w:type="paragraph" w:styleId="Title">
    <w:name w:val="Title"/>
    <w:basedOn w:val="Normal"/>
    <w:qFormat/>
    <w:rsid w:val="007B7A00"/>
    <w:pPr>
      <w:jc w:val="center"/>
    </w:pPr>
    <w:rPr>
      <w:b/>
      <w:bCs/>
      <w:sz w:val="28"/>
    </w:rPr>
  </w:style>
  <w:style w:type="character" w:customStyle="1" w:styleId="Char2">
    <w:name w:val="Char2"/>
    <w:basedOn w:val="DefaultParagraphFont"/>
    <w:rsid w:val="007B7A00"/>
    <w:rPr>
      <w:b/>
      <w:bCs/>
      <w:sz w:val="28"/>
      <w:szCs w:val="24"/>
      <w:lang w:val="pt-BR" w:eastAsia="pt-BR"/>
    </w:rPr>
  </w:style>
  <w:style w:type="paragraph" w:styleId="Header">
    <w:name w:val="header"/>
    <w:basedOn w:val="Normal"/>
    <w:link w:val="HeaderChar"/>
    <w:unhideWhenUsed/>
    <w:rsid w:val="007B7A00"/>
    <w:pPr>
      <w:tabs>
        <w:tab w:val="center" w:pos="4680"/>
        <w:tab w:val="right" w:pos="9360"/>
      </w:tabs>
    </w:pPr>
  </w:style>
  <w:style w:type="character" w:customStyle="1" w:styleId="Char1">
    <w:name w:val="Char1"/>
    <w:basedOn w:val="DefaultParagraphFont"/>
    <w:semiHidden/>
    <w:rsid w:val="007B7A00"/>
    <w:rPr>
      <w:sz w:val="24"/>
      <w:szCs w:val="24"/>
      <w:lang w:val="pt-BR" w:eastAsia="pt-BR"/>
    </w:rPr>
  </w:style>
  <w:style w:type="paragraph" w:customStyle="1" w:styleId="BodyText21">
    <w:name w:val="Body Text 21"/>
    <w:basedOn w:val="Normal"/>
    <w:rsid w:val="007B7A00"/>
    <w:pPr>
      <w:autoSpaceDE w:val="0"/>
      <w:autoSpaceDN w:val="0"/>
      <w:adjustRightInd w:val="0"/>
      <w:ind w:left="709" w:hanging="709"/>
    </w:pPr>
    <w:rPr>
      <w:rFonts w:ascii="Arial" w:hAnsi="Arial"/>
      <w:spacing w:val="6"/>
      <w:sz w:val="22"/>
      <w:szCs w:val="20"/>
    </w:rPr>
  </w:style>
  <w:style w:type="paragraph" w:customStyle="1" w:styleId="xl65">
    <w:name w:val="xl65"/>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66">
    <w:name w:val="xl66"/>
    <w:basedOn w:val="Normal"/>
    <w:rsid w:val="007B7A0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hAnsi="Arial" w:cs="Arial"/>
      <w:lang w:val="en-US" w:eastAsia="en-US"/>
    </w:rPr>
  </w:style>
  <w:style w:type="paragraph" w:customStyle="1" w:styleId="xl67">
    <w:name w:val="xl67"/>
    <w:basedOn w:val="Normal"/>
    <w:rsid w:val="007B7A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lang w:val="en-US" w:eastAsia="en-US"/>
    </w:rPr>
  </w:style>
  <w:style w:type="paragraph" w:customStyle="1" w:styleId="xl68">
    <w:name w:val="xl68"/>
    <w:basedOn w:val="Normal"/>
    <w:rsid w:val="007B7A00"/>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lang w:val="en-US" w:eastAsia="en-US"/>
    </w:rPr>
  </w:style>
  <w:style w:type="paragraph" w:customStyle="1" w:styleId="xl69">
    <w:name w:val="xl69"/>
    <w:basedOn w:val="Normal"/>
    <w:rsid w:val="007B7A0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b/>
      <w:bCs/>
      <w:lang w:val="en-US" w:eastAsia="en-US"/>
    </w:rPr>
  </w:style>
  <w:style w:type="paragraph" w:customStyle="1" w:styleId="xl70">
    <w:name w:val="xl70"/>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xl71">
    <w:name w:val="xl71"/>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72">
    <w:name w:val="xl72"/>
    <w:basedOn w:val="Normal"/>
    <w:rsid w:val="007B7A00"/>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rFonts w:ascii="Arial" w:hAnsi="Arial" w:cs="Arial"/>
      <w:b/>
      <w:bCs/>
      <w:lang w:val="en-US" w:eastAsia="en-US"/>
    </w:rPr>
  </w:style>
  <w:style w:type="paragraph" w:customStyle="1" w:styleId="xl73">
    <w:name w:val="xl73"/>
    <w:basedOn w:val="Normal"/>
    <w:rsid w:val="007B7A00"/>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Arial" w:hAnsi="Arial" w:cs="Arial"/>
      <w:lang w:val="en-US" w:eastAsia="en-US"/>
    </w:rPr>
  </w:style>
  <w:style w:type="paragraph" w:customStyle="1" w:styleId="xl74">
    <w:name w:val="xl74"/>
    <w:basedOn w:val="Normal"/>
    <w:rsid w:val="007B7A00"/>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textAlignment w:val="center"/>
    </w:pPr>
    <w:rPr>
      <w:rFonts w:ascii="Arial" w:hAnsi="Arial" w:cs="Arial"/>
      <w:lang w:val="en-US" w:eastAsia="en-US"/>
    </w:rPr>
  </w:style>
  <w:style w:type="paragraph" w:customStyle="1" w:styleId="xl75">
    <w:name w:val="xl75"/>
    <w:basedOn w:val="Normal"/>
    <w:rsid w:val="007B7A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rFonts w:ascii="Arial" w:hAnsi="Arial" w:cs="Arial"/>
      <w:sz w:val="12"/>
      <w:szCs w:val="12"/>
      <w:lang w:val="en-US" w:eastAsia="en-US"/>
    </w:rPr>
  </w:style>
  <w:style w:type="paragraph" w:customStyle="1" w:styleId="xl76">
    <w:name w:val="xl76"/>
    <w:basedOn w:val="Normal"/>
    <w:rsid w:val="007B7A00"/>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rPr>
      <w:rFonts w:ascii="Arial" w:hAnsi="Arial" w:cs="Arial"/>
      <w:sz w:val="12"/>
      <w:szCs w:val="12"/>
      <w:lang w:val="en-US" w:eastAsia="en-US"/>
    </w:rPr>
  </w:style>
  <w:style w:type="paragraph" w:customStyle="1" w:styleId="xl77">
    <w:name w:val="xl77"/>
    <w:basedOn w:val="Normal"/>
    <w:rsid w:val="007B7A0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Arial" w:hAnsi="Arial" w:cs="Arial"/>
      <w:b/>
      <w:bCs/>
      <w:lang w:val="en-US" w:eastAsia="en-US"/>
    </w:rPr>
  </w:style>
  <w:style w:type="paragraph" w:customStyle="1" w:styleId="xl78">
    <w:name w:val="xl78"/>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val="en-US" w:eastAsia="en-US"/>
    </w:rPr>
  </w:style>
  <w:style w:type="paragraph" w:customStyle="1" w:styleId="xl79">
    <w:name w:val="xl79"/>
    <w:basedOn w:val="Normal"/>
    <w:rsid w:val="007B7A00"/>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lang w:val="en-US" w:eastAsia="en-US"/>
    </w:rPr>
  </w:style>
  <w:style w:type="paragraph" w:customStyle="1" w:styleId="xl80">
    <w:name w:val="xl80"/>
    <w:basedOn w:val="Normal"/>
    <w:rsid w:val="007B7A00"/>
    <w:pPr>
      <w:pBdr>
        <w:top w:val="single" w:sz="4" w:space="0" w:color="auto"/>
        <w:bottom w:val="single" w:sz="4" w:space="0" w:color="auto"/>
      </w:pBdr>
      <w:spacing w:before="100" w:beforeAutospacing="1" w:after="100" w:afterAutospacing="1"/>
      <w:jc w:val="center"/>
    </w:pPr>
    <w:rPr>
      <w:rFonts w:ascii="Arial" w:hAnsi="Arial" w:cs="Arial"/>
      <w:sz w:val="20"/>
      <w:szCs w:val="20"/>
      <w:lang w:val="en-US" w:eastAsia="en-US"/>
    </w:rPr>
  </w:style>
  <w:style w:type="paragraph" w:customStyle="1" w:styleId="xl81">
    <w:name w:val="xl81"/>
    <w:basedOn w:val="Normal"/>
    <w:rsid w:val="007B7A00"/>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val="en-US" w:eastAsia="en-US"/>
    </w:rPr>
  </w:style>
  <w:style w:type="paragraph" w:customStyle="1" w:styleId="xl82">
    <w:name w:val="xl82"/>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83">
    <w:name w:val="xl83"/>
    <w:basedOn w:val="Normal"/>
    <w:rsid w:val="007B7A00"/>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4">
    <w:name w:val="xl84"/>
    <w:basedOn w:val="Normal"/>
    <w:rsid w:val="007B7A00"/>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5">
    <w:name w:val="xl85"/>
    <w:basedOn w:val="Normal"/>
    <w:rsid w:val="007B7A00"/>
    <w:pPr>
      <w:pBdr>
        <w:lef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6">
    <w:name w:val="xl86"/>
    <w:basedOn w:val="Normal"/>
    <w:rsid w:val="007B7A00"/>
    <w:pPr>
      <w:pBdr>
        <w:righ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7">
    <w:name w:val="xl87"/>
    <w:basedOn w:val="Normal"/>
    <w:rsid w:val="007B7A00"/>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8">
    <w:name w:val="xl88"/>
    <w:basedOn w:val="Normal"/>
    <w:rsid w:val="007B7A00"/>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30"/>
      <w:szCs w:val="30"/>
      <w:lang w:val="en-US" w:eastAsia="en-US"/>
    </w:rPr>
  </w:style>
  <w:style w:type="paragraph" w:customStyle="1" w:styleId="xl89">
    <w:name w:val="xl89"/>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90">
    <w:name w:val="xl90"/>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91">
    <w:name w:val="xl91"/>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xl92">
    <w:name w:val="xl92"/>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2"/>
      <w:szCs w:val="12"/>
      <w:lang w:val="en-US" w:eastAsia="en-US"/>
    </w:rPr>
  </w:style>
  <w:style w:type="paragraph" w:customStyle="1" w:styleId="xl93">
    <w:name w:val="xl93"/>
    <w:basedOn w:val="Normal"/>
    <w:rsid w:val="007B7A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styleId="BodyText">
    <w:name w:val="Body Text"/>
    <w:basedOn w:val="Normal"/>
    <w:link w:val="BodyTextChar"/>
    <w:uiPriority w:val="99"/>
    <w:unhideWhenUsed/>
    <w:rsid w:val="007B7A00"/>
    <w:pPr>
      <w:spacing w:after="120"/>
    </w:pPr>
  </w:style>
  <w:style w:type="character" w:customStyle="1" w:styleId="Char">
    <w:name w:val="Char"/>
    <w:basedOn w:val="DefaultParagraphFont"/>
    <w:semiHidden/>
    <w:rsid w:val="007B7A00"/>
    <w:rPr>
      <w:sz w:val="24"/>
      <w:szCs w:val="24"/>
      <w:lang w:val="pt-BR" w:eastAsia="pt-BR"/>
    </w:rPr>
  </w:style>
  <w:style w:type="character" w:styleId="CommentReference">
    <w:name w:val="annotation reference"/>
    <w:basedOn w:val="DefaultParagraphFont"/>
    <w:uiPriority w:val="99"/>
    <w:semiHidden/>
    <w:rsid w:val="007B7A00"/>
    <w:rPr>
      <w:sz w:val="16"/>
      <w:szCs w:val="16"/>
    </w:rPr>
  </w:style>
  <w:style w:type="paragraph" w:styleId="CommentText">
    <w:name w:val="annotation text"/>
    <w:basedOn w:val="Normal"/>
    <w:link w:val="CommentTextChar"/>
    <w:uiPriority w:val="99"/>
    <w:semiHidden/>
    <w:rsid w:val="007B7A00"/>
    <w:rPr>
      <w:sz w:val="20"/>
      <w:szCs w:val="20"/>
    </w:rPr>
  </w:style>
  <w:style w:type="paragraph" w:styleId="CommentSubject">
    <w:name w:val="annotation subject"/>
    <w:basedOn w:val="CommentText"/>
    <w:next w:val="CommentText"/>
    <w:semiHidden/>
    <w:rsid w:val="007B7A00"/>
    <w:rPr>
      <w:b/>
      <w:bCs/>
    </w:rPr>
  </w:style>
  <w:style w:type="paragraph" w:styleId="BalloonText">
    <w:name w:val="Balloon Text"/>
    <w:basedOn w:val="Normal"/>
    <w:semiHidden/>
    <w:rsid w:val="007B7A00"/>
    <w:rPr>
      <w:rFonts w:ascii="Tahoma" w:hAnsi="Tahoma" w:cs="Tahoma"/>
      <w:sz w:val="16"/>
      <w:szCs w:val="16"/>
    </w:rPr>
  </w:style>
  <w:style w:type="paragraph" w:customStyle="1" w:styleId="Textoembloco1">
    <w:name w:val="Texto em bloco1"/>
    <w:basedOn w:val="Normal"/>
    <w:rsid w:val="007B7A00"/>
    <w:pPr>
      <w:ind w:left="851" w:right="851"/>
      <w:jc w:val="left"/>
    </w:pPr>
    <w:rPr>
      <w:szCs w:val="20"/>
    </w:rPr>
  </w:style>
  <w:style w:type="table" w:styleId="TableGrid">
    <w:name w:val="Table Grid"/>
    <w:basedOn w:val="TableNormal"/>
    <w:uiPriority w:val="59"/>
    <w:rsid w:val="003C5D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rsid w:val="0003796D"/>
    <w:rPr>
      <w:sz w:val="24"/>
      <w:szCs w:val="24"/>
    </w:rPr>
  </w:style>
  <w:style w:type="character" w:customStyle="1" w:styleId="FooterChar">
    <w:name w:val="Footer Char"/>
    <w:basedOn w:val="DefaultParagraphFont"/>
    <w:link w:val="Footer"/>
    <w:uiPriority w:val="99"/>
    <w:rsid w:val="0003796D"/>
    <w:rPr>
      <w:sz w:val="24"/>
      <w:szCs w:val="24"/>
    </w:rPr>
  </w:style>
  <w:style w:type="character" w:customStyle="1" w:styleId="FootnoteTextChar">
    <w:name w:val="Footnote Text Char"/>
    <w:basedOn w:val="DefaultParagraphFont"/>
    <w:link w:val="FootnoteText"/>
    <w:uiPriority w:val="99"/>
    <w:rsid w:val="0003796D"/>
  </w:style>
  <w:style w:type="table" w:styleId="LightGrid-Accent3">
    <w:name w:val="Light Grid Accent 3"/>
    <w:basedOn w:val="TableNormal"/>
    <w:uiPriority w:val="62"/>
    <w:rsid w:val="0003796D"/>
    <w:rPr>
      <w:rFonts w:asciiTheme="minorHAnsi" w:eastAsia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BodyTextChar">
    <w:name w:val="Body Text Char"/>
    <w:basedOn w:val="DefaultParagraphFont"/>
    <w:link w:val="BodyText"/>
    <w:uiPriority w:val="99"/>
    <w:rsid w:val="0003796D"/>
    <w:rPr>
      <w:sz w:val="24"/>
      <w:szCs w:val="24"/>
    </w:rPr>
  </w:style>
  <w:style w:type="character" w:styleId="Strong">
    <w:name w:val="Strong"/>
    <w:basedOn w:val="DefaultParagraphFont"/>
    <w:uiPriority w:val="22"/>
    <w:qFormat/>
    <w:rsid w:val="00AA661E"/>
    <w:rPr>
      <w:b/>
      <w:bCs/>
    </w:rPr>
  </w:style>
  <w:style w:type="paragraph" w:styleId="NoSpacing">
    <w:name w:val="No Spacing"/>
    <w:link w:val="NoSpacingChar"/>
    <w:uiPriority w:val="1"/>
    <w:qFormat/>
    <w:rsid w:val="0062204A"/>
    <w:rPr>
      <w:rFonts w:ascii="Calibri" w:eastAsia="Calibri" w:hAnsi="Calibri"/>
      <w:sz w:val="22"/>
      <w:szCs w:val="22"/>
      <w:lang w:eastAsia="en-US"/>
    </w:rPr>
  </w:style>
  <w:style w:type="character" w:styleId="FollowedHyperlink">
    <w:name w:val="FollowedHyperlink"/>
    <w:basedOn w:val="DefaultParagraphFont"/>
    <w:uiPriority w:val="99"/>
    <w:semiHidden/>
    <w:unhideWhenUsed/>
    <w:rsid w:val="00725D60"/>
    <w:rPr>
      <w:color w:val="800080" w:themeColor="followedHyperlink"/>
      <w:u w:val="single"/>
    </w:rPr>
  </w:style>
  <w:style w:type="character" w:customStyle="1" w:styleId="Heading4Char">
    <w:name w:val="Heading 4 Char"/>
    <w:basedOn w:val="DefaultParagraphFont"/>
    <w:link w:val="Heading4"/>
    <w:uiPriority w:val="9"/>
    <w:rsid w:val="00F02DEC"/>
    <w:rPr>
      <w:rFonts w:ascii="Arial" w:eastAsiaTheme="majorEastAsia" w:hAnsi="Arial" w:cstheme="majorBidi"/>
      <w:bCs/>
      <w:iCs/>
      <w:color w:val="000000" w:themeColor="text1"/>
      <w:sz w:val="22"/>
      <w:u w:val="single"/>
    </w:rPr>
  </w:style>
  <w:style w:type="paragraph" w:styleId="TOCHeading">
    <w:name w:val="TOC Heading"/>
    <w:basedOn w:val="Heading1"/>
    <w:next w:val="Normal"/>
    <w:uiPriority w:val="39"/>
    <w:unhideWhenUsed/>
    <w:qFormat/>
    <w:rsid w:val="00DE3A5A"/>
    <w:pPr>
      <w:keepLines/>
      <w:tabs>
        <w:tab w:val="clear" w:pos="360"/>
      </w:tabs>
      <w:spacing w:before="480" w:after="0" w:line="276" w:lineRule="auto"/>
      <w:jc w:val="left"/>
      <w:outlineLvl w:val="9"/>
    </w:pPr>
    <w:rPr>
      <w:rFonts w:asciiTheme="majorHAnsi" w:eastAsiaTheme="majorEastAsia" w:hAnsiTheme="majorHAnsi" w:cstheme="majorBidi"/>
      <w:bCs/>
      <w:color w:val="365F91" w:themeColor="accent1" w:themeShade="BF"/>
      <w:kern w:val="0"/>
      <w:szCs w:val="28"/>
      <w:u w:val="none"/>
      <w:lang w:val="pt-BR"/>
    </w:rPr>
  </w:style>
  <w:style w:type="table" w:styleId="MediumShading1-Accent3">
    <w:name w:val="Medium Shading 1 Accent 3"/>
    <w:basedOn w:val="TableNormal"/>
    <w:uiPriority w:val="63"/>
    <w:rsid w:val="001A683C"/>
    <w:rPr>
      <w:rFonts w:asciiTheme="minorHAnsi" w:eastAsia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1-Accent3">
    <w:name w:val="Medium Grid 1 Accent 3"/>
    <w:basedOn w:val="TableNormal"/>
    <w:uiPriority w:val="67"/>
    <w:rsid w:val="001A683C"/>
    <w:rPr>
      <w:rFonts w:asciiTheme="minorHAnsi" w:eastAsia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customStyle="1" w:styleId="TxtQuadros">
    <w:name w:val="Txt Quadros"/>
    <w:basedOn w:val="Normal"/>
    <w:rsid w:val="002F30B4"/>
    <w:pPr>
      <w:tabs>
        <w:tab w:val="left" w:pos="3049"/>
        <w:tab w:val="left" w:pos="8640"/>
      </w:tabs>
      <w:spacing w:before="60" w:after="60" w:line="360" w:lineRule="auto"/>
      <w:ind w:left="-70"/>
      <w:jc w:val="left"/>
    </w:pPr>
    <w:rPr>
      <w:rFonts w:ascii="Arial" w:hAnsi="Arial"/>
      <w:sz w:val="18"/>
      <w:szCs w:val="20"/>
    </w:rPr>
  </w:style>
  <w:style w:type="character" w:customStyle="1" w:styleId="Heading1Char">
    <w:name w:val="Heading 1 Char"/>
    <w:basedOn w:val="DefaultParagraphFont"/>
    <w:link w:val="Heading1"/>
    <w:rsid w:val="0085077A"/>
    <w:rPr>
      <w:rFonts w:ascii="Arial Negrito" w:hAnsi="Arial Negrito"/>
      <w:b/>
      <w:kern w:val="28"/>
      <w:sz w:val="28"/>
      <w:u w:val="single"/>
      <w:lang w:val="es-ES" w:eastAsia="en-US"/>
    </w:rPr>
  </w:style>
  <w:style w:type="paragraph" w:customStyle="1" w:styleId="xl26">
    <w:name w:val="xl26"/>
    <w:basedOn w:val="Normal"/>
    <w:rsid w:val="00CF263D"/>
    <w:pPr>
      <w:pBdr>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table" w:customStyle="1" w:styleId="SombreamentoClaro1">
    <w:name w:val="Sombreamento Claro1"/>
    <w:basedOn w:val="TableNormal"/>
    <w:uiPriority w:val="60"/>
    <w:rsid w:val="003B549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rsid w:val="005B2704"/>
    <w:rPr>
      <w:rFonts w:ascii="Arial" w:hAnsi="Arial" w:cs="Arial"/>
      <w:b/>
      <w:bCs/>
      <w:sz w:val="22"/>
      <w:szCs w:val="26"/>
    </w:rPr>
  </w:style>
  <w:style w:type="character" w:customStyle="1" w:styleId="font011">
    <w:name w:val="font011"/>
    <w:basedOn w:val="DefaultParagraphFont"/>
    <w:rsid w:val="00554BC1"/>
    <w:rPr>
      <w:rFonts w:ascii="Verdana" w:hAnsi="Verdana" w:hint="default"/>
      <w:b w:val="0"/>
      <w:bCs w:val="0"/>
      <w:i w:val="0"/>
      <w:iCs w:val="0"/>
      <w:sz w:val="15"/>
      <w:szCs w:val="15"/>
    </w:rPr>
  </w:style>
  <w:style w:type="character" w:styleId="PlaceholderText">
    <w:name w:val="Placeholder Text"/>
    <w:basedOn w:val="DefaultParagraphFont"/>
    <w:uiPriority w:val="99"/>
    <w:semiHidden/>
    <w:rsid w:val="0048666F"/>
    <w:rPr>
      <w:color w:val="808080"/>
    </w:rPr>
  </w:style>
  <w:style w:type="paragraph" w:styleId="TOC4">
    <w:name w:val="toc 4"/>
    <w:basedOn w:val="Normal"/>
    <w:next w:val="Normal"/>
    <w:autoRedefine/>
    <w:uiPriority w:val="39"/>
    <w:unhideWhenUsed/>
    <w:rsid w:val="00194F4E"/>
    <w:pPr>
      <w:jc w:val="left"/>
    </w:pPr>
    <w:rPr>
      <w:rFonts w:asciiTheme="minorHAnsi" w:hAnsiTheme="minorHAnsi"/>
      <w:sz w:val="22"/>
      <w:szCs w:val="22"/>
    </w:rPr>
  </w:style>
  <w:style w:type="paragraph" w:styleId="TOC5">
    <w:name w:val="toc 5"/>
    <w:basedOn w:val="Normal"/>
    <w:next w:val="Normal"/>
    <w:autoRedefine/>
    <w:uiPriority w:val="39"/>
    <w:unhideWhenUsed/>
    <w:rsid w:val="00194F4E"/>
    <w:pPr>
      <w:jc w:val="left"/>
    </w:pPr>
    <w:rPr>
      <w:rFonts w:asciiTheme="minorHAnsi" w:hAnsiTheme="minorHAnsi"/>
      <w:sz w:val="22"/>
      <w:szCs w:val="22"/>
    </w:rPr>
  </w:style>
  <w:style w:type="paragraph" w:styleId="TOC6">
    <w:name w:val="toc 6"/>
    <w:basedOn w:val="Normal"/>
    <w:next w:val="Normal"/>
    <w:autoRedefine/>
    <w:uiPriority w:val="39"/>
    <w:unhideWhenUsed/>
    <w:rsid w:val="00194F4E"/>
    <w:pPr>
      <w:jc w:val="left"/>
    </w:pPr>
    <w:rPr>
      <w:rFonts w:asciiTheme="minorHAnsi" w:hAnsiTheme="minorHAnsi"/>
      <w:sz w:val="22"/>
      <w:szCs w:val="22"/>
    </w:rPr>
  </w:style>
  <w:style w:type="paragraph" w:styleId="TOC7">
    <w:name w:val="toc 7"/>
    <w:basedOn w:val="Normal"/>
    <w:next w:val="Normal"/>
    <w:autoRedefine/>
    <w:uiPriority w:val="39"/>
    <w:unhideWhenUsed/>
    <w:rsid w:val="00194F4E"/>
    <w:pPr>
      <w:jc w:val="left"/>
    </w:pPr>
    <w:rPr>
      <w:rFonts w:asciiTheme="minorHAnsi" w:hAnsiTheme="minorHAnsi"/>
      <w:sz w:val="22"/>
      <w:szCs w:val="22"/>
    </w:rPr>
  </w:style>
  <w:style w:type="paragraph" w:styleId="TOC8">
    <w:name w:val="toc 8"/>
    <w:basedOn w:val="Normal"/>
    <w:next w:val="Normal"/>
    <w:autoRedefine/>
    <w:uiPriority w:val="39"/>
    <w:unhideWhenUsed/>
    <w:rsid w:val="00194F4E"/>
    <w:pPr>
      <w:jc w:val="left"/>
    </w:pPr>
    <w:rPr>
      <w:rFonts w:asciiTheme="minorHAnsi" w:hAnsiTheme="minorHAnsi"/>
      <w:sz w:val="22"/>
      <w:szCs w:val="22"/>
    </w:rPr>
  </w:style>
  <w:style w:type="paragraph" w:styleId="TOC9">
    <w:name w:val="toc 9"/>
    <w:basedOn w:val="Normal"/>
    <w:next w:val="Normal"/>
    <w:autoRedefine/>
    <w:uiPriority w:val="39"/>
    <w:unhideWhenUsed/>
    <w:rsid w:val="00194F4E"/>
    <w:pPr>
      <w:jc w:val="left"/>
    </w:pPr>
    <w:rPr>
      <w:rFonts w:asciiTheme="minorHAnsi" w:hAnsiTheme="minorHAnsi"/>
      <w:sz w:val="22"/>
      <w:szCs w:val="22"/>
    </w:rPr>
  </w:style>
  <w:style w:type="character" w:customStyle="1" w:styleId="CommentTextChar">
    <w:name w:val="Comment Text Char"/>
    <w:basedOn w:val="DefaultParagraphFont"/>
    <w:link w:val="CommentText"/>
    <w:uiPriority w:val="99"/>
    <w:semiHidden/>
    <w:rsid w:val="00414993"/>
  </w:style>
  <w:style w:type="character" w:customStyle="1" w:styleId="subparChar">
    <w:name w:val="subpar Char"/>
    <w:link w:val="subpar"/>
    <w:rsid w:val="000E410B"/>
    <w:rPr>
      <w:sz w:val="24"/>
      <w:lang w:val="es-ES_tradnl" w:eastAsia="en-US"/>
    </w:rPr>
  </w:style>
  <w:style w:type="character" w:customStyle="1" w:styleId="ListParagraphChar">
    <w:name w:val="List Paragraph Char"/>
    <w:link w:val="ListParagraph"/>
    <w:uiPriority w:val="34"/>
    <w:locked/>
    <w:rsid w:val="00651394"/>
    <w:rPr>
      <w:rFonts w:ascii="Calibri" w:eastAsia="Calibri" w:hAnsi="Calibri"/>
      <w:sz w:val="22"/>
      <w:szCs w:val="22"/>
      <w:lang w:eastAsia="en-US"/>
    </w:rPr>
  </w:style>
  <w:style w:type="character" w:customStyle="1" w:styleId="BodyTextIndent2Char">
    <w:name w:val="Body Text Indent 2 Char"/>
    <w:basedOn w:val="DefaultParagraphFont"/>
    <w:link w:val="BodyTextIndent2"/>
    <w:rsid w:val="007F1B01"/>
    <w:rPr>
      <w:sz w:val="24"/>
      <w:szCs w:val="24"/>
    </w:rPr>
  </w:style>
  <w:style w:type="character" w:customStyle="1" w:styleId="NoSpacingChar">
    <w:name w:val="No Spacing Char"/>
    <w:basedOn w:val="DefaultParagraphFont"/>
    <w:link w:val="NoSpacing"/>
    <w:uiPriority w:val="1"/>
    <w:rsid w:val="007F1B01"/>
    <w:rPr>
      <w:rFonts w:ascii="Calibri" w:eastAsia="Calibri" w:hAnsi="Calibri"/>
      <w:sz w:val="22"/>
      <w:szCs w:val="22"/>
      <w:lang w:eastAsia="en-US"/>
    </w:rPr>
  </w:style>
  <w:style w:type="paragraph" w:customStyle="1" w:styleId="Pa58">
    <w:name w:val="Pa58"/>
    <w:basedOn w:val="Normal"/>
    <w:next w:val="Normal"/>
    <w:uiPriority w:val="99"/>
    <w:rsid w:val="00194610"/>
    <w:pPr>
      <w:widowControl w:val="0"/>
      <w:autoSpaceDE w:val="0"/>
      <w:autoSpaceDN w:val="0"/>
      <w:adjustRightInd w:val="0"/>
      <w:spacing w:line="321" w:lineRule="atLeast"/>
      <w:jc w:val="left"/>
    </w:pPr>
    <w:rPr>
      <w:rFonts w:ascii="Sentinel Semibold" w:eastAsiaTheme="minorHAnsi" w:hAnsi="Sentinel Semibold"/>
      <w:lang w:val="en-US" w:eastAsia="en-US"/>
    </w:rPr>
  </w:style>
  <w:style w:type="character" w:customStyle="1" w:styleId="A12">
    <w:name w:val="A12"/>
    <w:uiPriority w:val="99"/>
    <w:rsid w:val="00194610"/>
    <w:rPr>
      <w:rFonts w:cs="Sentinel Semibold"/>
      <w:color w:val="000000"/>
      <w:sz w:val="22"/>
      <w:szCs w:val="22"/>
    </w:rPr>
  </w:style>
  <w:style w:type="paragraph" w:customStyle="1" w:styleId="Pa17">
    <w:name w:val="Pa17"/>
    <w:basedOn w:val="Normal"/>
    <w:next w:val="Normal"/>
    <w:uiPriority w:val="99"/>
    <w:rsid w:val="00194610"/>
    <w:pPr>
      <w:widowControl w:val="0"/>
      <w:autoSpaceDE w:val="0"/>
      <w:autoSpaceDN w:val="0"/>
      <w:adjustRightInd w:val="0"/>
      <w:spacing w:line="181" w:lineRule="atLeast"/>
      <w:jc w:val="left"/>
    </w:pPr>
    <w:rPr>
      <w:rFonts w:ascii="Sentinel Semibold" w:eastAsiaTheme="minorHAnsi" w:hAnsi="Sentinel Semibold"/>
      <w:lang w:val="en-US" w:eastAsia="en-US"/>
    </w:rPr>
  </w:style>
  <w:style w:type="paragraph" w:customStyle="1" w:styleId="Pa11">
    <w:name w:val="Pa11"/>
    <w:basedOn w:val="Normal"/>
    <w:next w:val="Normal"/>
    <w:uiPriority w:val="99"/>
    <w:rsid w:val="002D4F41"/>
    <w:pPr>
      <w:widowControl w:val="0"/>
      <w:autoSpaceDE w:val="0"/>
      <w:autoSpaceDN w:val="0"/>
      <w:adjustRightInd w:val="0"/>
      <w:spacing w:line="141" w:lineRule="atLeast"/>
      <w:jc w:val="left"/>
    </w:pPr>
    <w:rPr>
      <w:rFonts w:ascii="Soho Gothic Pro Medium" w:eastAsiaTheme="minorHAnsi" w:hAnsi="Soho Gothic Pro Medium"/>
      <w:lang w:val="en-US" w:eastAsia="en-US"/>
    </w:rPr>
  </w:style>
  <w:style w:type="paragraph" w:customStyle="1" w:styleId="Pa12">
    <w:name w:val="Pa12"/>
    <w:basedOn w:val="Normal"/>
    <w:next w:val="Normal"/>
    <w:uiPriority w:val="99"/>
    <w:rsid w:val="002D4F41"/>
    <w:pPr>
      <w:widowControl w:val="0"/>
      <w:autoSpaceDE w:val="0"/>
      <w:autoSpaceDN w:val="0"/>
      <w:adjustRightInd w:val="0"/>
      <w:spacing w:line="141" w:lineRule="atLeast"/>
      <w:jc w:val="left"/>
    </w:pPr>
    <w:rPr>
      <w:rFonts w:ascii="Soho Gothic Pro Medium" w:eastAsiaTheme="minorHAnsi" w:hAnsi="Soho Gothic Pro Medium"/>
      <w:lang w:val="en-US" w:eastAsia="en-US"/>
    </w:rPr>
  </w:style>
  <w:style w:type="character" w:customStyle="1" w:styleId="apple-converted-space">
    <w:name w:val="apple-converted-space"/>
    <w:basedOn w:val="DefaultParagraphFont"/>
    <w:rsid w:val="00EB0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8416">
      <w:bodyDiv w:val="1"/>
      <w:marLeft w:val="0"/>
      <w:marRight w:val="0"/>
      <w:marTop w:val="0"/>
      <w:marBottom w:val="0"/>
      <w:divBdr>
        <w:top w:val="none" w:sz="0" w:space="0" w:color="auto"/>
        <w:left w:val="none" w:sz="0" w:space="0" w:color="auto"/>
        <w:bottom w:val="none" w:sz="0" w:space="0" w:color="auto"/>
        <w:right w:val="none" w:sz="0" w:space="0" w:color="auto"/>
      </w:divBdr>
    </w:div>
    <w:div w:id="408962271">
      <w:bodyDiv w:val="1"/>
      <w:marLeft w:val="0"/>
      <w:marRight w:val="0"/>
      <w:marTop w:val="0"/>
      <w:marBottom w:val="0"/>
      <w:divBdr>
        <w:top w:val="none" w:sz="0" w:space="0" w:color="auto"/>
        <w:left w:val="none" w:sz="0" w:space="0" w:color="auto"/>
        <w:bottom w:val="none" w:sz="0" w:space="0" w:color="auto"/>
        <w:right w:val="none" w:sz="0" w:space="0" w:color="auto"/>
      </w:divBdr>
    </w:div>
    <w:div w:id="487139329">
      <w:bodyDiv w:val="1"/>
      <w:marLeft w:val="0"/>
      <w:marRight w:val="0"/>
      <w:marTop w:val="0"/>
      <w:marBottom w:val="0"/>
      <w:divBdr>
        <w:top w:val="none" w:sz="0" w:space="0" w:color="auto"/>
        <w:left w:val="none" w:sz="0" w:space="0" w:color="auto"/>
        <w:bottom w:val="none" w:sz="0" w:space="0" w:color="auto"/>
        <w:right w:val="none" w:sz="0" w:space="0" w:color="auto"/>
      </w:divBdr>
    </w:div>
    <w:div w:id="544949542">
      <w:bodyDiv w:val="1"/>
      <w:marLeft w:val="0"/>
      <w:marRight w:val="0"/>
      <w:marTop w:val="0"/>
      <w:marBottom w:val="0"/>
      <w:divBdr>
        <w:top w:val="none" w:sz="0" w:space="0" w:color="auto"/>
        <w:left w:val="none" w:sz="0" w:space="0" w:color="auto"/>
        <w:bottom w:val="none" w:sz="0" w:space="0" w:color="auto"/>
        <w:right w:val="none" w:sz="0" w:space="0" w:color="auto"/>
      </w:divBdr>
      <w:divsChild>
        <w:div w:id="249966057">
          <w:marLeft w:val="0"/>
          <w:marRight w:val="0"/>
          <w:marTop w:val="0"/>
          <w:marBottom w:val="0"/>
          <w:divBdr>
            <w:top w:val="none" w:sz="0" w:space="0" w:color="auto"/>
            <w:left w:val="none" w:sz="0" w:space="0" w:color="auto"/>
            <w:bottom w:val="none" w:sz="0" w:space="0" w:color="auto"/>
            <w:right w:val="none" w:sz="0" w:space="0" w:color="auto"/>
          </w:divBdr>
        </w:div>
        <w:div w:id="1357275226">
          <w:marLeft w:val="0"/>
          <w:marRight w:val="0"/>
          <w:marTop w:val="0"/>
          <w:marBottom w:val="0"/>
          <w:divBdr>
            <w:top w:val="none" w:sz="0" w:space="0" w:color="auto"/>
            <w:left w:val="none" w:sz="0" w:space="0" w:color="auto"/>
            <w:bottom w:val="none" w:sz="0" w:space="0" w:color="auto"/>
            <w:right w:val="none" w:sz="0" w:space="0" w:color="auto"/>
          </w:divBdr>
        </w:div>
        <w:div w:id="1524319568">
          <w:marLeft w:val="0"/>
          <w:marRight w:val="0"/>
          <w:marTop w:val="0"/>
          <w:marBottom w:val="0"/>
          <w:divBdr>
            <w:top w:val="none" w:sz="0" w:space="0" w:color="auto"/>
            <w:left w:val="none" w:sz="0" w:space="0" w:color="auto"/>
            <w:bottom w:val="none" w:sz="0" w:space="0" w:color="auto"/>
            <w:right w:val="none" w:sz="0" w:space="0" w:color="auto"/>
          </w:divBdr>
        </w:div>
      </w:divsChild>
    </w:div>
    <w:div w:id="549613122">
      <w:bodyDiv w:val="1"/>
      <w:marLeft w:val="0"/>
      <w:marRight w:val="0"/>
      <w:marTop w:val="0"/>
      <w:marBottom w:val="0"/>
      <w:divBdr>
        <w:top w:val="none" w:sz="0" w:space="0" w:color="auto"/>
        <w:left w:val="none" w:sz="0" w:space="0" w:color="auto"/>
        <w:bottom w:val="none" w:sz="0" w:space="0" w:color="auto"/>
        <w:right w:val="none" w:sz="0" w:space="0" w:color="auto"/>
      </w:divBdr>
    </w:div>
    <w:div w:id="587888237">
      <w:bodyDiv w:val="1"/>
      <w:marLeft w:val="0"/>
      <w:marRight w:val="0"/>
      <w:marTop w:val="0"/>
      <w:marBottom w:val="0"/>
      <w:divBdr>
        <w:top w:val="none" w:sz="0" w:space="0" w:color="auto"/>
        <w:left w:val="none" w:sz="0" w:space="0" w:color="auto"/>
        <w:bottom w:val="none" w:sz="0" w:space="0" w:color="auto"/>
        <w:right w:val="none" w:sz="0" w:space="0" w:color="auto"/>
      </w:divBdr>
    </w:div>
    <w:div w:id="701250427">
      <w:bodyDiv w:val="1"/>
      <w:marLeft w:val="0"/>
      <w:marRight w:val="0"/>
      <w:marTop w:val="0"/>
      <w:marBottom w:val="0"/>
      <w:divBdr>
        <w:top w:val="none" w:sz="0" w:space="0" w:color="auto"/>
        <w:left w:val="none" w:sz="0" w:space="0" w:color="auto"/>
        <w:bottom w:val="none" w:sz="0" w:space="0" w:color="auto"/>
        <w:right w:val="none" w:sz="0" w:space="0" w:color="auto"/>
      </w:divBdr>
    </w:div>
    <w:div w:id="723798767">
      <w:bodyDiv w:val="1"/>
      <w:marLeft w:val="0"/>
      <w:marRight w:val="0"/>
      <w:marTop w:val="0"/>
      <w:marBottom w:val="0"/>
      <w:divBdr>
        <w:top w:val="none" w:sz="0" w:space="0" w:color="auto"/>
        <w:left w:val="none" w:sz="0" w:space="0" w:color="auto"/>
        <w:bottom w:val="none" w:sz="0" w:space="0" w:color="auto"/>
        <w:right w:val="none" w:sz="0" w:space="0" w:color="auto"/>
      </w:divBdr>
    </w:div>
    <w:div w:id="777486174">
      <w:bodyDiv w:val="1"/>
      <w:marLeft w:val="0"/>
      <w:marRight w:val="0"/>
      <w:marTop w:val="0"/>
      <w:marBottom w:val="0"/>
      <w:divBdr>
        <w:top w:val="none" w:sz="0" w:space="0" w:color="auto"/>
        <w:left w:val="none" w:sz="0" w:space="0" w:color="auto"/>
        <w:bottom w:val="none" w:sz="0" w:space="0" w:color="auto"/>
        <w:right w:val="none" w:sz="0" w:space="0" w:color="auto"/>
      </w:divBdr>
    </w:div>
    <w:div w:id="823426760">
      <w:bodyDiv w:val="1"/>
      <w:marLeft w:val="0"/>
      <w:marRight w:val="0"/>
      <w:marTop w:val="0"/>
      <w:marBottom w:val="0"/>
      <w:divBdr>
        <w:top w:val="none" w:sz="0" w:space="0" w:color="auto"/>
        <w:left w:val="none" w:sz="0" w:space="0" w:color="auto"/>
        <w:bottom w:val="none" w:sz="0" w:space="0" w:color="auto"/>
        <w:right w:val="none" w:sz="0" w:space="0" w:color="auto"/>
      </w:divBdr>
    </w:div>
    <w:div w:id="903639834">
      <w:bodyDiv w:val="1"/>
      <w:marLeft w:val="0"/>
      <w:marRight w:val="0"/>
      <w:marTop w:val="0"/>
      <w:marBottom w:val="0"/>
      <w:divBdr>
        <w:top w:val="none" w:sz="0" w:space="0" w:color="auto"/>
        <w:left w:val="none" w:sz="0" w:space="0" w:color="auto"/>
        <w:bottom w:val="none" w:sz="0" w:space="0" w:color="auto"/>
        <w:right w:val="none" w:sz="0" w:space="0" w:color="auto"/>
      </w:divBdr>
    </w:div>
    <w:div w:id="948048628">
      <w:bodyDiv w:val="1"/>
      <w:marLeft w:val="0"/>
      <w:marRight w:val="0"/>
      <w:marTop w:val="0"/>
      <w:marBottom w:val="0"/>
      <w:divBdr>
        <w:top w:val="none" w:sz="0" w:space="0" w:color="auto"/>
        <w:left w:val="none" w:sz="0" w:space="0" w:color="auto"/>
        <w:bottom w:val="none" w:sz="0" w:space="0" w:color="auto"/>
        <w:right w:val="none" w:sz="0" w:space="0" w:color="auto"/>
      </w:divBdr>
    </w:div>
    <w:div w:id="994527969">
      <w:bodyDiv w:val="1"/>
      <w:marLeft w:val="0"/>
      <w:marRight w:val="0"/>
      <w:marTop w:val="0"/>
      <w:marBottom w:val="0"/>
      <w:divBdr>
        <w:top w:val="none" w:sz="0" w:space="0" w:color="auto"/>
        <w:left w:val="none" w:sz="0" w:space="0" w:color="auto"/>
        <w:bottom w:val="none" w:sz="0" w:space="0" w:color="auto"/>
        <w:right w:val="none" w:sz="0" w:space="0" w:color="auto"/>
      </w:divBdr>
    </w:div>
    <w:div w:id="1141196456">
      <w:bodyDiv w:val="1"/>
      <w:marLeft w:val="0"/>
      <w:marRight w:val="0"/>
      <w:marTop w:val="0"/>
      <w:marBottom w:val="0"/>
      <w:divBdr>
        <w:top w:val="none" w:sz="0" w:space="0" w:color="auto"/>
        <w:left w:val="none" w:sz="0" w:space="0" w:color="auto"/>
        <w:bottom w:val="none" w:sz="0" w:space="0" w:color="auto"/>
        <w:right w:val="none" w:sz="0" w:space="0" w:color="auto"/>
      </w:divBdr>
    </w:div>
    <w:div w:id="1178420961">
      <w:bodyDiv w:val="1"/>
      <w:marLeft w:val="0"/>
      <w:marRight w:val="0"/>
      <w:marTop w:val="0"/>
      <w:marBottom w:val="0"/>
      <w:divBdr>
        <w:top w:val="none" w:sz="0" w:space="0" w:color="auto"/>
        <w:left w:val="none" w:sz="0" w:space="0" w:color="auto"/>
        <w:bottom w:val="none" w:sz="0" w:space="0" w:color="auto"/>
        <w:right w:val="none" w:sz="0" w:space="0" w:color="auto"/>
      </w:divBdr>
    </w:div>
    <w:div w:id="1420057868">
      <w:bodyDiv w:val="1"/>
      <w:marLeft w:val="0"/>
      <w:marRight w:val="0"/>
      <w:marTop w:val="0"/>
      <w:marBottom w:val="0"/>
      <w:divBdr>
        <w:top w:val="none" w:sz="0" w:space="0" w:color="auto"/>
        <w:left w:val="none" w:sz="0" w:space="0" w:color="auto"/>
        <w:bottom w:val="none" w:sz="0" w:space="0" w:color="auto"/>
        <w:right w:val="none" w:sz="0" w:space="0" w:color="auto"/>
      </w:divBdr>
    </w:div>
    <w:div w:id="1446533742">
      <w:bodyDiv w:val="1"/>
      <w:marLeft w:val="0"/>
      <w:marRight w:val="0"/>
      <w:marTop w:val="0"/>
      <w:marBottom w:val="0"/>
      <w:divBdr>
        <w:top w:val="none" w:sz="0" w:space="0" w:color="auto"/>
        <w:left w:val="none" w:sz="0" w:space="0" w:color="auto"/>
        <w:bottom w:val="none" w:sz="0" w:space="0" w:color="auto"/>
        <w:right w:val="none" w:sz="0" w:space="0" w:color="auto"/>
      </w:divBdr>
    </w:div>
    <w:div w:id="1503742035">
      <w:bodyDiv w:val="1"/>
      <w:marLeft w:val="0"/>
      <w:marRight w:val="0"/>
      <w:marTop w:val="0"/>
      <w:marBottom w:val="0"/>
      <w:divBdr>
        <w:top w:val="none" w:sz="0" w:space="0" w:color="auto"/>
        <w:left w:val="none" w:sz="0" w:space="0" w:color="auto"/>
        <w:bottom w:val="none" w:sz="0" w:space="0" w:color="auto"/>
        <w:right w:val="none" w:sz="0" w:space="0" w:color="auto"/>
      </w:divBdr>
    </w:div>
    <w:div w:id="1512723590">
      <w:bodyDiv w:val="1"/>
      <w:marLeft w:val="0"/>
      <w:marRight w:val="0"/>
      <w:marTop w:val="0"/>
      <w:marBottom w:val="0"/>
      <w:divBdr>
        <w:top w:val="none" w:sz="0" w:space="0" w:color="auto"/>
        <w:left w:val="none" w:sz="0" w:space="0" w:color="auto"/>
        <w:bottom w:val="none" w:sz="0" w:space="0" w:color="auto"/>
        <w:right w:val="none" w:sz="0" w:space="0" w:color="auto"/>
      </w:divBdr>
    </w:div>
    <w:div w:id="1683313801">
      <w:bodyDiv w:val="1"/>
      <w:marLeft w:val="0"/>
      <w:marRight w:val="0"/>
      <w:marTop w:val="0"/>
      <w:marBottom w:val="0"/>
      <w:divBdr>
        <w:top w:val="none" w:sz="0" w:space="0" w:color="auto"/>
        <w:left w:val="none" w:sz="0" w:space="0" w:color="auto"/>
        <w:bottom w:val="none" w:sz="0" w:space="0" w:color="auto"/>
        <w:right w:val="none" w:sz="0" w:space="0" w:color="auto"/>
      </w:divBdr>
    </w:div>
    <w:div w:id="1691493301">
      <w:bodyDiv w:val="1"/>
      <w:marLeft w:val="0"/>
      <w:marRight w:val="0"/>
      <w:marTop w:val="0"/>
      <w:marBottom w:val="0"/>
      <w:divBdr>
        <w:top w:val="none" w:sz="0" w:space="0" w:color="auto"/>
        <w:left w:val="none" w:sz="0" w:space="0" w:color="auto"/>
        <w:bottom w:val="none" w:sz="0" w:space="0" w:color="auto"/>
        <w:right w:val="none" w:sz="0" w:space="0" w:color="auto"/>
      </w:divBdr>
    </w:div>
    <w:div w:id="1822457783">
      <w:bodyDiv w:val="1"/>
      <w:marLeft w:val="0"/>
      <w:marRight w:val="0"/>
      <w:marTop w:val="0"/>
      <w:marBottom w:val="0"/>
      <w:divBdr>
        <w:top w:val="none" w:sz="0" w:space="0" w:color="auto"/>
        <w:left w:val="none" w:sz="0" w:space="0" w:color="auto"/>
        <w:bottom w:val="none" w:sz="0" w:space="0" w:color="auto"/>
        <w:right w:val="none" w:sz="0" w:space="0" w:color="auto"/>
      </w:divBdr>
    </w:div>
    <w:div w:id="214107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coopercocobsb.blogspot.com.br/2012/03/embrapa-incentiva-vendedores-de-coco.html"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www.tetrapak.com/br/reciclagem/ciclo-de-vida-da-embalage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ceb.com.br/index.php/todas-as-noticias/161-ceb-lanca-programa-para-coleta-de-lampadas-fluorescentes" TargetMode="External"/><Relationship Id="rId25" Type="http://schemas.openxmlformats.org/officeDocument/2006/relationships/footer" Target="footer5.xml"/><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http://www.capitalreciclaveis.com.br/produtos.asp?id=47&amp;pagina=Produtos" TargetMode="External"/><Relationship Id="rId20" Type="http://schemas.openxmlformats.org/officeDocument/2006/relationships/hyperlink" Target="http://sustentabilidade.sebrae.com.br/portal/site/Sustentabilidade"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3.xml"/><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www.anip.com.br/index.php?cont=anip"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governo.df.gov.br/component/content/article/289-ppp/410-fase-preparatoria-questionamentos.html" TargetMode="External"/><Relationship Id="rId3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www.planalto.gov.br/ccivil_03/LEIS/L8666cons.htm" TargetMode="External"/><Relationship Id="rId14" Type="http://schemas.openxmlformats.org/officeDocument/2006/relationships/footer" Target="footer4.xml"/><Relationship Id="rId22" Type="http://schemas.openxmlformats.org/officeDocument/2006/relationships/hyperlink" Target="http://www.tjdft.jus.br/acesso-rapido/acoes/viver-direito/coleta-seletiva-2013-pgrs" TargetMode="External"/><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CF1D403B1EB5449B3D8406417B04ABD" ma:contentTypeVersion="0" ma:contentTypeDescription="A content type to manage public (operations) IDB documents" ma:contentTypeScope="" ma:versionID="c8ca66b7038e031074a7ee7ef1a2dc28">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39737434</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Bretas, Fernando Soares</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BR-L1383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Portuguese</Document_x0020_Language_x0020_IDB>
    <Identifier xmlns="9c571b2f-e523-4ab2-ba2e-09e151a03ef4"> TECFILE</Identifier>
    <Disclosure_x0020_Activity xmlns="9c571b2f-e523-4ab2-ba2e-09e151a03ef4">Loan Proposal</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251C4CED-A2D6-4FE2-A946-0DBDD96B4F54}"/>
</file>

<file path=customXml/itemProps2.xml><?xml version="1.0" encoding="utf-8"?>
<ds:datastoreItem xmlns:ds="http://schemas.openxmlformats.org/officeDocument/2006/customXml" ds:itemID="{531ED561-D6AC-4981-9630-6E6FE00B5636}"/>
</file>

<file path=customXml/itemProps3.xml><?xml version="1.0" encoding="utf-8"?>
<ds:datastoreItem xmlns:ds="http://schemas.openxmlformats.org/officeDocument/2006/customXml" ds:itemID="{23606105-667E-4322-B2BE-35267B6004EB}"/>
</file>

<file path=customXml/itemProps4.xml><?xml version="1.0" encoding="utf-8"?>
<ds:datastoreItem xmlns:ds="http://schemas.openxmlformats.org/officeDocument/2006/customXml" ds:itemID="{54A9FC9F-C570-414D-A5DB-AB37F35A6257}"/>
</file>

<file path=customXml/itemProps5.xml><?xml version="1.0" encoding="utf-8"?>
<ds:datastoreItem xmlns:ds="http://schemas.openxmlformats.org/officeDocument/2006/customXml" ds:itemID="{EB0CA2AB-C599-4D63-950B-C6E59CEAAB74}"/>
</file>

<file path=customXml/itemProps6.xml><?xml version="1.0" encoding="utf-8"?>
<ds:datastoreItem xmlns:ds="http://schemas.openxmlformats.org/officeDocument/2006/customXml" ds:itemID="{F9FE3732-279E-44AB-BBE0-D5022A07F72C}"/>
</file>

<file path=docProps/app.xml><?xml version="1.0" encoding="utf-8"?>
<Properties xmlns="http://schemas.openxmlformats.org/officeDocument/2006/extended-properties" xmlns:vt="http://schemas.openxmlformats.org/officeDocument/2006/docPropsVTypes">
  <Template>Normal.dotm</Template>
  <TotalTime>3</TotalTime>
  <Pages>61</Pages>
  <Words>20476</Words>
  <Characters>116715</Characters>
  <Application>Microsoft Office Word</Application>
  <DocSecurity>4</DocSecurity>
  <Lines>972</Lines>
  <Paragraphs>273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MACRODRENAGEM DA BACIA</vt:lpstr>
      <vt:lpstr>PROGRAMA DE MACRODRENAGEM DA BACIA</vt:lpstr>
    </vt:vector>
  </TitlesOfParts>
  <Company>dmae</Company>
  <LinksUpToDate>false</LinksUpToDate>
  <CharactersWithSpaces>136918</CharactersWithSpaces>
  <SharedDoc>false</SharedDoc>
  <HLinks>
    <vt:vector size="216" baseType="variant">
      <vt:variant>
        <vt:i4>2621469</vt:i4>
      </vt:variant>
      <vt:variant>
        <vt:i4>192</vt:i4>
      </vt:variant>
      <vt:variant>
        <vt:i4>0</vt:i4>
      </vt:variant>
      <vt:variant>
        <vt:i4>5</vt:i4>
      </vt:variant>
      <vt:variant>
        <vt:lpwstr>http://www.tjdft.jus.br/acesso-rapido/acoes/viver-direito/coleta-seletiva-2013-pgrs</vt:lpwstr>
      </vt:variant>
      <vt:variant>
        <vt:lpwstr/>
      </vt:variant>
      <vt:variant>
        <vt:i4>1835034</vt:i4>
      </vt:variant>
      <vt:variant>
        <vt:i4>189</vt:i4>
      </vt:variant>
      <vt:variant>
        <vt:i4>0</vt:i4>
      </vt:variant>
      <vt:variant>
        <vt:i4>5</vt:i4>
      </vt:variant>
      <vt:variant>
        <vt:lpwstr>http://www.tetrapak.com/br/reciclagem/ciclo-de-vida-da-embalagem</vt:lpwstr>
      </vt:variant>
      <vt:variant>
        <vt:lpwstr/>
      </vt:variant>
      <vt:variant>
        <vt:i4>8257585</vt:i4>
      </vt:variant>
      <vt:variant>
        <vt:i4>186</vt:i4>
      </vt:variant>
      <vt:variant>
        <vt:i4>0</vt:i4>
      </vt:variant>
      <vt:variant>
        <vt:i4>5</vt:i4>
      </vt:variant>
      <vt:variant>
        <vt:lpwstr>http://sustentabilidade.sebrae.com.br/portal/site/Sustentabilidade</vt:lpwstr>
      </vt:variant>
      <vt:variant>
        <vt:lpwstr/>
      </vt:variant>
      <vt:variant>
        <vt:i4>524325</vt:i4>
      </vt:variant>
      <vt:variant>
        <vt:i4>183</vt:i4>
      </vt:variant>
      <vt:variant>
        <vt:i4>0</vt:i4>
      </vt:variant>
      <vt:variant>
        <vt:i4>5</vt:i4>
      </vt:variant>
      <vt:variant>
        <vt:lpwstr>http://www.governo.df.gov.br/component/content/article/289-ppp/410-fase-preparatoria-questionamentos.html</vt:lpwstr>
      </vt:variant>
      <vt:variant>
        <vt:lpwstr/>
      </vt:variant>
      <vt:variant>
        <vt:i4>3342374</vt:i4>
      </vt:variant>
      <vt:variant>
        <vt:i4>180</vt:i4>
      </vt:variant>
      <vt:variant>
        <vt:i4>0</vt:i4>
      </vt:variant>
      <vt:variant>
        <vt:i4>5</vt:i4>
      </vt:variant>
      <vt:variant>
        <vt:lpwstr>http://coopercocobsb.blogspot.com.br/2012/03/embrapa-incentiva-vendedores-de-coco.html</vt:lpwstr>
      </vt:variant>
      <vt:variant>
        <vt:lpwstr/>
      </vt:variant>
      <vt:variant>
        <vt:i4>8257584</vt:i4>
      </vt:variant>
      <vt:variant>
        <vt:i4>177</vt:i4>
      </vt:variant>
      <vt:variant>
        <vt:i4>0</vt:i4>
      </vt:variant>
      <vt:variant>
        <vt:i4>5</vt:i4>
      </vt:variant>
      <vt:variant>
        <vt:lpwstr>http://www.ceb.com.br/index.php/todas-as-noticias/161-ceb-lanca-programa-para-coleta-de-lampadas-fluorescentes</vt:lpwstr>
      </vt:variant>
      <vt:variant>
        <vt:lpwstr/>
      </vt:variant>
      <vt:variant>
        <vt:i4>4128841</vt:i4>
      </vt:variant>
      <vt:variant>
        <vt:i4>174</vt:i4>
      </vt:variant>
      <vt:variant>
        <vt:i4>0</vt:i4>
      </vt:variant>
      <vt:variant>
        <vt:i4>5</vt:i4>
      </vt:variant>
      <vt:variant>
        <vt:lpwstr>http://www.capitalreciclaveis.com.br/produtos.asp?id=47&amp;pagina=Produtos</vt:lpwstr>
      </vt:variant>
      <vt:variant>
        <vt:lpwstr/>
      </vt:variant>
      <vt:variant>
        <vt:i4>6619244</vt:i4>
      </vt:variant>
      <vt:variant>
        <vt:i4>171</vt:i4>
      </vt:variant>
      <vt:variant>
        <vt:i4>0</vt:i4>
      </vt:variant>
      <vt:variant>
        <vt:i4>5</vt:i4>
      </vt:variant>
      <vt:variant>
        <vt:lpwstr>http://www.anip.com.br/index.php?cont=anip</vt:lpwstr>
      </vt:variant>
      <vt:variant>
        <vt:lpwstr/>
      </vt:variant>
      <vt:variant>
        <vt:i4>1900554</vt:i4>
      </vt:variant>
      <vt:variant>
        <vt:i4>164</vt:i4>
      </vt:variant>
      <vt:variant>
        <vt:i4>0</vt:i4>
      </vt:variant>
      <vt:variant>
        <vt:i4>5</vt:i4>
      </vt:variant>
      <vt:variant>
        <vt:lpwstr/>
      </vt:variant>
      <vt:variant>
        <vt:lpwstr>_Toc404804862</vt:lpwstr>
      </vt:variant>
      <vt:variant>
        <vt:i4>1900553</vt:i4>
      </vt:variant>
      <vt:variant>
        <vt:i4>158</vt:i4>
      </vt:variant>
      <vt:variant>
        <vt:i4>0</vt:i4>
      </vt:variant>
      <vt:variant>
        <vt:i4>5</vt:i4>
      </vt:variant>
      <vt:variant>
        <vt:lpwstr/>
      </vt:variant>
      <vt:variant>
        <vt:lpwstr>_Toc404804861</vt:lpwstr>
      </vt:variant>
      <vt:variant>
        <vt:i4>1900552</vt:i4>
      </vt:variant>
      <vt:variant>
        <vt:i4>152</vt:i4>
      </vt:variant>
      <vt:variant>
        <vt:i4>0</vt:i4>
      </vt:variant>
      <vt:variant>
        <vt:i4>5</vt:i4>
      </vt:variant>
      <vt:variant>
        <vt:lpwstr/>
      </vt:variant>
      <vt:variant>
        <vt:lpwstr>_Toc404804860</vt:lpwstr>
      </vt:variant>
      <vt:variant>
        <vt:i4>1966081</vt:i4>
      </vt:variant>
      <vt:variant>
        <vt:i4>146</vt:i4>
      </vt:variant>
      <vt:variant>
        <vt:i4>0</vt:i4>
      </vt:variant>
      <vt:variant>
        <vt:i4>5</vt:i4>
      </vt:variant>
      <vt:variant>
        <vt:lpwstr/>
      </vt:variant>
      <vt:variant>
        <vt:lpwstr>_Toc404804859</vt:lpwstr>
      </vt:variant>
      <vt:variant>
        <vt:i4>1966080</vt:i4>
      </vt:variant>
      <vt:variant>
        <vt:i4>140</vt:i4>
      </vt:variant>
      <vt:variant>
        <vt:i4>0</vt:i4>
      </vt:variant>
      <vt:variant>
        <vt:i4>5</vt:i4>
      </vt:variant>
      <vt:variant>
        <vt:lpwstr/>
      </vt:variant>
      <vt:variant>
        <vt:lpwstr>_Toc404804858</vt:lpwstr>
      </vt:variant>
      <vt:variant>
        <vt:i4>1966095</vt:i4>
      </vt:variant>
      <vt:variant>
        <vt:i4>134</vt:i4>
      </vt:variant>
      <vt:variant>
        <vt:i4>0</vt:i4>
      </vt:variant>
      <vt:variant>
        <vt:i4>5</vt:i4>
      </vt:variant>
      <vt:variant>
        <vt:lpwstr/>
      </vt:variant>
      <vt:variant>
        <vt:lpwstr>_Toc404804857</vt:lpwstr>
      </vt:variant>
      <vt:variant>
        <vt:i4>1966094</vt:i4>
      </vt:variant>
      <vt:variant>
        <vt:i4>128</vt:i4>
      </vt:variant>
      <vt:variant>
        <vt:i4>0</vt:i4>
      </vt:variant>
      <vt:variant>
        <vt:i4>5</vt:i4>
      </vt:variant>
      <vt:variant>
        <vt:lpwstr/>
      </vt:variant>
      <vt:variant>
        <vt:lpwstr>_Toc404804856</vt:lpwstr>
      </vt:variant>
      <vt:variant>
        <vt:i4>1966093</vt:i4>
      </vt:variant>
      <vt:variant>
        <vt:i4>122</vt:i4>
      </vt:variant>
      <vt:variant>
        <vt:i4>0</vt:i4>
      </vt:variant>
      <vt:variant>
        <vt:i4>5</vt:i4>
      </vt:variant>
      <vt:variant>
        <vt:lpwstr/>
      </vt:variant>
      <vt:variant>
        <vt:lpwstr>_Toc404804855</vt:lpwstr>
      </vt:variant>
      <vt:variant>
        <vt:i4>1966092</vt:i4>
      </vt:variant>
      <vt:variant>
        <vt:i4>116</vt:i4>
      </vt:variant>
      <vt:variant>
        <vt:i4>0</vt:i4>
      </vt:variant>
      <vt:variant>
        <vt:i4>5</vt:i4>
      </vt:variant>
      <vt:variant>
        <vt:lpwstr/>
      </vt:variant>
      <vt:variant>
        <vt:lpwstr>_Toc404804854</vt:lpwstr>
      </vt:variant>
      <vt:variant>
        <vt:i4>1966091</vt:i4>
      </vt:variant>
      <vt:variant>
        <vt:i4>110</vt:i4>
      </vt:variant>
      <vt:variant>
        <vt:i4>0</vt:i4>
      </vt:variant>
      <vt:variant>
        <vt:i4>5</vt:i4>
      </vt:variant>
      <vt:variant>
        <vt:lpwstr/>
      </vt:variant>
      <vt:variant>
        <vt:lpwstr>_Toc404804853</vt:lpwstr>
      </vt:variant>
      <vt:variant>
        <vt:i4>1966090</vt:i4>
      </vt:variant>
      <vt:variant>
        <vt:i4>104</vt:i4>
      </vt:variant>
      <vt:variant>
        <vt:i4>0</vt:i4>
      </vt:variant>
      <vt:variant>
        <vt:i4>5</vt:i4>
      </vt:variant>
      <vt:variant>
        <vt:lpwstr/>
      </vt:variant>
      <vt:variant>
        <vt:lpwstr>_Toc404804852</vt:lpwstr>
      </vt:variant>
      <vt:variant>
        <vt:i4>1966089</vt:i4>
      </vt:variant>
      <vt:variant>
        <vt:i4>98</vt:i4>
      </vt:variant>
      <vt:variant>
        <vt:i4>0</vt:i4>
      </vt:variant>
      <vt:variant>
        <vt:i4>5</vt:i4>
      </vt:variant>
      <vt:variant>
        <vt:lpwstr/>
      </vt:variant>
      <vt:variant>
        <vt:lpwstr>_Toc404804851</vt:lpwstr>
      </vt:variant>
      <vt:variant>
        <vt:i4>1966088</vt:i4>
      </vt:variant>
      <vt:variant>
        <vt:i4>92</vt:i4>
      </vt:variant>
      <vt:variant>
        <vt:i4>0</vt:i4>
      </vt:variant>
      <vt:variant>
        <vt:i4>5</vt:i4>
      </vt:variant>
      <vt:variant>
        <vt:lpwstr/>
      </vt:variant>
      <vt:variant>
        <vt:lpwstr>_Toc404804850</vt:lpwstr>
      </vt:variant>
      <vt:variant>
        <vt:i4>2031617</vt:i4>
      </vt:variant>
      <vt:variant>
        <vt:i4>86</vt:i4>
      </vt:variant>
      <vt:variant>
        <vt:i4>0</vt:i4>
      </vt:variant>
      <vt:variant>
        <vt:i4>5</vt:i4>
      </vt:variant>
      <vt:variant>
        <vt:lpwstr/>
      </vt:variant>
      <vt:variant>
        <vt:lpwstr>_Toc404804849</vt:lpwstr>
      </vt:variant>
      <vt:variant>
        <vt:i4>2031616</vt:i4>
      </vt:variant>
      <vt:variant>
        <vt:i4>80</vt:i4>
      </vt:variant>
      <vt:variant>
        <vt:i4>0</vt:i4>
      </vt:variant>
      <vt:variant>
        <vt:i4>5</vt:i4>
      </vt:variant>
      <vt:variant>
        <vt:lpwstr/>
      </vt:variant>
      <vt:variant>
        <vt:lpwstr>_Toc404804848</vt:lpwstr>
      </vt:variant>
      <vt:variant>
        <vt:i4>2031631</vt:i4>
      </vt:variant>
      <vt:variant>
        <vt:i4>74</vt:i4>
      </vt:variant>
      <vt:variant>
        <vt:i4>0</vt:i4>
      </vt:variant>
      <vt:variant>
        <vt:i4>5</vt:i4>
      </vt:variant>
      <vt:variant>
        <vt:lpwstr/>
      </vt:variant>
      <vt:variant>
        <vt:lpwstr>_Toc404804847</vt:lpwstr>
      </vt:variant>
      <vt:variant>
        <vt:i4>2031630</vt:i4>
      </vt:variant>
      <vt:variant>
        <vt:i4>68</vt:i4>
      </vt:variant>
      <vt:variant>
        <vt:i4>0</vt:i4>
      </vt:variant>
      <vt:variant>
        <vt:i4>5</vt:i4>
      </vt:variant>
      <vt:variant>
        <vt:lpwstr/>
      </vt:variant>
      <vt:variant>
        <vt:lpwstr>_Toc404804846</vt:lpwstr>
      </vt:variant>
      <vt:variant>
        <vt:i4>2031629</vt:i4>
      </vt:variant>
      <vt:variant>
        <vt:i4>62</vt:i4>
      </vt:variant>
      <vt:variant>
        <vt:i4>0</vt:i4>
      </vt:variant>
      <vt:variant>
        <vt:i4>5</vt:i4>
      </vt:variant>
      <vt:variant>
        <vt:lpwstr/>
      </vt:variant>
      <vt:variant>
        <vt:lpwstr>_Toc404804845</vt:lpwstr>
      </vt:variant>
      <vt:variant>
        <vt:i4>2031628</vt:i4>
      </vt:variant>
      <vt:variant>
        <vt:i4>56</vt:i4>
      </vt:variant>
      <vt:variant>
        <vt:i4>0</vt:i4>
      </vt:variant>
      <vt:variant>
        <vt:i4>5</vt:i4>
      </vt:variant>
      <vt:variant>
        <vt:lpwstr/>
      </vt:variant>
      <vt:variant>
        <vt:lpwstr>_Toc404804844</vt:lpwstr>
      </vt:variant>
      <vt:variant>
        <vt:i4>2031627</vt:i4>
      </vt:variant>
      <vt:variant>
        <vt:i4>50</vt:i4>
      </vt:variant>
      <vt:variant>
        <vt:i4>0</vt:i4>
      </vt:variant>
      <vt:variant>
        <vt:i4>5</vt:i4>
      </vt:variant>
      <vt:variant>
        <vt:lpwstr/>
      </vt:variant>
      <vt:variant>
        <vt:lpwstr>_Toc404804843</vt:lpwstr>
      </vt:variant>
      <vt:variant>
        <vt:i4>2031626</vt:i4>
      </vt:variant>
      <vt:variant>
        <vt:i4>44</vt:i4>
      </vt:variant>
      <vt:variant>
        <vt:i4>0</vt:i4>
      </vt:variant>
      <vt:variant>
        <vt:i4>5</vt:i4>
      </vt:variant>
      <vt:variant>
        <vt:lpwstr/>
      </vt:variant>
      <vt:variant>
        <vt:lpwstr>_Toc404804842</vt:lpwstr>
      </vt:variant>
      <vt:variant>
        <vt:i4>2031625</vt:i4>
      </vt:variant>
      <vt:variant>
        <vt:i4>38</vt:i4>
      </vt:variant>
      <vt:variant>
        <vt:i4>0</vt:i4>
      </vt:variant>
      <vt:variant>
        <vt:i4>5</vt:i4>
      </vt:variant>
      <vt:variant>
        <vt:lpwstr/>
      </vt:variant>
      <vt:variant>
        <vt:lpwstr>_Toc404804841</vt:lpwstr>
      </vt:variant>
      <vt:variant>
        <vt:i4>2031624</vt:i4>
      </vt:variant>
      <vt:variant>
        <vt:i4>32</vt:i4>
      </vt:variant>
      <vt:variant>
        <vt:i4>0</vt:i4>
      </vt:variant>
      <vt:variant>
        <vt:i4>5</vt:i4>
      </vt:variant>
      <vt:variant>
        <vt:lpwstr/>
      </vt:variant>
      <vt:variant>
        <vt:lpwstr>_Toc404804840</vt:lpwstr>
      </vt:variant>
      <vt:variant>
        <vt:i4>1572865</vt:i4>
      </vt:variant>
      <vt:variant>
        <vt:i4>26</vt:i4>
      </vt:variant>
      <vt:variant>
        <vt:i4>0</vt:i4>
      </vt:variant>
      <vt:variant>
        <vt:i4>5</vt:i4>
      </vt:variant>
      <vt:variant>
        <vt:lpwstr/>
      </vt:variant>
      <vt:variant>
        <vt:lpwstr>_Toc404804839</vt:lpwstr>
      </vt:variant>
      <vt:variant>
        <vt:i4>1572864</vt:i4>
      </vt:variant>
      <vt:variant>
        <vt:i4>20</vt:i4>
      </vt:variant>
      <vt:variant>
        <vt:i4>0</vt:i4>
      </vt:variant>
      <vt:variant>
        <vt:i4>5</vt:i4>
      </vt:variant>
      <vt:variant>
        <vt:lpwstr/>
      </vt:variant>
      <vt:variant>
        <vt:lpwstr>_Toc404804838</vt:lpwstr>
      </vt:variant>
      <vt:variant>
        <vt:i4>1572879</vt:i4>
      </vt:variant>
      <vt:variant>
        <vt:i4>14</vt:i4>
      </vt:variant>
      <vt:variant>
        <vt:i4>0</vt:i4>
      </vt:variant>
      <vt:variant>
        <vt:i4>5</vt:i4>
      </vt:variant>
      <vt:variant>
        <vt:lpwstr/>
      </vt:variant>
      <vt:variant>
        <vt:lpwstr>_Toc404804837</vt:lpwstr>
      </vt:variant>
      <vt:variant>
        <vt:i4>1572878</vt:i4>
      </vt:variant>
      <vt:variant>
        <vt:i4>8</vt:i4>
      </vt:variant>
      <vt:variant>
        <vt:i4>0</vt:i4>
      </vt:variant>
      <vt:variant>
        <vt:i4>5</vt:i4>
      </vt:variant>
      <vt:variant>
        <vt:lpwstr/>
      </vt:variant>
      <vt:variant>
        <vt:lpwstr>_Toc404804836</vt:lpwstr>
      </vt:variant>
      <vt:variant>
        <vt:i4>1572877</vt:i4>
      </vt:variant>
      <vt:variant>
        <vt:i4>2</vt:i4>
      </vt:variant>
      <vt:variant>
        <vt:i4>0</vt:i4>
      </vt:variant>
      <vt:variant>
        <vt:i4>5</vt:i4>
      </vt:variant>
      <vt:variant>
        <vt:lpwstr/>
      </vt:variant>
      <vt:variant>
        <vt:lpwstr>_Toc404804835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EEO_7 - Plano Diretor de Inclusao Social Catadores do DF</dc:title>
  <dc:creator>dmae</dc:creator>
  <cp:lastModifiedBy>ic</cp:lastModifiedBy>
  <cp:revision>2</cp:revision>
  <cp:lastPrinted>2015-03-30T21:03:00Z</cp:lastPrinted>
  <dcterms:created xsi:type="dcterms:W3CDTF">2015-07-17T14:36:00Z</dcterms:created>
  <dcterms:modified xsi:type="dcterms:W3CDTF">2015-07-17T14:36:00Z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0x01010046CF21643EE8D14686A648AA6DAD0892005CF1D403B1EB5449B3D8406417B04ABD</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