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word/glossary/styles.xml" ContentType="application/vnd.openxmlformats-officedocument.wordprocessingml.styl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glossary/webSettings.xml" ContentType="application/vnd.openxmlformats-officedocument.wordprocessingml.webSetting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246E3F" w14:textId="0294DE0E" w:rsidR="006C3B20" w:rsidRDefault="000C118D" w:rsidP="006C3B20">
      <w:pPr>
        <w:pStyle w:val="Heading1a"/>
        <w:keepNext w:val="0"/>
        <w:keepLines w:val="0"/>
        <w:tabs>
          <w:tab w:val="clear" w:pos="-720"/>
        </w:tabs>
        <w:suppressAutoHyphens w:val="0"/>
        <w:jc w:val="left"/>
        <w:rPr>
          <w:rFonts w:asciiTheme="minorHAnsi" w:hAnsiTheme="minorHAnsi" w:cstheme="minorHAnsi"/>
          <w:bCs/>
          <w:smallCaps w:val="0"/>
          <w:sz w:val="28"/>
          <w:u w:val="single"/>
        </w:rPr>
      </w:pPr>
      <w:r>
        <w:rPr>
          <w:noProof/>
        </w:rPr>
        <w:drawing>
          <wp:inline distT="0" distB="0" distL="0" distR="0" wp14:anchorId="24176DB2" wp14:editId="66398157">
            <wp:extent cx="1952625" cy="495300"/>
            <wp:effectExtent l="0" t="0" r="9525" b="0"/>
            <wp:docPr id="16246843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2CDD2216" w:rsidRPr="2CDD2216">
        <w:rPr>
          <w:rFonts w:asciiTheme="minorHAnsi" w:eastAsiaTheme="minorEastAsia" w:hAnsiTheme="minorHAnsi" w:cstheme="minorBidi"/>
          <w:noProof/>
        </w:rPr>
        <w:t xml:space="preserve">                </w:t>
      </w:r>
    </w:p>
    <w:p w14:paraId="20F9977C" w14:textId="3EA367EE" w:rsidR="2CDD2216" w:rsidRDefault="2CDD2216" w:rsidP="2CDD2216">
      <w:pPr>
        <w:pStyle w:val="Heading1a"/>
        <w:rPr>
          <w:rFonts w:asciiTheme="minorHAnsi" w:eastAsiaTheme="minorEastAsia" w:hAnsiTheme="minorHAnsi" w:cstheme="minorBidi"/>
          <w:color w:val="FF0000"/>
          <w:sz w:val="28"/>
          <w:szCs w:val="28"/>
          <w:highlight w:val="yellow"/>
          <w:u w:val="single"/>
        </w:rPr>
      </w:pPr>
    </w:p>
    <w:p w14:paraId="7BC714B6" w14:textId="77777777" w:rsidR="0003493A" w:rsidRDefault="0003493A" w:rsidP="2CDD2216">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2CDD2216">
        <w:rPr>
          <w:rFonts w:asciiTheme="minorHAnsi" w:eastAsiaTheme="minorEastAsia" w:hAnsiTheme="minorHAnsi" w:cstheme="minorBidi"/>
          <w:smallCaps w:val="0"/>
          <w:sz w:val="28"/>
          <w:szCs w:val="28"/>
          <w:u w:val="single"/>
        </w:rPr>
        <w:t xml:space="preserve">REQUEST FOR EXPRESSIONS </w:t>
      </w:r>
      <w:r w:rsidR="006C3B20" w:rsidRPr="2CDD2216">
        <w:rPr>
          <w:rFonts w:asciiTheme="minorHAnsi" w:eastAsiaTheme="minorEastAsia" w:hAnsiTheme="minorHAnsi" w:cstheme="minorBidi"/>
          <w:smallCaps w:val="0"/>
          <w:sz w:val="28"/>
          <w:szCs w:val="28"/>
          <w:u w:val="single"/>
        </w:rPr>
        <w:t>OF INTEREST</w:t>
      </w:r>
    </w:p>
    <w:p w14:paraId="2B02FCF8" w14:textId="0D5C203F" w:rsidR="006C3B20" w:rsidRPr="00637BD8" w:rsidRDefault="006C3B20" w:rsidP="6D59273E">
      <w:pPr>
        <w:pStyle w:val="Heading1a"/>
        <w:keepNext w:val="0"/>
        <w:keepLines w:val="0"/>
        <w:tabs>
          <w:tab w:val="clear" w:pos="-720"/>
        </w:tabs>
        <w:suppressAutoHyphens w:val="0"/>
        <w:rPr>
          <w:rFonts w:asciiTheme="minorHAnsi" w:eastAsiaTheme="minorEastAsia" w:hAnsiTheme="minorHAnsi" w:cstheme="minorBidi"/>
          <w:color w:val="FF0000"/>
          <w:sz w:val="28"/>
          <w:szCs w:val="28"/>
          <w:u w:val="single"/>
        </w:rPr>
      </w:pPr>
      <w:r w:rsidRPr="6D59273E">
        <w:rPr>
          <w:rFonts w:asciiTheme="minorHAnsi" w:eastAsiaTheme="minorEastAsia" w:hAnsiTheme="minorHAnsi" w:cstheme="minorBidi"/>
          <w:smallCaps w:val="0"/>
          <w:sz w:val="28"/>
          <w:szCs w:val="28"/>
          <w:u w:val="single"/>
        </w:rPr>
        <w:t>CONSULTING SERVICES</w:t>
      </w:r>
      <w:r w:rsidR="00637BD8" w:rsidRPr="6D59273E">
        <w:rPr>
          <w:rFonts w:asciiTheme="minorHAnsi" w:eastAsiaTheme="minorEastAsia" w:hAnsiTheme="minorHAnsi" w:cstheme="minorBidi"/>
          <w:smallCaps w:val="0"/>
          <w:sz w:val="28"/>
          <w:szCs w:val="28"/>
          <w:u w:val="single"/>
        </w:rPr>
        <w:t xml:space="preserve"> </w:t>
      </w:r>
    </w:p>
    <w:p w14:paraId="2E615853" w14:textId="77777777" w:rsidR="003F5CA1" w:rsidRPr="006C3B20" w:rsidRDefault="003F5CA1" w:rsidP="00901303">
      <w:pPr>
        <w:jc w:val="both"/>
        <w:rPr>
          <w:rFonts w:asciiTheme="minorHAnsi" w:hAnsiTheme="minorHAnsi" w:cs="Times New Roman"/>
          <w:color w:val="auto"/>
        </w:rPr>
      </w:pPr>
    </w:p>
    <w:p w14:paraId="628BF229" w14:textId="3C23DB57" w:rsidR="00F45D9C" w:rsidRPr="00834FF1" w:rsidRDefault="00655DDF" w:rsidP="2CDD2216">
      <w:pPr>
        <w:suppressAutoHyphens/>
        <w:rPr>
          <w:rFonts w:asciiTheme="minorHAnsi" w:hAnsiTheme="minorHAnsi" w:cstheme="minorBidi"/>
          <w:color w:val="auto"/>
        </w:rPr>
      </w:pPr>
      <w:r>
        <w:rPr>
          <w:rFonts w:asciiTheme="minorHAnsi" w:hAnsiTheme="minorHAnsi" w:cstheme="minorBidi"/>
          <w:color w:val="auto"/>
        </w:rPr>
        <w:t xml:space="preserve">Selection #: </w:t>
      </w:r>
      <w:r w:rsidR="002A56CD">
        <w:rPr>
          <w:rFonts w:asciiTheme="minorHAnsi" w:hAnsiTheme="minorHAnsi" w:cstheme="minorBidi"/>
          <w:color w:val="auto"/>
        </w:rPr>
        <w:t>RG</w:t>
      </w:r>
      <w:r w:rsidR="004311FF" w:rsidRPr="00834FF1">
        <w:rPr>
          <w:rFonts w:asciiTheme="minorHAnsi" w:hAnsiTheme="minorHAnsi" w:cstheme="minorBidi"/>
          <w:color w:val="auto"/>
        </w:rPr>
        <w:t>-T</w:t>
      </w:r>
      <w:r w:rsidR="002A56CD">
        <w:rPr>
          <w:rFonts w:asciiTheme="minorHAnsi" w:hAnsiTheme="minorHAnsi" w:cstheme="minorBidi"/>
          <w:color w:val="auto"/>
        </w:rPr>
        <w:t>2</w:t>
      </w:r>
      <w:r w:rsidR="00B61EB2">
        <w:rPr>
          <w:rFonts w:asciiTheme="minorHAnsi" w:hAnsiTheme="minorHAnsi" w:cstheme="minorBidi"/>
          <w:color w:val="auto"/>
        </w:rPr>
        <w:t>993</w:t>
      </w:r>
      <w:r w:rsidR="004311FF" w:rsidRPr="00834FF1">
        <w:rPr>
          <w:rFonts w:asciiTheme="minorHAnsi" w:hAnsiTheme="minorHAnsi" w:cstheme="minorBidi"/>
          <w:color w:val="auto"/>
        </w:rPr>
        <w:t>-P00</w:t>
      </w:r>
      <w:r w:rsidR="00B61EB2">
        <w:rPr>
          <w:rFonts w:asciiTheme="minorHAnsi" w:hAnsiTheme="minorHAnsi" w:cstheme="minorBidi"/>
          <w:color w:val="auto"/>
        </w:rPr>
        <w:t>1</w:t>
      </w:r>
    </w:p>
    <w:p w14:paraId="2FE659F0" w14:textId="090351FE" w:rsidR="672BA234" w:rsidRPr="00834FF1" w:rsidRDefault="00655DDF" w:rsidP="672BA234">
      <w:pPr>
        <w:rPr>
          <w:rFonts w:asciiTheme="minorHAnsi" w:hAnsiTheme="minorHAnsi" w:cstheme="minorBidi"/>
          <w:color w:val="auto"/>
        </w:rPr>
      </w:pPr>
      <w:r>
        <w:rPr>
          <w:rFonts w:asciiTheme="minorHAnsi" w:hAnsiTheme="minorHAnsi" w:cstheme="minorBidi"/>
          <w:color w:val="auto"/>
        </w:rPr>
        <w:t xml:space="preserve">Selection Method: </w:t>
      </w:r>
      <w:r w:rsidR="00B61EB2">
        <w:rPr>
          <w:rFonts w:asciiTheme="minorHAnsi" w:hAnsiTheme="minorHAnsi" w:cstheme="minorBidi"/>
          <w:color w:val="auto"/>
        </w:rPr>
        <w:t>Full competitive</w:t>
      </w:r>
    </w:p>
    <w:p w14:paraId="4356DB27" w14:textId="6C744CDF" w:rsidR="00F45D9C" w:rsidRPr="00834FF1" w:rsidRDefault="00F45D9C" w:rsidP="2CDD2216">
      <w:pPr>
        <w:suppressAutoHyphens/>
        <w:rPr>
          <w:rFonts w:asciiTheme="minorHAnsi" w:hAnsiTheme="minorHAnsi" w:cstheme="minorBidi"/>
          <w:color w:val="auto"/>
        </w:rPr>
      </w:pPr>
      <w:r w:rsidRPr="00834FF1">
        <w:rPr>
          <w:rFonts w:asciiTheme="minorHAnsi" w:hAnsiTheme="minorHAnsi" w:cstheme="minorBidi"/>
          <w:color w:val="auto"/>
        </w:rPr>
        <w:t xml:space="preserve">Country: </w:t>
      </w:r>
      <w:r w:rsidR="00B61EB2">
        <w:rPr>
          <w:rFonts w:asciiTheme="minorHAnsi" w:hAnsiTheme="minorHAnsi" w:cstheme="minorBidi"/>
          <w:color w:val="auto"/>
        </w:rPr>
        <w:t>Regional</w:t>
      </w:r>
    </w:p>
    <w:p w14:paraId="4C834057" w14:textId="208539F4" w:rsidR="00F45D9C" w:rsidRPr="00834FF1" w:rsidRDefault="2CDD2216" w:rsidP="2CDD2216">
      <w:pPr>
        <w:suppressAutoHyphens/>
        <w:rPr>
          <w:rFonts w:asciiTheme="minorHAnsi" w:hAnsiTheme="minorHAnsi" w:cstheme="minorBidi"/>
          <w:color w:val="auto"/>
        </w:rPr>
      </w:pPr>
      <w:r w:rsidRPr="00834FF1">
        <w:rPr>
          <w:rFonts w:asciiTheme="minorHAnsi" w:hAnsiTheme="minorHAnsi" w:cstheme="minorBidi"/>
          <w:color w:val="auto"/>
        </w:rPr>
        <w:t>Sector:</w:t>
      </w:r>
      <w:r w:rsidR="004311FF" w:rsidRPr="00834FF1">
        <w:rPr>
          <w:rFonts w:asciiTheme="minorHAnsi" w:hAnsiTheme="minorHAnsi" w:cstheme="minorBidi"/>
          <w:color w:val="auto"/>
        </w:rPr>
        <w:t xml:space="preserve"> IFD/CMF</w:t>
      </w:r>
    </w:p>
    <w:p w14:paraId="77DFD1F0" w14:textId="0B46174A" w:rsidR="0024224B" w:rsidRPr="0024224B" w:rsidRDefault="2CDD2216" w:rsidP="0024224B">
      <w:pPr>
        <w:suppressAutoHyphens/>
        <w:rPr>
          <w:rFonts w:asciiTheme="minorHAnsi" w:hAnsiTheme="minorHAnsi" w:cstheme="minorBidi"/>
          <w:color w:val="auto"/>
        </w:rPr>
      </w:pPr>
      <w:r w:rsidRPr="00834FF1">
        <w:rPr>
          <w:rFonts w:asciiTheme="minorHAnsi" w:hAnsiTheme="minorHAnsi" w:cstheme="minorBidi"/>
          <w:color w:val="auto"/>
        </w:rPr>
        <w:t>Funding – TC #:</w:t>
      </w:r>
      <w:r w:rsidR="0024224B">
        <w:rPr>
          <w:rFonts w:asciiTheme="minorHAnsi" w:hAnsiTheme="minorHAnsi" w:cstheme="minorBidi"/>
          <w:color w:val="auto"/>
        </w:rPr>
        <w:t xml:space="preserve"> </w:t>
      </w:r>
      <w:r w:rsidR="004920E0" w:rsidRPr="004920E0">
        <w:rPr>
          <w:rFonts w:asciiTheme="minorHAnsi" w:hAnsiTheme="minorHAnsi" w:cstheme="minorBidi"/>
          <w:color w:val="auto"/>
        </w:rPr>
        <w:t>ATN/KK-</w:t>
      </w:r>
      <w:r w:rsidR="00B61EB2">
        <w:rPr>
          <w:rFonts w:asciiTheme="minorHAnsi" w:hAnsiTheme="minorHAnsi" w:cstheme="minorBidi"/>
          <w:color w:val="auto"/>
        </w:rPr>
        <w:t>16700</w:t>
      </w:r>
      <w:r w:rsidR="004920E0" w:rsidRPr="004920E0">
        <w:rPr>
          <w:rFonts w:asciiTheme="minorHAnsi" w:hAnsiTheme="minorHAnsi" w:cstheme="minorBidi"/>
          <w:color w:val="auto"/>
        </w:rPr>
        <w:t>-RG</w:t>
      </w:r>
      <w:r w:rsidR="004920E0">
        <w:t>                          </w:t>
      </w:r>
      <w:r w:rsidR="004920E0">
        <w:rPr>
          <w:rFonts w:eastAsia="Times New Roman"/>
        </w:rPr>
        <w:t>                        </w:t>
      </w:r>
    </w:p>
    <w:p w14:paraId="6B175998" w14:textId="69AEBFB2" w:rsidR="00F45D9C" w:rsidRPr="002A56CD" w:rsidRDefault="2CDD2216" w:rsidP="00F45D9C">
      <w:pPr>
        <w:pStyle w:val="BodyText"/>
        <w:rPr>
          <w:rFonts w:asciiTheme="minorHAnsi" w:eastAsiaTheme="minorEastAsia" w:hAnsiTheme="minorHAnsi" w:cstheme="minorBidi"/>
          <w:spacing w:val="0"/>
          <w:szCs w:val="24"/>
          <w:lang w:eastAsia="es-AR"/>
        </w:rPr>
      </w:pPr>
      <w:r w:rsidRPr="002A56CD">
        <w:rPr>
          <w:rFonts w:asciiTheme="minorHAnsi" w:eastAsiaTheme="minorEastAsia" w:hAnsiTheme="minorHAnsi" w:cstheme="minorBidi"/>
          <w:spacing w:val="0"/>
          <w:szCs w:val="24"/>
          <w:lang w:eastAsia="es-AR"/>
        </w:rPr>
        <w:t>Project #:</w:t>
      </w:r>
      <w:r w:rsidR="004311FF" w:rsidRPr="002A56CD">
        <w:rPr>
          <w:rFonts w:asciiTheme="minorHAnsi" w:eastAsiaTheme="minorEastAsia" w:hAnsiTheme="minorHAnsi" w:cstheme="minorBidi"/>
          <w:spacing w:val="0"/>
          <w:szCs w:val="24"/>
          <w:lang w:eastAsia="es-AR"/>
        </w:rPr>
        <w:t xml:space="preserve"> </w:t>
      </w:r>
      <w:r w:rsidR="002A56CD" w:rsidRPr="002A56CD">
        <w:rPr>
          <w:rFonts w:asciiTheme="minorHAnsi" w:eastAsiaTheme="minorEastAsia" w:hAnsiTheme="minorHAnsi" w:cstheme="minorBidi"/>
          <w:spacing w:val="0"/>
          <w:szCs w:val="24"/>
          <w:lang w:eastAsia="es-AR"/>
        </w:rPr>
        <w:t>RG</w:t>
      </w:r>
      <w:r w:rsidR="00873E90" w:rsidRPr="002A56CD">
        <w:rPr>
          <w:rFonts w:asciiTheme="minorHAnsi" w:eastAsiaTheme="minorEastAsia" w:hAnsiTheme="minorHAnsi" w:cstheme="minorBidi"/>
          <w:spacing w:val="0"/>
          <w:szCs w:val="24"/>
          <w:lang w:eastAsia="es-AR"/>
        </w:rPr>
        <w:t>-T</w:t>
      </w:r>
      <w:r w:rsidR="008E5BAF">
        <w:rPr>
          <w:rFonts w:asciiTheme="minorHAnsi" w:eastAsiaTheme="minorEastAsia" w:hAnsiTheme="minorHAnsi" w:cstheme="minorBidi"/>
          <w:spacing w:val="0"/>
          <w:szCs w:val="24"/>
          <w:lang w:eastAsia="es-AR"/>
        </w:rPr>
        <w:t>27</w:t>
      </w:r>
      <w:r w:rsidR="004920E0">
        <w:rPr>
          <w:rFonts w:asciiTheme="minorHAnsi" w:eastAsiaTheme="minorEastAsia" w:hAnsiTheme="minorHAnsi" w:cstheme="minorBidi"/>
          <w:spacing w:val="0"/>
          <w:szCs w:val="24"/>
          <w:lang w:eastAsia="es-AR"/>
        </w:rPr>
        <w:t>85</w:t>
      </w:r>
    </w:p>
    <w:p w14:paraId="08959238" w14:textId="5FAD5569" w:rsidR="00F45D9C" w:rsidRPr="00834FF1" w:rsidRDefault="672BA234" w:rsidP="00170248">
      <w:pPr>
        <w:pStyle w:val="BodyText"/>
        <w:tabs>
          <w:tab w:val="left" w:pos="6645"/>
        </w:tabs>
        <w:rPr>
          <w:rFonts w:asciiTheme="minorHAnsi" w:eastAsiaTheme="minorEastAsia" w:hAnsiTheme="minorHAnsi" w:cstheme="minorBidi"/>
          <w:spacing w:val="0"/>
          <w:szCs w:val="24"/>
          <w:lang w:eastAsia="es-AR"/>
        </w:rPr>
      </w:pPr>
      <w:r w:rsidRPr="00834FF1">
        <w:rPr>
          <w:rFonts w:asciiTheme="minorHAnsi" w:eastAsiaTheme="minorEastAsia" w:hAnsiTheme="minorHAnsi" w:cstheme="minorBidi"/>
          <w:spacing w:val="0"/>
          <w:szCs w:val="24"/>
          <w:lang w:eastAsia="es-AR"/>
        </w:rPr>
        <w:t>TC name:</w:t>
      </w:r>
      <w:r w:rsidR="004311FF" w:rsidRPr="00834FF1">
        <w:rPr>
          <w:rFonts w:asciiTheme="minorHAnsi" w:eastAsiaTheme="minorEastAsia" w:hAnsiTheme="minorHAnsi" w:cstheme="minorBidi"/>
          <w:spacing w:val="0"/>
          <w:szCs w:val="24"/>
          <w:lang w:eastAsia="es-AR"/>
        </w:rPr>
        <w:t xml:space="preserve"> </w:t>
      </w:r>
      <w:r w:rsidR="00B61EB2">
        <w:rPr>
          <w:rFonts w:asciiTheme="minorHAnsi" w:eastAsiaTheme="minorEastAsia" w:hAnsiTheme="minorHAnsi" w:cstheme="minorBidi"/>
          <w:spacing w:val="0"/>
          <w:szCs w:val="24"/>
          <w:lang w:eastAsia="es-AR"/>
        </w:rPr>
        <w:t>Investment strategies for digital infrastructure</w:t>
      </w:r>
    </w:p>
    <w:p w14:paraId="423A4BEF" w14:textId="38CCE234" w:rsidR="004920E0" w:rsidRPr="00834FF1" w:rsidRDefault="6D59273E" w:rsidP="6D59273E">
      <w:pPr>
        <w:pStyle w:val="BodyText"/>
        <w:rPr>
          <w:rFonts w:asciiTheme="minorHAnsi" w:eastAsiaTheme="minorEastAsia" w:hAnsiTheme="minorHAnsi" w:cstheme="minorBidi"/>
          <w:spacing w:val="0"/>
          <w:szCs w:val="24"/>
          <w:lang w:eastAsia="es-AR"/>
        </w:rPr>
      </w:pPr>
      <w:r w:rsidRPr="00834FF1">
        <w:rPr>
          <w:rFonts w:asciiTheme="minorHAnsi" w:eastAsiaTheme="minorEastAsia" w:hAnsiTheme="minorHAnsi" w:cstheme="minorBidi"/>
          <w:spacing w:val="0"/>
          <w:szCs w:val="24"/>
          <w:lang w:eastAsia="es-AR"/>
        </w:rPr>
        <w:t>Description of Services:</w:t>
      </w:r>
      <w:r w:rsidR="004311FF" w:rsidRPr="00834FF1">
        <w:rPr>
          <w:rFonts w:asciiTheme="minorHAnsi" w:eastAsiaTheme="minorEastAsia" w:hAnsiTheme="minorHAnsi" w:cstheme="minorBidi"/>
          <w:spacing w:val="0"/>
          <w:szCs w:val="24"/>
          <w:lang w:eastAsia="es-AR"/>
        </w:rPr>
        <w:t xml:space="preserve"> </w:t>
      </w:r>
      <w:sdt>
        <w:sdtPr>
          <w:rPr>
            <w:rFonts w:asciiTheme="minorHAnsi" w:eastAsiaTheme="minorEastAsia" w:hAnsiTheme="minorHAnsi" w:cstheme="minorBidi"/>
            <w:spacing w:val="0"/>
            <w:szCs w:val="24"/>
            <w:lang w:eastAsia="es-AR"/>
          </w:rPr>
          <w:id w:val="-919561365"/>
          <w:placeholder>
            <w:docPart w:val="8BD24B1E352045C6BFFD45F5733C69D6"/>
          </w:placeholder>
        </w:sdtPr>
        <w:sdtContent>
          <w:r w:rsidR="00B61EB2" w:rsidRPr="00B61EB2">
            <w:rPr>
              <w:rFonts w:asciiTheme="minorHAnsi" w:eastAsiaTheme="minorEastAsia" w:hAnsiTheme="minorHAnsi" w:cstheme="minorBidi"/>
              <w:spacing w:val="0"/>
              <w:szCs w:val="24"/>
              <w:lang w:eastAsia="es-AR"/>
            </w:rPr>
            <w:t xml:space="preserve">The objective of this project </w:t>
          </w:r>
          <w:proofErr w:type="gramStart"/>
          <w:r w:rsidR="00B61EB2" w:rsidRPr="00B61EB2">
            <w:rPr>
              <w:rFonts w:asciiTheme="minorHAnsi" w:eastAsiaTheme="minorEastAsia" w:hAnsiTheme="minorHAnsi" w:cstheme="minorBidi"/>
              <w:spacing w:val="0"/>
              <w:szCs w:val="24"/>
              <w:lang w:eastAsia="es-AR"/>
            </w:rPr>
            <w:t>consist</w:t>
          </w:r>
          <w:proofErr w:type="gramEnd"/>
          <w:r w:rsidR="00B61EB2" w:rsidRPr="00B61EB2">
            <w:rPr>
              <w:rFonts w:asciiTheme="minorHAnsi" w:eastAsiaTheme="minorEastAsia" w:hAnsiTheme="minorHAnsi" w:cstheme="minorBidi"/>
              <w:spacing w:val="0"/>
              <w:szCs w:val="24"/>
              <w:lang w:eastAsia="es-AR"/>
            </w:rPr>
            <w:t xml:space="preserve"> on: (i) Structure financially digital projects through an innovative product could be named “digital bonds”, which could be issued by governments and subscribed by private investors. (ii) Look at alternative financing models funded by the private sector, in the form of public private partnerships – PPPs-. (iii) State a solid and rigorous method to valuate and measure the financial risk underlying the digital assets and (iv) Test the interest and applicability of those financing models in two LAC countries with relevant parties as government bodies and public and private telecommunication enterprises, and check with </w:t>
          </w:r>
          <w:proofErr w:type="gramStart"/>
          <w:r w:rsidR="00B61EB2" w:rsidRPr="00B61EB2">
            <w:rPr>
              <w:rFonts w:asciiTheme="minorHAnsi" w:eastAsiaTheme="minorEastAsia" w:hAnsiTheme="minorHAnsi" w:cstheme="minorBidi"/>
              <w:spacing w:val="0"/>
              <w:szCs w:val="24"/>
              <w:lang w:eastAsia="es-AR"/>
            </w:rPr>
            <w:t>both of them</w:t>
          </w:r>
          <w:proofErr w:type="gramEnd"/>
          <w:r w:rsidR="00B61EB2" w:rsidRPr="00B61EB2">
            <w:rPr>
              <w:rFonts w:asciiTheme="minorHAnsi" w:eastAsiaTheme="minorEastAsia" w:hAnsiTheme="minorHAnsi" w:cstheme="minorBidi"/>
              <w:spacing w:val="0"/>
              <w:szCs w:val="24"/>
              <w:lang w:eastAsia="es-AR"/>
            </w:rPr>
            <w:t xml:space="preserve"> whether combination of the two models could cohabit in determined investment operations.</w:t>
          </w:r>
        </w:sdtContent>
      </w:sdt>
    </w:p>
    <w:p w14:paraId="19F1721F" w14:textId="77777777" w:rsidR="00F45D9C" w:rsidRPr="00834FF1" w:rsidRDefault="00F45D9C" w:rsidP="00F45D9C">
      <w:pPr>
        <w:pStyle w:val="BodyText"/>
        <w:rPr>
          <w:rFonts w:asciiTheme="minorHAnsi" w:eastAsiaTheme="minorEastAsia" w:hAnsiTheme="minorHAnsi" w:cstheme="minorBidi"/>
          <w:spacing w:val="0"/>
          <w:szCs w:val="24"/>
          <w:lang w:eastAsia="es-AR"/>
        </w:rPr>
      </w:pPr>
    </w:p>
    <w:p w14:paraId="17D0A072" w14:textId="3F283A63" w:rsidR="004920E0" w:rsidRPr="00834FF1" w:rsidRDefault="004920E0" w:rsidP="004920E0">
      <w:pPr>
        <w:pStyle w:val="BodyText"/>
        <w:rPr>
          <w:rFonts w:asciiTheme="minorHAnsi" w:eastAsiaTheme="minorEastAsia" w:hAnsiTheme="minorHAnsi" w:cstheme="minorBidi"/>
          <w:spacing w:val="0"/>
          <w:szCs w:val="24"/>
          <w:lang w:eastAsia="es-AR"/>
        </w:rPr>
      </w:pPr>
      <w:r>
        <w:rPr>
          <w:rFonts w:asciiTheme="minorHAnsi" w:eastAsiaTheme="minorEastAsia" w:hAnsiTheme="minorHAnsi" w:cstheme="minorBidi"/>
          <w:spacing w:val="0"/>
          <w:szCs w:val="24"/>
          <w:lang w:eastAsia="es-AR"/>
        </w:rPr>
        <w:t xml:space="preserve">Link to TC Document: </w:t>
      </w:r>
      <w:sdt>
        <w:sdtPr>
          <w:rPr>
            <w:rFonts w:asciiTheme="minorHAnsi" w:eastAsiaTheme="minorEastAsia" w:hAnsiTheme="minorHAnsi" w:cstheme="minorBidi"/>
            <w:spacing w:val="0"/>
            <w:szCs w:val="24"/>
            <w:lang w:eastAsia="es-AR"/>
          </w:rPr>
          <w:id w:val="-823123152"/>
          <w:placeholder>
            <w:docPart w:val="C6C45D876CFC4D358997E63F6BFBF567"/>
          </w:placeholder>
          <w:text/>
        </w:sdtPr>
        <w:sdtContent>
          <w:r w:rsidR="00B61EB2" w:rsidRPr="00B61EB2">
            <w:rPr>
              <w:rFonts w:asciiTheme="minorHAnsi" w:eastAsiaTheme="minorEastAsia" w:hAnsiTheme="minorHAnsi" w:cstheme="minorBidi"/>
              <w:spacing w:val="0"/>
              <w:szCs w:val="24"/>
              <w:lang w:eastAsia="es-AR"/>
            </w:rPr>
            <w:t>https://www.iadb.org/en/project/RG-T2993</w:t>
          </w:r>
        </w:sdtContent>
      </w:sdt>
    </w:p>
    <w:p w14:paraId="39614EFE" w14:textId="77777777" w:rsidR="008E5BAF" w:rsidRDefault="008E5BAF" w:rsidP="00F45D9C">
      <w:pPr>
        <w:pStyle w:val="BodyText"/>
        <w:rPr>
          <w:rFonts w:asciiTheme="minorHAnsi" w:hAnsiTheme="minorHAnsi" w:cstheme="minorHAnsi"/>
          <w:i/>
          <w:color w:val="0070C0"/>
          <w:szCs w:val="24"/>
        </w:rPr>
      </w:pPr>
    </w:p>
    <w:p w14:paraId="2C0FC91B" w14:textId="77777777" w:rsidR="00F45D9C" w:rsidRPr="00AE7268" w:rsidRDefault="00F45D9C" w:rsidP="2CDD2216">
      <w:pPr>
        <w:spacing w:line="320" w:lineRule="atLeast"/>
        <w:jc w:val="both"/>
        <w:rPr>
          <w:rFonts w:asciiTheme="minorHAnsi" w:hAnsiTheme="minorHAnsi" w:cstheme="minorBidi"/>
        </w:rPr>
      </w:pPr>
      <w:r w:rsidRPr="2CDD2216">
        <w:rPr>
          <w:rFonts w:asciiTheme="minorHAnsi" w:hAnsiTheme="minorHAnsi" w:cstheme="minorBidi"/>
          <w:color w:val="auto"/>
        </w:rPr>
        <w:t xml:space="preserve">The Inter-American Development Bank (IDB) is executing the above mentioned operation.  For this operation, the IDB </w:t>
      </w:r>
      <w:r w:rsidRPr="2CDD2216">
        <w:rPr>
          <w:rFonts w:asciiTheme="minorHAnsi" w:hAnsiTheme="minorHAnsi" w:cstheme="minorBidi"/>
          <w:spacing w:val="-2"/>
        </w:rPr>
        <w:t>intends to contract consulting services described in this Request for Expressions of Interest.</w:t>
      </w:r>
    </w:p>
    <w:p w14:paraId="2CDBF98B" w14:textId="77777777" w:rsidR="00F45D9C" w:rsidRPr="00AE7268" w:rsidRDefault="00F45D9C" w:rsidP="00F45D9C">
      <w:pPr>
        <w:spacing w:line="320" w:lineRule="atLeast"/>
        <w:jc w:val="both"/>
        <w:rPr>
          <w:rFonts w:asciiTheme="minorHAnsi" w:hAnsiTheme="minorHAnsi" w:cstheme="minorHAnsi"/>
          <w:spacing w:val="-2"/>
        </w:rPr>
      </w:pPr>
    </w:p>
    <w:p w14:paraId="07FF4D24" w14:textId="77777777" w:rsidR="004311FF" w:rsidRDefault="00F45D9C" w:rsidP="2CDD2216">
      <w:pPr>
        <w:suppressAutoHyphens/>
        <w:jc w:val="both"/>
        <w:rPr>
          <w:rFonts w:asciiTheme="minorHAnsi" w:hAnsiTheme="minorHAnsi" w:cstheme="minorBidi"/>
          <w:spacing w:val="-2"/>
        </w:rPr>
      </w:pPr>
      <w:r w:rsidRPr="2CDD2216">
        <w:rPr>
          <w:rFonts w:asciiTheme="minorHAnsi" w:hAnsiTheme="minorHAnsi" w:cstheme="minorBidi"/>
          <w:spacing w:val="-2"/>
        </w:rPr>
        <w:t>The consulting services (“the Services”) include</w:t>
      </w:r>
    </w:p>
    <w:p w14:paraId="58E16B9E" w14:textId="4388AB37" w:rsidR="004311FF" w:rsidRDefault="004311FF" w:rsidP="2CDD2216">
      <w:pPr>
        <w:suppressAutoHyphens/>
        <w:jc w:val="both"/>
        <w:rPr>
          <w:rFonts w:asciiTheme="minorHAnsi" w:hAnsiTheme="minorHAnsi" w:cstheme="minorBidi"/>
          <w:spacing w:val="-2"/>
        </w:rPr>
      </w:pPr>
    </w:p>
    <w:p w14:paraId="57DD65DA" w14:textId="77777777" w:rsidR="00B61EB2" w:rsidRPr="00B61EB2" w:rsidRDefault="00B61EB2" w:rsidP="00B61EB2">
      <w:pPr>
        <w:pStyle w:val="Paragraph"/>
        <w:numPr>
          <w:ilvl w:val="0"/>
          <w:numId w:val="5"/>
        </w:numPr>
        <w:rPr>
          <w:rFonts w:ascii="Arial" w:hAnsi="Arial" w:cs="Arial"/>
          <w:sz w:val="22"/>
          <w:szCs w:val="22"/>
          <w:lang w:val="en-US"/>
        </w:rPr>
      </w:pPr>
      <w:r w:rsidRPr="00B61EB2">
        <w:rPr>
          <w:rFonts w:ascii="Arial" w:hAnsi="Arial" w:cs="Arial"/>
          <w:sz w:val="22"/>
          <w:szCs w:val="22"/>
          <w:lang w:val="en-US"/>
        </w:rPr>
        <w:t xml:space="preserve">Identify and evaluate the economic nature, solvency, liquidity and related financial risks of the underlying assets (spectrum, public facilities, telecom assets and rights of way, among others), guaranteeing the issuing of the financing bonds, either PPPs.  </w:t>
      </w:r>
    </w:p>
    <w:p w14:paraId="63992EEA" w14:textId="77777777" w:rsidR="00B61EB2" w:rsidRPr="00B61EB2" w:rsidRDefault="00B61EB2" w:rsidP="00B61EB2">
      <w:pPr>
        <w:pStyle w:val="Paragraph"/>
        <w:numPr>
          <w:ilvl w:val="0"/>
          <w:numId w:val="5"/>
        </w:numPr>
        <w:rPr>
          <w:rFonts w:ascii="Arial" w:hAnsi="Arial" w:cs="Arial"/>
          <w:sz w:val="22"/>
          <w:szCs w:val="22"/>
          <w:lang w:val="en-US"/>
        </w:rPr>
      </w:pPr>
      <w:r w:rsidRPr="00B61EB2">
        <w:rPr>
          <w:rFonts w:ascii="Arial" w:hAnsi="Arial" w:cs="Arial"/>
          <w:sz w:val="22"/>
          <w:szCs w:val="22"/>
          <w:lang w:val="en-US"/>
        </w:rPr>
        <w:t>Valuation methods and risk measurement based on the asset nature and market conditions where it operates.</w:t>
      </w:r>
    </w:p>
    <w:p w14:paraId="06A9B53B" w14:textId="77777777" w:rsidR="00B61EB2" w:rsidRPr="00B61EB2" w:rsidRDefault="00B61EB2" w:rsidP="00B61EB2">
      <w:pPr>
        <w:pStyle w:val="Paragraph"/>
        <w:numPr>
          <w:ilvl w:val="0"/>
          <w:numId w:val="5"/>
        </w:numPr>
        <w:rPr>
          <w:rFonts w:ascii="Arial" w:hAnsi="Arial" w:cs="Arial"/>
          <w:sz w:val="22"/>
          <w:szCs w:val="22"/>
          <w:lang w:val="en-US"/>
        </w:rPr>
      </w:pPr>
      <w:r w:rsidRPr="00B61EB2">
        <w:rPr>
          <w:rFonts w:ascii="Arial" w:hAnsi="Arial" w:cs="Arial"/>
          <w:sz w:val="22"/>
          <w:szCs w:val="22"/>
          <w:lang w:val="en-US"/>
        </w:rPr>
        <w:t>Legal and commercial financial structures, right bundling among bonds, PPPs and other financial instruments for network deployment investments and digitization projects.</w:t>
      </w:r>
    </w:p>
    <w:p w14:paraId="0B5561D7" w14:textId="77777777" w:rsidR="00B61EB2" w:rsidRPr="00B61EB2" w:rsidRDefault="00B61EB2" w:rsidP="00B61EB2">
      <w:pPr>
        <w:pStyle w:val="Paragraph"/>
        <w:numPr>
          <w:ilvl w:val="0"/>
          <w:numId w:val="5"/>
        </w:numPr>
        <w:rPr>
          <w:rFonts w:ascii="Arial" w:hAnsi="Arial" w:cs="Arial"/>
          <w:sz w:val="22"/>
          <w:szCs w:val="22"/>
          <w:lang w:val="en-US"/>
        </w:rPr>
      </w:pPr>
      <w:r w:rsidRPr="00B61EB2">
        <w:rPr>
          <w:rFonts w:ascii="Arial" w:hAnsi="Arial" w:cs="Arial"/>
          <w:sz w:val="22"/>
          <w:szCs w:val="22"/>
          <w:lang w:val="en-US"/>
        </w:rPr>
        <w:t>Prepare a theoretical scoring model to rate the assets in regard its solvency and liquidity for give an external qualification as per its strength as guarantee for the financial instrument to be issued</w:t>
      </w:r>
    </w:p>
    <w:p w14:paraId="659720B6" w14:textId="77777777" w:rsidR="00B61EB2" w:rsidRPr="00B61EB2" w:rsidRDefault="00B61EB2" w:rsidP="00B61EB2">
      <w:pPr>
        <w:pStyle w:val="Paragraph"/>
        <w:numPr>
          <w:ilvl w:val="0"/>
          <w:numId w:val="5"/>
        </w:numPr>
        <w:rPr>
          <w:rFonts w:ascii="Arial" w:hAnsi="Arial" w:cs="Arial"/>
          <w:sz w:val="22"/>
          <w:szCs w:val="22"/>
          <w:lang w:val="en-US"/>
        </w:rPr>
      </w:pPr>
      <w:r w:rsidRPr="00B61EB2">
        <w:rPr>
          <w:rFonts w:ascii="Arial" w:hAnsi="Arial" w:cs="Arial"/>
          <w:sz w:val="22"/>
          <w:szCs w:val="22"/>
          <w:lang w:val="en-US"/>
        </w:rPr>
        <w:t>Financing model based on the methods selected above to be considered based on the above risk and financial analysis to predetermine a Digital Bond either PPP or combination as appropriate funding structure</w:t>
      </w:r>
    </w:p>
    <w:p w14:paraId="71CEDB61" w14:textId="77777777" w:rsidR="00B61EB2" w:rsidRPr="00B61EB2" w:rsidRDefault="00B61EB2" w:rsidP="00B61EB2">
      <w:pPr>
        <w:pStyle w:val="Paragraph"/>
        <w:numPr>
          <w:ilvl w:val="0"/>
          <w:numId w:val="5"/>
        </w:numPr>
        <w:rPr>
          <w:rFonts w:ascii="Arial" w:hAnsi="Arial" w:cs="Arial"/>
          <w:sz w:val="22"/>
          <w:szCs w:val="22"/>
          <w:lang w:val="en-US"/>
        </w:rPr>
      </w:pPr>
      <w:r w:rsidRPr="00B61EB2">
        <w:rPr>
          <w:rFonts w:ascii="Arial" w:hAnsi="Arial" w:cs="Arial"/>
          <w:sz w:val="22"/>
          <w:szCs w:val="22"/>
          <w:lang w:val="en-US"/>
        </w:rPr>
        <w:t>Final product structure and set of components to be bundled depending the nature of the assets, the project, financial conditions, issuer and buyer.</w:t>
      </w:r>
    </w:p>
    <w:p w14:paraId="246E81EC" w14:textId="77777777" w:rsidR="00B61EB2" w:rsidRPr="00B61EB2" w:rsidRDefault="00B61EB2" w:rsidP="00B61EB2">
      <w:pPr>
        <w:pStyle w:val="Paragraph"/>
        <w:numPr>
          <w:ilvl w:val="0"/>
          <w:numId w:val="5"/>
        </w:numPr>
        <w:rPr>
          <w:rFonts w:ascii="Arial" w:hAnsi="Arial" w:cs="Arial"/>
          <w:sz w:val="22"/>
          <w:szCs w:val="22"/>
          <w:lang w:val="en-US"/>
        </w:rPr>
      </w:pPr>
      <w:r w:rsidRPr="00B61EB2">
        <w:rPr>
          <w:rFonts w:ascii="Arial" w:hAnsi="Arial" w:cs="Arial"/>
          <w:sz w:val="22"/>
          <w:szCs w:val="22"/>
          <w:lang w:val="en-US"/>
        </w:rPr>
        <w:t>Compare and evaluate the models and development outcomes of the finance structures, based on specific country contexts, market conditions (competitive or monopolistic), and institutional, legal and regulatory environments. At least 2 countries should be analyzed.</w:t>
      </w:r>
    </w:p>
    <w:p w14:paraId="3E7AFE65" w14:textId="77777777" w:rsidR="00B61EB2" w:rsidRPr="00B61EB2" w:rsidRDefault="00B61EB2" w:rsidP="00B61EB2">
      <w:pPr>
        <w:pStyle w:val="Paragraph"/>
        <w:numPr>
          <w:ilvl w:val="0"/>
          <w:numId w:val="5"/>
        </w:numPr>
        <w:rPr>
          <w:rFonts w:ascii="Arial" w:hAnsi="Arial" w:cs="Arial"/>
          <w:sz w:val="22"/>
          <w:szCs w:val="22"/>
          <w:lang w:val="en-US"/>
        </w:rPr>
      </w:pPr>
      <w:r w:rsidRPr="00B61EB2">
        <w:rPr>
          <w:rFonts w:ascii="Arial" w:hAnsi="Arial" w:cs="Arial"/>
          <w:sz w:val="22"/>
          <w:szCs w:val="22"/>
          <w:lang w:val="en-US"/>
        </w:rPr>
        <w:lastRenderedPageBreak/>
        <w:t>Same exercise in other industries, as an example, in the case of nuclear decommissioning process, electricity tariff deficit, toll revenues in highway concessions, as a matter of example. At least 2 different industries should be analyzed with economical similarities with ICT.</w:t>
      </w:r>
    </w:p>
    <w:p w14:paraId="0F7E435C" w14:textId="77777777" w:rsidR="00B61EB2" w:rsidRPr="00B61EB2" w:rsidRDefault="00B61EB2" w:rsidP="00B61EB2">
      <w:pPr>
        <w:pStyle w:val="Paragraph"/>
        <w:numPr>
          <w:ilvl w:val="0"/>
          <w:numId w:val="5"/>
        </w:numPr>
        <w:rPr>
          <w:rFonts w:ascii="Arial" w:hAnsi="Arial" w:cs="Arial"/>
          <w:sz w:val="22"/>
          <w:szCs w:val="22"/>
          <w:lang w:val="en-US"/>
        </w:rPr>
      </w:pPr>
      <w:r w:rsidRPr="00B61EB2">
        <w:rPr>
          <w:rFonts w:ascii="Arial" w:hAnsi="Arial" w:cs="Arial"/>
          <w:sz w:val="22"/>
          <w:szCs w:val="22"/>
          <w:lang w:val="en-US"/>
        </w:rPr>
        <w:t>The comparison should highlight case studies of both successful and failed financial models and outline the cause of the failures as well as key lessons learned. The approaches might be forward-looking and relevant to a developing and emerging market context.</w:t>
      </w:r>
    </w:p>
    <w:p w14:paraId="5519ED71" w14:textId="3B0CC33A" w:rsidR="004920E0" w:rsidRPr="004920E0" w:rsidRDefault="004920E0" w:rsidP="00B61EB2">
      <w:pPr>
        <w:pStyle w:val="Paragraph"/>
        <w:numPr>
          <w:ilvl w:val="0"/>
          <w:numId w:val="0"/>
        </w:numPr>
        <w:ind w:left="720"/>
        <w:rPr>
          <w:rFonts w:asciiTheme="minorHAnsi" w:hAnsiTheme="minorHAnsi" w:cs="Arial"/>
          <w:spacing w:val="-4"/>
          <w:szCs w:val="22"/>
          <w:lang w:val="en-US"/>
        </w:rPr>
      </w:pPr>
    </w:p>
    <w:p w14:paraId="6950FB9B" w14:textId="4AF04CE2" w:rsidR="00F45D9C" w:rsidRPr="00AE7268" w:rsidRDefault="004311FF" w:rsidP="2CDD2216">
      <w:pPr>
        <w:suppressAutoHyphens/>
        <w:jc w:val="both"/>
        <w:rPr>
          <w:rFonts w:asciiTheme="minorHAnsi" w:hAnsiTheme="minorHAnsi" w:cstheme="minorBidi"/>
          <w:i/>
          <w:iCs/>
          <w:color w:val="0070C0"/>
        </w:rPr>
      </w:pPr>
      <w:r>
        <w:rPr>
          <w:rFonts w:asciiTheme="minorHAnsi" w:hAnsiTheme="minorHAnsi" w:cstheme="minorBidi"/>
          <w:spacing w:val="-2"/>
        </w:rPr>
        <w:t xml:space="preserve">The estimated timeframe for completion is </w:t>
      </w:r>
      <w:r w:rsidR="00B61EB2">
        <w:rPr>
          <w:rFonts w:asciiTheme="minorHAnsi" w:hAnsiTheme="minorHAnsi" w:cstheme="minorBidi"/>
          <w:spacing w:val="-2"/>
        </w:rPr>
        <w:t>12</w:t>
      </w:r>
      <w:r>
        <w:rPr>
          <w:rFonts w:asciiTheme="minorHAnsi" w:hAnsiTheme="minorHAnsi" w:cstheme="minorBidi"/>
          <w:spacing w:val="-2"/>
        </w:rPr>
        <w:t xml:space="preserve"> months.</w:t>
      </w:r>
    </w:p>
    <w:p w14:paraId="545B4BCE" w14:textId="77777777" w:rsidR="00F45D9C" w:rsidRPr="00AE7268" w:rsidRDefault="00F45D9C" w:rsidP="00F45D9C">
      <w:pPr>
        <w:spacing w:line="320" w:lineRule="atLeast"/>
        <w:jc w:val="both"/>
        <w:rPr>
          <w:rFonts w:asciiTheme="minorHAnsi" w:hAnsiTheme="minorHAnsi" w:cs="Times New Roman"/>
          <w:color w:val="auto"/>
        </w:rPr>
      </w:pPr>
      <w:r w:rsidRPr="00AE7268">
        <w:rPr>
          <w:rFonts w:asciiTheme="minorHAnsi" w:hAnsiTheme="minorHAnsi" w:cs="Times New Roman"/>
          <w:color w:val="auto"/>
        </w:rPr>
        <w:t xml:space="preserve"> </w:t>
      </w:r>
    </w:p>
    <w:p w14:paraId="71A044DC" w14:textId="56A564EE" w:rsidR="00F45D9C"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Eligible consulting firms will be selected in accordance with the procedures set out in the Inter-American Development Bank: </w:t>
      </w:r>
      <w:hyperlink r:id="rId15">
        <w:r w:rsidRPr="2CDD2216">
          <w:rPr>
            <w:rStyle w:val="Hyperlink"/>
            <w:rFonts w:asciiTheme="minorHAnsi" w:hAnsiTheme="minorHAnsi" w:cstheme="minorBidi"/>
            <w:i/>
            <w:iCs/>
          </w:rPr>
          <w:t>Policy for the Selection and Contracting of Consulting firms for Bank-executed Operational Work</w:t>
        </w:r>
      </w:hyperlink>
      <w:r w:rsidRPr="2CDD2216">
        <w:rPr>
          <w:rFonts w:asciiTheme="minorHAnsi" w:hAnsiTheme="minorHAnsi" w:cstheme="minorBidi"/>
          <w:color w:val="auto"/>
        </w:rPr>
        <w:t xml:space="preserve"> - GN-2765-1.  All eligible consulting firms, as defined in the Policy may express an interest. </w:t>
      </w:r>
    </w:p>
    <w:p w14:paraId="35803BFB" w14:textId="77777777" w:rsidR="00F45D9C" w:rsidRDefault="00F45D9C" w:rsidP="00F45D9C">
      <w:pPr>
        <w:spacing w:line="320" w:lineRule="atLeast"/>
        <w:jc w:val="both"/>
        <w:rPr>
          <w:rFonts w:asciiTheme="minorHAnsi" w:hAnsiTheme="minorHAnsi" w:cs="Times New Roman"/>
          <w:color w:val="auto"/>
        </w:rPr>
      </w:pPr>
    </w:p>
    <w:p w14:paraId="61707059" w14:textId="77777777" w:rsidR="00F45D9C" w:rsidRPr="00AE7268"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The IDB now invites eligible consulting firms to indicate their interest in providing the services. Interested consulting firms must provide information establishing that they are qualified to perform the Services (brochures, description of similar assignments, experience in similar conditions, availability of appropriate skills among staff, etc.). Eligible consulting firms may associate in a form of a Joint Venture or a sub-consultancy agreement to enhance their qualifications. Such association or Joint Venture shall appoint one of the firms as the representative.</w:t>
      </w:r>
    </w:p>
    <w:p w14:paraId="62F95FFB" w14:textId="77777777" w:rsidR="00F45D9C" w:rsidRPr="005D749D" w:rsidRDefault="00F45D9C" w:rsidP="00F45D9C">
      <w:pPr>
        <w:spacing w:line="320" w:lineRule="atLeast"/>
        <w:jc w:val="both"/>
        <w:rPr>
          <w:rFonts w:asciiTheme="minorHAnsi" w:hAnsiTheme="minorHAnsi" w:cs="Times New Roman"/>
          <w:smallCaps/>
          <w:color w:val="4F81BD" w:themeColor="accent1"/>
        </w:rPr>
      </w:pPr>
    </w:p>
    <w:p w14:paraId="70D0EF38" w14:textId="210234E7" w:rsidR="00F45D9C" w:rsidRPr="0078460F" w:rsidRDefault="00F45D9C"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Interested eligible consulting firms may obtain further information during office hours</w:t>
      </w:r>
      <w:r w:rsidR="004D1120" w:rsidRPr="2CDD2216">
        <w:rPr>
          <w:rFonts w:asciiTheme="minorHAnsi" w:hAnsiTheme="minorHAnsi" w:cstheme="minorBidi"/>
          <w:color w:val="auto"/>
        </w:rPr>
        <w:t>,</w:t>
      </w:r>
      <w:r w:rsidRPr="2CDD2216">
        <w:rPr>
          <w:rFonts w:asciiTheme="minorHAnsi" w:hAnsiTheme="minorHAnsi" w:cstheme="minorBidi"/>
          <w:color w:val="auto"/>
        </w:rPr>
        <w:t xml:space="preserve"> 09:00 AM to 05:00 PM</w:t>
      </w:r>
      <w:r w:rsidR="004D1120" w:rsidRPr="2CDD2216">
        <w:rPr>
          <w:rFonts w:asciiTheme="minorHAnsi" w:hAnsiTheme="minorHAnsi" w:cstheme="minorBidi"/>
          <w:color w:val="auto"/>
        </w:rPr>
        <w:t>,</w:t>
      </w:r>
      <w:r w:rsidRPr="2CDD2216">
        <w:rPr>
          <w:rFonts w:asciiTheme="minorHAnsi" w:hAnsiTheme="minorHAnsi" w:cstheme="minorBidi"/>
          <w:color w:val="auto"/>
        </w:rPr>
        <w:t xml:space="preserve"> (</w:t>
      </w:r>
      <w:r w:rsidR="00637714" w:rsidRPr="2CDD2216">
        <w:rPr>
          <w:rFonts w:asciiTheme="minorHAnsi" w:hAnsiTheme="minorHAnsi" w:cstheme="minorBidi"/>
          <w:color w:val="auto"/>
        </w:rPr>
        <w:t>Washington D.C.</w:t>
      </w:r>
      <w:r w:rsidRPr="2CDD2216">
        <w:rPr>
          <w:rFonts w:asciiTheme="minorHAnsi" w:hAnsiTheme="minorHAnsi" w:cstheme="minorBidi"/>
          <w:color w:val="auto"/>
        </w:rPr>
        <w:t xml:space="preserve"> Time) </w:t>
      </w:r>
      <w:r w:rsidR="0078460F" w:rsidRPr="2CDD2216">
        <w:rPr>
          <w:rFonts w:asciiTheme="minorHAnsi" w:hAnsiTheme="minorHAnsi" w:cstheme="minorBidi"/>
          <w:color w:val="auto"/>
        </w:rPr>
        <w:t>by sending</w:t>
      </w:r>
      <w:r w:rsidR="008171F3" w:rsidRPr="2CDD2216">
        <w:rPr>
          <w:rFonts w:asciiTheme="minorHAnsi" w:hAnsiTheme="minorHAnsi" w:cstheme="minorBidi"/>
          <w:color w:val="auto"/>
        </w:rPr>
        <w:t xml:space="preserve"> an email to:</w:t>
      </w:r>
      <w:r w:rsidR="004311FF">
        <w:rPr>
          <w:rFonts w:asciiTheme="minorHAnsi" w:hAnsiTheme="minorHAnsi" w:cstheme="minorBidi"/>
          <w:color w:val="auto"/>
        </w:rPr>
        <w:t xml:space="preserve"> Antonio Garcia Zaballos (</w:t>
      </w:r>
      <w:hyperlink r:id="rId16" w:history="1">
        <w:r w:rsidR="004311FF" w:rsidRPr="00034424">
          <w:rPr>
            <w:rStyle w:val="Hyperlink"/>
            <w:rFonts w:asciiTheme="minorHAnsi" w:hAnsiTheme="minorHAnsi" w:cstheme="minorBidi"/>
          </w:rPr>
          <w:t>antoniogar@iadb.org</w:t>
        </w:r>
      </w:hyperlink>
      <w:r w:rsidR="004311FF">
        <w:rPr>
          <w:rFonts w:asciiTheme="minorHAnsi" w:hAnsiTheme="minorHAnsi" w:cstheme="minorBidi"/>
          <w:color w:val="auto"/>
        </w:rPr>
        <w:t>) and Enrique Iglesias Rodriguez (enriqueig@iadb.org)</w:t>
      </w:r>
    </w:p>
    <w:p w14:paraId="03405C6F" w14:textId="77777777" w:rsidR="00F45D9C" w:rsidRPr="00AE7268" w:rsidRDefault="00F45D9C" w:rsidP="00F45D9C">
      <w:pPr>
        <w:spacing w:line="320" w:lineRule="atLeast"/>
        <w:jc w:val="both"/>
        <w:rPr>
          <w:rFonts w:asciiTheme="minorHAnsi" w:hAnsiTheme="minorHAnsi" w:cs="Times New Roman"/>
          <w:color w:val="auto"/>
        </w:rPr>
      </w:pPr>
    </w:p>
    <w:p w14:paraId="5359264D" w14:textId="3BC319A1" w:rsidR="00F45D9C" w:rsidRPr="00AE7268" w:rsidRDefault="00F45D9C" w:rsidP="6D59273E">
      <w:pPr>
        <w:spacing w:line="320" w:lineRule="atLeast"/>
        <w:jc w:val="both"/>
        <w:rPr>
          <w:rFonts w:asciiTheme="minorHAnsi" w:hAnsiTheme="minorHAnsi" w:cstheme="minorBidi"/>
          <w:color w:val="auto"/>
        </w:rPr>
      </w:pPr>
      <w:r w:rsidRPr="6D59273E">
        <w:rPr>
          <w:rFonts w:asciiTheme="minorHAnsi" w:hAnsiTheme="minorHAnsi" w:cstheme="minorBidi"/>
          <w:color w:val="auto"/>
        </w:rPr>
        <w:t xml:space="preserve">Expressions of </w:t>
      </w:r>
      <w:r w:rsidR="00360ACB" w:rsidRPr="6D59273E">
        <w:rPr>
          <w:rFonts w:asciiTheme="minorHAnsi" w:hAnsiTheme="minorHAnsi" w:cstheme="minorBidi"/>
          <w:color w:val="auto"/>
        </w:rPr>
        <w:t>interest must be delivered</w:t>
      </w:r>
      <w:r w:rsidR="00891E3C" w:rsidRPr="6D59273E">
        <w:rPr>
          <w:rFonts w:asciiTheme="minorHAnsi" w:hAnsiTheme="minorHAnsi" w:cstheme="minorBidi"/>
          <w:color w:val="auto"/>
        </w:rPr>
        <w:t xml:space="preserve"> </w:t>
      </w:r>
      <w:r w:rsidRPr="6D59273E">
        <w:rPr>
          <w:rFonts w:asciiTheme="minorHAnsi" w:hAnsiTheme="minorHAnsi" w:cstheme="minorBidi"/>
          <w:color w:val="auto"/>
        </w:rPr>
        <w:t>by</w:t>
      </w:r>
      <w:r w:rsidR="004311FF">
        <w:rPr>
          <w:rFonts w:asciiTheme="minorHAnsi" w:hAnsiTheme="minorHAnsi" w:cstheme="minorBidi"/>
          <w:color w:val="auto"/>
        </w:rPr>
        <w:t xml:space="preserve"> </w:t>
      </w:r>
      <w:r w:rsidR="00104D9E">
        <w:rPr>
          <w:rFonts w:asciiTheme="minorHAnsi" w:hAnsiTheme="minorHAnsi" w:cstheme="minorBidi"/>
          <w:color w:val="auto"/>
        </w:rPr>
        <w:t>June</w:t>
      </w:r>
      <w:r w:rsidR="004311FF">
        <w:rPr>
          <w:rFonts w:asciiTheme="minorHAnsi" w:hAnsiTheme="minorHAnsi" w:cstheme="minorBidi"/>
          <w:color w:val="auto"/>
        </w:rPr>
        <w:t>, 1</w:t>
      </w:r>
      <w:r w:rsidR="00104D9E">
        <w:rPr>
          <w:rFonts w:asciiTheme="minorHAnsi" w:hAnsiTheme="minorHAnsi" w:cstheme="minorBidi"/>
          <w:color w:val="auto"/>
        </w:rPr>
        <w:t>4</w:t>
      </w:r>
      <w:r w:rsidR="004311FF" w:rsidRPr="004311FF">
        <w:rPr>
          <w:rFonts w:asciiTheme="minorHAnsi" w:hAnsiTheme="minorHAnsi" w:cstheme="minorBidi"/>
          <w:color w:val="auto"/>
          <w:vertAlign w:val="superscript"/>
        </w:rPr>
        <w:t>th</w:t>
      </w:r>
      <w:r w:rsidR="004311FF">
        <w:rPr>
          <w:rFonts w:asciiTheme="minorHAnsi" w:hAnsiTheme="minorHAnsi" w:cstheme="minorBidi"/>
          <w:color w:val="auto"/>
        </w:rPr>
        <w:t xml:space="preserve">, 2017 </w:t>
      </w:r>
      <w:r w:rsidRPr="6D59273E">
        <w:rPr>
          <w:rFonts w:asciiTheme="minorHAnsi" w:hAnsiTheme="minorHAnsi" w:cstheme="minorBidi"/>
          <w:color w:val="auto"/>
        </w:rPr>
        <w:t>5pm (</w:t>
      </w:r>
      <w:r w:rsidR="00637714" w:rsidRPr="6D59273E">
        <w:rPr>
          <w:rFonts w:asciiTheme="minorHAnsi" w:hAnsiTheme="minorHAnsi" w:cstheme="minorBidi"/>
          <w:color w:val="auto"/>
        </w:rPr>
        <w:t xml:space="preserve">Washington D.C. </w:t>
      </w:r>
      <w:r w:rsidRPr="6D59273E">
        <w:rPr>
          <w:rFonts w:asciiTheme="minorHAnsi" w:hAnsiTheme="minorHAnsi" w:cstheme="minorBidi"/>
          <w:color w:val="auto"/>
        </w:rPr>
        <w:t>Time)</w:t>
      </w:r>
      <w:r w:rsidR="00891E3C" w:rsidRPr="6D59273E">
        <w:rPr>
          <w:rFonts w:asciiTheme="minorHAnsi" w:hAnsiTheme="minorHAnsi" w:cstheme="minorBidi"/>
          <w:color w:val="auto"/>
        </w:rPr>
        <w:t xml:space="preserve"> using the IDB Portal for Bank Executed Operations</w:t>
      </w:r>
      <w:r w:rsidR="00637BD8" w:rsidRPr="6D59273E">
        <w:rPr>
          <w:rFonts w:asciiTheme="minorHAnsi" w:hAnsiTheme="minorHAnsi" w:cstheme="minorBidi"/>
          <w:color w:val="auto"/>
        </w:rPr>
        <w:t xml:space="preserve"> (</w:t>
      </w:r>
      <w:r w:rsidR="00637BD8" w:rsidRPr="6D59273E">
        <w:t xml:space="preserve"> </w:t>
      </w:r>
      <w:hyperlink r:id="rId17" w:history="1">
        <w:r w:rsidR="00637BD8" w:rsidRPr="6D59273E">
          <w:rPr>
            <w:rStyle w:val="Hyperlink"/>
            <w:rFonts w:asciiTheme="minorHAnsi" w:hAnsiTheme="minorHAnsi" w:cstheme="minorBidi"/>
          </w:rPr>
          <w:t>http://beo-procurement.iadb.org/home</w:t>
        </w:r>
      </w:hyperlink>
      <w:r w:rsidR="00637BD8" w:rsidRPr="6D59273E">
        <w:rPr>
          <w:rFonts w:asciiTheme="minorHAnsi" w:hAnsiTheme="minorHAnsi" w:cstheme="minorBidi"/>
          <w:color w:val="auto"/>
        </w:rPr>
        <w:t xml:space="preserve">) </w:t>
      </w:r>
    </w:p>
    <w:p w14:paraId="200D8E06" w14:textId="77777777" w:rsidR="00F45D9C" w:rsidRPr="00AE7268" w:rsidRDefault="00F45D9C" w:rsidP="00F45D9C">
      <w:pPr>
        <w:spacing w:line="320" w:lineRule="atLeast"/>
        <w:jc w:val="both"/>
        <w:rPr>
          <w:rFonts w:asciiTheme="minorHAnsi" w:hAnsiTheme="minorHAnsi" w:cs="Times New Roman"/>
          <w:color w:val="auto"/>
        </w:rPr>
      </w:pPr>
    </w:p>
    <w:p w14:paraId="4B527D25" w14:textId="77777777" w:rsidR="00F45D9C" w:rsidRPr="00AE7268"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Inter-American Development Bank</w:t>
      </w:r>
    </w:p>
    <w:p w14:paraId="5B03049A" w14:textId="23818BE7" w:rsidR="00F45D9C" w:rsidRPr="004311FF" w:rsidRDefault="00F45D9C"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Division: </w:t>
      </w:r>
      <w:r w:rsidR="004311FF" w:rsidRPr="004311FF">
        <w:rPr>
          <w:rFonts w:asciiTheme="minorHAnsi" w:hAnsiTheme="minorHAnsi" w:cstheme="minorBidi"/>
          <w:color w:val="auto"/>
        </w:rPr>
        <w:t>Connectivity, Markets and Finance (IFD/CMF)</w:t>
      </w:r>
    </w:p>
    <w:p w14:paraId="3A83DC3F" w14:textId="602F5CAC" w:rsidR="00F45D9C" w:rsidRPr="004920E0" w:rsidRDefault="00F45D9C" w:rsidP="2CDD2216">
      <w:pPr>
        <w:spacing w:line="320" w:lineRule="atLeast"/>
        <w:jc w:val="both"/>
        <w:rPr>
          <w:rFonts w:asciiTheme="minorHAnsi" w:hAnsiTheme="minorHAnsi" w:cstheme="minorBidi"/>
          <w:color w:val="auto"/>
        </w:rPr>
      </w:pPr>
      <w:r w:rsidRPr="004920E0">
        <w:rPr>
          <w:rFonts w:asciiTheme="minorHAnsi" w:hAnsiTheme="minorHAnsi" w:cstheme="minorBidi"/>
          <w:color w:val="auto"/>
        </w:rPr>
        <w:t>Attn</w:t>
      </w:r>
      <w:r w:rsidR="004311FF" w:rsidRPr="004920E0">
        <w:rPr>
          <w:rFonts w:asciiTheme="minorHAnsi" w:hAnsiTheme="minorHAnsi" w:cstheme="minorBidi"/>
          <w:color w:val="auto"/>
        </w:rPr>
        <w:t xml:space="preserve">: </w:t>
      </w:r>
      <w:r w:rsidR="008E5BAF" w:rsidRPr="004920E0">
        <w:rPr>
          <w:rFonts w:asciiTheme="minorHAnsi" w:hAnsiTheme="minorHAnsi" w:cstheme="minorBidi"/>
          <w:color w:val="auto"/>
        </w:rPr>
        <w:t xml:space="preserve">Enrique Iglesias </w:t>
      </w:r>
      <w:r w:rsidR="004311FF" w:rsidRPr="004920E0">
        <w:rPr>
          <w:rFonts w:asciiTheme="minorHAnsi" w:hAnsiTheme="minorHAnsi" w:cstheme="minorBidi"/>
          <w:color w:val="auto"/>
        </w:rPr>
        <w:t>(</w:t>
      </w:r>
      <w:r w:rsidR="008E5BAF" w:rsidRPr="004920E0">
        <w:rPr>
          <w:rFonts w:asciiTheme="minorHAnsi" w:hAnsiTheme="minorHAnsi" w:cstheme="minorBidi"/>
          <w:color w:val="auto"/>
        </w:rPr>
        <w:t>enriqueig</w:t>
      </w:r>
      <w:r w:rsidR="004311FF" w:rsidRPr="004920E0">
        <w:rPr>
          <w:rFonts w:asciiTheme="minorHAnsi" w:hAnsiTheme="minorHAnsi" w:cstheme="minorBidi"/>
          <w:color w:val="auto"/>
        </w:rPr>
        <w:t>@iadb.org)</w:t>
      </w:r>
    </w:p>
    <w:p w14:paraId="6C3797D2" w14:textId="77777777" w:rsidR="00F45D9C" w:rsidRPr="004920E0" w:rsidRDefault="00F45D9C" w:rsidP="00F45D9C">
      <w:pPr>
        <w:spacing w:line="320" w:lineRule="atLeast"/>
        <w:jc w:val="both"/>
        <w:rPr>
          <w:rFonts w:asciiTheme="minorHAnsi" w:hAnsiTheme="minorHAnsi" w:cs="Times New Roman"/>
          <w:color w:val="auto"/>
        </w:rPr>
      </w:pPr>
    </w:p>
    <w:p w14:paraId="7A3B9024" w14:textId="77777777" w:rsidR="00F45D9C" w:rsidRPr="00AE7268"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1300 New York Ave, NW, Washington DC 20577, USA</w:t>
      </w:r>
    </w:p>
    <w:p w14:paraId="6BF90EBF" w14:textId="66CEE993" w:rsidR="00F45D9C" w:rsidRPr="004920E0" w:rsidRDefault="00F45D9C" w:rsidP="2CDD2216">
      <w:pPr>
        <w:suppressAutoHyphens/>
        <w:rPr>
          <w:rFonts w:asciiTheme="minorHAnsi" w:hAnsiTheme="minorHAnsi" w:cstheme="minorBidi"/>
          <w:i/>
          <w:iCs/>
          <w:color w:val="0070C0"/>
        </w:rPr>
      </w:pPr>
      <w:r w:rsidRPr="004920E0">
        <w:rPr>
          <w:rFonts w:asciiTheme="minorHAnsi" w:hAnsiTheme="minorHAnsi" w:cstheme="minorBidi"/>
          <w:spacing w:val="-2"/>
        </w:rPr>
        <w:t>Tel:</w:t>
      </w:r>
      <w:r w:rsidRPr="004920E0">
        <w:rPr>
          <w:rFonts w:asciiTheme="minorHAnsi" w:hAnsiTheme="minorHAnsi" w:cstheme="minorBidi"/>
          <w:color w:val="auto"/>
        </w:rPr>
        <w:t xml:space="preserve"> </w:t>
      </w:r>
      <w:r w:rsidR="004311FF" w:rsidRPr="004920E0">
        <w:rPr>
          <w:rFonts w:asciiTheme="minorHAnsi" w:hAnsiTheme="minorHAnsi" w:cstheme="minorBidi"/>
          <w:color w:val="auto"/>
        </w:rPr>
        <w:t>+1202623</w:t>
      </w:r>
      <w:r w:rsidR="00B61EB2">
        <w:rPr>
          <w:rFonts w:asciiTheme="minorHAnsi" w:hAnsiTheme="minorHAnsi" w:cstheme="minorBidi"/>
          <w:color w:val="auto"/>
        </w:rPr>
        <w:t>2980</w:t>
      </w:r>
    </w:p>
    <w:p w14:paraId="71BBB3A6" w14:textId="2B07C182" w:rsidR="00F45D9C" w:rsidRPr="004920E0" w:rsidRDefault="00F45D9C" w:rsidP="2CDD2216">
      <w:pPr>
        <w:suppressAutoHyphens/>
        <w:jc w:val="both"/>
        <w:rPr>
          <w:rFonts w:asciiTheme="minorHAnsi" w:hAnsiTheme="minorHAnsi" w:cstheme="minorBidi"/>
          <w:color w:val="0070C0"/>
        </w:rPr>
      </w:pPr>
      <w:r w:rsidRPr="004920E0">
        <w:rPr>
          <w:rFonts w:asciiTheme="minorHAnsi" w:hAnsiTheme="minorHAnsi" w:cstheme="minorBidi"/>
          <w:spacing w:val="-2"/>
        </w:rPr>
        <w:t xml:space="preserve">E-mail: </w:t>
      </w:r>
      <w:r w:rsidR="00B61EB2">
        <w:rPr>
          <w:rFonts w:asciiTheme="minorHAnsi" w:hAnsiTheme="minorHAnsi" w:cstheme="minorBidi"/>
          <w:color w:val="auto"/>
        </w:rPr>
        <w:t>antoniogar</w:t>
      </w:r>
      <w:bookmarkStart w:id="0" w:name="_GoBack"/>
      <w:bookmarkEnd w:id="0"/>
      <w:r w:rsidR="004311FF" w:rsidRPr="004920E0">
        <w:rPr>
          <w:rFonts w:asciiTheme="minorHAnsi" w:hAnsiTheme="minorHAnsi" w:cstheme="minorBidi"/>
          <w:color w:val="auto"/>
        </w:rPr>
        <w:t>@iadb.org</w:t>
      </w:r>
    </w:p>
    <w:p w14:paraId="6B9A2A55" w14:textId="24339567" w:rsidR="00170248"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Web site: </w:t>
      </w:r>
      <w:hyperlink r:id="rId18">
        <w:r w:rsidRPr="2CDD2216">
          <w:rPr>
            <w:rStyle w:val="Hyperlink"/>
            <w:rFonts w:asciiTheme="minorHAnsi" w:hAnsiTheme="minorHAnsi" w:cstheme="minorBidi"/>
          </w:rPr>
          <w:t>www.iadb.org</w:t>
        </w:r>
      </w:hyperlink>
      <w:r w:rsidRPr="2CDD2216">
        <w:rPr>
          <w:rFonts w:asciiTheme="minorHAnsi" w:hAnsiTheme="minorHAnsi" w:cstheme="minorBidi"/>
          <w:color w:val="auto"/>
        </w:rPr>
        <w:t xml:space="preserve"> </w:t>
      </w:r>
    </w:p>
    <w:sectPr w:rsidR="00170248">
      <w:headerReference w:type="even" r:id="rId19"/>
      <w:headerReference w:type="default" r:id="rId20"/>
      <w:footerReference w:type="even" r:id="rId21"/>
      <w:footerReference w:type="default" r:id="rId22"/>
      <w:headerReference w:type="first" r:id="rId23"/>
      <w:footerReference w:type="first" r:id="rId24"/>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AA8F22" w14:textId="77777777" w:rsidR="001A4AF8" w:rsidRDefault="001A4AF8" w:rsidP="0056772C">
      <w:r>
        <w:separator/>
      </w:r>
    </w:p>
  </w:endnote>
  <w:endnote w:type="continuationSeparator" w:id="0">
    <w:p w14:paraId="1D891D60" w14:textId="77777777" w:rsidR="001A4AF8" w:rsidRDefault="001A4AF8" w:rsidP="0056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CA370" w14:textId="77777777" w:rsidR="0056772C" w:rsidRDefault="005677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FE89A" w14:textId="77777777" w:rsidR="0056772C" w:rsidRDefault="005677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53B01" w14:textId="77777777" w:rsidR="0056772C" w:rsidRDefault="00567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021C43" w14:textId="77777777" w:rsidR="001A4AF8" w:rsidRDefault="001A4AF8" w:rsidP="0056772C">
      <w:r>
        <w:separator/>
      </w:r>
    </w:p>
  </w:footnote>
  <w:footnote w:type="continuationSeparator" w:id="0">
    <w:p w14:paraId="43B5E4B4" w14:textId="77777777" w:rsidR="001A4AF8" w:rsidRDefault="001A4AF8" w:rsidP="00567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1892B" w14:textId="162F58AC" w:rsidR="0056772C" w:rsidRDefault="005677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34503" w14:textId="316989DD" w:rsidR="0056772C" w:rsidRDefault="005677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52FD5" w14:textId="1DF3346F" w:rsidR="0056772C" w:rsidRDefault="00567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B7FC9"/>
    <w:multiLevelType w:val="multilevel"/>
    <w:tmpl w:val="1856F132"/>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080"/>
        </w:tabs>
        <w:ind w:left="1080" w:hanging="720"/>
      </w:pPr>
      <w:rPr>
        <w:rFonts w:ascii="Times New Roman" w:hAnsi="Times New Roman" w:cs="Times New Roman" w:hint="default"/>
        <w:b w:val="0"/>
        <w:i w:val="0"/>
        <w:color w:val="auto"/>
      </w:rPr>
    </w:lvl>
    <w:lvl w:ilvl="2">
      <w:start w:val="1"/>
      <w:numFmt w:val="lowerLetter"/>
      <w:pStyle w:val="subpar"/>
      <w:lvlText w:val="%3."/>
      <w:lvlJc w:val="left"/>
      <w:pPr>
        <w:tabs>
          <w:tab w:val="num" w:pos="1152"/>
        </w:tabs>
        <w:ind w:left="1152" w:hanging="432"/>
      </w:pPr>
    </w:lvl>
    <w:lvl w:ilvl="3">
      <w:start w:val="1"/>
      <w:numFmt w:val="lowerLetter"/>
      <w:pStyle w:val="SubSubPar"/>
      <w:lvlText w:val="%4."/>
      <w:lvlJc w:val="left"/>
      <w:pPr>
        <w:tabs>
          <w:tab w:val="num" w:pos="1458"/>
        </w:tabs>
        <w:ind w:left="1458"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 w15:restartNumberingAfterBreak="0">
    <w:nsid w:val="1BD86FF7"/>
    <w:multiLevelType w:val="hybridMultilevel"/>
    <w:tmpl w:val="E5B62804"/>
    <w:lvl w:ilvl="0" w:tplc="6F1852DC">
      <w:start w:val="1"/>
      <w:numFmt w:val="bullet"/>
      <w:lvlText w:val=""/>
      <w:lvlJc w:val="left"/>
      <w:pPr>
        <w:ind w:left="720" w:hanging="360"/>
      </w:pPr>
      <w:rPr>
        <w:rFonts w:ascii="Symbol" w:hAnsi="Symbol" w:hint="default"/>
        <w:lang w:val="en-U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ED3EE2"/>
    <w:multiLevelType w:val="hybridMultilevel"/>
    <w:tmpl w:val="363AA12C"/>
    <w:lvl w:ilvl="0" w:tplc="52B2CE78">
      <w:start w:val="1"/>
      <w:numFmt w:val="decimal"/>
      <w:lvlText w:val="%1."/>
      <w:lvlJc w:val="left"/>
      <w:pPr>
        <w:ind w:left="360" w:hanging="360"/>
      </w:pPr>
      <w:rPr>
        <w:rFonts w:hint="default"/>
        <w:b/>
        <w:i/>
      </w:rPr>
    </w:lvl>
    <w:lvl w:ilvl="1" w:tplc="6DEE9F6A">
      <w:start w:val="1"/>
      <w:numFmt w:val="lowerRoman"/>
      <w:lvlText w:val="%2."/>
      <w:lvlJc w:val="right"/>
      <w:pPr>
        <w:ind w:left="126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8E00B8F"/>
    <w:multiLevelType w:val="multilevel"/>
    <w:tmpl w:val="42B0C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05E76F5"/>
    <w:multiLevelType w:val="hybridMultilevel"/>
    <w:tmpl w:val="D1AC3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B41A79"/>
    <w:multiLevelType w:val="hybridMultilevel"/>
    <w:tmpl w:val="386E1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8C7DAA"/>
    <w:multiLevelType w:val="hybridMultilevel"/>
    <w:tmpl w:val="E1B2F920"/>
    <w:lvl w:ilvl="0" w:tplc="04090017">
      <w:start w:val="1"/>
      <w:numFmt w:val="lowerLetter"/>
      <w:lvlText w:val="%1)"/>
      <w:lvlJc w:val="left"/>
      <w:pPr>
        <w:ind w:left="720" w:hanging="360"/>
      </w:pPr>
    </w:lvl>
    <w:lvl w:ilvl="1" w:tplc="0409001B">
      <w:start w:val="1"/>
      <w:numFmt w:val="lowerRoman"/>
      <w:lvlText w:val="%2."/>
      <w:lvlJc w:val="right"/>
      <w:pPr>
        <w:ind w:left="1170" w:hanging="360"/>
      </w:pPr>
    </w:lvl>
    <w:lvl w:ilvl="2" w:tplc="F4004C16">
      <w:start w:val="4"/>
      <w:numFmt w:val="decimal"/>
      <w:lvlText w:val="%3."/>
      <w:lvlJc w:val="left"/>
      <w:pPr>
        <w:ind w:left="2340" w:hanging="360"/>
      </w:pPr>
      <w:rPr>
        <w:rFonts w:hint="default"/>
        <w:b/>
        <w: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8D73F5"/>
    <w:multiLevelType w:val="hybridMultilevel"/>
    <w:tmpl w:val="A6A231BE"/>
    <w:lvl w:ilvl="0" w:tplc="52B2CE78">
      <w:start w:val="1"/>
      <w:numFmt w:val="decimal"/>
      <w:lvlText w:val="%1."/>
      <w:lvlJc w:val="left"/>
      <w:pPr>
        <w:ind w:left="360" w:hanging="360"/>
      </w:pPr>
      <w:rPr>
        <w:rFonts w:hint="default"/>
        <w:b/>
        <w:i/>
      </w:rPr>
    </w:lvl>
    <w:lvl w:ilvl="1" w:tplc="0409001B">
      <w:start w:val="1"/>
      <w:numFmt w:val="lowerRoman"/>
      <w:lvlText w:val="%2."/>
      <w:lvlJc w:val="right"/>
      <w:pPr>
        <w:ind w:left="126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AFC48E3"/>
    <w:multiLevelType w:val="hybridMultilevel"/>
    <w:tmpl w:val="E1FE657E"/>
    <w:lvl w:ilvl="0" w:tplc="04090017">
      <w:start w:val="1"/>
      <w:numFmt w:val="lowerLetter"/>
      <w:lvlText w:val="%1)"/>
      <w:lvlJc w:val="left"/>
      <w:pPr>
        <w:ind w:left="1592" w:hanging="360"/>
      </w:pPr>
    </w:lvl>
    <w:lvl w:ilvl="1" w:tplc="04090019">
      <w:start w:val="1"/>
      <w:numFmt w:val="lowerLetter"/>
      <w:lvlText w:val="%2."/>
      <w:lvlJc w:val="left"/>
      <w:pPr>
        <w:ind w:left="2312" w:hanging="360"/>
      </w:pPr>
    </w:lvl>
    <w:lvl w:ilvl="2" w:tplc="0409001B">
      <w:start w:val="1"/>
      <w:numFmt w:val="lowerRoman"/>
      <w:lvlText w:val="%3."/>
      <w:lvlJc w:val="right"/>
      <w:pPr>
        <w:ind w:left="3032" w:hanging="180"/>
      </w:pPr>
    </w:lvl>
    <w:lvl w:ilvl="3" w:tplc="0409000F" w:tentative="1">
      <w:start w:val="1"/>
      <w:numFmt w:val="decimal"/>
      <w:lvlText w:val="%4."/>
      <w:lvlJc w:val="left"/>
      <w:pPr>
        <w:ind w:left="3752" w:hanging="360"/>
      </w:pPr>
    </w:lvl>
    <w:lvl w:ilvl="4" w:tplc="04090019" w:tentative="1">
      <w:start w:val="1"/>
      <w:numFmt w:val="lowerLetter"/>
      <w:lvlText w:val="%5."/>
      <w:lvlJc w:val="left"/>
      <w:pPr>
        <w:ind w:left="4472" w:hanging="360"/>
      </w:pPr>
    </w:lvl>
    <w:lvl w:ilvl="5" w:tplc="0409001B" w:tentative="1">
      <w:start w:val="1"/>
      <w:numFmt w:val="lowerRoman"/>
      <w:lvlText w:val="%6."/>
      <w:lvlJc w:val="right"/>
      <w:pPr>
        <w:ind w:left="5192" w:hanging="180"/>
      </w:pPr>
    </w:lvl>
    <w:lvl w:ilvl="6" w:tplc="0409000F" w:tentative="1">
      <w:start w:val="1"/>
      <w:numFmt w:val="decimal"/>
      <w:lvlText w:val="%7."/>
      <w:lvlJc w:val="left"/>
      <w:pPr>
        <w:ind w:left="5912" w:hanging="360"/>
      </w:pPr>
    </w:lvl>
    <w:lvl w:ilvl="7" w:tplc="04090019" w:tentative="1">
      <w:start w:val="1"/>
      <w:numFmt w:val="lowerLetter"/>
      <w:lvlText w:val="%8."/>
      <w:lvlJc w:val="left"/>
      <w:pPr>
        <w:ind w:left="6632" w:hanging="360"/>
      </w:pPr>
    </w:lvl>
    <w:lvl w:ilvl="8" w:tplc="0409001B" w:tentative="1">
      <w:start w:val="1"/>
      <w:numFmt w:val="lowerRoman"/>
      <w:lvlText w:val="%9."/>
      <w:lvlJc w:val="right"/>
      <w:pPr>
        <w:ind w:left="7352" w:hanging="180"/>
      </w:pPr>
    </w:lvl>
  </w:abstractNum>
  <w:num w:numId="1">
    <w:abstractNumId w:val="0"/>
  </w:num>
  <w:num w:numId="2">
    <w:abstractNumId w:val="8"/>
  </w:num>
  <w:num w:numId="3">
    <w:abstractNumId w:val="3"/>
  </w:num>
  <w:num w:numId="4">
    <w:abstractNumId w:val="4"/>
  </w:num>
  <w:num w:numId="5">
    <w:abstractNumId w:val="1"/>
  </w:num>
  <w:num w:numId="6">
    <w:abstractNumId w:val="0"/>
  </w:num>
  <w:num w:numId="7">
    <w:abstractNumId w:val="0"/>
  </w:num>
  <w:num w:numId="8">
    <w:abstractNumId w:val="0"/>
  </w:num>
  <w:num w:numId="9">
    <w:abstractNumId w:val="0"/>
  </w:num>
  <w:num w:numId="10">
    <w:abstractNumId w:val="5"/>
  </w:num>
  <w:num w:numId="11">
    <w:abstractNumId w:val="6"/>
  </w:num>
  <w:num w:numId="12">
    <w:abstractNumId w:val="0"/>
  </w:num>
  <w:num w:numId="13">
    <w:abstractNumId w:val="2"/>
  </w:num>
  <w:num w:numId="14">
    <w:abstractNumId w:val="7"/>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493A"/>
    <w:rsid w:val="00050DB5"/>
    <w:rsid w:val="000C118D"/>
    <w:rsid w:val="00104D9E"/>
    <w:rsid w:val="00170248"/>
    <w:rsid w:val="001A4AF8"/>
    <w:rsid w:val="001F2366"/>
    <w:rsid w:val="0024224B"/>
    <w:rsid w:val="002A56CD"/>
    <w:rsid w:val="00360ACB"/>
    <w:rsid w:val="003800C7"/>
    <w:rsid w:val="003F5CA1"/>
    <w:rsid w:val="004003E8"/>
    <w:rsid w:val="00423E38"/>
    <w:rsid w:val="004311FF"/>
    <w:rsid w:val="004920E0"/>
    <w:rsid w:val="004A3654"/>
    <w:rsid w:val="004D1120"/>
    <w:rsid w:val="004D51F3"/>
    <w:rsid w:val="0051231A"/>
    <w:rsid w:val="0052634A"/>
    <w:rsid w:val="00556C08"/>
    <w:rsid w:val="005673D5"/>
    <w:rsid w:val="0056772C"/>
    <w:rsid w:val="006071D7"/>
    <w:rsid w:val="006131F6"/>
    <w:rsid w:val="00637714"/>
    <w:rsid w:val="00637BD8"/>
    <w:rsid w:val="00655DDF"/>
    <w:rsid w:val="006C3B20"/>
    <w:rsid w:val="007037E4"/>
    <w:rsid w:val="0078460F"/>
    <w:rsid w:val="008171F3"/>
    <w:rsid w:val="00834FF1"/>
    <w:rsid w:val="00873E90"/>
    <w:rsid w:val="00891E3C"/>
    <w:rsid w:val="008C7908"/>
    <w:rsid w:val="008E5BAF"/>
    <w:rsid w:val="008E7F90"/>
    <w:rsid w:val="00901303"/>
    <w:rsid w:val="00A15B62"/>
    <w:rsid w:val="00A37CA7"/>
    <w:rsid w:val="00A67A41"/>
    <w:rsid w:val="00A838F0"/>
    <w:rsid w:val="00AD6E3D"/>
    <w:rsid w:val="00AE7268"/>
    <w:rsid w:val="00B17BF0"/>
    <w:rsid w:val="00B27293"/>
    <w:rsid w:val="00B61EB2"/>
    <w:rsid w:val="00BF0B50"/>
    <w:rsid w:val="00BF5CD3"/>
    <w:rsid w:val="00C27587"/>
    <w:rsid w:val="00C403D7"/>
    <w:rsid w:val="00C42B39"/>
    <w:rsid w:val="00C439C0"/>
    <w:rsid w:val="00CA7C9E"/>
    <w:rsid w:val="00CD36BB"/>
    <w:rsid w:val="00CD4904"/>
    <w:rsid w:val="00DE327F"/>
    <w:rsid w:val="00E133EF"/>
    <w:rsid w:val="00E277C5"/>
    <w:rsid w:val="00E76D67"/>
    <w:rsid w:val="00ED4D33"/>
    <w:rsid w:val="00F2005E"/>
    <w:rsid w:val="00F45D9C"/>
    <w:rsid w:val="00F74266"/>
    <w:rsid w:val="23C30F60"/>
    <w:rsid w:val="2CDD2216"/>
    <w:rsid w:val="672BA234"/>
    <w:rsid w:val="6D59273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32EBCC"/>
  <w14:defaultImageDpi w14:val="0"/>
  <w15:docId w15:val="{1E82EC09-782F-414B-8AC8-FFF8357E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5">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n-US"/>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n-US"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customStyle="1" w:styleId="Chapter">
    <w:name w:val="Chapter"/>
    <w:basedOn w:val="Normal"/>
    <w:next w:val="Normal"/>
    <w:rsid w:val="004311FF"/>
    <w:pPr>
      <w:widowControl/>
      <w:numPr>
        <w:numId w:val="1"/>
      </w:numPr>
      <w:tabs>
        <w:tab w:val="left" w:pos="1440"/>
      </w:tabs>
      <w:autoSpaceDE/>
      <w:autoSpaceDN/>
      <w:adjustRightInd/>
      <w:spacing w:before="240" w:after="240"/>
      <w:jc w:val="center"/>
    </w:pPr>
    <w:rPr>
      <w:rFonts w:ascii="Times New Roman" w:eastAsia="Times New Roman" w:hAnsi="Times New Roman" w:cs="Times New Roman"/>
      <w:b/>
      <w:smallCaps/>
      <w:color w:val="auto"/>
      <w:sz w:val="20"/>
      <w:szCs w:val="20"/>
      <w:lang w:val="es-ES" w:eastAsia="en-US"/>
    </w:rPr>
  </w:style>
  <w:style w:type="paragraph" w:customStyle="1" w:styleId="Paragraph">
    <w:name w:val="Paragraph"/>
    <w:aliases w:val="paragraph,p,PARAGRAPH,PG,pa,at"/>
    <w:basedOn w:val="BodyTextIndent"/>
    <w:link w:val="ParagraphChar"/>
    <w:rsid w:val="004311FF"/>
    <w:pPr>
      <w:widowControl/>
      <w:numPr>
        <w:ilvl w:val="1"/>
        <w:numId w:val="1"/>
      </w:numPr>
      <w:autoSpaceDE/>
      <w:autoSpaceDN/>
      <w:adjustRightInd/>
      <w:spacing w:before="120"/>
      <w:jc w:val="both"/>
      <w:outlineLvl w:val="1"/>
    </w:pPr>
    <w:rPr>
      <w:rFonts w:ascii="Times New Roman" w:eastAsia="Times New Roman" w:hAnsi="Times New Roman" w:cs="Times New Roman"/>
      <w:color w:val="auto"/>
      <w:szCs w:val="20"/>
      <w:lang w:val="es-ES" w:eastAsia="en-US"/>
    </w:rPr>
  </w:style>
  <w:style w:type="paragraph" w:customStyle="1" w:styleId="subpar">
    <w:name w:val="subpar"/>
    <w:basedOn w:val="BodyTextIndent3"/>
    <w:link w:val="subparChar"/>
    <w:rsid w:val="004311FF"/>
    <w:pPr>
      <w:widowControl/>
      <w:numPr>
        <w:ilvl w:val="2"/>
        <w:numId w:val="1"/>
      </w:numPr>
      <w:autoSpaceDE/>
      <w:autoSpaceDN/>
      <w:adjustRightInd/>
      <w:spacing w:before="120"/>
      <w:jc w:val="both"/>
      <w:outlineLvl w:val="2"/>
    </w:pPr>
    <w:rPr>
      <w:rFonts w:ascii="Times New Roman" w:eastAsia="Times New Roman" w:hAnsi="Times New Roman" w:cs="Times New Roman"/>
      <w:color w:val="auto"/>
      <w:sz w:val="24"/>
      <w:szCs w:val="20"/>
      <w:lang w:val="es-ES_tradnl" w:eastAsia="en-US"/>
    </w:rPr>
  </w:style>
  <w:style w:type="paragraph" w:customStyle="1" w:styleId="SubSubPar">
    <w:name w:val="SubSubPar"/>
    <w:basedOn w:val="subpar"/>
    <w:rsid w:val="004311FF"/>
    <w:pPr>
      <w:numPr>
        <w:ilvl w:val="3"/>
      </w:numPr>
      <w:tabs>
        <w:tab w:val="clear" w:pos="1458"/>
        <w:tab w:val="left" w:pos="0"/>
        <w:tab w:val="num" w:pos="360"/>
      </w:tabs>
    </w:pPr>
  </w:style>
  <w:style w:type="character" w:customStyle="1" w:styleId="subparChar">
    <w:name w:val="subpar Char"/>
    <w:link w:val="subpar"/>
    <w:rsid w:val="004311FF"/>
    <w:rPr>
      <w:rFonts w:ascii="Times New Roman" w:eastAsia="Times New Roman" w:hAnsi="Times New Roman" w:cs="Times New Roman"/>
      <w:sz w:val="24"/>
      <w:szCs w:val="20"/>
      <w:lang w:val="es-ES_tradnl" w:eastAsia="en-US"/>
    </w:rPr>
  </w:style>
  <w:style w:type="paragraph" w:styleId="BodyTextIndent">
    <w:name w:val="Body Text Indent"/>
    <w:basedOn w:val="Normal"/>
    <w:link w:val="BodyTextIndentChar"/>
    <w:uiPriority w:val="99"/>
    <w:semiHidden/>
    <w:unhideWhenUsed/>
    <w:rsid w:val="004311FF"/>
    <w:pPr>
      <w:spacing w:after="120"/>
      <w:ind w:left="360"/>
    </w:pPr>
  </w:style>
  <w:style w:type="character" w:customStyle="1" w:styleId="BodyTextIndentChar">
    <w:name w:val="Body Text Indent Char"/>
    <w:basedOn w:val="DefaultParagraphFont"/>
    <w:link w:val="BodyTextIndent"/>
    <w:uiPriority w:val="99"/>
    <w:semiHidden/>
    <w:rsid w:val="004311FF"/>
    <w:rPr>
      <w:rFonts w:ascii="Arial" w:hAnsi="Arial" w:cs="Arial"/>
      <w:color w:val="000000"/>
      <w:sz w:val="24"/>
      <w:szCs w:val="24"/>
      <w:lang w:val="en-US"/>
    </w:rPr>
  </w:style>
  <w:style w:type="paragraph" w:styleId="BodyTextIndent3">
    <w:name w:val="Body Text Indent 3"/>
    <w:basedOn w:val="Normal"/>
    <w:link w:val="BodyTextIndent3Char"/>
    <w:uiPriority w:val="99"/>
    <w:semiHidden/>
    <w:unhideWhenUsed/>
    <w:rsid w:val="004311F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311FF"/>
    <w:rPr>
      <w:rFonts w:ascii="Arial" w:hAnsi="Arial" w:cs="Arial"/>
      <w:color w:val="000000"/>
      <w:sz w:val="16"/>
      <w:szCs w:val="16"/>
      <w:lang w:val="en-US"/>
    </w:rPr>
  </w:style>
  <w:style w:type="character" w:styleId="Mention">
    <w:name w:val="Mention"/>
    <w:basedOn w:val="DefaultParagraphFont"/>
    <w:uiPriority w:val="99"/>
    <w:semiHidden/>
    <w:unhideWhenUsed/>
    <w:rsid w:val="004311FF"/>
    <w:rPr>
      <w:color w:val="2B579A"/>
      <w:shd w:val="clear" w:color="auto" w:fill="E6E6E6"/>
    </w:rPr>
  </w:style>
  <w:style w:type="paragraph" w:customStyle="1" w:styleId="Default">
    <w:name w:val="Default"/>
    <w:rsid w:val="007037E4"/>
    <w:pPr>
      <w:autoSpaceDE w:val="0"/>
      <w:autoSpaceDN w:val="0"/>
      <w:adjustRightInd w:val="0"/>
      <w:spacing w:after="0" w:line="240" w:lineRule="auto"/>
    </w:pPr>
    <w:rPr>
      <w:rFonts w:ascii="Calibri" w:eastAsia="Times New Roman" w:hAnsi="Calibri" w:cs="Calibri"/>
      <w:color w:val="000000"/>
      <w:sz w:val="24"/>
      <w:szCs w:val="24"/>
      <w:lang w:val="en-US" w:eastAsia="en-US"/>
    </w:rPr>
  </w:style>
  <w:style w:type="character" w:customStyle="1" w:styleId="ParagraphChar">
    <w:name w:val="Paragraph Char"/>
    <w:basedOn w:val="DefaultParagraphFont"/>
    <w:link w:val="Paragraph"/>
    <w:rsid w:val="002A56CD"/>
    <w:rPr>
      <w:rFonts w:ascii="Times New Roman" w:eastAsia="Times New Roman" w:hAnsi="Times New Roman" w:cs="Times New Roman"/>
      <w:sz w:val="24"/>
      <w:szCs w:val="20"/>
      <w:lang w:val="es-ES" w:eastAsia="en-US"/>
    </w:rPr>
  </w:style>
  <w:style w:type="paragraph" w:styleId="ListParagraph">
    <w:name w:val="List Paragraph"/>
    <w:aliases w:val="Numbered List Paragraph,Bullets"/>
    <w:basedOn w:val="Normal"/>
    <w:link w:val="ListParagraphChar"/>
    <w:uiPriority w:val="34"/>
    <w:qFormat/>
    <w:rsid w:val="004920E0"/>
    <w:pPr>
      <w:ind w:left="720"/>
      <w:contextualSpacing/>
    </w:pPr>
  </w:style>
  <w:style w:type="character" w:customStyle="1" w:styleId="ListParagraphChar">
    <w:name w:val="List Paragraph Char"/>
    <w:aliases w:val="Numbered List Paragraph Char,Bullets Char"/>
    <w:link w:val="ListParagraph"/>
    <w:uiPriority w:val="34"/>
    <w:locked/>
    <w:rsid w:val="00B61EB2"/>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635448">
      <w:bodyDiv w:val="1"/>
      <w:marLeft w:val="0"/>
      <w:marRight w:val="0"/>
      <w:marTop w:val="0"/>
      <w:marBottom w:val="0"/>
      <w:divBdr>
        <w:top w:val="none" w:sz="0" w:space="0" w:color="auto"/>
        <w:left w:val="none" w:sz="0" w:space="0" w:color="auto"/>
        <w:bottom w:val="none" w:sz="0" w:space="0" w:color="auto"/>
        <w:right w:val="none" w:sz="0" w:space="0" w:color="auto"/>
      </w:divBdr>
      <w:divsChild>
        <w:div w:id="859783246">
          <w:marLeft w:val="0"/>
          <w:marRight w:val="0"/>
          <w:marTop w:val="0"/>
          <w:marBottom w:val="0"/>
          <w:divBdr>
            <w:top w:val="none" w:sz="0" w:space="0" w:color="auto"/>
            <w:left w:val="none" w:sz="0" w:space="0" w:color="auto"/>
            <w:bottom w:val="none" w:sz="0" w:space="0" w:color="auto"/>
            <w:right w:val="none" w:sz="0" w:space="0" w:color="auto"/>
          </w:divBdr>
          <w:divsChild>
            <w:div w:id="1974361039">
              <w:marLeft w:val="0"/>
              <w:marRight w:val="0"/>
              <w:marTop w:val="0"/>
              <w:marBottom w:val="0"/>
              <w:divBdr>
                <w:top w:val="none" w:sz="0" w:space="0" w:color="auto"/>
                <w:left w:val="none" w:sz="0" w:space="0" w:color="auto"/>
                <w:bottom w:val="none" w:sz="0" w:space="0" w:color="auto"/>
                <w:right w:val="none" w:sz="0" w:space="0" w:color="auto"/>
              </w:divBdr>
              <w:divsChild>
                <w:div w:id="205025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865323">
      <w:bodyDiv w:val="1"/>
      <w:marLeft w:val="0"/>
      <w:marRight w:val="0"/>
      <w:marTop w:val="0"/>
      <w:marBottom w:val="0"/>
      <w:divBdr>
        <w:top w:val="none" w:sz="0" w:space="0" w:color="auto"/>
        <w:left w:val="none" w:sz="0" w:space="0" w:color="auto"/>
        <w:bottom w:val="none" w:sz="0" w:space="0" w:color="auto"/>
        <w:right w:val="none" w:sz="0" w:space="0" w:color="auto"/>
      </w:divBdr>
      <w:divsChild>
        <w:div w:id="234167910">
          <w:marLeft w:val="0"/>
          <w:marRight w:val="0"/>
          <w:marTop w:val="0"/>
          <w:marBottom w:val="0"/>
          <w:divBdr>
            <w:top w:val="none" w:sz="0" w:space="0" w:color="auto"/>
            <w:left w:val="none" w:sz="0" w:space="0" w:color="auto"/>
            <w:bottom w:val="none" w:sz="0" w:space="0" w:color="auto"/>
            <w:right w:val="none" w:sz="0" w:space="0" w:color="auto"/>
          </w:divBdr>
          <w:divsChild>
            <w:div w:id="1625766112">
              <w:marLeft w:val="0"/>
              <w:marRight w:val="0"/>
              <w:marTop w:val="0"/>
              <w:marBottom w:val="0"/>
              <w:divBdr>
                <w:top w:val="none" w:sz="0" w:space="0" w:color="auto"/>
                <w:left w:val="none" w:sz="0" w:space="0" w:color="auto"/>
                <w:bottom w:val="none" w:sz="0" w:space="0" w:color="auto"/>
                <w:right w:val="none" w:sz="0" w:space="0" w:color="auto"/>
              </w:divBdr>
              <w:divsChild>
                <w:div w:id="2856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iadb.org"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beo-procurement.iadb.org/hom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antoniogar@iadb.or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3.xml"/><Relationship Id="rId23" Type="http://schemas.openxmlformats.org/officeDocument/2006/relationships/header" Target="header3.xml"/><Relationship Id="rId15" Type="http://schemas.openxmlformats.org/officeDocument/2006/relationships/hyperlink" Target="http://idbdocs.iadb.org/wsdocs/getdocument.aspx?DOCNUM=38988574" TargetMode="External"/><Relationship Id="rId28" Type="http://schemas.openxmlformats.org/officeDocument/2006/relationships/customXml" Target="../customXml/item8.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oter" Target="footer2.xm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BD24B1E352045C6BFFD45F5733C69D6"/>
        <w:category>
          <w:name w:val="General"/>
          <w:gallery w:val="placeholder"/>
        </w:category>
        <w:types>
          <w:type w:val="bbPlcHdr"/>
        </w:types>
        <w:behaviors>
          <w:behavior w:val="content"/>
        </w:behaviors>
        <w:guid w:val="{302755A7-4FAE-4BAE-A9D3-572D33CCFD3A}"/>
      </w:docPartPr>
      <w:docPartBody>
        <w:p w:rsidR="00000000" w:rsidRDefault="000D6368" w:rsidP="000D6368">
          <w:pPr>
            <w:pStyle w:val="8BD24B1E352045C6BFFD45F5733C69D6"/>
          </w:pPr>
          <w:r w:rsidRPr="002D2602">
            <w:rPr>
              <w:rFonts w:cstheme="minorHAnsi"/>
              <w:iCs/>
              <w:spacing w:val="-2"/>
            </w:rPr>
            <w:t>insert score.</w:t>
          </w:r>
        </w:p>
      </w:docPartBody>
    </w:docPart>
    <w:docPart>
      <w:docPartPr>
        <w:name w:val="C6C45D876CFC4D358997E63F6BFBF567"/>
        <w:category>
          <w:name w:val="General"/>
          <w:gallery w:val="placeholder"/>
        </w:category>
        <w:types>
          <w:type w:val="bbPlcHdr"/>
        </w:types>
        <w:behaviors>
          <w:behavior w:val="content"/>
        </w:behaviors>
        <w:guid w:val="{C8969034-3C64-46BF-9C24-5985D45B89EE}"/>
      </w:docPartPr>
      <w:docPartBody>
        <w:p w:rsidR="00000000" w:rsidRDefault="000D6368" w:rsidP="000D6368">
          <w:pPr>
            <w:pStyle w:val="C6C45D876CFC4D358997E63F6BFBF567"/>
          </w:pPr>
          <w:r w:rsidRPr="002D2602">
            <w:rPr>
              <w:rFonts w:cstheme="minorHAnsi"/>
              <w:iCs/>
              <w:spacing w:val="-2"/>
            </w:rPr>
            <w:t>insert score.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368"/>
    <w:rsid w:val="000D6368"/>
    <w:rsid w:val="00380B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BD24B1E352045C6BFFD45F5733C69D6">
    <w:name w:val="8BD24B1E352045C6BFFD45F5733C69D6"/>
    <w:rsid w:val="000D6368"/>
  </w:style>
  <w:style w:type="paragraph" w:customStyle="1" w:styleId="C6C45D876CFC4D358997E63F6BFBF567">
    <w:name w:val="C6C45D876CFC4D358997E63F6BFBF567"/>
    <w:rsid w:val="000D63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1DFA485F3B5E04BA1B30566ED507E43" ma:contentTypeVersion="837" ma:contentTypeDescription="A content type to manage public (operations) IDB documents" ma:contentTypeScope="" ma:versionID="47bb0511fc19a0127a6a783a7f914c3c">
  <xsd:schema xmlns:xsd="http://www.w3.org/2001/XMLSchema" xmlns:xs="http://www.w3.org/2001/XMLSchema" xmlns:p="http://schemas.microsoft.com/office/2006/metadata/properties" xmlns:ns2="cdc7663a-08f0-4737-9e8c-148ce897a09c" targetNamespace="http://schemas.microsoft.com/office/2006/metadata/properties" ma:root="true" ma:fieldsID="4f03395847359a8a3e0f2f74d2edac6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299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Corporate" ma:contentTypeID="0x0101000308A27134084F4AA40781B2DCA498A500C15F6972804C3F4488B094B53EB6FB35" ma:contentTypeVersion="16" ma:contentTypeDescription="The corporate content type from which other content types in the corporate content type track inherit their information." ma:contentTypeScope="" ma:versionID="f7e53e1a468c0e0423d1ba0a5da45639">
  <xsd:schema xmlns:xsd="http://www.w3.org/2001/XMLSchema" xmlns:xs="http://www.w3.org/2001/XMLSchema" xmlns:p="http://schemas.microsoft.com/office/2006/metadata/properties" xmlns:ns2="cdc7663a-08f0-4737-9e8c-148ce897a09c" targetNamespace="http://schemas.microsoft.com/office/2006/metadata/properties" ma:root="true" ma:fieldsID="6bbe10e62ab43ec941c2b1678ea775d3" ns2:_="">
    <xsd:import namespace="cdc7663a-08f0-4737-9e8c-148ce897a09c"/>
    <xsd:element name="properties">
      <xsd:complexType>
        <xsd:sequence>
          <xsd:element name="documentManagement">
            <xsd:complexType>
              <xsd:all>
                <xsd:element ref="ns2:Access_x0020_to_x0020_Information_x00a0_Policy"/>
                <xsd:element ref="ns2:Document_x0020_Author" minOccurs="0"/>
                <xsd:element ref="ns2:Other_x0020_Author" minOccurs="0"/>
                <xsd:element ref="ns2:Division_x0020_or_x0020_Unit" minOccurs="0"/>
                <xsd:element ref="ns2:Document_x0020_Language_x0020_IDB" minOccurs="0"/>
                <xsd:element ref="ns2:From_x003a_" minOccurs="0"/>
                <xsd:element ref="ns2:To_x003a_" minOccurs="0"/>
                <xsd:element ref="ns2:Identifier" minOccurs="0"/>
                <xsd:element ref="ns2:IDBDocs_x0020_Number" minOccurs="0"/>
                <xsd:element ref="ns2:Migration_x0020_Info" minOccurs="0"/>
                <xsd:element ref="ns2:ic46d7e087fd4a108fb86518ca413cc6" minOccurs="0"/>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j65ec2e3a7e44c39a1acebfd2a19200a" minOccurs="0"/>
                <xsd:element ref="ns2:SISCOR_x0020_Number"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Access_x0020_to_x0020_Information_x00a0_Policy" ma:index="2"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5" nillable="true" ma:displayName="Document Author" ma:internalName="Document_x0020_Author">
      <xsd:simpleType>
        <xsd:restriction base="dms:Text">
          <xsd:maxLength value="255"/>
        </xsd:restriction>
      </xsd:simpleType>
    </xsd:element>
    <xsd:element name="Other_x0020_Author" ma:index="6" nillable="true" ma:displayName="Other Author" ma:internalName="Other_x0020_Author">
      <xsd:simpleType>
        <xsd:restriction base="dms:Text">
          <xsd:maxLength value="255"/>
        </xsd:restriction>
      </xsd:simpleType>
    </xsd:element>
    <xsd:element name="Division_x0020_or_x0020_Unit" ma:index="8" nillable="true" ma:displayName="Division or Unit" ma:internalName="Division_x0020_or_x0020_Unit">
      <xsd:simpleType>
        <xsd:restriction base="dms:Text">
          <xsd:maxLength value="255"/>
        </xsd:restriction>
      </xsd:simpleType>
    </xsd:element>
    <xsd:element name="Document_x0020_Language_x0020_IDB" ma:index="9"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10" nillable="true" ma:displayName="From:" ma:description="Sender name from email message" ma:internalName="From_x003A_">
      <xsd:simpleType>
        <xsd:restriction base="dms:Text">
          <xsd:maxLength value="255"/>
        </xsd:restriction>
      </xsd:simpleType>
    </xsd:element>
    <xsd:element name="To_x003a_" ma:index="11" nillable="true" ma:displayName="To:" ma:description="Addressee names from email message&#10;" ma:internalName="To_x003A_">
      <xsd:simpleType>
        <xsd:restriction base="dms:Text">
          <xsd:maxLength value="255"/>
        </xsd:restriction>
      </xsd:simpleType>
    </xsd:element>
    <xsd:element name="Identifier" ma:index="12" nillable="true" ma:displayName="Identifier" ma:internalName="Identifier">
      <xsd:simpleType>
        <xsd:restriction base="dms:Text">
          <xsd:maxLength value="255"/>
        </xsd:restriction>
      </xsd:simpleType>
    </xsd:element>
    <xsd:element name="IDBDocs_x0020_Number" ma:index="13" nillable="true" ma:displayName="IDBDocs Number" ma:internalName="IDBDocs_x0020_Number" ma:readOnly="false">
      <xsd:simpleType>
        <xsd:restriction base="dms:Text">
          <xsd:maxLength value="255"/>
        </xsd:restriction>
      </xsd:simpleType>
    </xsd:element>
    <xsd:element name="Migration_x0020_Info" ma:index="14" nillable="true" ma:displayName="Migration Info" ma:internalName="Migration_x0020_Info" ma:readOnly="false">
      <xsd:simpleType>
        <xsd:restriction base="dms:Note"/>
      </xsd:simpleType>
    </xsd:element>
    <xsd:element name="ic46d7e087fd4a108fb86518ca413cc6" ma:index="1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cf0f1ca6d90e4583ad80995bcde0e58a" ma:index="23" ma:taxonomy="true" ma:internalName="cf0f1ca6d90e4583ad80995bcde0e58a" ma:taxonomyFieldName="Function_x0020_Corporate_x0020_IDB" ma:displayName="Function Corporate IDB" ma:readOnly="false" ma:default=""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24" nillable="true" ma:displayName="Taxonomy Catch All Column" ma:description="" ma:hidden="true" ma:list="{613b1a1d-2923-4b18-9dee-e1ca6865a495}" ma:internalName="TaxCatchAll" ma:showField="CatchAllData"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TaxCatchAllLabel" ma:index="25" nillable="true" ma:displayName="Taxonomy Catch All Column1" ma:description="" ma:hidden="true" ma:list="{613b1a1d-2923-4b18-9dee-e1ca6865a495}" ma:internalName="TaxCatchAllLabel" ma:readOnly="true" ma:showField="CatchAllDataLabel"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j65ec2e3a7e44c39a1acebfd2a19200a" ma:index="27" ma:taxonomy="true" ma:internalName="j65ec2e3a7e44c39a1acebfd2a19200a" ma:taxonomyFieldName="Series_x0020_Corporate_x0020_IDB" ma:displayName="Series Corporate IDB" ma:readOnly="false" ma:default=""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SISCOR_x0020_Number" ma:index="29" nillable="true" ma:displayName="SISCOR Number" ma:internalName="SISCOR_x0020_Number" ma:readOnly="false">
      <xsd:simpleType>
        <xsd:restriction base="dms:Text">
          <xsd:maxLength value="255"/>
        </xsd:restriction>
      </xsd:simpleType>
    </xsd:element>
    <xsd:element name="Fiscal_x0020_Year_x0020_IDB" ma:index="30" nillable="true" ma:displayName="Fiscal Year IDB" ma:internalName="Fiscal_x0020_Year_x0020_IDB"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Division_x0020_or_x0020_Unit xmlns="cdc7663a-08f0-4737-9e8c-148ce897a09c">IFD/CMF</Division_x0020_or_x0020_Unit>
    <Fiscal_x0020_Year_x0020_IDB xmlns="cdc7663a-08f0-4737-9e8c-148ce897a09c">2018</Fiscal_x0020_Year_x0020_IDB>
    <Other_x0020_Author xmlns="cdc7663a-08f0-4737-9e8c-148ce897a09c" xsi:nil="true"/>
    <Migration_x0020_Info xmlns="cdc7663a-08f0-4737-9e8c-148ce897a09c" xsi:nil="true"/>
    <Document_x0020_Author xmlns="cdc7663a-08f0-4737-9e8c-148ce897a09c">Garcia Zaballos, Antonio</Document_x0020_Author>
    <Document_x0020_Language_x0020_IDB xmlns="cdc7663a-08f0-4737-9e8c-148ce897a09c">English</Document_x0020_Language_x0020_IDB>
    <TaxCatchAll xmlns="cdc7663a-08f0-4737-9e8c-148ce897a09c">
      <Value>6</Value>
      <Value>103</Value>
      <Value>104</Value>
      <Value>44</Value>
    </TaxCatchAll>
    <Identifier xmlns="cdc7663a-08f0-4737-9e8c-148ce897a09c" xsi:nil="true"/>
    <_dlc_DocId xmlns="cdc7663a-08f0-4737-9e8c-148ce897a09c">EZSHARE-1273997108-5</_dlc_DocId>
    <_dlc_DocIdUrl xmlns="cdc7663a-08f0-4737-9e8c-148ce897a09c">
      <Url>https://idbg.sharepoint.com/teams/EZ-RG-TCP/RG-T2993/_layouts/15/DocIdRedir.aspx?ID=EZSHARE-1273997108-5</Url>
      <Description>EZSHARE-1273997108-5</Description>
    </_dlc_DocIdUrl>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ATN/KK-16700-RG;</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TELECOMMUNICATIONS INFRASTRUCTURE</TermName>
          <TermId xmlns="http://schemas.microsoft.com/office/infopath/2007/PartnerControls">aefa06f2-9334-47b4-baa8-b6fd58d1b6b7</TermId>
        </TermInfo>
      </Terms>
    </b2ec7cfb18674cb8803df6b262e8b107>
    <Business_x0020_Area xmlns="cdc7663a-08f0-4737-9e8c-148ce897a09c">BEO Procurement</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Operation_x0020_Type xmlns="cdc7663a-08f0-4737-9e8c-148ce897a09c">Technical Cooperation</Operation_x0020_Type>
    <Package_x0020_Code xmlns="cdc7663a-08f0-4737-9e8c-148ce897a09c" xsi:nil="true"/>
    <Project_x0020_Number xmlns="cdc7663a-08f0-4737-9e8c-148ce897a09c">RG-T2993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Record_x0020_Number xmlns="cdc7663a-08f0-4737-9e8c-148ce897a09c" xsi:nil="true"/>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Development Communications;Information Technology and Communications;Internet and Knowledge Management;ITC Regulatory Framework;Science and Technology;Telecommunications;Finance;</Webtopic>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92AFD3D9-05EB-4200-B8E9-46D1BC793401}"/>
</file>

<file path=customXml/itemProps2.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3.xml><?xml version="1.0" encoding="utf-8"?>
<ds:datastoreItem xmlns:ds="http://schemas.openxmlformats.org/officeDocument/2006/customXml" ds:itemID="{553E67A0-0A31-499B-8B1A-0388FEF11AE2}"/>
</file>

<file path=customXml/itemProps4.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5.xml><?xml version="1.0" encoding="utf-8"?>
<ds:datastoreItem xmlns:ds="http://schemas.openxmlformats.org/officeDocument/2006/customXml" ds:itemID="{4C83C8A5-A54C-4BF5-A7A7-A1DE830539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7.xml><?xml version="1.0" encoding="utf-8"?>
<ds:datastoreItem xmlns:ds="http://schemas.openxmlformats.org/officeDocument/2006/customXml" ds:itemID="{CD52F8E9-EB43-4222-96AC-A3E2BBAFF8AD}">
  <ds:schemaRefs>
    <ds:schemaRef ds:uri="http://schemas.openxmlformats.org/officeDocument/2006/bibliography"/>
  </ds:schemaRefs>
</ds:datastoreItem>
</file>

<file path=customXml/itemProps8.xml><?xml version="1.0" encoding="utf-8"?>
<ds:datastoreItem xmlns:ds="http://schemas.openxmlformats.org/officeDocument/2006/customXml" ds:itemID="{2C91E6B4-692C-471D-AE39-AE8DE3A3381C}"/>
</file>

<file path=docProps/app.xml><?xml version="1.0" encoding="utf-8"?>
<Properties xmlns="http://schemas.openxmlformats.org/officeDocument/2006/extended-properties" xmlns:vt="http://schemas.openxmlformats.org/officeDocument/2006/docPropsVTypes">
  <Template>Normal</Template>
  <TotalTime>25</TotalTime>
  <Pages>2</Pages>
  <Words>775</Words>
  <Characters>4421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Garcia Zaballos, Antonio</cp:lastModifiedBy>
  <cp:revision>10</cp:revision>
  <cp:lastPrinted>2017-04-17T20:02:00Z</cp:lastPrinted>
  <dcterms:created xsi:type="dcterms:W3CDTF">2017-04-17T20:56:00Z</dcterms:created>
  <dcterms:modified xsi:type="dcterms:W3CDTF">2018-09-13T14:29:00Z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44;#Regional|2537a5b7-6d8e-482c-94dc-32c3cc44ff65</vt:lpwstr>
  </property>
  <property fmtid="{D5CDD505-2E9C-101B-9397-08002B2CF9AE}" pid="8" name="_dlc_DocIdItemGuid">
    <vt:lpwstr>7a96a89c-b1d6-447c-943e-6522d3267edb</vt:lpwstr>
  </property>
  <property fmtid="{D5CDD505-2E9C-101B-9397-08002B2CF9AE}" pid="9" name="Series Operations IDB">
    <vt:lpwstr/>
  </property>
  <property fmtid="{D5CDD505-2E9C-101B-9397-08002B2CF9AE}" pid="10" name="Sub-Sector">
    <vt:lpwstr>104;#TELECOMMUNICATIONS INFRASTRUCTURE|aefa06f2-9334-47b4-baa8-b6fd58d1b6b7</vt:lpwstr>
  </property>
  <property fmtid="{D5CDD505-2E9C-101B-9397-08002B2CF9AE}" pid="11" name="Fund IDB">
    <vt:lpwstr/>
  </property>
  <property fmtid="{D5CDD505-2E9C-101B-9397-08002B2CF9AE}" pid="12" name="Sector IDB">
    <vt:lpwstr>103;#SCIENCE AND TECHNOLOGY|0cc5734e-64eb-4bef-9520-748f3938df0e</vt:lpwstr>
  </property>
  <property fmtid="{D5CDD505-2E9C-101B-9397-08002B2CF9AE}" pid="13" name="Function Operations IDB">
    <vt:lpwstr>6;#Goods and Services|5bfebf1b-9f1f-4411-b1dd-4c19b807b799</vt:lpwstr>
  </property>
  <property fmtid="{D5CDD505-2E9C-101B-9397-08002B2CF9AE}" pid="14" name="Disclosure Activity">
    <vt:lpwstr>BEO Procurement</vt:lpwstr>
  </property>
  <property fmtid="{D5CDD505-2E9C-101B-9397-08002B2CF9AE}" pid="15" name="ContentTypeId">
    <vt:lpwstr>0x0101001A458A224826124E8B45B1D613300CFC0041DFA485F3B5E04BA1B30566ED507E43</vt:lpwstr>
  </property>
</Properties>
</file>