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7D7" w:rsidRDefault="000C07D7" w:rsidP="000C07D7">
      <w:pPr>
        <w:spacing w:after="0" w:line="360" w:lineRule="auto"/>
        <w:jc w:val="both"/>
        <w:rPr>
          <w:b/>
        </w:rPr>
      </w:pPr>
      <w:bookmarkStart w:id="0" w:name="_GoBack"/>
      <w:bookmarkEnd w:id="0"/>
      <w:r>
        <w:rPr>
          <w:b/>
        </w:rPr>
        <w:t>Relatoría Conferencia COY10</w:t>
      </w:r>
    </w:p>
    <w:p w:rsidR="000C07D7" w:rsidRPr="000C07D7" w:rsidRDefault="000C07D7" w:rsidP="000C07D7">
      <w:pPr>
        <w:spacing w:after="0" w:line="360" w:lineRule="auto"/>
        <w:jc w:val="both"/>
        <w:rPr>
          <w:b/>
          <w:sz w:val="20"/>
        </w:rPr>
      </w:pPr>
      <w:r w:rsidRPr="000C07D7">
        <w:rPr>
          <w:b/>
          <w:sz w:val="20"/>
        </w:rPr>
        <w:t>Por: Mercedes Ubillus</w:t>
      </w:r>
    </w:p>
    <w:p w:rsidR="000C07D7" w:rsidRPr="000C07D7" w:rsidRDefault="000C07D7" w:rsidP="001B5604">
      <w:pPr>
        <w:pBdr>
          <w:bottom w:val="single" w:sz="12" w:space="1" w:color="auto"/>
        </w:pBdr>
        <w:spacing w:line="360" w:lineRule="auto"/>
        <w:jc w:val="both"/>
        <w:rPr>
          <w:b/>
          <w:sz w:val="20"/>
        </w:rPr>
      </w:pPr>
      <w:r w:rsidRPr="000C07D7">
        <w:rPr>
          <w:b/>
          <w:sz w:val="20"/>
        </w:rPr>
        <w:t>Temas: (i) Energía, (ii) Innovación Tecnológica, (iii) NAMAs y (iii) Pueblos indígenas y Adaptación al Cambio Climático.</w:t>
      </w:r>
    </w:p>
    <w:p w:rsidR="00EB4422" w:rsidRPr="003E28C1" w:rsidRDefault="000C07D7" w:rsidP="000C07D7">
      <w:pPr>
        <w:pStyle w:val="Default"/>
        <w:spacing w:line="360" w:lineRule="auto"/>
        <w:jc w:val="both"/>
        <w:rPr>
          <w:rFonts w:ascii="Calibri" w:hAnsi="Calibri"/>
          <w:b/>
          <w:sz w:val="22"/>
          <w:szCs w:val="22"/>
        </w:rPr>
      </w:pPr>
      <w:r>
        <w:rPr>
          <w:rFonts w:ascii="Calibri" w:hAnsi="Calibri"/>
          <w:b/>
          <w:sz w:val="22"/>
          <w:szCs w:val="22"/>
        </w:rPr>
        <w:t>Presentación</w:t>
      </w:r>
    </w:p>
    <w:p w:rsidR="00771D05" w:rsidRPr="003E28C1" w:rsidRDefault="001B5604" w:rsidP="001B5604">
      <w:pPr>
        <w:pStyle w:val="Default"/>
        <w:spacing w:line="360" w:lineRule="auto"/>
        <w:jc w:val="both"/>
        <w:rPr>
          <w:rFonts w:ascii="Calibri" w:hAnsi="Calibri" w:cs="Arial"/>
          <w:color w:val="auto"/>
          <w:sz w:val="22"/>
          <w:szCs w:val="22"/>
          <w:shd w:val="clear" w:color="auto" w:fill="FFFFFF"/>
        </w:rPr>
      </w:pPr>
      <w:r w:rsidRPr="003E28C1">
        <w:rPr>
          <w:rFonts w:ascii="Calibri" w:hAnsi="Calibri" w:cs="Arial"/>
          <w:color w:val="auto"/>
          <w:sz w:val="22"/>
          <w:szCs w:val="22"/>
          <w:shd w:val="clear" w:color="auto" w:fill="FFFFFF"/>
        </w:rPr>
        <w:t xml:space="preserve">La presente relatoría describe y sintetiza las conferencias de 6 expositores en las temáticas de Energía, NAMAs y Adaptación al cambio climático </w:t>
      </w:r>
      <w:r w:rsidR="00771D05" w:rsidRPr="003E28C1">
        <w:rPr>
          <w:rFonts w:ascii="Calibri" w:hAnsi="Calibri" w:cs="Arial"/>
          <w:color w:val="auto"/>
          <w:sz w:val="22"/>
          <w:szCs w:val="22"/>
          <w:shd w:val="clear" w:color="auto" w:fill="FFFFFF"/>
        </w:rPr>
        <w:t xml:space="preserve">en el marco de la Décima Conferencia Mundial de la Juventud sobre Cambio Climático </w:t>
      </w:r>
      <w:r w:rsidR="00771D05" w:rsidRPr="003E28C1">
        <w:rPr>
          <w:rFonts w:ascii="Calibri" w:hAnsi="Calibri" w:cs="Cambria Math"/>
          <w:color w:val="auto"/>
          <w:sz w:val="22"/>
          <w:szCs w:val="22"/>
          <w:shd w:val="clear" w:color="auto" w:fill="FFFFFF"/>
        </w:rPr>
        <w:t>‐</w:t>
      </w:r>
      <w:r w:rsidRPr="003E28C1">
        <w:rPr>
          <w:rFonts w:ascii="Calibri" w:hAnsi="Calibri" w:cs="Arial"/>
          <w:color w:val="auto"/>
          <w:sz w:val="22"/>
          <w:szCs w:val="22"/>
          <w:shd w:val="clear" w:color="auto" w:fill="FFFFFF"/>
        </w:rPr>
        <w:t xml:space="preserve"> COY10. Este evento congregó </w:t>
      </w:r>
      <w:r w:rsidR="00771D05" w:rsidRPr="003E28C1">
        <w:rPr>
          <w:rFonts w:ascii="Calibri" w:hAnsi="Calibri" w:cs="Arial"/>
          <w:color w:val="auto"/>
          <w:sz w:val="22"/>
          <w:szCs w:val="22"/>
          <w:shd w:val="clear" w:color="auto" w:fill="FFFFFF"/>
        </w:rPr>
        <w:t xml:space="preserve">del 28 al 30 de </w:t>
      </w:r>
      <w:r w:rsidRPr="003E28C1">
        <w:rPr>
          <w:rFonts w:ascii="Calibri" w:hAnsi="Calibri" w:cs="Arial"/>
          <w:color w:val="auto"/>
          <w:sz w:val="22"/>
          <w:szCs w:val="22"/>
          <w:shd w:val="clear" w:color="auto" w:fill="FFFFFF"/>
        </w:rPr>
        <w:t xml:space="preserve">en la Universidad Nacional Agraria La Molina en la ciudad de Lima, a los más de 1000 jóvenes y líderes ambientales </w:t>
      </w:r>
      <w:r w:rsidR="00771D05" w:rsidRPr="003E28C1">
        <w:rPr>
          <w:rFonts w:ascii="Calibri" w:hAnsi="Calibri" w:cs="Arial"/>
          <w:color w:val="auto"/>
          <w:sz w:val="22"/>
          <w:szCs w:val="22"/>
          <w:shd w:val="clear" w:color="auto" w:fill="FFFFFF"/>
        </w:rPr>
        <w:t>de más de 110 países del mundo, interesados en definir las acciones frente al cambio climático y estilos de vida sostenibles. De los participantes a la COY10, 350 de ellos son peruanos quienes son los llamados a liderar el movimiento climático juvenil nacional y a construir una Agenda Climática Juvenil hacia la COP20 y COP21.</w:t>
      </w:r>
    </w:p>
    <w:p w:rsidR="001B5604" w:rsidRPr="003E28C1" w:rsidRDefault="001B5604" w:rsidP="001B5604">
      <w:pPr>
        <w:pStyle w:val="Default"/>
        <w:spacing w:line="360" w:lineRule="auto"/>
        <w:jc w:val="both"/>
        <w:rPr>
          <w:rFonts w:ascii="Calibri" w:hAnsi="Calibri" w:cs="Arial"/>
          <w:color w:val="auto"/>
          <w:sz w:val="22"/>
          <w:szCs w:val="22"/>
        </w:rPr>
      </w:pPr>
    </w:p>
    <w:p w:rsidR="001B5604" w:rsidRDefault="001B5604" w:rsidP="001B5604">
      <w:pPr>
        <w:spacing w:line="360" w:lineRule="auto"/>
        <w:jc w:val="both"/>
        <w:rPr>
          <w:rFonts w:cs="Arial"/>
          <w:shd w:val="clear" w:color="auto" w:fill="FFFFFF"/>
        </w:rPr>
      </w:pPr>
      <w:r w:rsidRPr="003E28C1">
        <w:t>La COY</w:t>
      </w:r>
      <w:r w:rsidR="00EB4422" w:rsidRPr="003E28C1">
        <w:t xml:space="preserve"> </w:t>
      </w:r>
      <w:r w:rsidRPr="001B5604">
        <w:rPr>
          <w:rFonts w:cs="Arial"/>
          <w:shd w:val="clear" w:color="auto" w:fill="FFFFFF"/>
        </w:rPr>
        <w:t xml:space="preserve">impulsado por la organización internacional YOUNGO (Youth United for Climate Progress), </w:t>
      </w:r>
      <w:r>
        <w:rPr>
          <w:rFonts w:cs="Arial"/>
          <w:shd w:val="clear" w:color="auto" w:fill="FFFFFF"/>
        </w:rPr>
        <w:t>es un espacio diverso</w:t>
      </w:r>
      <w:r w:rsidRPr="001B5604">
        <w:rPr>
          <w:rFonts w:cs="Arial"/>
          <w:shd w:val="clear" w:color="auto" w:fill="FFFFFF"/>
        </w:rPr>
        <w:t xml:space="preserve"> y </w:t>
      </w:r>
      <w:r>
        <w:rPr>
          <w:rFonts w:cs="Arial"/>
          <w:shd w:val="clear" w:color="auto" w:fill="FFFFFF"/>
        </w:rPr>
        <w:t xml:space="preserve">de amplia </w:t>
      </w:r>
      <w:r w:rsidRPr="001B5604">
        <w:rPr>
          <w:rFonts w:cs="Arial"/>
          <w:shd w:val="clear" w:color="auto" w:fill="FFFFFF"/>
        </w:rPr>
        <w:t>riqueza cultural</w:t>
      </w:r>
      <w:r w:rsidRPr="001B5604">
        <w:t xml:space="preserve"> </w:t>
      </w:r>
      <w:r>
        <w:rPr>
          <w:rFonts w:cs="Arial"/>
          <w:shd w:val="clear" w:color="auto" w:fill="FFFFFF"/>
        </w:rPr>
        <w:t xml:space="preserve">que </w:t>
      </w:r>
      <w:r w:rsidR="00EB4422" w:rsidRPr="003E28C1">
        <w:t>se orientó a propiciar el intercambio de experiencias</w:t>
      </w:r>
      <w:r w:rsidRPr="003E28C1">
        <w:rPr>
          <w:rFonts w:cs="Arial"/>
          <w:shd w:val="clear" w:color="auto" w:fill="FFFFFF"/>
        </w:rPr>
        <w:t xml:space="preserve"> </w:t>
      </w:r>
      <w:r w:rsidRPr="001B5604">
        <w:rPr>
          <w:rFonts w:cs="Arial"/>
          <w:shd w:val="clear" w:color="auto" w:fill="FFFFFF"/>
        </w:rPr>
        <w:t>e integración de experiencias, aprendizajes y buenas prácticas, con el propósito de fortalecer el movimiento climático juvenil global</w:t>
      </w:r>
      <w:r w:rsidRPr="003E28C1">
        <w:rPr>
          <w:rFonts w:cs="Arial"/>
          <w:shd w:val="clear" w:color="auto" w:fill="FFFFFF"/>
        </w:rPr>
        <w:t xml:space="preserve"> </w:t>
      </w:r>
      <w:r w:rsidRPr="001B5604">
        <w:rPr>
          <w:rFonts w:cs="Arial"/>
          <w:shd w:val="clear" w:color="auto" w:fill="FFFFFF"/>
        </w:rPr>
        <w:t>intercambio y comprom</w:t>
      </w:r>
      <w:r w:rsidR="00AA6979">
        <w:rPr>
          <w:rFonts w:cs="Arial"/>
          <w:shd w:val="clear" w:color="auto" w:fill="FFFFFF"/>
        </w:rPr>
        <w:t>eter a las siguientes generación</w:t>
      </w:r>
      <w:r w:rsidRPr="001B5604">
        <w:rPr>
          <w:rFonts w:cs="Arial"/>
          <w:shd w:val="clear" w:color="auto" w:fill="FFFFFF"/>
        </w:rPr>
        <w:t xml:space="preserve"> en el desarrollo de acciones frente al cambio climático en el marco de la cooperación internacional.</w:t>
      </w:r>
    </w:p>
    <w:p w:rsidR="00EB4422" w:rsidRPr="003E28C1" w:rsidRDefault="001B5604" w:rsidP="001B5604">
      <w:pPr>
        <w:spacing w:line="360" w:lineRule="auto"/>
        <w:jc w:val="both"/>
      </w:pPr>
      <w:r w:rsidRPr="003E28C1">
        <w:rPr>
          <w:rFonts w:cs="Arial"/>
          <w:shd w:val="clear" w:color="auto" w:fill="FFFFFF"/>
        </w:rPr>
        <w:t xml:space="preserve">Ha sido organizada por un equipo humano de organizaciones juveniles y voluntarios que vienen trabajando para fortalecer el Movimiento Climático Juvenil. Este año, el Grupo Organizador COY10 está conformado por 9 organizaciones peruanas y cerca de 80 voluntarios.  </w:t>
      </w:r>
    </w:p>
    <w:p w:rsidR="000C07D7" w:rsidRDefault="000C07D7" w:rsidP="001B5604">
      <w:pPr>
        <w:spacing w:line="360" w:lineRule="auto"/>
        <w:jc w:val="both"/>
        <w:rPr>
          <w:b/>
        </w:rPr>
      </w:pPr>
    </w:p>
    <w:p w:rsidR="000C07D7" w:rsidRDefault="000C07D7" w:rsidP="001B5604">
      <w:pPr>
        <w:spacing w:line="360" w:lineRule="auto"/>
        <w:jc w:val="both"/>
        <w:rPr>
          <w:b/>
        </w:rPr>
      </w:pPr>
    </w:p>
    <w:p w:rsidR="00A63B5C" w:rsidRDefault="00A63B5C" w:rsidP="001B5604">
      <w:pPr>
        <w:spacing w:line="360" w:lineRule="auto"/>
        <w:jc w:val="both"/>
        <w:rPr>
          <w:b/>
        </w:rPr>
      </w:pPr>
    </w:p>
    <w:p w:rsidR="000C07D7" w:rsidRDefault="000C07D7" w:rsidP="001B5604">
      <w:pPr>
        <w:spacing w:line="360" w:lineRule="auto"/>
        <w:jc w:val="both"/>
        <w:rPr>
          <w:b/>
        </w:rPr>
      </w:pPr>
    </w:p>
    <w:p w:rsidR="000C07D7" w:rsidRDefault="000C07D7" w:rsidP="001B5604">
      <w:pPr>
        <w:spacing w:line="360" w:lineRule="auto"/>
        <w:jc w:val="both"/>
        <w:rPr>
          <w:b/>
        </w:rPr>
      </w:pPr>
    </w:p>
    <w:p w:rsidR="000C07D7" w:rsidRDefault="000C07D7" w:rsidP="0059426B">
      <w:pPr>
        <w:spacing w:after="0" w:line="360" w:lineRule="auto"/>
        <w:jc w:val="both"/>
        <w:rPr>
          <w:b/>
        </w:rPr>
      </w:pPr>
      <w:r>
        <w:rPr>
          <w:b/>
        </w:rPr>
        <w:lastRenderedPageBreak/>
        <w:t xml:space="preserve">Conferencia Energía </w:t>
      </w:r>
    </w:p>
    <w:p w:rsidR="000C07D7" w:rsidRPr="0059426B" w:rsidRDefault="000C07D7" w:rsidP="0059426B">
      <w:pPr>
        <w:pBdr>
          <w:bottom w:val="single" w:sz="12" w:space="1" w:color="auto"/>
        </w:pBdr>
        <w:spacing w:after="0" w:line="360" w:lineRule="auto"/>
        <w:jc w:val="both"/>
      </w:pPr>
      <w:r w:rsidRPr="0059426B">
        <w:t>Día 1.</w:t>
      </w:r>
      <w:r w:rsidR="0059426B" w:rsidRPr="0059426B">
        <w:t xml:space="preserve"> 28/11/2014</w:t>
      </w:r>
    </w:p>
    <w:p w:rsidR="0059426B" w:rsidRDefault="0059426B" w:rsidP="001B5604">
      <w:pPr>
        <w:spacing w:line="360" w:lineRule="auto"/>
        <w:jc w:val="both"/>
        <w:rPr>
          <w:b/>
        </w:rPr>
      </w:pPr>
    </w:p>
    <w:p w:rsidR="00A63B5C" w:rsidRDefault="00A63B5C" w:rsidP="00A63B5C">
      <w:pPr>
        <w:spacing w:after="0" w:line="360" w:lineRule="auto"/>
        <w:jc w:val="both"/>
        <w:rPr>
          <w:b/>
          <w:i/>
        </w:rPr>
      </w:pPr>
      <w:r w:rsidRPr="00296841">
        <w:rPr>
          <w:b/>
          <w:i/>
        </w:rPr>
        <w:t>Scottish Wildlife Trust (Caso Escoses)</w:t>
      </w:r>
    </w:p>
    <w:p w:rsidR="00882861" w:rsidRDefault="00A63B5C" w:rsidP="00A63B5C">
      <w:pPr>
        <w:spacing w:after="0" w:line="360" w:lineRule="auto"/>
        <w:jc w:val="both"/>
        <w:rPr>
          <w:b/>
        </w:rPr>
      </w:pPr>
      <w:r>
        <w:rPr>
          <w:b/>
        </w:rPr>
        <w:t>Por Diana Lizarraga</w:t>
      </w:r>
      <w:r w:rsidR="00882861" w:rsidRPr="003E28C1">
        <w:rPr>
          <w:b/>
        </w:rPr>
        <w:t xml:space="preserve"> </w:t>
      </w:r>
    </w:p>
    <w:p w:rsidR="00A63B5C" w:rsidRPr="003E28C1" w:rsidRDefault="00A63B5C" w:rsidP="00A63B5C">
      <w:pPr>
        <w:spacing w:after="0" w:line="360" w:lineRule="auto"/>
        <w:jc w:val="both"/>
        <w:rPr>
          <w:b/>
        </w:rPr>
      </w:pPr>
    </w:p>
    <w:p w:rsidR="00882861" w:rsidRPr="003E28C1" w:rsidRDefault="002815EA" w:rsidP="001B5604">
      <w:pPr>
        <w:pStyle w:val="ListParagraph"/>
        <w:numPr>
          <w:ilvl w:val="0"/>
          <w:numId w:val="2"/>
        </w:numPr>
        <w:spacing w:line="360" w:lineRule="auto"/>
        <w:jc w:val="both"/>
      </w:pPr>
      <w:r>
        <w:t>Respecto a algunos reportes, e</w:t>
      </w:r>
      <w:r w:rsidR="00882861" w:rsidRPr="003E28C1">
        <w:t xml:space="preserve">l cambio climático solo podrá ser mitigado si se logra </w:t>
      </w:r>
      <w:r>
        <w:t xml:space="preserve">que la temperatura global se estabilice y pueda a </w:t>
      </w:r>
      <w:r w:rsidRPr="003E28C1">
        <w:t>llegar a cero</w:t>
      </w:r>
      <w:r>
        <w:t xml:space="preserve">, es decir se estabilice </w:t>
      </w:r>
      <w:r w:rsidR="00882861" w:rsidRPr="003E28C1">
        <w:t>el CO2</w:t>
      </w:r>
      <w:r w:rsidR="001B4840" w:rsidRPr="003E28C1">
        <w:t xml:space="preserve"> y otros gases</w:t>
      </w:r>
      <w:r>
        <w:t xml:space="preserve"> de efecto invernadero</w:t>
      </w:r>
      <w:r w:rsidR="00D752EC" w:rsidRPr="003E28C1">
        <w:t>.</w:t>
      </w:r>
      <w:r>
        <w:t xml:space="preserve"> Llegar a cero es realmente</w:t>
      </w:r>
      <w:r w:rsidR="00A85A12">
        <w:t xml:space="preserve"> una</w:t>
      </w:r>
      <w:r>
        <w:t xml:space="preserve"> “</w:t>
      </w:r>
      <w:r w:rsidR="00A85A12">
        <w:t xml:space="preserve">meta </w:t>
      </w:r>
      <w:r>
        <w:t>imposible” manifiestan muchas naciones que no podrán alcanzar esos niveles si desean alcanzar el desarrollo</w:t>
      </w:r>
      <w:r w:rsidR="00A85A12">
        <w:t>, sobre todo los países en vías de desarrollo donde sus gobernantes utilizan como uno de sus argumentos para no adoptar medidas a la mitigación.</w:t>
      </w:r>
    </w:p>
    <w:p w:rsidR="005D6128" w:rsidRDefault="00882861" w:rsidP="001B5604">
      <w:pPr>
        <w:pStyle w:val="ListParagraph"/>
        <w:numPr>
          <w:ilvl w:val="0"/>
          <w:numId w:val="2"/>
        </w:numPr>
        <w:spacing w:line="360" w:lineRule="auto"/>
        <w:jc w:val="both"/>
      </w:pPr>
      <w:r w:rsidRPr="003E28C1">
        <w:t>Escocia</w:t>
      </w:r>
      <w:r w:rsidR="00A85A12">
        <w:t xml:space="preserve"> y los escoceses les gusta ponerse retos, actualmente</w:t>
      </w:r>
      <w:r w:rsidRPr="003E28C1">
        <w:t xml:space="preserve"> </w:t>
      </w:r>
      <w:r w:rsidR="00D752EC" w:rsidRPr="003E28C1">
        <w:t xml:space="preserve">se encuentra </w:t>
      </w:r>
      <w:r w:rsidRPr="003E28C1">
        <w:t>a la vanguardia de una economía sostenible y con baja emisión de carbono</w:t>
      </w:r>
      <w:r w:rsidR="00A85A12">
        <w:t>, lo cual se refleja en la política ambiental que tiene el país</w:t>
      </w:r>
      <w:r w:rsidRPr="003E28C1">
        <w:t xml:space="preserve">. </w:t>
      </w:r>
      <w:r w:rsidR="00A85A12">
        <w:t xml:space="preserve">El Ministro de </w:t>
      </w:r>
      <w:r w:rsidR="005D6128">
        <w:t>E</w:t>
      </w:r>
      <w:r w:rsidR="00A85A12">
        <w:t xml:space="preserve">nergía y </w:t>
      </w:r>
      <w:r w:rsidR="005D6128">
        <w:t>T</w:t>
      </w:r>
      <w:r w:rsidR="00A85A12">
        <w:t>urismo</w:t>
      </w:r>
      <w:r w:rsidR="005D6128">
        <w:t xml:space="preserve"> </w:t>
      </w:r>
      <w:r w:rsidR="00A85A12">
        <w:t xml:space="preserve">de este país manifiesta que la energía renovable es sumamente valiosa para este país, no sólo porque reconoce </w:t>
      </w:r>
      <w:r w:rsidR="005D6128">
        <w:t>una instancia del medio ambiente que hay que conservar, si no va a tener un impulso en la economía creándose nuevos puestos de trabajo y sobre todo va ser un beneficio para el pueblo de Escocia en general. El G</w:t>
      </w:r>
      <w:r w:rsidR="001B4840" w:rsidRPr="003E28C1">
        <w:t xml:space="preserve">obierno Escocés quiere ser reconocida como </w:t>
      </w:r>
      <w:r w:rsidR="005D6128">
        <w:t>una de las sociedades con los niveles más bajos de carbono.</w:t>
      </w:r>
    </w:p>
    <w:p w:rsidR="000B7485" w:rsidRDefault="000B7485" w:rsidP="001B5604">
      <w:pPr>
        <w:pStyle w:val="ListParagraph"/>
        <w:numPr>
          <w:ilvl w:val="0"/>
          <w:numId w:val="2"/>
        </w:numPr>
        <w:spacing w:line="360" w:lineRule="auto"/>
        <w:jc w:val="both"/>
      </w:pPr>
      <w:r>
        <w:t xml:space="preserve">Escocia como otras regiones (California y Catalunya) </w:t>
      </w:r>
      <w:r w:rsidR="0059401F">
        <w:t xml:space="preserve">que han establecido su propio sistema, </w:t>
      </w:r>
      <w:r>
        <w:t>quieren sentarse y poner el ejemplo, estableciendo su propio sistema para la reducción de carbono, sus propias metas y otros gases.</w:t>
      </w:r>
    </w:p>
    <w:p w:rsidR="00882861" w:rsidRPr="003E28C1" w:rsidRDefault="00882861" w:rsidP="001B5604">
      <w:pPr>
        <w:pStyle w:val="ListParagraph"/>
        <w:numPr>
          <w:ilvl w:val="0"/>
          <w:numId w:val="2"/>
        </w:numPr>
        <w:spacing w:line="360" w:lineRule="auto"/>
        <w:jc w:val="both"/>
      </w:pPr>
      <w:r w:rsidRPr="003E28C1">
        <w:t>E</w:t>
      </w:r>
      <w:r w:rsidR="000B7485">
        <w:t xml:space="preserve">n este país, su constitución les permite cierta flexibilidad y ciertos poderes para decidir sobre temas ambientales. En Escocia </w:t>
      </w:r>
      <w:r w:rsidR="00D752EC" w:rsidRPr="003E28C1">
        <w:t>e</w:t>
      </w:r>
      <w:r w:rsidRPr="003E28C1">
        <w:t>xiste una nueva forma de pensar</w:t>
      </w:r>
      <w:r w:rsidR="00D752EC" w:rsidRPr="003E28C1">
        <w:t xml:space="preserve"> y eso es visible desde su marco normativo que</w:t>
      </w:r>
      <w:r w:rsidRPr="003E28C1">
        <w:t xml:space="preserve"> le da flexibilidad para tomar acc</w:t>
      </w:r>
      <w:r w:rsidR="00D752EC" w:rsidRPr="003E28C1">
        <w:t>i</w:t>
      </w:r>
      <w:r w:rsidRPr="003E28C1">
        <w:t xml:space="preserve">ones </w:t>
      </w:r>
      <w:r w:rsidR="00D752EC" w:rsidRPr="003E28C1">
        <w:t>respecto a sus principales problemas</w:t>
      </w:r>
      <w:r w:rsidRPr="003E28C1">
        <w:t xml:space="preserve">, </w:t>
      </w:r>
      <w:r w:rsidR="000B7485">
        <w:t>nuevas soluciones y tecnologías.</w:t>
      </w:r>
    </w:p>
    <w:p w:rsidR="00D752EC" w:rsidRPr="003E28C1" w:rsidRDefault="00D752EC" w:rsidP="001B5604">
      <w:pPr>
        <w:pStyle w:val="ListParagraph"/>
        <w:numPr>
          <w:ilvl w:val="0"/>
          <w:numId w:val="2"/>
        </w:numPr>
        <w:spacing w:line="360" w:lineRule="auto"/>
        <w:jc w:val="both"/>
      </w:pPr>
      <w:r w:rsidRPr="003E28C1">
        <w:t>La</w:t>
      </w:r>
      <w:r w:rsidR="00882861" w:rsidRPr="003E28C1">
        <w:t xml:space="preserve"> política de</w:t>
      </w:r>
      <w:r w:rsidRPr="003E28C1">
        <w:t>l país respecto a la mitigación de cambio climático</w:t>
      </w:r>
      <w:r w:rsidR="0059401F">
        <w:t xml:space="preserve"> no es sólo una iniciativa del estado, si no que vino de la sociedad civil y se encuentra impregnada tanto de forma vertical como horizontal</w:t>
      </w:r>
      <w:r w:rsidR="00882861" w:rsidRPr="003E28C1">
        <w:t xml:space="preserve"> </w:t>
      </w:r>
      <w:r w:rsidR="0059401F">
        <w:t>en el país</w:t>
      </w:r>
      <w:r w:rsidRPr="003E28C1">
        <w:t>.</w:t>
      </w:r>
    </w:p>
    <w:p w:rsidR="00882861" w:rsidRDefault="00882861" w:rsidP="001B5604">
      <w:pPr>
        <w:pStyle w:val="ListParagraph"/>
        <w:numPr>
          <w:ilvl w:val="0"/>
          <w:numId w:val="2"/>
        </w:numPr>
        <w:spacing w:line="360" w:lineRule="auto"/>
        <w:jc w:val="both"/>
      </w:pPr>
      <w:r w:rsidRPr="003E28C1">
        <w:lastRenderedPageBreak/>
        <w:t>Escocia</w:t>
      </w:r>
      <w:r w:rsidR="005F6A15" w:rsidRPr="003E28C1">
        <w:t xml:space="preserve"> como país</w:t>
      </w:r>
      <w:r w:rsidR="00D752EC" w:rsidRPr="003E28C1">
        <w:t xml:space="preserve"> está</w:t>
      </w:r>
      <w:r w:rsidRPr="003E28C1">
        <w:t xml:space="preserve"> </w:t>
      </w:r>
      <w:r w:rsidR="00D752EC" w:rsidRPr="003E28C1">
        <w:t>implementando muchos fondos para que empresas desarrollen tecnologías más baratas</w:t>
      </w:r>
      <w:r w:rsidR="0059401F">
        <w:t xml:space="preserve"> y se pueda seguir invirtiendo en el nivel educativo y espacios de sociedad civil. Cuentan con un fondo especial para iniciativas de ideas de la población sobre cómo aplicar energías más baratas, siendo un programa que promueve su política ambiental</w:t>
      </w:r>
      <w:r w:rsidR="00D752EC" w:rsidRPr="003E28C1">
        <w:t>.</w:t>
      </w:r>
      <w:r w:rsidRPr="003E28C1">
        <w:t xml:space="preserve"> </w:t>
      </w:r>
    </w:p>
    <w:p w:rsidR="0059401F" w:rsidRDefault="0059401F" w:rsidP="001B5604">
      <w:pPr>
        <w:pStyle w:val="ListParagraph"/>
        <w:numPr>
          <w:ilvl w:val="0"/>
          <w:numId w:val="2"/>
        </w:numPr>
        <w:spacing w:line="360" w:lineRule="auto"/>
        <w:jc w:val="both"/>
      </w:pPr>
      <w:r>
        <w:t>La energía renovable</w:t>
      </w:r>
      <w:r w:rsidR="0081552F">
        <w:t xml:space="preserve"> ha creado un alto índice de puestos de trabajo, la mayor parte de ellos es las tecnologías en energía eólica e hidráulica. El país sigue teniendo el mar nórdico y sigue sacando petróleo y sus reservas de gas. Esto no la </w:t>
      </w:r>
      <w:r w:rsidR="00653AF8">
        <w:t xml:space="preserve">ha </w:t>
      </w:r>
      <w:r w:rsidR="0081552F">
        <w:t xml:space="preserve">detenido para trabajar estas </w:t>
      </w:r>
      <w:r w:rsidR="00653AF8">
        <w:t>tecnologías de energía renovable,</w:t>
      </w:r>
      <w:r w:rsidR="0081552F">
        <w:t xml:space="preserve"> creando en el país nuevas fuentes de trabajo.</w:t>
      </w:r>
    </w:p>
    <w:p w:rsidR="0081552F" w:rsidRPr="003E28C1" w:rsidRDefault="0081552F" w:rsidP="001B5604">
      <w:pPr>
        <w:pStyle w:val="ListParagraph"/>
        <w:numPr>
          <w:ilvl w:val="0"/>
          <w:numId w:val="2"/>
        </w:numPr>
        <w:spacing w:line="360" w:lineRule="auto"/>
        <w:jc w:val="both"/>
      </w:pPr>
      <w:r>
        <w:t>Escocia como país quiere trasmitir un mensaje importante y actitud para dar un paso adelante para que sean imitados por los otros países de la Unión europea y a nivel internacional, implementando las iniciativas que vienen desde la sociedad civil</w:t>
      </w:r>
      <w:r w:rsidR="00653AF8">
        <w:t xml:space="preserve"> y</w:t>
      </w:r>
      <w:r>
        <w:t xml:space="preserve"> planteándose metas de ir más allá</w:t>
      </w:r>
      <w:r w:rsidR="00653AF8">
        <w:t>,</w:t>
      </w:r>
      <w:r>
        <w:t xml:space="preserve"> pero siempre teniendo el respaldo una política coordinada como se tiene en el país.</w:t>
      </w:r>
    </w:p>
    <w:p w:rsidR="005F6A15" w:rsidRPr="003E28C1" w:rsidRDefault="005F6A15" w:rsidP="00A63B5C">
      <w:pPr>
        <w:pStyle w:val="ListParagraph"/>
        <w:spacing w:after="0" w:line="360" w:lineRule="auto"/>
        <w:jc w:val="both"/>
      </w:pPr>
    </w:p>
    <w:p w:rsidR="00A63B5C" w:rsidRDefault="00A63B5C" w:rsidP="00A63B5C">
      <w:pPr>
        <w:spacing w:after="0" w:line="360" w:lineRule="auto"/>
        <w:jc w:val="both"/>
        <w:rPr>
          <w:b/>
        </w:rPr>
      </w:pPr>
      <w:r>
        <w:rPr>
          <w:b/>
        </w:rPr>
        <w:t>Energías Renovables, la Matriz Energética Peruana y los Nuevos Retos y Oportunidades.</w:t>
      </w:r>
    </w:p>
    <w:p w:rsidR="00882861" w:rsidRDefault="00A63B5C" w:rsidP="00A63B5C">
      <w:pPr>
        <w:spacing w:after="0" w:line="360" w:lineRule="auto"/>
        <w:jc w:val="both"/>
        <w:rPr>
          <w:b/>
        </w:rPr>
      </w:pPr>
      <w:r>
        <w:rPr>
          <w:b/>
        </w:rPr>
        <w:t xml:space="preserve">Por </w:t>
      </w:r>
      <w:r w:rsidR="00882861" w:rsidRPr="003E28C1">
        <w:rPr>
          <w:b/>
        </w:rPr>
        <w:t>Pedro Gamio (Magister en Políticas Públicas profesor de la Católica) coordinador de energía para la COP20 (Ex viceministro de energía del Perú</w:t>
      </w:r>
      <w:r w:rsidR="0059401F">
        <w:rPr>
          <w:b/>
        </w:rPr>
        <w:t>)</w:t>
      </w:r>
    </w:p>
    <w:p w:rsidR="00A63B5C" w:rsidRDefault="00A63B5C" w:rsidP="00A63B5C">
      <w:pPr>
        <w:spacing w:after="0" w:line="360" w:lineRule="auto"/>
        <w:jc w:val="both"/>
        <w:rPr>
          <w:b/>
        </w:rPr>
      </w:pPr>
    </w:p>
    <w:p w:rsidR="000330A0" w:rsidRDefault="000330A0" w:rsidP="001B5604">
      <w:pPr>
        <w:pStyle w:val="ListParagraph"/>
        <w:numPr>
          <w:ilvl w:val="0"/>
          <w:numId w:val="3"/>
        </w:numPr>
        <w:spacing w:line="360" w:lineRule="auto"/>
        <w:jc w:val="both"/>
      </w:pPr>
      <w:r>
        <w:t>La “Energía” para el Perú es la segunda política desde el cambio climático, tiene una situación particularmente en relación a los otros países del mundo. El principal problema del Perú es el cambio de uso de suelo, que significa la pérdida de bosques primarios por narcotráfico, por minería ilegal, por tala ilegal y por una agricultura sin ningún soporte técnico.</w:t>
      </w:r>
    </w:p>
    <w:p w:rsidR="00F44359" w:rsidRDefault="000330A0" w:rsidP="001B5604">
      <w:pPr>
        <w:pStyle w:val="ListParagraph"/>
        <w:numPr>
          <w:ilvl w:val="0"/>
          <w:numId w:val="3"/>
        </w:numPr>
        <w:spacing w:line="360" w:lineRule="auto"/>
        <w:jc w:val="both"/>
      </w:pPr>
      <w:r>
        <w:t>En segundo lugar, e</w:t>
      </w:r>
      <w:r w:rsidR="00882861" w:rsidRPr="003E28C1">
        <w:t xml:space="preserve">l sistema de transporte </w:t>
      </w:r>
      <w:r>
        <w:t xml:space="preserve">en el país es caótico, necesitamos </w:t>
      </w:r>
      <w:r w:rsidR="00F44359">
        <w:t>a</w:t>
      </w:r>
      <w:r>
        <w:t>vanzar a paso</w:t>
      </w:r>
      <w:r w:rsidR="00F44359">
        <w:t>s</w:t>
      </w:r>
      <w:r>
        <w:t xml:space="preserve"> agigantados para reformar</w:t>
      </w:r>
      <w:r w:rsidR="00F44359">
        <w:t xml:space="preserve"> el sistema de transporte</w:t>
      </w:r>
      <w:r w:rsidR="005F6A15" w:rsidRPr="003E28C1">
        <w:t xml:space="preserve">. </w:t>
      </w:r>
      <w:r w:rsidR="00F44359">
        <w:t xml:space="preserve">El transporte actualmente representa el aspecto más vulnerable, no solamente para la calidad de vida del 70% de ciudadanos del Perú que viven en ciudades, sino también para ser más competitivos, para ser más sostenible el crecimiento necesario para todo país y lograr atender las necesidades de empleo y oportunidades de los jóvenes de la PEA que ingresan anualmente. </w:t>
      </w:r>
    </w:p>
    <w:p w:rsidR="00003799" w:rsidRDefault="00003799" w:rsidP="001B5604">
      <w:pPr>
        <w:pStyle w:val="ListParagraph"/>
        <w:numPr>
          <w:ilvl w:val="0"/>
          <w:numId w:val="3"/>
        </w:numPr>
        <w:spacing w:line="360" w:lineRule="auto"/>
        <w:jc w:val="both"/>
      </w:pPr>
      <w:r>
        <w:lastRenderedPageBreak/>
        <w:t xml:space="preserve">Un dato importante al </w:t>
      </w:r>
      <w:r w:rsidR="00F44359">
        <w:t>día de hoy, la capacidad de absorción en el país por medios naturales gracias a los aliados llamados los árboles</w:t>
      </w:r>
      <w:r>
        <w:t>,</w:t>
      </w:r>
      <w:r w:rsidR="00F44359">
        <w:t xml:space="preserve"> estamos en uno y medio de la capacidad de absorción de CO2, </w:t>
      </w:r>
      <w:r>
        <w:t xml:space="preserve">es decir, </w:t>
      </w:r>
      <w:r w:rsidR="00F44359">
        <w:t>se ha roto el punto d</w:t>
      </w:r>
      <w:r>
        <w:t>e equilibrio, estamos en más de la mitad de lo que el planeta puede absorber por medios naturales. Hay un proceso creciente de desequilibrio que se manifiesta en la mayor incidencia de desastres naturales.</w:t>
      </w:r>
    </w:p>
    <w:p w:rsidR="00003799" w:rsidRDefault="00003799" w:rsidP="001B5604">
      <w:pPr>
        <w:pStyle w:val="ListParagraph"/>
        <w:numPr>
          <w:ilvl w:val="0"/>
          <w:numId w:val="3"/>
        </w:numPr>
        <w:spacing w:line="360" w:lineRule="auto"/>
        <w:jc w:val="both"/>
      </w:pPr>
      <w:r>
        <w:t xml:space="preserve">El cambio climático es </w:t>
      </w:r>
      <w:r w:rsidR="00723E5D">
        <w:t>un problema</w:t>
      </w:r>
      <w:r>
        <w:t xml:space="preserve"> de necesidad económica </w:t>
      </w:r>
      <w:r w:rsidR="002366D5">
        <w:t>evitar que</w:t>
      </w:r>
      <w:r>
        <w:t xml:space="preserve"> países como Perú </w:t>
      </w:r>
      <w:r w:rsidR="002366D5">
        <w:t xml:space="preserve">frenen y </w:t>
      </w:r>
      <w:r>
        <w:t>retrocedan en su crecimiento económico avanzado al día de hoy.</w:t>
      </w:r>
    </w:p>
    <w:p w:rsidR="00003799" w:rsidRDefault="00003799" w:rsidP="001B5604">
      <w:pPr>
        <w:pStyle w:val="ListParagraph"/>
        <w:numPr>
          <w:ilvl w:val="0"/>
          <w:numId w:val="3"/>
        </w:numPr>
        <w:spacing w:line="360" w:lineRule="auto"/>
        <w:jc w:val="both"/>
      </w:pPr>
      <w:r>
        <w:t>El Perú concentraba el 70% de los glaciares del mu</w:t>
      </w:r>
      <w:r w:rsidR="002366D5">
        <w:t>ndo y se ha perdido el 40%. El cambio climático devuelve un problema, evidenciando que el hombre no es capaz de mitigar, se va a perder más de la mitad de la fuente de agua dulce en el país acumulada a través de miles de años que son los nevados y glaciares.</w:t>
      </w:r>
    </w:p>
    <w:p w:rsidR="007B28D3" w:rsidRPr="003E28C1" w:rsidRDefault="00882861" w:rsidP="007B28D3">
      <w:pPr>
        <w:pStyle w:val="ListParagraph"/>
        <w:numPr>
          <w:ilvl w:val="0"/>
          <w:numId w:val="3"/>
        </w:numPr>
        <w:spacing w:line="360" w:lineRule="auto"/>
        <w:jc w:val="both"/>
      </w:pPr>
      <w:r w:rsidRPr="003E28C1">
        <w:t xml:space="preserve">El </w:t>
      </w:r>
      <w:r w:rsidR="002366D5">
        <w:t xml:space="preserve">petróleo como producción convencional tampoco tiene suficientes reservas para atender la demanda mundial, </w:t>
      </w:r>
      <w:r w:rsidR="00723E5D">
        <w:t>es muy</w:t>
      </w:r>
      <w:r w:rsidR="002366D5">
        <w:t xml:space="preserve"> probable que el primo hermano del petróleo, es decir, el gas natural destituya al petróleo durante esta década. Hay reserva de gas natural para los próximos 80 años, pero el concepto que hay que destacar es que el gas natural siendo el menos contaminante de los hidrocarburos tiene que ser considerado el puente en tránsito hacia las energías limpias</w:t>
      </w:r>
      <w:r w:rsidR="006974F1">
        <w:t>. Su uso es</w:t>
      </w:r>
      <w:r w:rsidR="002366D5">
        <w:t xml:space="preserve"> más eficiente en la atención directa a los hogares o en el transporte</w:t>
      </w:r>
      <w:r w:rsidR="006974F1">
        <w:t>,</w:t>
      </w:r>
      <w:r w:rsidR="002366D5">
        <w:t xml:space="preserve"> pero no es el gas un fin en </w:t>
      </w:r>
      <w:r w:rsidR="006974F1">
        <w:t>sí</w:t>
      </w:r>
      <w:r w:rsidR="002366D5">
        <w:t xml:space="preserve"> mismo</w:t>
      </w:r>
      <w:r w:rsidR="006974F1">
        <w:t>,</w:t>
      </w:r>
      <w:r w:rsidR="002366D5">
        <w:t xml:space="preserve"> porque es un combustible de origen fósi</w:t>
      </w:r>
      <w:r w:rsidR="005F6A15" w:rsidRPr="003E28C1">
        <w:t>l</w:t>
      </w:r>
      <w:r w:rsidRPr="003E28C1">
        <w:t xml:space="preserve"> que no ayuda a resolver el p</w:t>
      </w:r>
      <w:r w:rsidR="005F6A15" w:rsidRPr="003E28C1">
        <w:t>roblema de fondo que es</w:t>
      </w:r>
      <w:r w:rsidR="006974F1">
        <w:t xml:space="preserve"> un crecimiento y desarrollo de emisiones de</w:t>
      </w:r>
      <w:r w:rsidRPr="003E28C1">
        <w:t xml:space="preserve"> gases de efecto invernadero.</w:t>
      </w:r>
      <w:r w:rsidR="007B28D3">
        <w:t xml:space="preserve"> El </w:t>
      </w:r>
      <w:r w:rsidR="007B28D3" w:rsidRPr="003E28C1">
        <w:t>Perú produce 0,4% de los gases de efecto invernadero.</w:t>
      </w:r>
    </w:p>
    <w:p w:rsidR="00882861" w:rsidRPr="003E28C1" w:rsidRDefault="005F6A15" w:rsidP="001B5604">
      <w:pPr>
        <w:pStyle w:val="ListParagraph"/>
        <w:numPr>
          <w:ilvl w:val="0"/>
          <w:numId w:val="3"/>
        </w:numPr>
        <w:spacing w:line="360" w:lineRule="auto"/>
        <w:jc w:val="both"/>
      </w:pPr>
      <w:r w:rsidRPr="003E28C1">
        <w:t>En el Perú, la producción de malas prácticas ha generado</w:t>
      </w:r>
      <w:r w:rsidR="0087453A">
        <w:t xml:space="preserve"> un compromiso sobre los ingresos nacionales en</w:t>
      </w:r>
      <w:r w:rsidR="00882861" w:rsidRPr="003E28C1">
        <w:t xml:space="preserve"> 3.9% </w:t>
      </w:r>
      <w:r w:rsidR="0087453A">
        <w:t xml:space="preserve">en </w:t>
      </w:r>
      <w:r w:rsidR="00882861" w:rsidRPr="003E28C1">
        <w:t>degradación ambiental</w:t>
      </w:r>
      <w:r w:rsidR="0087453A">
        <w:t xml:space="preserve"> por problemas de cultura, educación, todas las clases sociales se puede decir que todavía no valoran la naturaleza y a pesar de los ejemplos de los pueblos precolombinos, todavía en el Perú no se ha aprendido a respetar sus fuentes de agua dulce</w:t>
      </w:r>
      <w:r w:rsidRPr="003E28C1">
        <w:t>.</w:t>
      </w:r>
      <w:r w:rsidR="0087453A">
        <w:t xml:space="preserve"> El 50% del agua dulce en el país está contaminada, lo cual exige una acción muy eficaz y urgente.</w:t>
      </w:r>
    </w:p>
    <w:p w:rsidR="00EE5DA6" w:rsidRDefault="005F6A15" w:rsidP="001B5604">
      <w:pPr>
        <w:pStyle w:val="ListParagraph"/>
        <w:numPr>
          <w:ilvl w:val="0"/>
          <w:numId w:val="3"/>
        </w:numPr>
        <w:spacing w:line="360" w:lineRule="auto"/>
        <w:jc w:val="both"/>
      </w:pPr>
      <w:r w:rsidRPr="003E28C1">
        <w:t>E</w:t>
      </w:r>
      <w:r w:rsidR="00882861" w:rsidRPr="003E28C1">
        <w:t xml:space="preserve">l </w:t>
      </w:r>
      <w:r w:rsidR="0087453A">
        <w:t>Perú es un país que produce mucha basura y no recicla. Sólo en Lima se ha llegado al 80% de manejo</w:t>
      </w:r>
      <w:r w:rsidR="00EE5DA6">
        <w:t>, el 20% se ve en la calle. En el interior del país, el problema es más grave porque no se ha logrado construir rellenos sanitarios, l</w:t>
      </w:r>
      <w:r w:rsidR="00EE5DA6" w:rsidRPr="003E28C1">
        <w:t>o que ha generado una situación grave en la población porque el tener basura por todo lado daña la salud de nuestra gente.</w:t>
      </w:r>
      <w:r w:rsidR="00EE5DA6">
        <w:t xml:space="preserve"> Gracias a una ley de hace 6 años sobre promoción de energías renovables, la basura de </w:t>
      </w:r>
      <w:r w:rsidR="00EE5DA6">
        <w:lastRenderedPageBreak/>
        <w:t>Lima hoy produce electricidad, se espera que pronto se reproduzca lo mismo en varias regiones del país.</w:t>
      </w:r>
    </w:p>
    <w:p w:rsidR="007B28D3" w:rsidRDefault="007B28D3" w:rsidP="001B5604">
      <w:pPr>
        <w:pStyle w:val="ListParagraph"/>
        <w:numPr>
          <w:ilvl w:val="0"/>
          <w:numId w:val="3"/>
        </w:numPr>
        <w:spacing w:line="360" w:lineRule="auto"/>
        <w:jc w:val="both"/>
      </w:pPr>
      <w:r>
        <w:t>El país ha alcanzado un avance en el transporte pero le hace falta poner más fuerza en el acelerador, es decir, se cuenta con una sola línea del tren eléctrico y se debe tener en la ciudad de Lima 6 líneas y eso permitirá atender a una cuarta parte de la ciudad con transporte limpio y eficiente que nos permita en avanzar en reducir las emisiones de gas en un sector tan crítico como es el transporte.</w:t>
      </w:r>
    </w:p>
    <w:p w:rsidR="00B44FB9" w:rsidRDefault="007B28D3" w:rsidP="001B5604">
      <w:pPr>
        <w:pStyle w:val="ListParagraph"/>
        <w:numPr>
          <w:ilvl w:val="0"/>
          <w:numId w:val="3"/>
        </w:numPr>
        <w:spacing w:line="360" w:lineRule="auto"/>
        <w:jc w:val="both"/>
      </w:pPr>
      <w:r>
        <w:t>El país no cuenta con una gran industria, pero es co</w:t>
      </w:r>
      <w:r w:rsidR="00882861" w:rsidRPr="003E28C1">
        <w:t>nciente</w:t>
      </w:r>
      <w:r>
        <w:t xml:space="preserve"> que tiene un valor estratégico y debe hacer todo lo posible por reducir el estimado de bosques primarios de 150 mil hectáreas por año. La amazonia es el bosque integrado más</w:t>
      </w:r>
      <w:r w:rsidR="00B44FB9">
        <w:t xml:space="preserve"> importante</w:t>
      </w:r>
      <w:r>
        <w:t xml:space="preserve"> del mundo y debe ser defendido ese pulmón de la humanidad. Por ello, esta es la princip</w:t>
      </w:r>
      <w:r w:rsidR="00B44FB9">
        <w:t>al política pública del Ministerio del A</w:t>
      </w:r>
      <w:r>
        <w:t>mbiente</w:t>
      </w:r>
      <w:r w:rsidR="00B44FB9">
        <w:t>.</w:t>
      </w:r>
    </w:p>
    <w:p w:rsidR="00B44FB9" w:rsidRDefault="00B44FB9" w:rsidP="001B5604">
      <w:pPr>
        <w:pStyle w:val="ListParagraph"/>
        <w:numPr>
          <w:ilvl w:val="0"/>
          <w:numId w:val="3"/>
        </w:numPr>
        <w:spacing w:line="360" w:lineRule="auto"/>
        <w:jc w:val="both"/>
      </w:pPr>
      <w:r>
        <w:t>El Perú produce la misma cantidad de gases de efecto invernadero de Dinamarca</w:t>
      </w:r>
      <w:r w:rsidR="00882861" w:rsidRPr="003E28C1">
        <w:t xml:space="preserve"> </w:t>
      </w:r>
      <w:r>
        <w:t>y Nueva Zelandia pero producimos 5 o 4 veces menos riqueza que estos países. La principal razón es la tecnología, se tiene aún una brecha en américa latina con Europa, es decir, se registra 40 inventos más en Europa y Norteamérica que en América Latina de papel y dominio tecnológico. Esa es la brecha que debemos corregir, asegurando que los acuerdos vinculantes incluyan una transferencia en tecnología para aprovechar en el tiempo más corto posible los últimos logros en ciencia y tecnología que tienen ver con la utilización de energía limpia que proviene de los países más avanzados del mundo.</w:t>
      </w:r>
    </w:p>
    <w:p w:rsidR="00882861" w:rsidRPr="003E28C1" w:rsidRDefault="00B44FB9" w:rsidP="001B5604">
      <w:pPr>
        <w:pStyle w:val="ListParagraph"/>
        <w:numPr>
          <w:ilvl w:val="0"/>
          <w:numId w:val="3"/>
        </w:numPr>
        <w:spacing w:line="360" w:lineRule="auto"/>
        <w:jc w:val="both"/>
      </w:pPr>
      <w:r>
        <w:t xml:space="preserve"> En los últimos 200</w:t>
      </w:r>
      <w:r w:rsidR="00882861" w:rsidRPr="003E28C1">
        <w:t xml:space="preserve"> años </w:t>
      </w:r>
      <w:r w:rsidR="00EE6433" w:rsidRPr="003E28C1">
        <w:t>se ha</w:t>
      </w:r>
      <w:r w:rsidR="00882861" w:rsidRPr="003E28C1">
        <w:t xml:space="preserve"> alcanzado un gran avance tecnológico, </w:t>
      </w:r>
      <w:r>
        <w:t xml:space="preserve">hoy se produce en economía de escala lo que necesita 7 mil millones de personas, </w:t>
      </w:r>
      <w:r w:rsidR="00882861" w:rsidRPr="003E28C1">
        <w:t>e</w:t>
      </w:r>
      <w:r w:rsidR="00EE6433" w:rsidRPr="003E28C1">
        <w:t>l problema es que la producción a</w:t>
      </w:r>
      <w:r w:rsidR="00882861" w:rsidRPr="003E28C1">
        <w:t xml:space="preserve"> gran</w:t>
      </w:r>
      <w:r w:rsidR="00EE6433" w:rsidRPr="003E28C1">
        <w:t xml:space="preserve"> </w:t>
      </w:r>
      <w:r w:rsidR="00882861" w:rsidRPr="003E28C1">
        <w:t>escala</w:t>
      </w:r>
      <w:r w:rsidR="00406B85">
        <w:t xml:space="preserve"> de alimentos, de ropa</w:t>
      </w:r>
      <w:r w:rsidR="00882861" w:rsidRPr="003E28C1">
        <w:t xml:space="preserve"> se basa en un modelo energético que</w:t>
      </w:r>
      <w:r w:rsidR="00406B85">
        <w:t xml:space="preserve"> es insostenible porque</w:t>
      </w:r>
      <w:r w:rsidR="00882861" w:rsidRPr="003E28C1">
        <w:t xml:space="preserve"> </w:t>
      </w:r>
      <w:r w:rsidR="00EE6433" w:rsidRPr="003E28C1">
        <w:t>está</w:t>
      </w:r>
      <w:r w:rsidR="00882861" w:rsidRPr="003E28C1">
        <w:t xml:space="preserve"> poniendo en peligro la vida de todos</w:t>
      </w:r>
      <w:r w:rsidR="00406B85">
        <w:t>, se necesita cambiar la matriz energética del mundo, lo cual con lleva un mayor compromiso de lo que se ha visto hasta hoy.</w:t>
      </w:r>
    </w:p>
    <w:p w:rsidR="00406B85" w:rsidRDefault="00406B85" w:rsidP="001B5604">
      <w:pPr>
        <w:pStyle w:val="ListParagraph"/>
        <w:numPr>
          <w:ilvl w:val="0"/>
          <w:numId w:val="3"/>
        </w:numPr>
        <w:spacing w:line="360" w:lineRule="auto"/>
        <w:jc w:val="both"/>
      </w:pPr>
      <w:r>
        <w:t>El Perú es un país históricamente forestal y minero, no es un país agrícola, los primero hombres que habitaron este territorio hicieron grandes esfuerzos para ampliar los valles y para guardar en tambos almacenamiento de alimentos frente a un escenario que podía ser adverso cada 50 años con el conocido fenómeno del niño. El cambio climático está haciendo que el fenómeno del niño no golpee al Perú cada 50 años sino una vez cada 10 años y eso genera un golpe muy fuerte en la economía del Perú.</w:t>
      </w:r>
    </w:p>
    <w:p w:rsidR="002A639C" w:rsidRDefault="00406B85" w:rsidP="001B5604">
      <w:pPr>
        <w:pStyle w:val="ListParagraph"/>
        <w:numPr>
          <w:ilvl w:val="0"/>
          <w:numId w:val="4"/>
        </w:numPr>
        <w:spacing w:line="360" w:lineRule="auto"/>
        <w:jc w:val="both"/>
      </w:pPr>
      <w:r>
        <w:lastRenderedPageBreak/>
        <w:t xml:space="preserve">La diversificación de la matriz energética en el Perú ha avanzado, al día de hoy se tiene el 56% de la matriz eléctrica de energía renovable. </w:t>
      </w:r>
      <w:r w:rsidR="00882861" w:rsidRPr="003E28C1">
        <w:t>Se ha planteado como meta</w:t>
      </w:r>
      <w:r>
        <w:t xml:space="preserve"> al 2025</w:t>
      </w:r>
      <w:r w:rsidR="00882861" w:rsidRPr="003E28C1">
        <w:t xml:space="preserve"> tener el 60% como</w:t>
      </w:r>
      <w:r>
        <w:t xml:space="preserve"> base de</w:t>
      </w:r>
      <w:r w:rsidR="00882861" w:rsidRPr="003E28C1">
        <w:t xml:space="preserve"> energía renovable</w:t>
      </w:r>
      <w:r>
        <w:t>, pero este porcentaje alentador no es el mismo si hablamos de transporte</w:t>
      </w:r>
      <w:r w:rsidR="00882861" w:rsidRPr="003E28C1">
        <w:t>.</w:t>
      </w:r>
      <w:r>
        <w:t xml:space="preserve"> Actualmente se cuenta con una gran dependencia al diesel y hoy tenemos la capacidad de reducir a la mitad esa dependencia y lograr que el gas natural en transporte genere un cambio acelerado en la matriz peruana, al mismo tiempo que ir con el uso masivo de la </w:t>
      </w:r>
      <w:r w:rsidR="00882861" w:rsidRPr="003E28C1">
        <w:t>electricidad e</w:t>
      </w:r>
      <w:r w:rsidR="00EE6433" w:rsidRPr="003E28C1">
        <w:t>n el transporte, que nos permita</w:t>
      </w:r>
      <w:r>
        <w:t xml:space="preserve"> avanzar en la utilización de las</w:t>
      </w:r>
      <w:r w:rsidR="00882861" w:rsidRPr="003E28C1">
        <w:t xml:space="preserve"> energías renovable</w:t>
      </w:r>
      <w:r>
        <w:t>s que con la electricidad puede ayudar a los sistemas de transporte masivo</w:t>
      </w:r>
      <w:r w:rsidR="00882861" w:rsidRPr="003E28C1">
        <w:t>.</w:t>
      </w:r>
      <w:r w:rsidR="002A639C">
        <w:t xml:space="preserve"> Es necesario tener conciencia que el gas no es eterno y el gas también contamina, pero mucho menos que el petróleo por eso se le da un valor transitorio de puente, es decir, mientras bajan los costos de los vehículos eléctricos. Está demostrado que</w:t>
      </w:r>
      <w:r w:rsidR="00EE6433" w:rsidRPr="003E28C1">
        <w:t xml:space="preserve"> el</w:t>
      </w:r>
      <w:r w:rsidR="00882861" w:rsidRPr="003E28C1">
        <w:t xml:space="preserve"> transporte en trenes eléctrico</w:t>
      </w:r>
      <w:r w:rsidR="00EE6433" w:rsidRPr="003E28C1">
        <w:t>s es mucho más barato en los otros tipos de transporte qu</w:t>
      </w:r>
      <w:r w:rsidR="00882861" w:rsidRPr="003E28C1">
        <w:t xml:space="preserve">e usan </w:t>
      </w:r>
      <w:r w:rsidR="002A639C">
        <w:t>hidrocarburos. El Perú hoy está trabajando con la empresa privada varias iniciativas para recuperar la red ferroviaria nacional pérdida a comienzos del siglo XX que hoy generan gran sobrecosto a la exportación de productos del país. Utilizando la electricidad se puede lograr grandes avances en reducir la emisión de gases.</w:t>
      </w:r>
    </w:p>
    <w:p w:rsidR="00882861" w:rsidRPr="003E28C1" w:rsidRDefault="002A639C" w:rsidP="001B5604">
      <w:pPr>
        <w:pStyle w:val="ListParagraph"/>
        <w:numPr>
          <w:ilvl w:val="0"/>
          <w:numId w:val="4"/>
        </w:numPr>
        <w:spacing w:line="360" w:lineRule="auto"/>
        <w:jc w:val="both"/>
      </w:pPr>
      <w:r>
        <w:t>Se tiene</w:t>
      </w:r>
      <w:r w:rsidR="00882861" w:rsidRPr="003E28C1">
        <w:t xml:space="preserve"> 69, 937 (MW) </w:t>
      </w:r>
      <w:r>
        <w:t xml:space="preserve">de capacidad </w:t>
      </w:r>
      <w:r w:rsidR="00882861" w:rsidRPr="003E28C1">
        <w:t>del cual aprovechamos solo 2, 954(MW)</w:t>
      </w:r>
      <w:r w:rsidR="00EE6433" w:rsidRPr="003E28C1">
        <w:t>.</w:t>
      </w:r>
      <w:r>
        <w:t xml:space="preserve"> Es necesario mencionar que con la energía del viento se aprovecha el 32 % de (MW</w:t>
      </w:r>
      <w:r w:rsidR="00723E5D">
        <w:t>) la</w:t>
      </w:r>
      <w:r>
        <w:t xml:space="preserve"> creación de dos parques eólicos recién inaugurados en La Libertad y Talara en Piura y próximamente se inaugurará en Ica con lo que el país ha abierto el uso de matriz energética al uso del viento. De la misma fo</w:t>
      </w:r>
      <w:r w:rsidR="00E8619F">
        <w:t>rma se cuenta con energía solar alcance a las energía por viento y gas. Con ello, se va tener la capacidad de elegir la energía limpia y eficiente más económica, enterrando el</w:t>
      </w:r>
      <w:r w:rsidR="00882861" w:rsidRPr="003E28C1">
        <w:t xml:space="preserve"> mito de que las energías renovables son caras e ineficientes</w:t>
      </w:r>
      <w:r w:rsidR="00EE6433" w:rsidRPr="003E28C1">
        <w:t xml:space="preserve">. </w:t>
      </w:r>
      <w:r w:rsidR="00E8619F">
        <w:t>Actualmente estás energías permiten al país tener una estrategia en la mitigación que permita defendernos frente al problema de los impactos del cambio climático en la economía.</w:t>
      </w:r>
    </w:p>
    <w:p w:rsidR="00E8619F" w:rsidRDefault="00E8619F" w:rsidP="001B5604">
      <w:pPr>
        <w:pStyle w:val="ListParagraph"/>
        <w:numPr>
          <w:ilvl w:val="0"/>
          <w:numId w:val="4"/>
        </w:numPr>
        <w:spacing w:line="360" w:lineRule="auto"/>
        <w:jc w:val="both"/>
      </w:pPr>
      <w:r>
        <w:t>Se está trabajando un estudio del BID con los demás países de América latina, el cual plantea que si se hace una línea de transporte público desde Colombia, Perú y Ecuador se podrá tener energía limpia en la región. Podrían convertirse en los abastecedores de energía limpia para centro América y los demás países de la región sur</w:t>
      </w:r>
    </w:p>
    <w:p w:rsidR="0058479F" w:rsidRDefault="00E8619F" w:rsidP="001B5604">
      <w:pPr>
        <w:pStyle w:val="ListParagraph"/>
        <w:numPr>
          <w:ilvl w:val="0"/>
          <w:numId w:val="4"/>
        </w:numPr>
        <w:spacing w:line="360" w:lineRule="auto"/>
        <w:jc w:val="both"/>
      </w:pPr>
      <w:r>
        <w:t xml:space="preserve">Frente a este contexto es necesario promover el uso de energía limpia, siendo </w:t>
      </w:r>
      <w:r w:rsidR="000154EA" w:rsidRPr="003E28C1">
        <w:t>fun</w:t>
      </w:r>
      <w:r>
        <w:t>ción del E</w:t>
      </w:r>
      <w:r w:rsidR="000154EA" w:rsidRPr="003E28C1">
        <w:t>stado g</w:t>
      </w:r>
      <w:r w:rsidR="00882861" w:rsidRPr="003E28C1">
        <w:t xml:space="preserve">uiar al ciudadano cuando compra aparatos eléctricos, </w:t>
      </w:r>
      <w:r w:rsidR="000154EA" w:rsidRPr="003E28C1">
        <w:t>mas ahorrador</w:t>
      </w:r>
      <w:r w:rsidR="00882861" w:rsidRPr="003E28C1">
        <w:t xml:space="preserve">, </w:t>
      </w:r>
      <w:r w:rsidR="000154EA" w:rsidRPr="003E28C1">
        <w:t>más</w:t>
      </w:r>
      <w:r w:rsidR="00882861" w:rsidRPr="003E28C1">
        <w:t xml:space="preserve"> </w:t>
      </w:r>
      <w:r w:rsidR="00882861" w:rsidRPr="003E28C1">
        <w:lastRenderedPageBreak/>
        <w:t xml:space="preserve">eficiente, </w:t>
      </w:r>
      <w:r w:rsidR="0058479F">
        <w:t>aprovechando los gases y vapores de la industria, tenemos que conseguir que las c</w:t>
      </w:r>
      <w:r w:rsidR="00882861" w:rsidRPr="003E28C1">
        <w:t xml:space="preserve">onstrucciones sean </w:t>
      </w:r>
      <w:r w:rsidR="000154EA" w:rsidRPr="003E28C1">
        <w:t>más</w:t>
      </w:r>
      <w:r w:rsidR="00882861" w:rsidRPr="003E28C1">
        <w:t xml:space="preserve"> bioclimáticas. E</w:t>
      </w:r>
      <w:r w:rsidR="0058479F">
        <w:t>n ese sentido, se tiene mucho por hacer por ello se necesita la transferencia de energía.</w:t>
      </w:r>
    </w:p>
    <w:p w:rsidR="0058479F" w:rsidRDefault="0058479F" w:rsidP="001B5604">
      <w:pPr>
        <w:pStyle w:val="ListParagraph"/>
        <w:numPr>
          <w:ilvl w:val="0"/>
          <w:numId w:val="4"/>
        </w:numPr>
        <w:spacing w:line="360" w:lineRule="auto"/>
        <w:jc w:val="both"/>
      </w:pPr>
      <w:r>
        <w:t xml:space="preserve">El consumo de energía primaria en el mundo se ha duplicado en los últimos 25 años. Para nuestros países es mucho lo que se juega en los próximos 20 años. El cambio climático hoy está cerca de impactar la economía peruana entre 3 y 4 %. En el 2030, </w:t>
      </w:r>
      <w:r w:rsidR="00723E5D">
        <w:t>si no</w:t>
      </w:r>
      <w:r>
        <w:t xml:space="preserve"> hacemos nada puede llegar a significar un 20%. Se imaginan un escenario donde se tenga que dejar de financiar la educación y la salud pública para financiar los desastres naturales. Por ello, es que el cambio climático implica una toma de decisiones urgente.</w:t>
      </w:r>
    </w:p>
    <w:p w:rsidR="00B621DA" w:rsidRDefault="0058479F" w:rsidP="001B5604">
      <w:pPr>
        <w:pStyle w:val="ListParagraph"/>
        <w:numPr>
          <w:ilvl w:val="0"/>
          <w:numId w:val="4"/>
        </w:numPr>
        <w:spacing w:line="360" w:lineRule="auto"/>
        <w:jc w:val="both"/>
      </w:pPr>
      <w:r>
        <w:t>Las barreras en Sudamérica para el desarrollo de las energías limpias son las barreras técnicas y la acumulación de conocimiento</w:t>
      </w:r>
      <w:r w:rsidR="00B621DA">
        <w:t xml:space="preserve">, el cual se está ganando poco a poco entrenando a 2 mil técnicos peruanos en operaciones de sistemas energéticos solares. </w:t>
      </w:r>
      <w:r w:rsidR="000154EA" w:rsidRPr="003E28C1">
        <w:t>La</w:t>
      </w:r>
      <w:r w:rsidR="00B621DA">
        <w:t xml:space="preserve"> idea es que aumente este número y sean más de 4 las Universidades a dar la especialidad de energías renovables. También se puede mencionar los altos costos iniciales de energías renovables y la barrera institucional que la política energética del siglo XX que aún sobrevive sobre la política ambiental. Se debe sacar adelante que las licitaciones que sean por tecnología.</w:t>
      </w:r>
    </w:p>
    <w:p w:rsidR="00B621DA" w:rsidRDefault="00B621DA" w:rsidP="001B5604">
      <w:pPr>
        <w:pStyle w:val="ListParagraph"/>
        <w:numPr>
          <w:ilvl w:val="0"/>
          <w:numId w:val="4"/>
        </w:numPr>
        <w:spacing w:line="360" w:lineRule="auto"/>
        <w:jc w:val="both"/>
      </w:pPr>
      <w:r>
        <w:t>El Perú es un país integrado al mundo participando en la revolución de la computadora y el internet, pero necesitamos estar constantemente monitoreando lo que ocurre en el mundo. Se tiene que aprovechar la renta de las materias primas para construir capacidades para ganar en tecnología y educar a la gente y no depender siempre de ellas porque genera una distorsió</w:t>
      </w:r>
      <w:r w:rsidR="00456483">
        <w:t>n de desarrollo sostenible que debiera tener como meta</w:t>
      </w:r>
      <w:r>
        <w:t>.</w:t>
      </w:r>
    </w:p>
    <w:p w:rsidR="00882861" w:rsidRPr="003E28C1" w:rsidRDefault="000154EA" w:rsidP="001B5604">
      <w:pPr>
        <w:pStyle w:val="ListParagraph"/>
        <w:numPr>
          <w:ilvl w:val="0"/>
          <w:numId w:val="4"/>
        </w:numPr>
        <w:spacing w:line="360" w:lineRule="auto"/>
        <w:jc w:val="both"/>
      </w:pPr>
      <w:r w:rsidRPr="003E28C1">
        <w:t>La</w:t>
      </w:r>
      <w:r w:rsidR="00882861" w:rsidRPr="003E28C1">
        <w:t xml:space="preserve"> energía eólica y solar</w:t>
      </w:r>
      <w:r w:rsidRPr="003E28C1">
        <w:t xml:space="preserve"> es una oportunidad de cambio. Los e</w:t>
      </w:r>
      <w:r w:rsidR="00882861" w:rsidRPr="003E28C1">
        <w:t xml:space="preserve">quipos solares y eólicos a pequeñas escala para: hoteles, </w:t>
      </w:r>
      <w:r w:rsidR="00723E5D" w:rsidRPr="003E28C1">
        <w:t>unidades de</w:t>
      </w:r>
      <w:r w:rsidR="00882861" w:rsidRPr="003E28C1">
        <w:t xml:space="preserve"> producción en sistemas aislados, viviendas y campamentos en zonas de sistemas aislados.</w:t>
      </w:r>
    </w:p>
    <w:p w:rsidR="0059426B" w:rsidRDefault="0059426B" w:rsidP="0059426B">
      <w:pPr>
        <w:spacing w:after="0" w:line="360" w:lineRule="auto"/>
        <w:jc w:val="both"/>
        <w:rPr>
          <w:b/>
        </w:rPr>
      </w:pPr>
      <w:r>
        <w:rPr>
          <w:b/>
        </w:rPr>
        <w:br w:type="page"/>
      </w:r>
      <w:r>
        <w:rPr>
          <w:b/>
        </w:rPr>
        <w:lastRenderedPageBreak/>
        <w:t xml:space="preserve">Conferencia </w:t>
      </w:r>
      <w:r w:rsidR="00A63B5C">
        <w:rPr>
          <w:b/>
        </w:rPr>
        <w:t>NAMAs e Innovación Tecnológica</w:t>
      </w:r>
      <w:r>
        <w:rPr>
          <w:b/>
        </w:rPr>
        <w:t xml:space="preserve"> </w:t>
      </w:r>
    </w:p>
    <w:p w:rsidR="0059426B" w:rsidRPr="0059426B" w:rsidRDefault="0059426B" w:rsidP="0059426B">
      <w:pPr>
        <w:pBdr>
          <w:bottom w:val="single" w:sz="12" w:space="1" w:color="auto"/>
        </w:pBdr>
        <w:spacing w:after="0" w:line="360" w:lineRule="auto"/>
        <w:jc w:val="both"/>
      </w:pPr>
      <w:r w:rsidRPr="0059426B">
        <w:t xml:space="preserve">Día </w:t>
      </w:r>
      <w:r>
        <w:t>2</w:t>
      </w:r>
      <w:r w:rsidRPr="0059426B">
        <w:t>. 2</w:t>
      </w:r>
      <w:r>
        <w:t>9</w:t>
      </w:r>
      <w:r w:rsidRPr="0059426B">
        <w:t>/11/2014</w:t>
      </w:r>
    </w:p>
    <w:p w:rsidR="00A63B5C" w:rsidRDefault="00A63B5C" w:rsidP="00A63B5C">
      <w:pPr>
        <w:spacing w:after="0" w:line="360" w:lineRule="auto"/>
        <w:jc w:val="both"/>
        <w:rPr>
          <w:b/>
        </w:rPr>
      </w:pPr>
    </w:p>
    <w:p w:rsidR="0059426B" w:rsidRDefault="00A63B5C" w:rsidP="00A63B5C">
      <w:pPr>
        <w:spacing w:after="0" w:line="360" w:lineRule="auto"/>
        <w:jc w:val="both"/>
        <w:rPr>
          <w:b/>
        </w:rPr>
      </w:pPr>
      <w:r w:rsidRPr="003E28C1">
        <w:rPr>
          <w:b/>
        </w:rPr>
        <w:t>NAMAS: ingredientes para una propuesta de los jóvenes</w:t>
      </w:r>
    </w:p>
    <w:p w:rsidR="00882861" w:rsidRDefault="00A63B5C" w:rsidP="00A63B5C">
      <w:pPr>
        <w:spacing w:after="0" w:line="360" w:lineRule="auto"/>
        <w:jc w:val="both"/>
        <w:rPr>
          <w:b/>
        </w:rPr>
      </w:pPr>
      <w:r>
        <w:rPr>
          <w:b/>
        </w:rPr>
        <w:t xml:space="preserve">Por: </w:t>
      </w:r>
      <w:r w:rsidR="00882861" w:rsidRPr="003E28C1">
        <w:rPr>
          <w:b/>
        </w:rPr>
        <w:t xml:space="preserve">Francisco Avendaño </w:t>
      </w:r>
    </w:p>
    <w:p w:rsidR="00A63B5C" w:rsidRPr="003E28C1" w:rsidRDefault="00A63B5C" w:rsidP="00A63B5C">
      <w:pPr>
        <w:spacing w:after="0" w:line="360" w:lineRule="auto"/>
        <w:jc w:val="both"/>
        <w:rPr>
          <w:b/>
        </w:rPr>
      </w:pPr>
    </w:p>
    <w:p w:rsidR="00882861" w:rsidRPr="003E28C1" w:rsidRDefault="00882861" w:rsidP="001B5604">
      <w:pPr>
        <w:pStyle w:val="ListParagraph"/>
        <w:numPr>
          <w:ilvl w:val="0"/>
          <w:numId w:val="5"/>
        </w:numPr>
        <w:spacing w:line="360" w:lineRule="auto"/>
        <w:jc w:val="both"/>
      </w:pPr>
      <w:r w:rsidRPr="003E28C1">
        <w:t>De acuerdo a un estudio del 2011. El promedio de países que van a estar implementando NAMAS, la mayoría de ellos tienen un techo alto para ganancia de eficiencia energética.</w:t>
      </w:r>
    </w:p>
    <w:p w:rsidR="00882861" w:rsidRPr="003E28C1" w:rsidRDefault="00882861" w:rsidP="001B5604">
      <w:pPr>
        <w:pStyle w:val="ListParagraph"/>
        <w:numPr>
          <w:ilvl w:val="0"/>
          <w:numId w:val="5"/>
        </w:numPr>
        <w:spacing w:line="360" w:lineRule="auto"/>
        <w:jc w:val="both"/>
      </w:pPr>
      <w:r w:rsidRPr="003E28C1">
        <w:t xml:space="preserve">Matriz energética en proceso de construcción </w:t>
      </w:r>
      <w:r w:rsidR="00E81099" w:rsidRPr="003E28C1">
        <w:t xml:space="preserve">para su </w:t>
      </w:r>
      <w:r w:rsidRPr="003E28C1">
        <w:t>diversificación</w:t>
      </w:r>
      <w:r w:rsidR="00E81099" w:rsidRPr="003E28C1">
        <w:t>.</w:t>
      </w:r>
    </w:p>
    <w:p w:rsidR="00882861" w:rsidRPr="003E28C1" w:rsidRDefault="00E81099" w:rsidP="001B5604">
      <w:pPr>
        <w:pStyle w:val="ListParagraph"/>
        <w:numPr>
          <w:ilvl w:val="0"/>
          <w:numId w:val="5"/>
        </w:numPr>
        <w:spacing w:line="360" w:lineRule="auto"/>
        <w:jc w:val="both"/>
      </w:pPr>
      <w:r w:rsidRPr="003E28C1">
        <w:t>Economía</w:t>
      </w:r>
      <w:r w:rsidR="00882861" w:rsidRPr="003E28C1">
        <w:t xml:space="preserve"> joven y en formación. La economía de países en desarrollo tienen economías primarias exportadoras.</w:t>
      </w:r>
    </w:p>
    <w:p w:rsidR="00882861" w:rsidRPr="003E28C1" w:rsidRDefault="00882861" w:rsidP="001B5604">
      <w:pPr>
        <w:pStyle w:val="ListParagraph"/>
        <w:numPr>
          <w:ilvl w:val="0"/>
          <w:numId w:val="5"/>
        </w:numPr>
        <w:spacing w:line="360" w:lineRule="auto"/>
        <w:jc w:val="both"/>
      </w:pPr>
      <w:r w:rsidRPr="003E28C1">
        <w:t xml:space="preserve">El principal </w:t>
      </w:r>
      <w:r w:rsidR="00E81099" w:rsidRPr="003E28C1">
        <w:t xml:space="preserve">objetivo de los países es </w:t>
      </w:r>
      <w:r w:rsidRPr="003E28C1">
        <w:t>reducir las emisiones de gases de efecto invernadero a un nivel que evite un calentamiento</w:t>
      </w:r>
      <w:r w:rsidR="00E81099" w:rsidRPr="003E28C1">
        <w:t>.</w:t>
      </w:r>
    </w:p>
    <w:p w:rsidR="00882861" w:rsidRPr="003E28C1" w:rsidRDefault="00E81099" w:rsidP="001B5604">
      <w:pPr>
        <w:pStyle w:val="ListParagraph"/>
        <w:numPr>
          <w:ilvl w:val="0"/>
          <w:numId w:val="5"/>
        </w:numPr>
        <w:spacing w:line="360" w:lineRule="auto"/>
        <w:jc w:val="both"/>
      </w:pPr>
      <w:r w:rsidRPr="003E28C1">
        <w:t>NAMA.- acciones de mitigació</w:t>
      </w:r>
      <w:r w:rsidR="00882861" w:rsidRPr="003E28C1">
        <w:t>n apropiadas al país (NAMAS) son un conjunto de actividades factibles definidas de manera soberana por un país que conducen a reducción de emisiones de una manera medible, reportable y verificable.</w:t>
      </w:r>
    </w:p>
    <w:p w:rsidR="00882861" w:rsidRPr="003E28C1" w:rsidRDefault="00882861" w:rsidP="001B5604">
      <w:pPr>
        <w:pStyle w:val="ListParagraph"/>
        <w:numPr>
          <w:ilvl w:val="0"/>
          <w:numId w:val="5"/>
        </w:numPr>
        <w:spacing w:line="360" w:lineRule="auto"/>
        <w:jc w:val="both"/>
      </w:pPr>
      <w:r w:rsidRPr="003E28C1">
        <w:t>Hay que tomar en cuenta las condiciones de cada país para que las partes asociadas tomen acciones que respondan a la mitigación.</w:t>
      </w:r>
    </w:p>
    <w:p w:rsidR="00882861" w:rsidRPr="003E28C1" w:rsidRDefault="00E81099" w:rsidP="001B5604">
      <w:pPr>
        <w:pStyle w:val="ListParagraph"/>
        <w:numPr>
          <w:ilvl w:val="0"/>
          <w:numId w:val="6"/>
        </w:numPr>
        <w:spacing w:line="360" w:lineRule="auto"/>
        <w:jc w:val="both"/>
      </w:pPr>
      <w:r w:rsidRPr="003E28C1">
        <w:t xml:space="preserve">Los acuerdos de Cancún </w:t>
      </w:r>
      <w:r w:rsidR="00882861" w:rsidRPr="003E28C1">
        <w:t>(2010) reconocen dos tipos ( no exclusivos) de NAM</w:t>
      </w:r>
      <w:r w:rsidRPr="003E28C1">
        <w:t>A</w:t>
      </w:r>
      <w:r w:rsidR="00882861" w:rsidRPr="003E28C1">
        <w:t>S:</w:t>
      </w:r>
    </w:p>
    <w:p w:rsidR="00882861" w:rsidRPr="003E28C1" w:rsidRDefault="00882861" w:rsidP="001B5604">
      <w:pPr>
        <w:pStyle w:val="ListParagraph"/>
        <w:numPr>
          <w:ilvl w:val="0"/>
          <w:numId w:val="1"/>
        </w:numPr>
        <w:spacing w:line="360" w:lineRule="auto"/>
        <w:jc w:val="both"/>
      </w:pPr>
      <w:proofErr w:type="spellStart"/>
      <w:r w:rsidRPr="003E28C1">
        <w:t>NAMAs</w:t>
      </w:r>
      <w:proofErr w:type="spellEnd"/>
      <w:r w:rsidRPr="003E28C1">
        <w:t xml:space="preserve"> </w:t>
      </w:r>
      <w:r w:rsidR="00723E5D" w:rsidRPr="003E28C1">
        <w:t>que buscan</w:t>
      </w:r>
      <w:r w:rsidRPr="003E28C1">
        <w:t xml:space="preserve"> reconocimiento internacional “</w:t>
      </w:r>
      <w:r w:rsidR="00723E5D" w:rsidRPr="003E28C1">
        <w:t>unilateral</w:t>
      </w:r>
      <w:r w:rsidR="00723E5D">
        <w:t xml:space="preserve"> </w:t>
      </w:r>
      <w:r w:rsidR="00723E5D" w:rsidRPr="003E28C1">
        <w:t>NAMAS</w:t>
      </w:r>
      <w:r w:rsidRPr="003E28C1">
        <w:t>”.</w:t>
      </w:r>
    </w:p>
    <w:p w:rsidR="00882861" w:rsidRPr="003E28C1" w:rsidRDefault="00882861" w:rsidP="001B5604">
      <w:pPr>
        <w:pStyle w:val="ListParagraph"/>
        <w:numPr>
          <w:ilvl w:val="0"/>
          <w:numId w:val="1"/>
        </w:numPr>
        <w:spacing w:line="360" w:lineRule="auto"/>
        <w:jc w:val="both"/>
      </w:pPr>
      <w:r w:rsidRPr="003E28C1">
        <w:t>NAMAS solicitando financiamiento internacional”supported NAMAs”</w:t>
      </w:r>
    </w:p>
    <w:p w:rsidR="00E81099" w:rsidRPr="003E28C1" w:rsidRDefault="00E81099" w:rsidP="001B5604">
      <w:pPr>
        <w:pStyle w:val="ListParagraph"/>
        <w:spacing w:line="360" w:lineRule="auto"/>
        <w:jc w:val="both"/>
      </w:pPr>
    </w:p>
    <w:p w:rsidR="00882861" w:rsidRPr="003E28C1" w:rsidRDefault="00882861" w:rsidP="001B5604">
      <w:pPr>
        <w:pStyle w:val="ListParagraph"/>
        <w:numPr>
          <w:ilvl w:val="0"/>
          <w:numId w:val="6"/>
        </w:numPr>
        <w:spacing w:line="360" w:lineRule="auto"/>
        <w:jc w:val="both"/>
      </w:pPr>
      <w:r w:rsidRPr="003E28C1">
        <w:t>Formular NAMAs para implementar políticas</w:t>
      </w:r>
      <w:r w:rsidR="00E81099" w:rsidRPr="003E28C1">
        <w:t xml:space="preserve"> y cofinanciamiento.</w:t>
      </w:r>
    </w:p>
    <w:p w:rsidR="00882861" w:rsidRPr="003E28C1" w:rsidRDefault="00882861" w:rsidP="001B5604">
      <w:pPr>
        <w:pStyle w:val="ListParagraph"/>
        <w:numPr>
          <w:ilvl w:val="0"/>
          <w:numId w:val="6"/>
        </w:numPr>
        <w:spacing w:line="360" w:lineRule="auto"/>
        <w:jc w:val="both"/>
      </w:pPr>
      <w:r w:rsidRPr="003E28C1">
        <w:t>Los NAMAS no podrán alcanzar implementación exitosa a menos que sean:</w:t>
      </w:r>
      <w:r w:rsidR="00E81099" w:rsidRPr="003E28C1">
        <w:t xml:space="preserve"> </w:t>
      </w:r>
      <w:r w:rsidRPr="003E28C1">
        <w:t>Comparables</w:t>
      </w:r>
      <w:r w:rsidR="00E81099" w:rsidRPr="003E28C1">
        <w:t>, es decir, l</w:t>
      </w:r>
      <w:r w:rsidRPr="003E28C1">
        <w:t>as fuentes de financiamiento esperan propuestas que faciliten su comparación. Tales como estructura, indicadores de desempeño, análisis de co</w:t>
      </w:r>
      <w:r w:rsidR="00E81099" w:rsidRPr="003E28C1">
        <w:t xml:space="preserve"> </w:t>
      </w:r>
      <w:r w:rsidRPr="003E28C1">
        <w:t>beneficios</w:t>
      </w:r>
      <w:r w:rsidR="00E81099" w:rsidRPr="003E28C1">
        <w:t>. Y c</w:t>
      </w:r>
      <w:r w:rsidRPr="003E28C1">
        <w:t>oherentes</w:t>
      </w:r>
      <w:r w:rsidR="00E81099" w:rsidRPr="003E28C1">
        <w:t>, que las política</w:t>
      </w:r>
      <w:r w:rsidRPr="003E28C1">
        <w:t>s y programas</w:t>
      </w:r>
      <w:r w:rsidR="00E81099" w:rsidRPr="003E28C1">
        <w:t xml:space="preserve"> sean</w:t>
      </w:r>
      <w:r w:rsidRPr="003E28C1">
        <w:t xml:space="preserve"> priorizados por el país anfitrión del NAMA</w:t>
      </w:r>
      <w:r w:rsidR="00E81099" w:rsidRPr="003E28C1">
        <w:t>.</w:t>
      </w:r>
    </w:p>
    <w:p w:rsidR="00882861" w:rsidRPr="003E28C1" w:rsidRDefault="00882861" w:rsidP="001B5604">
      <w:pPr>
        <w:pStyle w:val="ListParagraph"/>
        <w:numPr>
          <w:ilvl w:val="0"/>
          <w:numId w:val="7"/>
        </w:numPr>
        <w:spacing w:line="360" w:lineRule="auto"/>
        <w:jc w:val="both"/>
      </w:pPr>
      <w:r w:rsidRPr="003E28C1">
        <w:t>Los ciudadanos quieren servicios más sostenibles</w:t>
      </w:r>
      <w:r w:rsidR="00E81099" w:rsidRPr="003E28C1">
        <w:t xml:space="preserve">. </w:t>
      </w:r>
      <w:r w:rsidRPr="003E28C1">
        <w:t>Más del 60% de los consumidores a nivel mundial prefieren comprarle a organizaciones ambientalmente responsables.</w:t>
      </w:r>
    </w:p>
    <w:p w:rsidR="00882861" w:rsidRPr="003E28C1" w:rsidRDefault="00E81099" w:rsidP="001B5604">
      <w:pPr>
        <w:pStyle w:val="ListParagraph"/>
        <w:numPr>
          <w:ilvl w:val="0"/>
          <w:numId w:val="7"/>
        </w:numPr>
        <w:spacing w:line="360" w:lineRule="auto"/>
        <w:jc w:val="both"/>
      </w:pPr>
      <w:r w:rsidRPr="003E28C1">
        <w:t xml:space="preserve">El actual marco regulatorio no permite por ejemplo que los </w:t>
      </w:r>
      <w:r w:rsidR="00882861" w:rsidRPr="003E28C1">
        <w:t>fondo</w:t>
      </w:r>
      <w:r w:rsidRPr="003E28C1">
        <w:t>s</w:t>
      </w:r>
      <w:r w:rsidR="00882861" w:rsidRPr="003E28C1">
        <w:t xml:space="preserve"> de pensiones no pued</w:t>
      </w:r>
      <w:r w:rsidRPr="003E28C1">
        <w:t>an en</w:t>
      </w:r>
      <w:r w:rsidR="00882861" w:rsidRPr="003E28C1">
        <w:t xml:space="preserve"> invertir en tecnología de energías renovables.</w:t>
      </w:r>
      <w:r w:rsidRPr="003E28C1">
        <w:t xml:space="preserve"> </w:t>
      </w:r>
      <w:r w:rsidR="00882861" w:rsidRPr="003E28C1">
        <w:t>Responsabilidad fiduciaria de fondos de pensiones</w:t>
      </w:r>
      <w:r w:rsidRPr="003E28C1">
        <w:t>.</w:t>
      </w:r>
    </w:p>
    <w:p w:rsidR="00882861" w:rsidRDefault="005718F9" w:rsidP="001B5604">
      <w:pPr>
        <w:spacing w:line="360" w:lineRule="auto"/>
        <w:jc w:val="both"/>
        <w:rPr>
          <w:b/>
        </w:rPr>
      </w:pPr>
      <w:r w:rsidRPr="003E28C1">
        <w:rPr>
          <w:b/>
        </w:rPr>
        <w:lastRenderedPageBreak/>
        <w:t>Innovación T</w:t>
      </w:r>
      <w:r w:rsidR="00A63B5C">
        <w:rPr>
          <w:b/>
        </w:rPr>
        <w:t>ecnológica</w:t>
      </w:r>
    </w:p>
    <w:p w:rsidR="00A63B5C" w:rsidRPr="003E28C1" w:rsidRDefault="00A63B5C" w:rsidP="001B5604">
      <w:pPr>
        <w:spacing w:line="360" w:lineRule="auto"/>
        <w:jc w:val="both"/>
        <w:rPr>
          <w:b/>
        </w:rPr>
      </w:pPr>
      <w:r>
        <w:rPr>
          <w:b/>
        </w:rPr>
        <w:t xml:space="preserve">Por </w:t>
      </w:r>
      <w:r w:rsidRPr="003E28C1">
        <w:rPr>
          <w:b/>
        </w:rPr>
        <w:t>V</w:t>
      </w:r>
      <w:r>
        <w:rPr>
          <w:b/>
        </w:rPr>
        <w:t>íctor Suá</w:t>
      </w:r>
      <w:r w:rsidRPr="003E28C1">
        <w:rPr>
          <w:b/>
        </w:rPr>
        <w:t>rez</w:t>
      </w:r>
    </w:p>
    <w:p w:rsidR="00891E6E" w:rsidRPr="003E28C1" w:rsidRDefault="00891E6E" w:rsidP="00891E6E">
      <w:pPr>
        <w:pStyle w:val="ListParagraph"/>
        <w:numPr>
          <w:ilvl w:val="0"/>
          <w:numId w:val="8"/>
        </w:numPr>
        <w:spacing w:line="360" w:lineRule="auto"/>
        <w:jc w:val="both"/>
      </w:pPr>
      <w:r>
        <w:t>Nosotros como un grupo de jóvenes universitarios interesados en la disipación y fluidez de la energía, tomamos acción para generar nuestra propia información y no sólo de lo que nos ofrecía la universidad, sino aprovechamos los insumos y oportunidades que nos brindaba la ciudad. Dentro de ese contexto, un grupo de compañeros decidimos diseñar un proyecto tecnológico sostenible, fue así como surgió la idea de generar energía mediante pequeños dispositivos que pudiéramos colocar en todos los aparatos que nos rodea. Por ejemplo, observamos que en l</w:t>
      </w:r>
      <w:r w:rsidRPr="003E28C1">
        <w:t xml:space="preserve">os hoteles </w:t>
      </w:r>
      <w:r>
        <w:t xml:space="preserve">se generaba </w:t>
      </w:r>
      <w:r w:rsidRPr="003E28C1">
        <w:t>mayor energía</w:t>
      </w:r>
      <w:r>
        <w:t xml:space="preserve"> </w:t>
      </w:r>
      <w:r w:rsidRPr="003E28C1">
        <w:t xml:space="preserve">por ser los edificios </w:t>
      </w:r>
      <w:r>
        <w:t xml:space="preserve">más </w:t>
      </w:r>
      <w:r w:rsidRPr="003E28C1">
        <w:t>altos</w:t>
      </w:r>
      <w:r>
        <w:t>, en la periferia de la ciudad y si a ello le sumábamos las actividades que se realizaban dentro de estos establecimientos que necesitan el uso de energía, entonces se tenían como reactores urbanos dispersos por la ciudad y no lo estábamos aprovechando la energía que se disipaba en la ciudad.</w:t>
      </w:r>
    </w:p>
    <w:p w:rsidR="00891E6E" w:rsidRDefault="00891E6E" w:rsidP="00891E6E">
      <w:pPr>
        <w:pStyle w:val="ListParagraph"/>
        <w:numPr>
          <w:ilvl w:val="0"/>
          <w:numId w:val="8"/>
        </w:numPr>
        <w:spacing w:line="360" w:lineRule="auto"/>
        <w:jc w:val="both"/>
      </w:pPr>
      <w:r>
        <w:t xml:space="preserve">La red de tecnología se le conoce actualmente como la nueva revolución industrial que va a permitir transformar los modelos de todo lo que nos lleva a los productos, la producción masiva y estandarizada a la producción operativa con </w:t>
      </w:r>
      <w:r w:rsidRPr="003E28C1">
        <w:t>las nuevas revoluciones digitales.</w:t>
      </w:r>
      <w:r>
        <w:t xml:space="preserve"> Hoy en día se tiene el acceso de usar varias plataformas donde se va a utilizar diversos productos y herramientas que nos permitan desarrollar objetos mucho más complejos.</w:t>
      </w:r>
      <w:r w:rsidRPr="003E28C1">
        <w:t xml:space="preserve"> </w:t>
      </w:r>
    </w:p>
    <w:p w:rsidR="00891E6E" w:rsidRDefault="00891E6E" w:rsidP="00891E6E">
      <w:pPr>
        <w:pStyle w:val="ListParagraph"/>
        <w:numPr>
          <w:ilvl w:val="0"/>
          <w:numId w:val="8"/>
        </w:numPr>
        <w:spacing w:line="360" w:lineRule="auto"/>
        <w:jc w:val="both"/>
      </w:pPr>
      <w:r>
        <w:t xml:space="preserve">Desde la revolución industrial, si podemos pensar cómo se extrae la materia prima, este pasa una serie de proceso regresa al ambiente transformado, prácticamente pasamos de la materia prima al consumidor final sin poder de decidir sobre los diversos productos, teniendo mayores facilidades para visualizarlos. Por ejemplo, ingresando a internet descargar música y películas. </w:t>
      </w:r>
    </w:p>
    <w:p w:rsidR="00891E6E" w:rsidRDefault="00891E6E" w:rsidP="00891E6E">
      <w:pPr>
        <w:pStyle w:val="ListParagraph"/>
        <w:numPr>
          <w:ilvl w:val="0"/>
          <w:numId w:val="8"/>
        </w:numPr>
        <w:spacing w:line="360" w:lineRule="auto"/>
        <w:jc w:val="both"/>
      </w:pPr>
      <w:r>
        <w:t>Las primeras revoluciones digitales nos permitieron pasar de máquinas gigantes como eran las computadoras, los celulares, etc</w:t>
      </w:r>
      <w:r w:rsidR="00D61661">
        <w:t>.</w:t>
      </w:r>
      <w:r>
        <w:t>, que con el tiempo se hizo de uso masivo y personal. Esta gran revolución tecnológica nos va a permitir pasar de la producción masiva y estandarizada a la producción personalizada y cooperativa. En ese momento, la mayoría de personas tendrá acceso a diversas plataformas para personalizar los productos que deseen desde internet. Los usuarios tienen el poder de decidir las características de diversos productos y herramientas.</w:t>
      </w:r>
    </w:p>
    <w:p w:rsidR="00891E6E" w:rsidRDefault="00891E6E" w:rsidP="00891E6E">
      <w:pPr>
        <w:pStyle w:val="ListParagraph"/>
        <w:numPr>
          <w:ilvl w:val="0"/>
          <w:numId w:val="8"/>
        </w:numPr>
        <w:spacing w:line="360" w:lineRule="auto"/>
        <w:jc w:val="both"/>
      </w:pPr>
      <w:r>
        <w:lastRenderedPageBreak/>
        <w:t>El mundo digital nos permite desarrollar objetos mucho más complejos y se podría desarrollar a través de proyectos que se viene haciendo para escanear productos tridimensionales. Por ejemplo, Si se necesita comprar un zapato ya no tendremos un producto estándar, sino diseñarlo de acuerdo a nuestra elección y hecho a la medida. Está tecnología no sólo permite crear cosas sino también máquinas que puedan imprimir cosas.</w:t>
      </w:r>
    </w:p>
    <w:p w:rsidR="00891E6E" w:rsidRDefault="00891E6E" w:rsidP="00891E6E">
      <w:pPr>
        <w:pStyle w:val="ListParagraph"/>
        <w:numPr>
          <w:ilvl w:val="0"/>
          <w:numId w:val="8"/>
        </w:numPr>
        <w:spacing w:line="360" w:lineRule="auto"/>
        <w:jc w:val="both"/>
      </w:pPr>
      <w:r>
        <w:t xml:space="preserve">En los laboratorios puedes crear diversas maquinas, las computadoras han bajado su valor en el costo de su fabricación y es más personalizada.  </w:t>
      </w:r>
      <w:r w:rsidRPr="003E28C1">
        <w:t xml:space="preserve">Un espacio donde actualmente se está desarrollando estas innovaciones es el FAB </w:t>
      </w:r>
      <w:proofErr w:type="spellStart"/>
      <w:r w:rsidRPr="003E28C1">
        <w:t>Academy</w:t>
      </w:r>
      <w:proofErr w:type="spellEnd"/>
      <w:r w:rsidRPr="003E28C1">
        <w:t xml:space="preserve">, Los participantes </w:t>
      </w:r>
      <w:r>
        <w:t xml:space="preserve">que tienen acceso </w:t>
      </w:r>
      <w:r w:rsidRPr="003E28C1">
        <w:t xml:space="preserve">desarrollan un proyecto sobre </w:t>
      </w:r>
      <w:r>
        <w:t>productos diversos</w:t>
      </w:r>
      <w:r w:rsidRPr="003E28C1">
        <w:t xml:space="preserve"> que se les ocurra</w:t>
      </w:r>
      <w:r>
        <w:t>.</w:t>
      </w:r>
    </w:p>
    <w:p w:rsidR="00891E6E" w:rsidRPr="003E28C1" w:rsidRDefault="00891E6E" w:rsidP="00891E6E">
      <w:pPr>
        <w:pStyle w:val="ListParagraph"/>
        <w:numPr>
          <w:ilvl w:val="0"/>
          <w:numId w:val="8"/>
        </w:numPr>
        <w:spacing w:line="360" w:lineRule="auto"/>
        <w:jc w:val="both"/>
      </w:pPr>
      <w:r>
        <w:t>Dentro de la búsqueda por desarrollar tecnología limpia, se está creando una nueva corriente de los PACS de innovación tecnológica o fabricación digital con diversas aplicaciones</w:t>
      </w:r>
      <w:r w:rsidRPr="003E28C1">
        <w:t>.</w:t>
      </w:r>
      <w:r>
        <w:t xml:space="preserve"> Por ejemplo, dentro de los laboratorios para investigar diversos procesos como las impresoras ·D, hace 5 años costaban de 50 mil dólares a más ahora es menos, igual las identificadoras de ADN y todo esto gracias a herramientas como el PAC (ejemplo un microscopio plegable que permite una mayor muestra en los análisis). De esta manera, es factible imaginar cuanto más se puede modernizar estas herramientas. Un nuevo invento de un médico ha sido una máquina para la creación de órganos a través de células madres para pacientes con deficiencias y espera para trasplantes.</w:t>
      </w:r>
    </w:p>
    <w:p w:rsidR="00891E6E" w:rsidRDefault="00891E6E" w:rsidP="00891E6E">
      <w:pPr>
        <w:pStyle w:val="ListParagraph"/>
        <w:numPr>
          <w:ilvl w:val="0"/>
          <w:numId w:val="8"/>
        </w:numPr>
        <w:spacing w:line="360" w:lineRule="auto"/>
        <w:jc w:val="both"/>
      </w:pPr>
      <w:r w:rsidRPr="003E28C1">
        <w:t xml:space="preserve">Un invento galardonado para un estudiante peruano fue el CUY BOT. Además, están the </w:t>
      </w:r>
      <w:proofErr w:type="spellStart"/>
      <w:r w:rsidRPr="003E28C1">
        <w:t>walking</w:t>
      </w:r>
      <w:proofErr w:type="spellEnd"/>
      <w:r w:rsidRPr="003E28C1">
        <w:t xml:space="preserve"> </w:t>
      </w:r>
      <w:proofErr w:type="spellStart"/>
      <w:r w:rsidRPr="003E28C1">
        <w:t>guiner</w:t>
      </w:r>
      <w:proofErr w:type="spellEnd"/>
      <w:r w:rsidRPr="003E28C1">
        <w:t xml:space="preserve">  </w:t>
      </w:r>
      <w:proofErr w:type="spellStart"/>
      <w:r w:rsidRPr="003E28C1">
        <w:t>pig</w:t>
      </w:r>
      <w:proofErr w:type="spellEnd"/>
      <w:r w:rsidRPr="003E28C1">
        <w:t xml:space="preserve"> robot, que tratan de colocar unos sensores a través de una cámara que se pasa por los pacientes y se visualiza en la pantalla de una computadora.</w:t>
      </w:r>
    </w:p>
    <w:p w:rsidR="00891E6E" w:rsidRDefault="00891E6E" w:rsidP="00891E6E">
      <w:pPr>
        <w:pStyle w:val="ListParagraph"/>
        <w:numPr>
          <w:ilvl w:val="0"/>
          <w:numId w:val="8"/>
        </w:numPr>
        <w:spacing w:line="360" w:lineRule="auto"/>
        <w:jc w:val="both"/>
      </w:pPr>
      <w:r>
        <w:t xml:space="preserve">La Red PAULAC tecnológica, ha crecido en Latinoamérica en estos últimos años, teniendo los gobiernos interés por estas tecnologías y otros países, prioridad para formular leyes que permitan y puedan llegar justamente a más países estas tecnologías. Por ejemplo se ha promovido a través de esta Red proyectos que puedan incidir en problemáticas comunes, las principales líneas son viviendas de bajo costo que pueda soportar mejor la lluvia (Caracas). </w:t>
      </w:r>
    </w:p>
    <w:p w:rsidR="00891E6E" w:rsidRDefault="00891E6E" w:rsidP="00891E6E">
      <w:pPr>
        <w:pStyle w:val="ListParagraph"/>
        <w:numPr>
          <w:ilvl w:val="0"/>
          <w:numId w:val="8"/>
        </w:numPr>
        <w:spacing w:line="360" w:lineRule="auto"/>
        <w:jc w:val="both"/>
      </w:pPr>
      <w:r>
        <w:t xml:space="preserve">En la Amazonía peruana se está planteando desarrollar un proyecto para impulsar el desarrollo local y busca ser un ejemplo ante los principales desafío que nos presenta esta zona, se ha resaltado el vacío de herramientas que permitan rescatar todo el legado cultural que se estaba perdiendo por ejemplo en una comunidad donde solo dos personas hablaban el dialecto. Este proyecto </w:t>
      </w:r>
      <w:r w:rsidR="00D61661">
        <w:t>está</w:t>
      </w:r>
      <w:r>
        <w:t xml:space="preserve"> abocado en la conservación y desarrollo de la </w:t>
      </w:r>
      <w:r>
        <w:lastRenderedPageBreak/>
        <w:t xml:space="preserve">biodiversidad de la Amazonía y la multiculturalidad. Otra de las líneas de interés son la creación de diversos </w:t>
      </w:r>
      <w:proofErr w:type="spellStart"/>
      <w:r>
        <w:t>bio</w:t>
      </w:r>
      <w:proofErr w:type="spellEnd"/>
      <w:r>
        <w:t xml:space="preserve"> materiales como los biopolímeros o </w:t>
      </w:r>
      <w:proofErr w:type="spellStart"/>
      <w:r>
        <w:t>bioresinas</w:t>
      </w:r>
      <w:proofErr w:type="spellEnd"/>
      <w:r>
        <w:t xml:space="preserve"> que son esencial para el desarrollo de la tecnología. El Proyecto que se está trabajando actualmente en esta zona son las casas solares haciendo talleres de infraestructura en varios lugares de Latinoamérica.</w:t>
      </w:r>
    </w:p>
    <w:p w:rsidR="00A63B5C" w:rsidRDefault="00A63B5C" w:rsidP="00A63B5C">
      <w:pPr>
        <w:pStyle w:val="ListParagraph"/>
        <w:spacing w:after="0" w:line="360" w:lineRule="auto"/>
        <w:ind w:left="0"/>
        <w:jc w:val="both"/>
        <w:rPr>
          <w:b/>
        </w:rPr>
      </w:pPr>
      <w:r>
        <w:br w:type="page"/>
      </w:r>
      <w:r>
        <w:rPr>
          <w:b/>
        </w:rPr>
        <w:lastRenderedPageBreak/>
        <w:t xml:space="preserve">Conferencia Energía </w:t>
      </w:r>
    </w:p>
    <w:p w:rsidR="00A63B5C" w:rsidRPr="0059426B" w:rsidRDefault="00A63B5C" w:rsidP="00A63B5C">
      <w:pPr>
        <w:pBdr>
          <w:bottom w:val="single" w:sz="12" w:space="1" w:color="auto"/>
        </w:pBdr>
        <w:spacing w:after="0" w:line="360" w:lineRule="auto"/>
        <w:jc w:val="both"/>
      </w:pPr>
      <w:r>
        <w:t>Día 3</w:t>
      </w:r>
      <w:r w:rsidRPr="0059426B">
        <w:t xml:space="preserve">. </w:t>
      </w:r>
      <w:r>
        <w:t>30</w:t>
      </w:r>
      <w:r w:rsidRPr="0059426B">
        <w:t>/11/2014</w:t>
      </w:r>
    </w:p>
    <w:p w:rsidR="00A63B5C" w:rsidRDefault="00A63B5C" w:rsidP="001B5604">
      <w:pPr>
        <w:spacing w:line="360" w:lineRule="auto"/>
        <w:jc w:val="both"/>
        <w:rPr>
          <w:b/>
        </w:rPr>
      </w:pPr>
    </w:p>
    <w:p w:rsidR="00A63B5C" w:rsidRDefault="00882861" w:rsidP="00A63B5C">
      <w:pPr>
        <w:spacing w:after="0" w:line="360" w:lineRule="auto"/>
        <w:jc w:val="both"/>
        <w:rPr>
          <w:b/>
        </w:rPr>
      </w:pPr>
      <w:r w:rsidRPr="003E28C1">
        <w:rPr>
          <w:b/>
        </w:rPr>
        <w:t xml:space="preserve">Pueblos </w:t>
      </w:r>
      <w:r w:rsidR="00234036" w:rsidRPr="003E28C1">
        <w:rPr>
          <w:b/>
        </w:rPr>
        <w:t>Indígenas</w:t>
      </w:r>
      <w:r w:rsidRPr="003E28C1">
        <w:rPr>
          <w:b/>
        </w:rPr>
        <w:t>, Adaptación e Interculturalidad</w:t>
      </w:r>
    </w:p>
    <w:p w:rsidR="00882861" w:rsidRDefault="00A63B5C" w:rsidP="00A63B5C">
      <w:pPr>
        <w:spacing w:after="0" w:line="360" w:lineRule="auto"/>
        <w:jc w:val="both"/>
        <w:rPr>
          <w:b/>
        </w:rPr>
      </w:pPr>
      <w:r>
        <w:rPr>
          <w:b/>
        </w:rPr>
        <w:t>Por</w:t>
      </w:r>
      <w:r w:rsidR="00882861" w:rsidRPr="003E28C1">
        <w:rPr>
          <w:b/>
        </w:rPr>
        <w:t xml:space="preserve"> María José Valdivia</w:t>
      </w:r>
    </w:p>
    <w:p w:rsidR="00A63B5C" w:rsidRPr="003E28C1" w:rsidRDefault="00A63B5C" w:rsidP="00A63B5C">
      <w:pPr>
        <w:spacing w:after="0" w:line="360" w:lineRule="auto"/>
        <w:jc w:val="both"/>
        <w:rPr>
          <w:b/>
        </w:rPr>
      </w:pPr>
    </w:p>
    <w:p w:rsidR="00891E6E" w:rsidRPr="003E28C1" w:rsidRDefault="00891E6E" w:rsidP="00891E6E">
      <w:pPr>
        <w:pStyle w:val="ListParagraph"/>
        <w:numPr>
          <w:ilvl w:val="0"/>
          <w:numId w:val="9"/>
        </w:numPr>
        <w:spacing w:line="360" w:lineRule="auto"/>
        <w:jc w:val="both"/>
      </w:pPr>
      <w:r>
        <w:t>En el Perú existe actualmente un mayor índice de conflictos no sólo por el tema del agua sino también porque no incluye una visión transversal en las</w:t>
      </w:r>
      <w:r w:rsidRPr="003E28C1">
        <w:t xml:space="preserve"> políticas nacionales existen</w:t>
      </w:r>
      <w:r>
        <w:t xml:space="preserve">tes, las cuales son de contenido general, </w:t>
      </w:r>
      <w:r w:rsidRPr="003E28C1">
        <w:t xml:space="preserve">no son flexibles </w:t>
      </w:r>
      <w:r>
        <w:t>ni di</w:t>
      </w:r>
      <w:r w:rsidRPr="003E28C1">
        <w:t xml:space="preserve">námicas, </w:t>
      </w:r>
      <w:r>
        <w:t xml:space="preserve">es decir, </w:t>
      </w:r>
      <w:r w:rsidRPr="003E28C1">
        <w:t>no  contemplan las diferencias eco sistémicas, culturales</w:t>
      </w:r>
      <w:r>
        <w:t xml:space="preserve"> y de diversidad de lenguas.</w:t>
      </w:r>
    </w:p>
    <w:p w:rsidR="00891E6E" w:rsidRDefault="00891E6E" w:rsidP="00891E6E">
      <w:pPr>
        <w:pStyle w:val="ListParagraph"/>
        <w:numPr>
          <w:ilvl w:val="0"/>
          <w:numId w:val="9"/>
        </w:numPr>
        <w:spacing w:line="360" w:lineRule="auto"/>
        <w:jc w:val="both"/>
      </w:pPr>
      <w:r>
        <w:t>El Perú es un país con una seria crisis de gobernabilidad y corrupción frente a sus autoridades, el actual escenario registra varios presidentes regionales que están siendo procesados</w:t>
      </w:r>
      <w:r w:rsidRPr="00461865">
        <w:t xml:space="preserve"> </w:t>
      </w:r>
      <w:r>
        <w:t>por actos de corrupción, lo cual es un indicador de la gestión gubernamental</w:t>
      </w:r>
      <w:r w:rsidRPr="003E28C1">
        <w:t>.</w:t>
      </w:r>
    </w:p>
    <w:p w:rsidR="00891E6E" w:rsidRPr="003E28C1" w:rsidRDefault="00891E6E" w:rsidP="00891E6E">
      <w:pPr>
        <w:pStyle w:val="ListParagraph"/>
        <w:numPr>
          <w:ilvl w:val="0"/>
          <w:numId w:val="9"/>
        </w:numPr>
        <w:spacing w:line="360" w:lineRule="auto"/>
        <w:jc w:val="both"/>
      </w:pPr>
      <w:r>
        <w:t>Lamentablemente en general, no se ha tenido mucha suerte los Gobiernos de turno se han caracterizado por el doble discurso a nivel regional y nacional, en la mesa te presentan estrategias y soluciones y debajo de la mesa pasan de todas sus promesas, la política las mueven la mafia, las industrias extractivas, la corrupción es muy fuerte y no existe voluntad política e interés de la sociedad frente a esta problemática.</w:t>
      </w:r>
    </w:p>
    <w:p w:rsidR="00891E6E" w:rsidRPr="003E28C1" w:rsidRDefault="00891E6E" w:rsidP="00891E6E">
      <w:pPr>
        <w:pStyle w:val="ListParagraph"/>
        <w:numPr>
          <w:ilvl w:val="0"/>
          <w:numId w:val="9"/>
        </w:numPr>
        <w:spacing w:line="360" w:lineRule="auto"/>
        <w:jc w:val="both"/>
      </w:pPr>
      <w:r w:rsidRPr="003E28C1">
        <w:t>Somos un país diverso</w:t>
      </w:r>
      <w:r>
        <w:t>, como Gobierno es fundamental tener en cuenta al diseñar y plantear</w:t>
      </w:r>
      <w:r w:rsidRPr="003E28C1">
        <w:t xml:space="preserve"> una estrategia de adaptación, tiene</w:t>
      </w:r>
      <w:r>
        <w:t xml:space="preserve"> que registrar en campo que</w:t>
      </w:r>
      <w:r w:rsidRPr="003E28C1">
        <w:t xml:space="preserve"> la necesidad</w:t>
      </w:r>
      <w:r>
        <w:t xml:space="preserve"> prevista o identificada no es siempre es</w:t>
      </w:r>
      <w:r w:rsidRPr="003E28C1">
        <w:t xml:space="preserve"> la idea preconcebida que se tenían. El enfoque intercultural tiene que ser transversal </w:t>
      </w:r>
      <w:r>
        <w:t xml:space="preserve">y </w:t>
      </w:r>
      <w:r w:rsidRPr="003E28C1">
        <w:t>comprender</w:t>
      </w:r>
      <w:r>
        <w:t xml:space="preserve"> los siguientes aspectos</w:t>
      </w:r>
      <w:r w:rsidRPr="003E28C1">
        <w:t>: Cosmovisión, las dinámicas sociales, como están organizadas las relaciones de poder, relaciones comunitarias, costumbres, saberes conocimientos tradicionales.</w:t>
      </w:r>
    </w:p>
    <w:p w:rsidR="00891E6E" w:rsidRPr="003E28C1" w:rsidRDefault="00891E6E" w:rsidP="00891E6E">
      <w:pPr>
        <w:pStyle w:val="ListParagraph"/>
        <w:numPr>
          <w:ilvl w:val="0"/>
          <w:numId w:val="9"/>
        </w:numPr>
        <w:spacing w:line="360" w:lineRule="auto"/>
        <w:jc w:val="both"/>
      </w:pPr>
      <w:r w:rsidRPr="003E28C1">
        <w:t>Una estrategia exitosa tiene que abordar la vulnerabilidad según contexto especifico,</w:t>
      </w:r>
      <w:r>
        <w:t xml:space="preserve"> es decir, tiene que</w:t>
      </w:r>
      <w:r w:rsidRPr="003E28C1">
        <w:t xml:space="preserve"> ser participativa</w:t>
      </w:r>
      <w:r>
        <w:t xml:space="preserve"> incluyendo el punto de vista y la perspectiva de </w:t>
      </w:r>
      <w:r w:rsidR="00D61661">
        <w:t>estas</w:t>
      </w:r>
      <w:r>
        <w:t xml:space="preserve"> poblaciones</w:t>
      </w:r>
      <w:r w:rsidRPr="003E28C1">
        <w:t xml:space="preserve"> (mucha conversación, absolver dudas, estar presentes</w:t>
      </w:r>
      <w:r>
        <w:t xml:space="preserve"> en su interacción diaria</w:t>
      </w:r>
      <w:r w:rsidRPr="003E28C1">
        <w:t xml:space="preserve">, </w:t>
      </w:r>
      <w:r>
        <w:t>esclarecer</w:t>
      </w:r>
      <w:r w:rsidRPr="003E28C1">
        <w:t xml:space="preserve"> dudas </w:t>
      </w:r>
      <w:r>
        <w:t xml:space="preserve">y repensarlas porque </w:t>
      </w:r>
      <w:r w:rsidRPr="003E28C1">
        <w:t>al final sino estas</w:t>
      </w:r>
      <w:r>
        <w:t xml:space="preserve"> claro en la información y conocimiento acumulado,</w:t>
      </w:r>
      <w:r w:rsidRPr="003E28C1">
        <w:t xml:space="preserve"> no llegas a profundizar el conocimiento que quieres trasmitir).</w:t>
      </w:r>
    </w:p>
    <w:p w:rsidR="00891E6E" w:rsidRDefault="00891E6E" w:rsidP="00891E6E">
      <w:pPr>
        <w:pStyle w:val="ListParagraph"/>
        <w:numPr>
          <w:ilvl w:val="0"/>
          <w:numId w:val="9"/>
        </w:numPr>
        <w:spacing w:line="360" w:lineRule="auto"/>
        <w:jc w:val="both"/>
      </w:pPr>
      <w:r>
        <w:t xml:space="preserve">La adaptación al cambio climático suena “pomposo”, pero es ver por dónde están cojeando y podrías ayudar. Por ejemplo, en las comunidades shipibas “las madres” son el </w:t>
      </w:r>
      <w:r>
        <w:lastRenderedPageBreak/>
        <w:t>pilar de la casa, en las épocas de inundación, como no tienen que ir más a la chacra, están con varios productos como el plátano y la yuca por eso necesario organizarlas y motivarlas en sus emprendimientos. Ellas podrían haber accedido a ferias que organizaba la región, pero no pudieron por falta de dinero. En ese sentido, era necesario un mayor apoyo e intención por parte de las autoridades, es decir, una actitud de gestión frente a los otros.</w:t>
      </w:r>
    </w:p>
    <w:p w:rsidR="00891E6E" w:rsidRDefault="00891E6E" w:rsidP="00891E6E">
      <w:pPr>
        <w:pStyle w:val="ListParagraph"/>
        <w:numPr>
          <w:ilvl w:val="0"/>
          <w:numId w:val="9"/>
        </w:numPr>
        <w:spacing w:line="360" w:lineRule="auto"/>
        <w:jc w:val="both"/>
      </w:pPr>
      <w:r>
        <w:t>Es relevante la a</w:t>
      </w:r>
      <w:r w:rsidRPr="003E28C1">
        <w:t xml:space="preserve">rticulación de saberes de las comunidades que </w:t>
      </w:r>
      <w:r>
        <w:t>han vivido</w:t>
      </w:r>
      <w:r w:rsidRPr="003E28C1">
        <w:t xml:space="preserve"> varias generaciones en</w:t>
      </w:r>
      <w:r>
        <w:t xml:space="preserve"> el territorio</w:t>
      </w:r>
      <w:r w:rsidRPr="003E28C1">
        <w:t xml:space="preserve">, </w:t>
      </w:r>
      <w:r>
        <w:t>han sido parte de diferentes procesos históricos, han interiorizado los roles de género y continúan con sus tradiciones viviendo de lo que puede proveerles el monte y el río</w:t>
      </w:r>
      <w:r w:rsidRPr="003E28C1">
        <w:t>.</w:t>
      </w:r>
    </w:p>
    <w:p w:rsidR="00891E6E" w:rsidRPr="003E28C1" w:rsidRDefault="00891E6E" w:rsidP="00891E6E">
      <w:pPr>
        <w:pStyle w:val="ListParagraph"/>
        <w:numPr>
          <w:ilvl w:val="0"/>
          <w:numId w:val="9"/>
        </w:numPr>
        <w:spacing w:line="360" w:lineRule="auto"/>
        <w:jc w:val="both"/>
      </w:pPr>
      <w:r>
        <w:t>Existe mucha migración en estás comunidades indígenas porque el Estado no es proveedor de servicios, es decir, debe preocuparse de que estás poblaciones indígenas accedan tanto a salud como educación con un enfoque intercultural.</w:t>
      </w:r>
    </w:p>
    <w:p w:rsidR="00891E6E" w:rsidRDefault="00891E6E" w:rsidP="00891E6E">
      <w:pPr>
        <w:numPr>
          <w:ilvl w:val="0"/>
          <w:numId w:val="13"/>
        </w:numPr>
        <w:spacing w:line="360" w:lineRule="auto"/>
        <w:jc w:val="both"/>
      </w:pPr>
      <w:r w:rsidRPr="003E28C1">
        <w:t xml:space="preserve">Las comunidades </w:t>
      </w:r>
      <w:proofErr w:type="spellStart"/>
      <w:r w:rsidRPr="003E28C1">
        <w:t>Shawi</w:t>
      </w:r>
      <w:proofErr w:type="spellEnd"/>
      <w:r w:rsidRPr="003E28C1">
        <w:t xml:space="preserve"> cultivan arroz, maní en las playas de ríos, para ello necesitan lodo, pero cuando hay mucho sol se les muere el arroz</w:t>
      </w:r>
      <w:r>
        <w:t>. Por lo tanto mantienen una soberanía alimentaria y el dinero lo utilizan para la gasolina, la luz</w:t>
      </w:r>
      <w:r w:rsidRPr="003E28C1">
        <w:t xml:space="preserve">. </w:t>
      </w:r>
    </w:p>
    <w:p w:rsidR="00891E6E" w:rsidRPr="003E28C1" w:rsidRDefault="00891E6E" w:rsidP="00891E6E">
      <w:pPr>
        <w:numPr>
          <w:ilvl w:val="0"/>
          <w:numId w:val="13"/>
        </w:numPr>
        <w:spacing w:line="360" w:lineRule="auto"/>
        <w:jc w:val="both"/>
      </w:pPr>
      <w:r>
        <w:t>Los efectos y adaptación al cambio climático se hacen evidentes respecto al clima y c</w:t>
      </w:r>
      <w:r w:rsidRPr="003E28C1">
        <w:t xml:space="preserve">oncretamente </w:t>
      </w:r>
      <w:r>
        <w:t>presenta extremas intensidades en sus manifestaciones</w:t>
      </w:r>
      <w:r w:rsidRPr="003E28C1">
        <w:t xml:space="preserve">. </w:t>
      </w:r>
      <w:r>
        <w:t>Estos fenómenos de la naturaleza han convivido con l</w:t>
      </w:r>
      <w:r w:rsidRPr="003E28C1">
        <w:t>a gran mayoría de las comunidades</w:t>
      </w:r>
      <w:r>
        <w:t>, las cuales</w:t>
      </w:r>
      <w:r w:rsidRPr="003E28C1">
        <w:t xml:space="preserve"> están acostumbradas a las inundaciones por lo mismo, construyen sus casas en altura.</w:t>
      </w:r>
    </w:p>
    <w:p w:rsidR="00891E6E" w:rsidRPr="003E28C1" w:rsidRDefault="00891E6E" w:rsidP="00891E6E">
      <w:pPr>
        <w:numPr>
          <w:ilvl w:val="0"/>
          <w:numId w:val="13"/>
        </w:numPr>
        <w:spacing w:line="360" w:lineRule="auto"/>
        <w:jc w:val="both"/>
      </w:pPr>
      <w:r w:rsidRPr="003E28C1">
        <w:t xml:space="preserve">El Gobierno Regional tiene que ser el gestor de la política de prevención, actualmente no </w:t>
      </w:r>
      <w:r>
        <w:t>existe</w:t>
      </w:r>
      <w:r w:rsidRPr="003E28C1">
        <w:t xml:space="preserve"> un sistema de prevención</w:t>
      </w:r>
      <w:r>
        <w:t xml:space="preserve">. Esta situación se hace visible cuando </w:t>
      </w:r>
      <w:r w:rsidR="00D61661" w:rsidRPr="003E28C1">
        <w:t xml:space="preserve">lamentablemente </w:t>
      </w:r>
      <w:r w:rsidR="00D61661">
        <w:t>ha</w:t>
      </w:r>
      <w:r>
        <w:t xml:space="preserve"> ocurrido un desastre natural y</w:t>
      </w:r>
      <w:r w:rsidRPr="003E28C1">
        <w:t xml:space="preserve"> van los funcionarios regionales con sus frazadas y bolsas de arroz</w:t>
      </w:r>
      <w:r>
        <w:t xml:space="preserve"> a brindar ayuda a las comunidades en emergencia</w:t>
      </w:r>
      <w:r w:rsidRPr="003E28C1">
        <w:t>.</w:t>
      </w:r>
    </w:p>
    <w:p w:rsidR="00891E6E" w:rsidRDefault="00891E6E" w:rsidP="00891E6E">
      <w:pPr>
        <w:numPr>
          <w:ilvl w:val="0"/>
          <w:numId w:val="11"/>
        </w:numPr>
        <w:spacing w:line="360" w:lineRule="auto"/>
        <w:jc w:val="both"/>
      </w:pPr>
      <w:r w:rsidRPr="003E28C1">
        <w:t xml:space="preserve">Es importante generar una cadena de aprendizaje para que los niños crezcan con capacidades, buena alimentación y </w:t>
      </w:r>
      <w:r>
        <w:t xml:space="preserve">acceso a la </w:t>
      </w:r>
      <w:r w:rsidRPr="003E28C1">
        <w:t>salud</w:t>
      </w:r>
      <w:r>
        <w:t xml:space="preserve"> pública</w:t>
      </w:r>
      <w:r w:rsidRPr="003E28C1">
        <w:t xml:space="preserve">. </w:t>
      </w:r>
      <w:r>
        <w:t>Significa te</w:t>
      </w:r>
      <w:r w:rsidRPr="003E28C1">
        <w:t>ner una actitud frente al otro para integrarlo</w:t>
      </w:r>
      <w:r>
        <w:t>, es decir, tener una actitud de gestión</w:t>
      </w:r>
      <w:r w:rsidRPr="003E28C1">
        <w:t>. La interculturalidad debemos hacerla parte diaria de nuestras actividades</w:t>
      </w:r>
      <w:r>
        <w:t>, no sólo dejarlo como planteamientos del debe ser</w:t>
      </w:r>
      <w:r w:rsidRPr="003E28C1">
        <w:t>.</w:t>
      </w:r>
    </w:p>
    <w:p w:rsidR="00D61661" w:rsidRPr="003E28C1" w:rsidRDefault="00D61661" w:rsidP="00D61661">
      <w:pPr>
        <w:spacing w:line="360" w:lineRule="auto"/>
        <w:ind w:left="720"/>
        <w:jc w:val="both"/>
      </w:pPr>
    </w:p>
    <w:p w:rsidR="00A63B5C" w:rsidRDefault="00882861" w:rsidP="00A63B5C">
      <w:pPr>
        <w:spacing w:after="0" w:line="360" w:lineRule="auto"/>
        <w:jc w:val="both"/>
        <w:rPr>
          <w:b/>
        </w:rPr>
      </w:pPr>
      <w:r w:rsidRPr="003E28C1">
        <w:rPr>
          <w:b/>
        </w:rPr>
        <w:lastRenderedPageBreak/>
        <w:t xml:space="preserve">Pueblos </w:t>
      </w:r>
      <w:r w:rsidR="00A63B5C" w:rsidRPr="003E28C1">
        <w:rPr>
          <w:b/>
        </w:rPr>
        <w:t>Indígenas</w:t>
      </w:r>
      <w:r w:rsidRPr="003E28C1">
        <w:rPr>
          <w:b/>
        </w:rPr>
        <w:t xml:space="preserve"> y cambio </w:t>
      </w:r>
      <w:r w:rsidR="00A63B5C" w:rsidRPr="003E28C1">
        <w:rPr>
          <w:b/>
        </w:rPr>
        <w:t>Climático</w:t>
      </w:r>
    </w:p>
    <w:p w:rsidR="00882861" w:rsidRDefault="00A63B5C" w:rsidP="00A63B5C">
      <w:pPr>
        <w:spacing w:after="0" w:line="360" w:lineRule="auto"/>
        <w:jc w:val="both"/>
        <w:rPr>
          <w:b/>
        </w:rPr>
      </w:pPr>
      <w:r>
        <w:rPr>
          <w:b/>
        </w:rPr>
        <w:t xml:space="preserve">Por </w:t>
      </w:r>
      <w:r w:rsidR="00882861" w:rsidRPr="003E28C1">
        <w:rPr>
          <w:b/>
        </w:rPr>
        <w:t>Abogada Francoise Cavalié Apac</w:t>
      </w:r>
    </w:p>
    <w:p w:rsidR="00A63B5C" w:rsidRPr="003E28C1" w:rsidRDefault="00A63B5C" w:rsidP="00A63B5C">
      <w:pPr>
        <w:spacing w:after="0" w:line="360" w:lineRule="auto"/>
        <w:jc w:val="both"/>
      </w:pPr>
    </w:p>
    <w:p w:rsidR="00891E6E" w:rsidRPr="003E28C1" w:rsidRDefault="00891E6E" w:rsidP="00891E6E">
      <w:pPr>
        <w:numPr>
          <w:ilvl w:val="0"/>
          <w:numId w:val="10"/>
        </w:numPr>
        <w:spacing w:line="360" w:lineRule="auto"/>
        <w:jc w:val="both"/>
      </w:pPr>
      <w:r w:rsidRPr="003E28C1">
        <w:t xml:space="preserve">El efecto invernadero es un fenómeno natural que consiste </w:t>
      </w:r>
      <w:r>
        <w:t>en el aumento del CO2, es decir, es</w:t>
      </w:r>
      <w:r w:rsidRPr="003E28C1">
        <w:t xml:space="preserve"> la retención de una buena parte del calor que produce la llegada de los rayos solares en la atmósfera. Produce el calentamiento global y posteriormente el cambio climático.</w:t>
      </w:r>
      <w:r>
        <w:t xml:space="preserve"> </w:t>
      </w:r>
      <w:r w:rsidRPr="003E28C1">
        <w:t xml:space="preserve">El cambio climático es la modificación del clima del planeta. Este cambio es producido por acción del hombre </w:t>
      </w:r>
      <w:r>
        <w:t>y</w:t>
      </w:r>
      <w:r w:rsidRPr="003E28C1">
        <w:t xml:space="preserve"> por causas naturales.</w:t>
      </w:r>
      <w:r>
        <w:t xml:space="preserve"> </w:t>
      </w:r>
    </w:p>
    <w:p w:rsidR="00891E6E" w:rsidRPr="003E28C1" w:rsidRDefault="00891E6E" w:rsidP="00891E6E">
      <w:pPr>
        <w:numPr>
          <w:ilvl w:val="0"/>
          <w:numId w:val="10"/>
        </w:numPr>
        <w:spacing w:line="360" w:lineRule="auto"/>
        <w:jc w:val="both"/>
      </w:pPr>
      <w:r w:rsidRPr="003E28C1">
        <w:t xml:space="preserve">Los pueblos indígenas </w:t>
      </w:r>
      <w:r>
        <w:t>son grupos de personas que conservan sus costumbres y su cosmovisión ancestral. S</w:t>
      </w:r>
      <w:r w:rsidRPr="003E28C1">
        <w:t>on grupos culturalmente diferenciad</w:t>
      </w:r>
      <w:r>
        <w:t>o</w:t>
      </w:r>
      <w:r w:rsidRPr="003E28C1">
        <w:t>s</w:t>
      </w:r>
      <w:r>
        <w:t xml:space="preserve"> que descienden</w:t>
      </w:r>
      <w:r w:rsidRPr="003E28C1">
        <w:t xml:space="preserve"> de poblaciones que habitaban en el país en la época de la conquista o la colonización.</w:t>
      </w:r>
    </w:p>
    <w:p w:rsidR="00891E6E" w:rsidRDefault="00891E6E" w:rsidP="00891E6E">
      <w:pPr>
        <w:numPr>
          <w:ilvl w:val="0"/>
          <w:numId w:val="10"/>
        </w:numPr>
        <w:spacing w:line="360" w:lineRule="auto"/>
        <w:jc w:val="both"/>
      </w:pPr>
      <w:r w:rsidRPr="003E28C1">
        <w:t>La cosmovisión</w:t>
      </w:r>
      <w:r>
        <w:t xml:space="preserve"> de estos pueblos</w:t>
      </w:r>
      <w:r w:rsidRPr="003E28C1">
        <w:t xml:space="preserve"> indígena</w:t>
      </w:r>
      <w:r>
        <w:t>s</w:t>
      </w:r>
      <w:r w:rsidRPr="003E28C1">
        <w:t xml:space="preserve"> es ubicarse su función como ser humano dentro de un todo.</w:t>
      </w:r>
      <w:r>
        <w:t xml:space="preserve"> E</w:t>
      </w:r>
      <w:r w:rsidRPr="003E28C1">
        <w:t xml:space="preserve">l respeto que mantiene con cada uno de los que integran este territorio. </w:t>
      </w:r>
      <w:r>
        <w:t xml:space="preserve">Para ellos, la tierra tiene mucho significado, no es sólo el espacio donde viven y producen, es su casa, es el espacio donde viven los animales, es el lugar donde se protegen y se conectan con sus ancestros. </w:t>
      </w:r>
    </w:p>
    <w:p w:rsidR="00891E6E" w:rsidRDefault="00891E6E" w:rsidP="00891E6E">
      <w:pPr>
        <w:numPr>
          <w:ilvl w:val="0"/>
          <w:numId w:val="10"/>
        </w:numPr>
        <w:spacing w:line="360" w:lineRule="auto"/>
        <w:jc w:val="both"/>
      </w:pPr>
      <w:r>
        <w:t>Las poblaciones indígenas no consideran la naturaleza como recursos naturales, lo que nosotros si lo hacemos en nuestra terminología. Si bien es cierto algunos indígenas usan este término de “recursos naturales” es porque nosotros le hemos llevado a sus comunidades. Al hacer está diferenciación entre naturaleza y recursos naturales, es necesario evidenciar que nosotros “los occidentales” vemos a los recursos naturales como algo simple, por ejemplo el agua no tiene un significado cósmico, que necesitamos a diario, es decir, no le brindamos la debida importancia de que es un derecho al agua que tiene que ver con el derecho a la vida. Para los pueblos indígenas la naturaleza es un “todo”, es decir, está conectado, las personas, la naturaleza, el agua, las montañas y los animales.</w:t>
      </w:r>
    </w:p>
    <w:p w:rsidR="00891E6E" w:rsidRPr="003E28C1" w:rsidRDefault="00891E6E" w:rsidP="00891E6E">
      <w:pPr>
        <w:numPr>
          <w:ilvl w:val="0"/>
          <w:numId w:val="10"/>
        </w:numPr>
        <w:spacing w:line="360" w:lineRule="auto"/>
        <w:jc w:val="both"/>
      </w:pPr>
      <w:r>
        <w:t xml:space="preserve">La cosmovisión indígena de forma cultural es ubicarse en el tiempo, en el espacio, en función del ser humano dentro de un todo. Ellos tienen claro su rol en la vida porque saben cuál es su relación con el mundo y su misión con la naturaleza. Entonces, </w:t>
      </w:r>
      <w:r>
        <w:lastRenderedPageBreak/>
        <w:t>cosmovisión es el respeto y relación que tienen con todo los que integran este territorio. La cosmovisión te cuenta o se trasmite a través de mitos, cantos y cuentos.</w:t>
      </w:r>
    </w:p>
    <w:p w:rsidR="00891E6E" w:rsidRDefault="00891E6E" w:rsidP="00891E6E">
      <w:pPr>
        <w:numPr>
          <w:ilvl w:val="0"/>
          <w:numId w:val="10"/>
        </w:numPr>
        <w:spacing w:line="360" w:lineRule="auto"/>
        <w:jc w:val="both"/>
      </w:pPr>
      <w:r>
        <w:t xml:space="preserve">El caso de </w:t>
      </w:r>
      <w:r w:rsidRPr="003E28C1">
        <w:t>Bagua, comenzó en el año 2007 con un paquete de leyes que permitía el ingreso</w:t>
      </w:r>
      <w:r>
        <w:t xml:space="preserve"> de grandes</w:t>
      </w:r>
      <w:r w:rsidRPr="003E28C1">
        <w:t xml:space="preserve"> empresas extractivas</w:t>
      </w:r>
      <w:r>
        <w:t xml:space="preserve"> a la selva y ese proceso había sido permitido por el Gobierno de Alan García, lo cual causó bastante malestar a las comunidades y además porque el presidente escribió un artículo</w:t>
      </w:r>
      <w:r w:rsidRPr="003E28C1">
        <w:t xml:space="preserve"> </w:t>
      </w:r>
      <w:r>
        <w:t>que llamó “El perro del hortelano” donde señalaba a los indígenas como ciudadanos de segunda clase. El no ser oídos como personas sin derechos sino  a ello se sumaba que el presidente de la República los degrade como ciudadanos de segunda clase significó una activación de ánimos y exacerbación de la población, frente al ingreso de las</w:t>
      </w:r>
      <w:r w:rsidRPr="003E28C1">
        <w:t xml:space="preserve"> empresas en este territorio sin ninguna consulta a </w:t>
      </w:r>
      <w:r>
        <w:t xml:space="preserve">las </w:t>
      </w:r>
      <w:r w:rsidRPr="003E28C1">
        <w:t>comunidades establecidas en los territorios</w:t>
      </w:r>
      <w:r>
        <w:t>, iniciándose la protesta contra las autoridades y el Gobierno.</w:t>
      </w:r>
    </w:p>
    <w:p w:rsidR="00891E6E" w:rsidRPr="003E28C1" w:rsidRDefault="00891E6E" w:rsidP="00891E6E">
      <w:pPr>
        <w:numPr>
          <w:ilvl w:val="0"/>
          <w:numId w:val="10"/>
        </w:numPr>
        <w:spacing w:line="360" w:lineRule="auto"/>
        <w:jc w:val="both"/>
      </w:pPr>
      <w:r>
        <w:t>Sobre el tema de adaptación hay bastantes vacíos legales, pero también debe considerarse la constitución política sobre el artículo 2 de los derechos fundamentales, podrían darse leyes más justas para la comunidad campesina y el resto de la ciudad. En ese contexto, se pueda dar la actividad extractiva pero de manera adecuada y rentable.</w:t>
      </w:r>
    </w:p>
    <w:p w:rsidR="00891E6E" w:rsidRPr="003E28C1" w:rsidRDefault="00891E6E" w:rsidP="00891E6E">
      <w:pPr>
        <w:numPr>
          <w:ilvl w:val="0"/>
          <w:numId w:val="10"/>
        </w:numPr>
        <w:spacing w:line="360" w:lineRule="auto"/>
        <w:jc w:val="both"/>
      </w:pPr>
      <w:r w:rsidRPr="003E28C1">
        <w:t xml:space="preserve">Para los indígenas, ser </w:t>
      </w:r>
      <w:r>
        <w:t>“</w:t>
      </w:r>
      <w:r w:rsidRPr="003E28C1">
        <w:t>pobre</w:t>
      </w:r>
      <w:r>
        <w:t>”</w:t>
      </w:r>
      <w:r w:rsidRPr="003E28C1">
        <w:t xml:space="preserve"> es no poder hacer uso de su territorio. Como ellos conciben con su entor</w:t>
      </w:r>
      <w:r>
        <w:t>no y la tierra.  La tierra no só</w:t>
      </w:r>
      <w:r w:rsidRPr="003E28C1">
        <w:t>lo es fundamental para la supervivencia de esos pueblos, al igual que para la mayoría de las poblaciones rurales, sino también para sus identidades</w:t>
      </w:r>
      <w:r>
        <w:t xml:space="preserve"> culturales</w:t>
      </w:r>
      <w:r w:rsidRPr="003E28C1">
        <w:t>.</w:t>
      </w:r>
    </w:p>
    <w:p w:rsidR="00891E6E" w:rsidRPr="003E28C1" w:rsidRDefault="00891E6E" w:rsidP="00891E6E">
      <w:pPr>
        <w:numPr>
          <w:ilvl w:val="0"/>
          <w:numId w:val="10"/>
        </w:numPr>
        <w:spacing w:line="360" w:lineRule="auto"/>
        <w:jc w:val="both"/>
      </w:pPr>
      <w:r>
        <w:t>En los colegios, el sector de la educación no concibe la</w:t>
      </w:r>
      <w:r w:rsidRPr="003E28C1">
        <w:t xml:space="preserve"> interculturalidad</w:t>
      </w:r>
      <w:r>
        <w:t xml:space="preserve"> en su </w:t>
      </w:r>
      <w:proofErr w:type="spellStart"/>
      <w:r>
        <w:t>currícula</w:t>
      </w:r>
      <w:proofErr w:type="spellEnd"/>
      <w:r>
        <w:t xml:space="preserve"> escolar local, es evidente que continua siendo una limitante y va en contra de su cosmovisión e identidad cultural</w:t>
      </w:r>
      <w:r w:rsidRPr="003E28C1">
        <w:t>.</w:t>
      </w:r>
    </w:p>
    <w:p w:rsidR="00891E6E" w:rsidRPr="003E28C1" w:rsidRDefault="00891E6E" w:rsidP="00891E6E">
      <w:pPr>
        <w:numPr>
          <w:ilvl w:val="0"/>
          <w:numId w:val="10"/>
        </w:numPr>
        <w:spacing w:line="360" w:lineRule="auto"/>
        <w:jc w:val="both"/>
      </w:pPr>
      <w:r w:rsidRPr="003E28C1">
        <w:t>L</w:t>
      </w:r>
      <w:r>
        <w:t>a naturaleza no necesita del hombre, es el hombre quien necesita de la naturaleza, y eso es lo que ellos conciben, es decir,</w:t>
      </w:r>
      <w:r w:rsidRPr="003E28C1">
        <w:t xml:space="preserve"> al hombre no como el centro, sino como parte de la naturaleza</w:t>
      </w:r>
      <w:r>
        <w:t>. Pa</w:t>
      </w:r>
      <w:r w:rsidRPr="003E28C1">
        <w:t>ra el</w:t>
      </w:r>
      <w:r>
        <w:t>los, es importante el territorio y cuando llega la minería ilegal y destroza los ríos, agua y lo que ellos respetan como cosmovisión, sino también el alimento y la identidad cultural. Para ellos, el territorio como espacio es todo lo que cubre, por eso e</w:t>
      </w:r>
      <w:r w:rsidRPr="003E28C1">
        <w:t xml:space="preserve">s </w:t>
      </w:r>
      <w:r w:rsidRPr="003E28C1">
        <w:lastRenderedPageBreak/>
        <w:t xml:space="preserve">muy difícil hacer las zonificaciones cuando se presenta la actuación </w:t>
      </w:r>
      <w:r>
        <w:t xml:space="preserve">e ingreso </w:t>
      </w:r>
      <w:r w:rsidRPr="003E28C1">
        <w:t>de las empresas extractivas.</w:t>
      </w:r>
    </w:p>
    <w:p w:rsidR="00891E6E" w:rsidRPr="003E28C1" w:rsidRDefault="00891E6E" w:rsidP="00891E6E">
      <w:pPr>
        <w:numPr>
          <w:ilvl w:val="0"/>
          <w:numId w:val="10"/>
        </w:numPr>
        <w:spacing w:line="360" w:lineRule="auto"/>
        <w:jc w:val="both"/>
      </w:pPr>
      <w:r w:rsidRPr="003E28C1">
        <w:t xml:space="preserve">La adaptación </w:t>
      </w:r>
      <w:r>
        <w:t xml:space="preserve">al cambio climático </w:t>
      </w:r>
      <w:r w:rsidRPr="003E28C1">
        <w:t xml:space="preserve">tiene dos componentes: </w:t>
      </w:r>
    </w:p>
    <w:p w:rsidR="00891E6E" w:rsidRPr="003E28C1" w:rsidRDefault="00891E6E" w:rsidP="00891E6E">
      <w:pPr>
        <w:spacing w:line="360" w:lineRule="auto"/>
        <w:ind w:left="709"/>
        <w:jc w:val="both"/>
      </w:pPr>
      <w:r w:rsidRPr="003E28C1">
        <w:t>Adaptación a corto plazo. Se manifiesta mediante estrategias de acomodación, que son formas de cambiar las actividades cotidianas.</w:t>
      </w:r>
    </w:p>
    <w:p w:rsidR="00891E6E" w:rsidRPr="003E28C1" w:rsidRDefault="00891E6E" w:rsidP="00891E6E">
      <w:pPr>
        <w:spacing w:line="360" w:lineRule="auto"/>
        <w:ind w:left="709"/>
        <w:jc w:val="both"/>
      </w:pPr>
      <w:r w:rsidRPr="003E28C1">
        <w:t>Adaptación a largo plazo se refiere a estrategias de adaptación ecológica.</w:t>
      </w:r>
    </w:p>
    <w:p w:rsidR="00891E6E" w:rsidRPr="003E28C1" w:rsidRDefault="00891E6E" w:rsidP="00891E6E">
      <w:pPr>
        <w:numPr>
          <w:ilvl w:val="0"/>
          <w:numId w:val="15"/>
        </w:numPr>
        <w:spacing w:line="360" w:lineRule="auto"/>
        <w:jc w:val="both"/>
      </w:pPr>
      <w:r w:rsidRPr="003E28C1">
        <w:t xml:space="preserve">Nosotros somos </w:t>
      </w:r>
      <w:proofErr w:type="spellStart"/>
      <w:r w:rsidRPr="003E28C1">
        <w:t>antropocentristas</w:t>
      </w:r>
      <w:proofErr w:type="spellEnd"/>
      <w:r w:rsidRPr="003E28C1">
        <w:t xml:space="preserve"> y ellos </w:t>
      </w:r>
      <w:proofErr w:type="spellStart"/>
      <w:r w:rsidRPr="003E28C1">
        <w:t>biocentristas</w:t>
      </w:r>
      <w:proofErr w:type="spellEnd"/>
      <w:r w:rsidRPr="003E28C1">
        <w:t>. El valor es quien adquiere paz espiritual e</w:t>
      </w:r>
      <w:r>
        <w:t>n</w:t>
      </w:r>
      <w:r w:rsidRPr="003E28C1">
        <w:t xml:space="preserve"> estas comunidades. Es una organización bastante horizontal.</w:t>
      </w:r>
    </w:p>
    <w:p w:rsidR="00891E6E" w:rsidRPr="003E28C1" w:rsidRDefault="00891E6E" w:rsidP="00891E6E">
      <w:pPr>
        <w:spacing w:line="360" w:lineRule="auto"/>
        <w:jc w:val="both"/>
      </w:pPr>
    </w:p>
    <w:p w:rsidR="00891E6E" w:rsidRPr="003E28C1" w:rsidRDefault="00891E6E" w:rsidP="00891E6E">
      <w:pPr>
        <w:spacing w:line="360" w:lineRule="auto"/>
        <w:jc w:val="both"/>
      </w:pPr>
    </w:p>
    <w:p w:rsidR="00891E6E" w:rsidRPr="003E28C1" w:rsidRDefault="00891E6E" w:rsidP="00891E6E">
      <w:pPr>
        <w:spacing w:line="360" w:lineRule="auto"/>
        <w:jc w:val="both"/>
      </w:pPr>
    </w:p>
    <w:p w:rsidR="00755533" w:rsidRPr="003E28C1" w:rsidRDefault="00755533" w:rsidP="00891E6E">
      <w:pPr>
        <w:spacing w:line="360" w:lineRule="auto"/>
        <w:ind w:left="720"/>
        <w:jc w:val="both"/>
      </w:pPr>
    </w:p>
    <w:sectPr w:rsidR="00755533" w:rsidRPr="003E28C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B41D2"/>
    <w:multiLevelType w:val="hybridMultilevel"/>
    <w:tmpl w:val="9B045B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3E57824"/>
    <w:multiLevelType w:val="hybridMultilevel"/>
    <w:tmpl w:val="93C0C2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4430AC7"/>
    <w:multiLevelType w:val="hybridMultilevel"/>
    <w:tmpl w:val="5E4E6F1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91610C3"/>
    <w:multiLevelType w:val="hybridMultilevel"/>
    <w:tmpl w:val="14AEBFE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96F7971"/>
    <w:multiLevelType w:val="hybridMultilevel"/>
    <w:tmpl w:val="3EDCF6E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202D23B2"/>
    <w:multiLevelType w:val="hybridMultilevel"/>
    <w:tmpl w:val="7494F36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21E46854"/>
    <w:multiLevelType w:val="hybridMultilevel"/>
    <w:tmpl w:val="546AD0F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B470580"/>
    <w:multiLevelType w:val="hybridMultilevel"/>
    <w:tmpl w:val="5050789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340A12AD"/>
    <w:multiLevelType w:val="hybridMultilevel"/>
    <w:tmpl w:val="61C2CA8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3DDE2167"/>
    <w:multiLevelType w:val="hybridMultilevel"/>
    <w:tmpl w:val="604CB8B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45A05193"/>
    <w:multiLevelType w:val="hybridMultilevel"/>
    <w:tmpl w:val="24BA79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4D2258F8"/>
    <w:multiLevelType w:val="hybridMultilevel"/>
    <w:tmpl w:val="B588D7E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5F284ED2"/>
    <w:multiLevelType w:val="hybridMultilevel"/>
    <w:tmpl w:val="8416E0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68526A17"/>
    <w:multiLevelType w:val="hybridMultilevel"/>
    <w:tmpl w:val="21BC902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7D212236"/>
    <w:multiLevelType w:val="hybridMultilevel"/>
    <w:tmpl w:val="D73CD1F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7DFF6998"/>
    <w:multiLevelType w:val="hybridMultilevel"/>
    <w:tmpl w:val="CFCEC3C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5"/>
  </w:num>
  <w:num w:numId="2">
    <w:abstractNumId w:val="13"/>
  </w:num>
  <w:num w:numId="3">
    <w:abstractNumId w:val="4"/>
  </w:num>
  <w:num w:numId="4">
    <w:abstractNumId w:val="12"/>
  </w:num>
  <w:num w:numId="5">
    <w:abstractNumId w:val="2"/>
  </w:num>
  <w:num w:numId="6">
    <w:abstractNumId w:val="14"/>
  </w:num>
  <w:num w:numId="7">
    <w:abstractNumId w:val="3"/>
  </w:num>
  <w:num w:numId="8">
    <w:abstractNumId w:val="10"/>
  </w:num>
  <w:num w:numId="9">
    <w:abstractNumId w:val="11"/>
  </w:num>
  <w:num w:numId="10">
    <w:abstractNumId w:val="5"/>
  </w:num>
  <w:num w:numId="11">
    <w:abstractNumId w:val="6"/>
  </w:num>
  <w:num w:numId="12">
    <w:abstractNumId w:val="1"/>
  </w:num>
  <w:num w:numId="13">
    <w:abstractNumId w:val="0"/>
  </w:num>
  <w:num w:numId="14">
    <w:abstractNumId w:val="8"/>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861"/>
    <w:rsid w:val="00003799"/>
    <w:rsid w:val="000154EA"/>
    <w:rsid w:val="000330A0"/>
    <w:rsid w:val="000828AF"/>
    <w:rsid w:val="000B7485"/>
    <w:rsid w:val="000C07D7"/>
    <w:rsid w:val="000D2B64"/>
    <w:rsid w:val="001B4840"/>
    <w:rsid w:val="001B5604"/>
    <w:rsid w:val="00234036"/>
    <w:rsid w:val="002366D5"/>
    <w:rsid w:val="002815EA"/>
    <w:rsid w:val="00296841"/>
    <w:rsid w:val="002A639C"/>
    <w:rsid w:val="003E28C1"/>
    <w:rsid w:val="00406B85"/>
    <w:rsid w:val="00456483"/>
    <w:rsid w:val="005612B4"/>
    <w:rsid w:val="005718F9"/>
    <w:rsid w:val="0058479F"/>
    <w:rsid w:val="0059401F"/>
    <w:rsid w:val="0059426B"/>
    <w:rsid w:val="005D6128"/>
    <w:rsid w:val="005F6A15"/>
    <w:rsid w:val="00653AF8"/>
    <w:rsid w:val="006974F1"/>
    <w:rsid w:val="006E785C"/>
    <w:rsid w:val="007122AF"/>
    <w:rsid w:val="00723E5D"/>
    <w:rsid w:val="00755533"/>
    <w:rsid w:val="00771D05"/>
    <w:rsid w:val="007722DB"/>
    <w:rsid w:val="007B28D3"/>
    <w:rsid w:val="0081552F"/>
    <w:rsid w:val="0087453A"/>
    <w:rsid w:val="00876BF7"/>
    <w:rsid w:val="00882861"/>
    <w:rsid w:val="00891E6E"/>
    <w:rsid w:val="00A63B5C"/>
    <w:rsid w:val="00A6761E"/>
    <w:rsid w:val="00A85A12"/>
    <w:rsid w:val="00AA6979"/>
    <w:rsid w:val="00B44FB9"/>
    <w:rsid w:val="00B621DA"/>
    <w:rsid w:val="00C1655F"/>
    <w:rsid w:val="00D61661"/>
    <w:rsid w:val="00D65376"/>
    <w:rsid w:val="00D752EC"/>
    <w:rsid w:val="00E81099"/>
    <w:rsid w:val="00E8619F"/>
    <w:rsid w:val="00EB4422"/>
    <w:rsid w:val="00EE5DA6"/>
    <w:rsid w:val="00EE6433"/>
    <w:rsid w:val="00F44359"/>
    <w:rsid w:val="00F75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861"/>
    <w:pPr>
      <w:spacing w:after="200" w:line="276" w:lineRule="auto"/>
    </w:pPr>
    <w:rPr>
      <w:sz w:val="22"/>
      <w:szCs w:val="22"/>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861"/>
    <w:pPr>
      <w:ind w:left="720"/>
      <w:contextualSpacing/>
    </w:pPr>
  </w:style>
  <w:style w:type="paragraph" w:customStyle="1" w:styleId="Default">
    <w:name w:val="Default"/>
    <w:rsid w:val="00EB4422"/>
    <w:pPr>
      <w:autoSpaceDE w:val="0"/>
      <w:autoSpaceDN w:val="0"/>
      <w:adjustRightInd w:val="0"/>
    </w:pPr>
    <w:rPr>
      <w:rFonts w:ascii="Times New Roman" w:hAnsi="Times New Roman"/>
      <w:color w:val="000000"/>
      <w:sz w:val="24"/>
      <w:szCs w:val="24"/>
      <w:lang w:val="es-PE" w:eastAsia="es-PE"/>
    </w:rPr>
  </w:style>
  <w:style w:type="character" w:customStyle="1" w:styleId="apple-converted-space">
    <w:name w:val="apple-converted-space"/>
    <w:rsid w:val="001B56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861"/>
    <w:pPr>
      <w:spacing w:after="200" w:line="276" w:lineRule="auto"/>
    </w:pPr>
    <w:rPr>
      <w:sz w:val="22"/>
      <w:szCs w:val="22"/>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861"/>
    <w:pPr>
      <w:ind w:left="720"/>
      <w:contextualSpacing/>
    </w:pPr>
  </w:style>
  <w:style w:type="paragraph" w:customStyle="1" w:styleId="Default">
    <w:name w:val="Default"/>
    <w:rsid w:val="00EB4422"/>
    <w:pPr>
      <w:autoSpaceDE w:val="0"/>
      <w:autoSpaceDN w:val="0"/>
      <w:adjustRightInd w:val="0"/>
    </w:pPr>
    <w:rPr>
      <w:rFonts w:ascii="Times New Roman" w:hAnsi="Times New Roman"/>
      <w:color w:val="000000"/>
      <w:sz w:val="24"/>
      <w:szCs w:val="24"/>
      <w:lang w:val="es-PE" w:eastAsia="es-PE"/>
    </w:rPr>
  </w:style>
  <w:style w:type="character" w:customStyle="1" w:styleId="apple-converted-space">
    <w:name w:val="apple-converted-space"/>
    <w:rsid w:val="001B5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9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customXml" Target="../customXml/item2.xml"/><Relationship Id="rId14"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39321910</IDBDocs_x0020_Number>
    <TaxCatchAll xmlns="cdc7663a-08f0-4737-9e8c-148ce897a09c"/>
    <Phase xmlns="cdc7663a-08f0-4737-9e8c-148ce897a09c" xsi:nil="true"/>
    <SISCOR_x0020_Number xmlns="cdc7663a-08f0-4737-9e8c-148ce897a09c" xsi:nil="true"/>
    <Division_x0020_or_x0020_Unit xmlns="cdc7663a-08f0-4737-9e8c-148ce897a09c">INE/CCS</Division_x0020_or_x0020_Unit>
    <Approval_x0020_Number xmlns="cdc7663a-08f0-4737-9e8c-148ce897a09c" xsi:nil="true"/>
    <Document_x0020_Author xmlns="cdc7663a-08f0-4737-9e8c-148ce897a09c">Cardenas, Susana Rosario</Document_x0020_Author>
    <Fiscal_x0020_Year_x0020_IDB xmlns="cdc7663a-08f0-4737-9e8c-148ce897a09c">2014</Fiscal_x0020_Year_x0020_IDB>
    <Other_x0020_Author xmlns="cdc7663a-08f0-4737-9e8c-148ce897a09c">Mercedes Ubillus</Other_x0020_Author>
    <Project_x0020_Number xmlns="cdc7663a-08f0-4737-9e8c-148ce897a09c">RG-T2281</Project_x0020_Number>
    <Package_x0020_Code xmlns="cdc7663a-08f0-4737-9e8c-148ce897a09c" xsi:nil="true"/>
    <Key_x0020_Document xmlns="cdc7663a-08f0-4737-9e8c-148ce897a09c">false</Key_x0020_Document>
    <Migration_x0020_Info xmlns="cdc7663a-08f0-4737-9e8c-148ce897a09c">MS WORDCONS-RPTFConsultant/Firm Final Report0N</Migration_x0020_Info>
    <Operation_x0020_Type xmlns="cdc7663a-08f0-4737-9e8c-148ce897a09c" xsi:nil="true"/>
    <Record_x0020_Number xmlns="cdc7663a-08f0-4737-9e8c-148ce897a09c">R0002949201</Record_x0020_Number>
    <Document_x0020_Language_x0020_IDB xmlns="cdc7663a-08f0-4737-9e8c-148ce897a09c">Spanish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EZSHARE-1291820612-109</_dlc_DocId>
    <From_x003a_ xmlns="cdc7663a-08f0-4737-9e8c-148ce897a09c">Mercedes Ubillus</From_x003a_>
    <To_x003a_ xmlns="cdc7663a-08f0-4737-9e8c-148ce897a09c" xsi:nil="true"/>
    <_dlc_DocIdUrl xmlns="cdc7663a-08f0-4737-9e8c-148ce897a09c">
      <Url>https://idbg.sharepoint.com/teams/EZ-RG-TCP/RG-T2281/_layouts/15/DocIdRedir.aspx?ID=EZSHARE-1291820612-109</Url>
      <Description>EZSHARE-1291820612-109</Description>
    </_dlc_DocIdUrl>
    <Related_x0020_SisCor_x0020_Number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596C4C92619242B4FC269738215ECB" ma:contentTypeVersion="2086" ma:contentTypeDescription="The base project type from which other project content types inherit their information." ma:contentTypeScope="" ma:versionID="11126cc48daeb41213d0c3160d68e7b1">
  <xsd:schema xmlns:xsd="http://www.w3.org/2001/XMLSchema" xmlns:xs="http://www.w3.org/2001/XMLSchema" xmlns:p="http://schemas.microsoft.com/office/2006/metadata/properties" xmlns:ns2="cdc7663a-08f0-4737-9e8c-148ce897a09c" targetNamespace="http://schemas.microsoft.com/office/2006/metadata/properties" ma:root="true" ma:fieldsID="f0130734e508188cc0e804330b5acc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28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E84DCE9-0430-4244-9DBF-1C3D5E6BF69A}"/>
</file>

<file path=customXml/itemProps2.xml><?xml version="1.0" encoding="utf-8"?>
<ds:datastoreItem xmlns:ds="http://schemas.openxmlformats.org/officeDocument/2006/customXml" ds:itemID="{C76292D7-8204-4702-B244-CA239EB72FBD}"/>
</file>

<file path=customXml/itemProps3.xml><?xml version="1.0" encoding="utf-8"?>
<ds:datastoreItem xmlns:ds="http://schemas.openxmlformats.org/officeDocument/2006/customXml" ds:itemID="{E92793B2-8679-47A0-85FD-39DDBF948B00}"/>
</file>

<file path=customXml/itemProps4.xml><?xml version="1.0" encoding="utf-8"?>
<ds:datastoreItem xmlns:ds="http://schemas.openxmlformats.org/officeDocument/2006/customXml" ds:itemID="{D056BA59-6A29-49AA-AC31-1BF34242E913}"/>
</file>

<file path=customXml/itemProps5.xml><?xml version="1.0" encoding="utf-8"?>
<ds:datastoreItem xmlns:ds="http://schemas.openxmlformats.org/officeDocument/2006/customXml" ds:itemID="{32F8187F-C66B-486F-9319-A9BC832BC248}"/>
</file>

<file path=customXml/itemProps6.xml><?xml version="1.0" encoding="utf-8"?>
<ds:datastoreItem xmlns:ds="http://schemas.openxmlformats.org/officeDocument/2006/customXml" ds:itemID="{E5AB6A16-D4A1-4BA2-A7E4-F21AE109E0F2}"/>
</file>

<file path=customXml/itemProps7.xml><?xml version="1.0" encoding="utf-8"?>
<ds:datastoreItem xmlns:ds="http://schemas.openxmlformats.org/officeDocument/2006/customXml" ds:itemID="{0B7054DF-3FA1-461E-BA84-3BFD9100F41C}"/>
</file>

<file path=docProps/app.xml><?xml version="1.0" encoding="utf-8"?>
<Properties xmlns="http://schemas.openxmlformats.org/officeDocument/2006/extended-properties" xmlns:vt="http://schemas.openxmlformats.org/officeDocument/2006/docPropsVTypes">
  <Template>Normal.dotm</Template>
  <TotalTime>5</TotalTime>
  <Pages>16</Pages>
  <Words>4839</Words>
  <Characters>27583</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Relatoría COY10 Anexo 1C</dc:title>
  <dc:subject/>
  <dc:creator>Mercedes</dc:creator>
  <cp:keywords/>
  <cp:lastModifiedBy>Susana R. Cárdenas</cp:lastModifiedBy>
  <cp:revision>2</cp:revision>
  <dcterms:created xsi:type="dcterms:W3CDTF">2015-01-05T18:49:00Z</dcterms:created>
  <dcterms:modified xsi:type="dcterms:W3CDTF">2015-01-05T18:49:00Z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0x010100ACF722E9F6B0B149B0CD8BE2560A667200C7596C4C92619242B4FC269738215ECB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42;#Consultant Final Report|6d704795-c54b-4119-a188-27fbb7109bdd</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42;#Consultant Final Report|6d704795-c54b-4119-a188-27fbb7109bdd</vt:lpwstr>
  </property>
  <property fmtid="{D5CDD505-2E9C-101B-9397-08002B2CF9AE}" pid="11" name="To:">
    <vt:lpwstr/>
  </property>
  <property fmtid="{D5CDD505-2E9C-101B-9397-08002B2CF9AE}" pid="12" name="From:">
    <vt:lpwstr>Mercedes Ubillus</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10900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Consultant/Firm Final Report</vt:lpwstr>
  </property>
  <property fmtid="{D5CDD505-2E9C-101B-9397-08002B2CF9AE}" pid="24" name="Webtopic">
    <vt:lpwstr>Climate Change</vt:lpwstr>
  </property>
  <property fmtid="{D5CDD505-2E9C-101B-9397-08002B2CF9AE}" pid="26" name="Disclosed">
    <vt:bool>true</vt:bool>
  </property>
  <property fmtid="{D5CDD505-2E9C-101B-9397-08002B2CF9AE}" pid="27" name="_dlc_DocIdItemGuid">
    <vt:lpwstr>d67db0a0-fbb4-4d8e-85f5-ae08a4f2a999</vt:lpwstr>
  </property>
</Properties>
</file>