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876" w:rsidRDefault="002E1876" w:rsidP="0031697E">
      <w:pPr>
        <w:pStyle w:val="Default"/>
        <w:jc w:val="center"/>
        <w:rPr>
          <w:rFonts w:ascii="Arial" w:hAnsi="Arial" w:cs="Arial"/>
          <w:b/>
          <w:sz w:val="22"/>
          <w:u w:val="single"/>
          <w:lang w:val="es-MX"/>
        </w:rPr>
      </w:pPr>
      <w:r>
        <w:rPr>
          <w:rFonts w:ascii="Arial" w:hAnsi="Arial" w:cs="Arial"/>
          <w:b/>
          <w:sz w:val="22"/>
          <w:u w:val="single"/>
          <w:lang w:val="es-MX"/>
        </w:rPr>
        <w:t>FORMATO DE PLAN DE ADQUISICIONES -FOMIN</w:t>
      </w:r>
    </w:p>
    <w:p w:rsidR="002E1876" w:rsidRDefault="002E1876" w:rsidP="0031697E">
      <w:pPr>
        <w:pStyle w:val="Heading1"/>
        <w:jc w:val="center"/>
        <w:rPr>
          <w:rFonts w:ascii="Arial" w:hAnsi="Arial" w:cs="Arial"/>
          <w:b/>
          <w:bCs/>
          <w:color w:val="000000"/>
          <w:sz w:val="22"/>
          <w:lang w:val="es-MX"/>
        </w:rPr>
      </w:pPr>
    </w:p>
    <w:p w:rsidR="002E1876" w:rsidRDefault="002E1876" w:rsidP="0031697E">
      <w:pPr>
        <w:pStyle w:val="Heading1"/>
        <w:jc w:val="center"/>
        <w:rPr>
          <w:rFonts w:ascii="Arial" w:hAnsi="Arial" w:cs="Arial"/>
          <w:b/>
          <w:bCs/>
          <w:color w:val="000000"/>
          <w:sz w:val="22"/>
          <w:lang w:val="es-MX"/>
        </w:rPr>
      </w:pPr>
      <w:r>
        <w:rPr>
          <w:rFonts w:ascii="Arial" w:hAnsi="Arial" w:cs="Arial"/>
          <w:b/>
          <w:bCs/>
          <w:color w:val="000000"/>
          <w:sz w:val="22"/>
          <w:lang w:val="es-MX"/>
        </w:rPr>
        <w:t>México</w:t>
      </w:r>
    </w:p>
    <w:p w:rsidR="002E1876" w:rsidRDefault="002E1876" w:rsidP="0031697E">
      <w:pPr>
        <w:pStyle w:val="Default"/>
        <w:jc w:val="center"/>
        <w:rPr>
          <w:rFonts w:ascii="Arial" w:hAnsi="Arial" w:cs="Arial"/>
          <w:b/>
          <w:bCs/>
          <w:sz w:val="22"/>
          <w:lang w:val="es-MX"/>
        </w:rPr>
      </w:pPr>
      <w:r>
        <w:rPr>
          <w:rFonts w:ascii="Arial" w:hAnsi="Arial" w:cs="Arial"/>
          <w:b/>
          <w:bCs/>
          <w:sz w:val="22"/>
          <w:lang w:val="es-MX"/>
        </w:rPr>
        <w:t xml:space="preserve">Nombre del Programa: </w:t>
      </w:r>
      <w:r w:rsidRPr="00132D94">
        <w:rPr>
          <w:rFonts w:ascii="Arial" w:hAnsi="Arial" w:cs="Arial"/>
          <w:bCs/>
          <w:sz w:val="22"/>
          <w:lang w:val="es-MX"/>
        </w:rPr>
        <w:t>Conservación Forestal Mediante Certificación, Comercialización y Fortalecimiento de Pequeñas y Medianas Empresas Forestales</w:t>
      </w:r>
    </w:p>
    <w:p w:rsidR="002E1876" w:rsidRPr="00132D94" w:rsidRDefault="002E1876" w:rsidP="0031697E">
      <w:pPr>
        <w:pStyle w:val="Default"/>
        <w:jc w:val="center"/>
        <w:rPr>
          <w:rFonts w:ascii="Arial" w:hAnsi="Arial" w:cs="Arial"/>
          <w:bCs/>
          <w:sz w:val="22"/>
          <w:lang w:val="es-MX"/>
        </w:rPr>
      </w:pPr>
      <w:r>
        <w:rPr>
          <w:rFonts w:ascii="Arial" w:hAnsi="Arial" w:cs="Arial"/>
          <w:b/>
          <w:bCs/>
          <w:sz w:val="22"/>
          <w:lang w:val="es-MX"/>
        </w:rPr>
        <w:t xml:space="preserve">Número de Cooperación Técnica: </w:t>
      </w:r>
      <w:r w:rsidRPr="008D1455">
        <w:rPr>
          <w:rFonts w:ascii="Arial" w:hAnsi="Arial" w:cs="Arial"/>
          <w:bCs/>
          <w:sz w:val="22"/>
          <w:lang w:val="es-MX"/>
        </w:rPr>
        <w:t>ATN/ME-12087-RG</w:t>
      </w:r>
    </w:p>
    <w:p w:rsidR="002E1876" w:rsidRDefault="002E1876" w:rsidP="0031697E">
      <w:pPr>
        <w:pStyle w:val="Default"/>
        <w:jc w:val="center"/>
        <w:rPr>
          <w:rFonts w:ascii="Arial" w:hAnsi="Arial" w:cs="Arial"/>
          <w:b/>
          <w:bCs/>
          <w:sz w:val="22"/>
          <w:lang w:val="es-MX"/>
        </w:rPr>
      </w:pPr>
      <w:r>
        <w:rPr>
          <w:rFonts w:ascii="Arial" w:hAnsi="Arial" w:cs="Arial"/>
          <w:b/>
          <w:bCs/>
          <w:sz w:val="22"/>
          <w:lang w:val="es-MX"/>
        </w:rPr>
        <w:t xml:space="preserve">Número de Proyecto: </w:t>
      </w:r>
      <w:r w:rsidRPr="00132D94">
        <w:rPr>
          <w:rFonts w:ascii="Arial" w:hAnsi="Arial" w:cs="Arial"/>
          <w:bCs/>
          <w:sz w:val="22"/>
          <w:lang w:val="es-MX"/>
        </w:rPr>
        <w:t>RG-M1123</w:t>
      </w:r>
    </w:p>
    <w:p w:rsidR="002E1876" w:rsidRPr="0031697E" w:rsidRDefault="002E1876" w:rsidP="0031697E">
      <w:pPr>
        <w:pStyle w:val="Heading1"/>
        <w:jc w:val="center"/>
        <w:rPr>
          <w:rFonts w:ascii="Arial" w:hAnsi="Arial" w:cs="Arial"/>
          <w:b/>
          <w:bCs/>
          <w:smallCaps/>
          <w:color w:val="000000"/>
          <w:sz w:val="22"/>
          <w:lang w:val="pt-BR"/>
        </w:rPr>
      </w:pPr>
      <w:r>
        <w:rPr>
          <w:rFonts w:ascii="Arial" w:hAnsi="Arial" w:cs="Arial"/>
          <w:b/>
          <w:bCs/>
          <w:smallCaps/>
          <w:color w:val="000000"/>
          <w:sz w:val="22"/>
          <w:lang w:val="pt-BR"/>
        </w:rPr>
        <w:t xml:space="preserve">P l a n  de </w:t>
      </w:r>
      <w:r w:rsidRPr="0031697E">
        <w:rPr>
          <w:rFonts w:ascii="Arial" w:hAnsi="Arial" w:cs="Arial"/>
          <w:b/>
          <w:bCs/>
          <w:smallCaps/>
          <w:color w:val="000000"/>
          <w:sz w:val="22"/>
          <w:lang w:val="pt-BR"/>
        </w:rPr>
        <w:t xml:space="preserve"> A d q u i s i c i o n e s (PA) </w:t>
      </w:r>
    </w:p>
    <w:p w:rsidR="002E1876" w:rsidRPr="0031697E" w:rsidRDefault="002E1876" w:rsidP="0031697E">
      <w:pPr>
        <w:pStyle w:val="Heading1"/>
        <w:jc w:val="center"/>
        <w:rPr>
          <w:rFonts w:ascii="Arial" w:hAnsi="Arial" w:cs="Arial"/>
          <w:color w:val="FF0000"/>
          <w:sz w:val="22"/>
          <w:lang w:val="pt-BR"/>
        </w:rPr>
      </w:pPr>
    </w:p>
    <w:p w:rsidR="002E1876" w:rsidRDefault="002E1876" w:rsidP="0031697E">
      <w:pPr>
        <w:pStyle w:val="Heading2"/>
        <w:numPr>
          <w:ilvl w:val="0"/>
          <w:numId w:val="1"/>
        </w:numPr>
        <w:ind w:left="450" w:hanging="540"/>
        <w:jc w:val="both"/>
        <w:rPr>
          <w:rFonts w:ascii="Arial" w:hAnsi="Arial" w:cs="Arial"/>
          <w:bCs/>
          <w:sz w:val="22"/>
          <w:highlight w:val="yellow"/>
          <w:lang w:val="es-MX"/>
        </w:rPr>
      </w:pPr>
      <w:r>
        <w:rPr>
          <w:rFonts w:ascii="Arial" w:hAnsi="Arial" w:cs="Arial"/>
          <w:b/>
          <w:bCs/>
          <w:sz w:val="22"/>
          <w:highlight w:val="lightGray"/>
          <w:lang w:val="es-MX"/>
        </w:rPr>
        <w:t xml:space="preserve">I. </w:t>
      </w:r>
      <w:r>
        <w:rPr>
          <w:rFonts w:ascii="Arial" w:hAnsi="Arial" w:cs="Arial"/>
          <w:sz w:val="22"/>
          <w:highlight w:val="lightGray"/>
          <w:lang w:val="es-MX"/>
        </w:rPr>
        <w:tab/>
      </w:r>
      <w:r>
        <w:rPr>
          <w:rFonts w:ascii="Arial" w:hAnsi="Arial" w:cs="Arial"/>
          <w:b/>
          <w:bCs/>
          <w:sz w:val="22"/>
          <w:highlight w:val="lightGray"/>
          <w:lang w:val="es-MX"/>
        </w:rPr>
        <w:t>OBJETIVO</w:t>
      </w:r>
      <w:r>
        <w:rPr>
          <w:rFonts w:ascii="Arial" w:hAnsi="Arial" w:cs="Arial"/>
          <w:sz w:val="22"/>
          <w:highlight w:val="lightGray"/>
          <w:lang w:val="es-MX"/>
        </w:rPr>
        <w:t>:</w:t>
      </w:r>
      <w:r>
        <w:rPr>
          <w:rFonts w:ascii="Arial" w:hAnsi="Arial" w:cs="Arial"/>
          <w:sz w:val="22"/>
          <w:lang w:val="es-MX"/>
        </w:rPr>
        <w:t xml:space="preserve"> C</w:t>
      </w:r>
      <w:r w:rsidRPr="008C71E8">
        <w:rPr>
          <w:rFonts w:ascii="Arial" w:hAnsi="Arial" w:cs="Arial"/>
          <w:sz w:val="22"/>
          <w:lang w:val="es-MX"/>
        </w:rPr>
        <w:t>ontribuir a mejorar el nivel de vida de las comunidades que fundamentan su bienestar en la empresa forestal, de una manera sustentable, en los países del Proyecto.</w:t>
      </w:r>
    </w:p>
    <w:p w:rsidR="002E1876" w:rsidRDefault="002E1876" w:rsidP="0031697E">
      <w:pPr>
        <w:pStyle w:val="Default"/>
        <w:rPr>
          <w:rFonts w:ascii="Arial" w:hAnsi="Arial" w:cs="Arial"/>
          <w:sz w:val="22"/>
          <w:lang w:val="es-MX"/>
        </w:rPr>
      </w:pPr>
    </w:p>
    <w:p w:rsidR="002E1876" w:rsidRDefault="002E1876" w:rsidP="0031697E">
      <w:pPr>
        <w:pStyle w:val="Default"/>
        <w:numPr>
          <w:ilvl w:val="0"/>
          <w:numId w:val="2"/>
        </w:numPr>
        <w:tabs>
          <w:tab w:val="clear" w:pos="720"/>
          <w:tab w:val="num" w:pos="450"/>
        </w:tabs>
        <w:spacing w:after="120"/>
        <w:ind w:hanging="806"/>
        <w:rPr>
          <w:rFonts w:ascii="Arial" w:hAnsi="Arial" w:cs="Arial"/>
          <w:b/>
          <w:bCs/>
          <w:sz w:val="22"/>
          <w:lang w:val="es-MX"/>
        </w:rPr>
      </w:pPr>
      <w:r>
        <w:rPr>
          <w:rFonts w:ascii="Arial" w:hAnsi="Arial" w:cs="Arial"/>
          <w:b/>
          <w:bCs/>
          <w:sz w:val="22"/>
          <w:lang w:val="es-MX"/>
        </w:rPr>
        <w:t>Información sobre el Proyecto</w:t>
      </w:r>
    </w:p>
    <w:tbl>
      <w:tblPr>
        <w:tblW w:w="0" w:type="auto"/>
        <w:tblInd w:w="1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71"/>
        <w:gridCol w:w="2187"/>
        <w:gridCol w:w="2043"/>
      </w:tblGrid>
      <w:tr w:rsidR="002E1876" w:rsidTr="0031697E">
        <w:tblPrEx>
          <w:tblCellMar>
            <w:top w:w="0" w:type="dxa"/>
            <w:bottom w:w="0" w:type="dxa"/>
          </w:tblCellMar>
        </w:tblPrEx>
        <w:trPr>
          <w:cantSplit/>
          <w:trHeight w:val="350"/>
        </w:trPr>
        <w:tc>
          <w:tcPr>
            <w:tcW w:w="6201" w:type="dxa"/>
            <w:gridSpan w:val="3"/>
            <w:vMerge w:val="restart"/>
          </w:tcPr>
          <w:p w:rsidR="002E1876" w:rsidRDefault="002E1876" w:rsidP="00232AA4">
            <w:pPr>
              <w:pStyle w:val="Default"/>
              <w:tabs>
                <w:tab w:val="left" w:pos="1890"/>
              </w:tabs>
              <w:jc w:val="both"/>
              <w:rPr>
                <w:rFonts w:ascii="Arial" w:hAnsi="Arial" w:cs="Arial"/>
                <w:bCs/>
                <w:color w:val="auto"/>
                <w:sz w:val="22"/>
                <w:lang w:val="es-MX"/>
              </w:rPr>
            </w:pPr>
            <w:r>
              <w:rPr>
                <w:rFonts w:ascii="Arial" w:hAnsi="Arial" w:cs="Arial"/>
                <w:sz w:val="22"/>
                <w:lang w:val="es-MX"/>
              </w:rPr>
              <w:t xml:space="preserve">Beneficiario: </w:t>
            </w:r>
            <w:r w:rsidRPr="008C71E8">
              <w:rPr>
                <w:rFonts w:ascii="Arial" w:hAnsi="Arial" w:cs="Arial"/>
                <w:sz w:val="22"/>
                <w:lang w:val="es-ES_tradnl"/>
              </w:rPr>
              <w:t>Los beneficiarios directos del Proyecto incluirán a 80 emprendimientos forestales manejados por comunidades, asociaciones, cooperativas, grupos indígenas, ejidos y otras organizaciones de base que en conjunto suman un estimado de 5,000 familias y 750 mil ha. de superficie boscosa.</w:t>
            </w:r>
          </w:p>
          <w:p w:rsidR="002E1876" w:rsidRDefault="002E1876" w:rsidP="0031697E">
            <w:pPr>
              <w:pStyle w:val="Default"/>
              <w:tabs>
                <w:tab w:val="left" w:pos="1890"/>
              </w:tabs>
              <w:rPr>
                <w:rFonts w:ascii="Arial" w:hAnsi="Arial" w:cs="Arial"/>
                <w:bCs/>
                <w:color w:val="auto"/>
                <w:sz w:val="22"/>
                <w:lang w:val="es-MX"/>
              </w:rPr>
            </w:pPr>
          </w:p>
          <w:p w:rsidR="002E1876" w:rsidRDefault="002E1876" w:rsidP="0031697E">
            <w:pPr>
              <w:pStyle w:val="Default"/>
              <w:tabs>
                <w:tab w:val="left" w:pos="1890"/>
              </w:tabs>
              <w:rPr>
                <w:rFonts w:ascii="Arial" w:hAnsi="Arial" w:cs="Arial"/>
                <w:bCs/>
                <w:color w:val="auto"/>
                <w:sz w:val="22"/>
                <w:lang w:val="es-MX"/>
              </w:rPr>
            </w:pPr>
            <w:r>
              <w:rPr>
                <w:rFonts w:ascii="Arial" w:hAnsi="Arial" w:cs="Arial"/>
                <w:sz w:val="22"/>
                <w:lang w:val="es-MX"/>
              </w:rPr>
              <w:t>Agencia Ejecutora:</w:t>
            </w:r>
            <w:r>
              <w:rPr>
                <w:rFonts w:ascii="Arial" w:hAnsi="Arial" w:cs="Arial"/>
                <w:sz w:val="22"/>
                <w:lang w:val="es-MX"/>
              </w:rPr>
              <w:tab/>
            </w:r>
            <w:r w:rsidRPr="008C71E8">
              <w:rPr>
                <w:rFonts w:ascii="Arial" w:hAnsi="Arial" w:cs="Arial"/>
                <w:sz w:val="22"/>
                <w:lang w:val="es-ES_tradnl"/>
              </w:rPr>
              <w:t>Rainforest Alliance Inc., a través de Rainforest Alliance México.</w:t>
            </w:r>
          </w:p>
          <w:p w:rsidR="002E1876" w:rsidRDefault="002E1876" w:rsidP="0031697E">
            <w:pPr>
              <w:pStyle w:val="Default"/>
              <w:tabs>
                <w:tab w:val="left" w:pos="1890"/>
              </w:tabs>
              <w:rPr>
                <w:rFonts w:ascii="Arial" w:hAnsi="Arial" w:cs="Arial"/>
                <w:sz w:val="22"/>
                <w:lang w:val="es-MX"/>
              </w:rPr>
            </w:pPr>
          </w:p>
          <w:p w:rsidR="002E1876" w:rsidRDefault="002E1876" w:rsidP="0031697E">
            <w:pPr>
              <w:pStyle w:val="Default"/>
              <w:tabs>
                <w:tab w:val="left" w:pos="1890"/>
              </w:tabs>
              <w:rPr>
                <w:rFonts w:ascii="Arial" w:hAnsi="Arial" w:cs="Arial"/>
                <w:color w:val="FF0000"/>
                <w:sz w:val="22"/>
                <w:lang w:val="es-MX"/>
              </w:rPr>
            </w:pPr>
            <w:r>
              <w:rPr>
                <w:rFonts w:ascii="Arial" w:hAnsi="Arial" w:cs="Arial"/>
                <w:color w:val="auto"/>
                <w:sz w:val="22"/>
                <w:lang w:val="es-MX"/>
              </w:rPr>
              <w:t>Co-ejecutores:</w:t>
            </w:r>
            <w:r>
              <w:rPr>
                <w:rFonts w:ascii="Arial" w:hAnsi="Arial" w:cs="Arial"/>
                <w:color w:val="FF0000"/>
                <w:sz w:val="22"/>
                <w:lang w:val="es-MX"/>
              </w:rPr>
              <w:t xml:space="preserve"> </w:t>
            </w:r>
            <w:r>
              <w:rPr>
                <w:rFonts w:ascii="Arial" w:hAnsi="Arial" w:cs="Arial"/>
                <w:bCs/>
                <w:color w:val="auto"/>
                <w:sz w:val="22"/>
                <w:lang w:val="es-MX"/>
              </w:rPr>
              <w:t>N/A</w:t>
            </w:r>
          </w:p>
        </w:tc>
      </w:tr>
      <w:tr w:rsidR="002E1876" w:rsidTr="0031697E">
        <w:tblPrEx>
          <w:tblCellMar>
            <w:top w:w="0" w:type="dxa"/>
            <w:bottom w:w="0" w:type="dxa"/>
          </w:tblCellMar>
        </w:tblPrEx>
        <w:trPr>
          <w:cantSplit/>
          <w:trHeight w:val="255"/>
        </w:trPr>
        <w:tc>
          <w:tcPr>
            <w:tcW w:w="6201" w:type="dxa"/>
            <w:gridSpan w:val="3"/>
            <w:vMerge/>
          </w:tcPr>
          <w:p w:rsidR="002E1876" w:rsidRDefault="002E1876" w:rsidP="0031697E">
            <w:pPr>
              <w:pStyle w:val="Default"/>
              <w:rPr>
                <w:rFonts w:ascii="Arial" w:hAnsi="Arial" w:cs="Arial"/>
                <w:sz w:val="22"/>
                <w:lang w:val="es-MX"/>
              </w:rPr>
            </w:pPr>
          </w:p>
        </w:tc>
      </w:tr>
      <w:tr w:rsidR="002E1876" w:rsidTr="0031697E">
        <w:tblPrEx>
          <w:tblCellMar>
            <w:top w:w="0" w:type="dxa"/>
            <w:bottom w:w="0" w:type="dxa"/>
          </w:tblCellMar>
        </w:tblPrEx>
        <w:trPr>
          <w:cantSplit/>
          <w:trHeight w:val="368"/>
        </w:trPr>
        <w:tc>
          <w:tcPr>
            <w:tcW w:w="6201" w:type="dxa"/>
            <w:gridSpan w:val="3"/>
            <w:vMerge/>
          </w:tcPr>
          <w:p w:rsidR="002E1876" w:rsidRDefault="002E1876" w:rsidP="0031697E">
            <w:pPr>
              <w:pStyle w:val="Default"/>
              <w:rPr>
                <w:rFonts w:ascii="Arial" w:hAnsi="Arial" w:cs="Arial"/>
                <w:b/>
                <w:bCs/>
                <w:sz w:val="22"/>
                <w:lang w:val="es-MX"/>
              </w:rPr>
            </w:pPr>
          </w:p>
        </w:tc>
      </w:tr>
      <w:tr w:rsidR="002E1876" w:rsidTr="0031697E">
        <w:tblPrEx>
          <w:tblCellMar>
            <w:top w:w="0" w:type="dxa"/>
            <w:bottom w:w="0" w:type="dxa"/>
          </w:tblCellMar>
        </w:tblPrEx>
        <w:tc>
          <w:tcPr>
            <w:tcW w:w="1971" w:type="dxa"/>
          </w:tcPr>
          <w:p w:rsidR="002E1876" w:rsidRDefault="002E1876" w:rsidP="0031697E">
            <w:pPr>
              <w:pStyle w:val="Default"/>
              <w:rPr>
                <w:rFonts w:ascii="Arial" w:hAnsi="Arial" w:cs="Arial"/>
                <w:b/>
                <w:bCs/>
                <w:sz w:val="22"/>
                <w:lang w:val="es-MX"/>
              </w:rPr>
            </w:pPr>
            <w:r>
              <w:rPr>
                <w:rFonts w:ascii="Arial" w:hAnsi="Arial" w:cs="Arial"/>
                <w:b/>
                <w:bCs/>
                <w:sz w:val="22"/>
                <w:lang w:val="es-MX"/>
              </w:rPr>
              <w:t>Fuente</w:t>
            </w:r>
          </w:p>
        </w:tc>
        <w:tc>
          <w:tcPr>
            <w:tcW w:w="2187" w:type="dxa"/>
          </w:tcPr>
          <w:p w:rsidR="002E1876" w:rsidRDefault="002E1876" w:rsidP="0031697E">
            <w:pPr>
              <w:pStyle w:val="Default"/>
              <w:jc w:val="center"/>
              <w:rPr>
                <w:rFonts w:ascii="Arial" w:hAnsi="Arial" w:cs="Arial"/>
                <w:b/>
                <w:bCs/>
                <w:sz w:val="22"/>
              </w:rPr>
            </w:pPr>
            <w:r>
              <w:rPr>
                <w:rFonts w:ascii="Arial" w:hAnsi="Arial" w:cs="Arial"/>
                <w:b/>
                <w:bCs/>
                <w:sz w:val="22"/>
              </w:rPr>
              <w:t xml:space="preserve">Monto </w:t>
            </w:r>
            <w:smartTag w:uri="urn:schemas-microsoft-com:office:smarttags" w:element="country-region">
              <w:smartTag w:uri="urn:schemas-microsoft-com:office:smarttags" w:element="place">
                <w:r>
                  <w:rPr>
                    <w:rFonts w:ascii="Arial" w:hAnsi="Arial" w:cs="Arial"/>
                    <w:b/>
                    <w:bCs/>
                    <w:sz w:val="22"/>
                  </w:rPr>
                  <w:t>US</w:t>
                </w:r>
              </w:smartTag>
            </w:smartTag>
            <w:r>
              <w:rPr>
                <w:rFonts w:ascii="Arial" w:hAnsi="Arial" w:cs="Arial"/>
                <w:b/>
                <w:bCs/>
                <w:sz w:val="22"/>
              </w:rPr>
              <w:t xml:space="preserve"> $ </w:t>
            </w:r>
          </w:p>
        </w:tc>
        <w:tc>
          <w:tcPr>
            <w:tcW w:w="2043" w:type="dxa"/>
          </w:tcPr>
          <w:p w:rsidR="002E1876" w:rsidRDefault="002E1876" w:rsidP="0031697E">
            <w:pPr>
              <w:pStyle w:val="Default"/>
              <w:jc w:val="center"/>
              <w:rPr>
                <w:rFonts w:ascii="Arial" w:hAnsi="Arial" w:cs="Arial"/>
                <w:b/>
                <w:bCs/>
                <w:sz w:val="22"/>
              </w:rPr>
            </w:pPr>
            <w:r>
              <w:rPr>
                <w:rFonts w:ascii="Arial" w:hAnsi="Arial" w:cs="Arial"/>
                <w:b/>
                <w:bCs/>
                <w:sz w:val="22"/>
              </w:rPr>
              <w:t>%</w:t>
            </w:r>
          </w:p>
        </w:tc>
      </w:tr>
      <w:tr w:rsidR="002E1876" w:rsidTr="00267DA4">
        <w:tblPrEx>
          <w:tblCellMar>
            <w:top w:w="0" w:type="dxa"/>
            <w:bottom w:w="0" w:type="dxa"/>
          </w:tblCellMar>
        </w:tblPrEx>
        <w:tc>
          <w:tcPr>
            <w:tcW w:w="1971" w:type="dxa"/>
          </w:tcPr>
          <w:p w:rsidR="002E1876" w:rsidRDefault="002E1876" w:rsidP="0031697E">
            <w:pPr>
              <w:pStyle w:val="Default"/>
              <w:rPr>
                <w:rFonts w:ascii="Arial" w:hAnsi="Arial" w:cs="Arial"/>
                <w:sz w:val="22"/>
              </w:rPr>
            </w:pPr>
            <w:r>
              <w:rPr>
                <w:rFonts w:ascii="Arial" w:hAnsi="Arial" w:cs="Arial"/>
                <w:sz w:val="22"/>
              </w:rPr>
              <w:t>FOMIN-BID</w:t>
            </w:r>
          </w:p>
        </w:tc>
        <w:tc>
          <w:tcPr>
            <w:tcW w:w="2187" w:type="dxa"/>
            <w:vAlign w:val="center"/>
          </w:tcPr>
          <w:p w:rsidR="002E1876" w:rsidRPr="00BD45ED" w:rsidRDefault="002E1876" w:rsidP="00267DA4">
            <w:pPr>
              <w:pStyle w:val="Default"/>
              <w:jc w:val="center"/>
              <w:rPr>
                <w:rFonts w:ascii="Arial" w:hAnsi="Arial" w:cs="Arial"/>
                <w:sz w:val="22"/>
              </w:rPr>
            </w:pPr>
            <w:r>
              <w:rPr>
                <w:rFonts w:ascii="Arial" w:hAnsi="Arial" w:cs="Arial"/>
                <w:sz w:val="22"/>
              </w:rPr>
              <w:t>4</w:t>
            </w:r>
            <w:r w:rsidRPr="00BD45ED">
              <w:rPr>
                <w:rFonts w:ascii="Arial" w:hAnsi="Arial" w:cs="Arial"/>
                <w:sz w:val="22"/>
              </w:rPr>
              <w:t>’</w:t>
            </w:r>
            <w:r>
              <w:rPr>
                <w:rFonts w:ascii="Arial" w:hAnsi="Arial" w:cs="Arial"/>
                <w:sz w:val="22"/>
              </w:rPr>
              <w:t>500</w:t>
            </w:r>
            <w:r w:rsidRPr="00BD45ED">
              <w:rPr>
                <w:rFonts w:ascii="Arial" w:hAnsi="Arial" w:cs="Arial"/>
                <w:sz w:val="22"/>
              </w:rPr>
              <w:t>,000</w:t>
            </w:r>
          </w:p>
        </w:tc>
        <w:tc>
          <w:tcPr>
            <w:tcW w:w="2043" w:type="dxa"/>
            <w:vAlign w:val="center"/>
          </w:tcPr>
          <w:p w:rsidR="002E1876" w:rsidRPr="00BD45ED" w:rsidRDefault="002E1876" w:rsidP="00267DA4">
            <w:pPr>
              <w:pStyle w:val="Default"/>
              <w:jc w:val="center"/>
              <w:rPr>
                <w:rFonts w:ascii="Arial" w:hAnsi="Arial" w:cs="Arial"/>
                <w:sz w:val="22"/>
              </w:rPr>
            </w:pPr>
            <w:r>
              <w:rPr>
                <w:rFonts w:ascii="Arial" w:hAnsi="Arial" w:cs="Arial"/>
                <w:sz w:val="22"/>
              </w:rPr>
              <w:t>50</w:t>
            </w:r>
          </w:p>
        </w:tc>
      </w:tr>
      <w:tr w:rsidR="002E1876" w:rsidTr="00267DA4">
        <w:tblPrEx>
          <w:tblCellMar>
            <w:top w:w="0" w:type="dxa"/>
            <w:bottom w:w="0" w:type="dxa"/>
          </w:tblCellMar>
        </w:tblPrEx>
        <w:tc>
          <w:tcPr>
            <w:tcW w:w="1971" w:type="dxa"/>
          </w:tcPr>
          <w:p w:rsidR="002E1876" w:rsidRDefault="002E1876" w:rsidP="0031697E">
            <w:pPr>
              <w:pStyle w:val="Default"/>
              <w:rPr>
                <w:rFonts w:ascii="Arial" w:hAnsi="Arial" w:cs="Arial"/>
                <w:sz w:val="22"/>
                <w:lang w:val="es-MX"/>
              </w:rPr>
            </w:pPr>
            <w:r>
              <w:rPr>
                <w:rFonts w:ascii="Arial" w:hAnsi="Arial" w:cs="Arial"/>
                <w:sz w:val="22"/>
                <w:lang w:val="es-MX"/>
              </w:rPr>
              <w:t>Local</w:t>
            </w:r>
          </w:p>
        </w:tc>
        <w:tc>
          <w:tcPr>
            <w:tcW w:w="2187" w:type="dxa"/>
            <w:vAlign w:val="center"/>
          </w:tcPr>
          <w:p w:rsidR="002E1876" w:rsidRPr="00BD45ED" w:rsidRDefault="002E1876" w:rsidP="00267DA4">
            <w:pPr>
              <w:pStyle w:val="Default"/>
              <w:jc w:val="center"/>
              <w:rPr>
                <w:rFonts w:ascii="Arial" w:hAnsi="Arial" w:cs="Arial"/>
                <w:sz w:val="22"/>
                <w:lang w:val="es-ES_tradnl"/>
              </w:rPr>
            </w:pPr>
            <w:r>
              <w:rPr>
                <w:rFonts w:ascii="Arial" w:hAnsi="Arial" w:cs="Arial"/>
                <w:sz w:val="22"/>
              </w:rPr>
              <w:t>4</w:t>
            </w:r>
            <w:r w:rsidRPr="00BD45ED">
              <w:rPr>
                <w:rFonts w:ascii="Arial" w:hAnsi="Arial" w:cs="Arial"/>
                <w:sz w:val="22"/>
              </w:rPr>
              <w:t>’</w:t>
            </w:r>
            <w:r>
              <w:rPr>
                <w:rFonts w:ascii="Arial" w:hAnsi="Arial" w:cs="Arial"/>
                <w:sz w:val="22"/>
              </w:rPr>
              <w:t>500</w:t>
            </w:r>
            <w:r w:rsidRPr="00BD45ED">
              <w:rPr>
                <w:rFonts w:ascii="Arial" w:hAnsi="Arial" w:cs="Arial"/>
                <w:sz w:val="22"/>
                <w:lang w:val="es-ES_tradnl"/>
              </w:rPr>
              <w:t>,409</w:t>
            </w:r>
          </w:p>
        </w:tc>
        <w:tc>
          <w:tcPr>
            <w:tcW w:w="2043" w:type="dxa"/>
            <w:vAlign w:val="center"/>
          </w:tcPr>
          <w:p w:rsidR="002E1876" w:rsidRPr="00BD45ED" w:rsidRDefault="002E1876" w:rsidP="00267DA4">
            <w:pPr>
              <w:pStyle w:val="Default"/>
              <w:jc w:val="center"/>
              <w:rPr>
                <w:rFonts w:ascii="Arial" w:hAnsi="Arial" w:cs="Arial"/>
                <w:sz w:val="22"/>
                <w:lang w:val="es-ES_tradnl"/>
              </w:rPr>
            </w:pPr>
            <w:r>
              <w:rPr>
                <w:rFonts w:ascii="Arial" w:hAnsi="Arial" w:cs="Arial"/>
                <w:sz w:val="22"/>
                <w:lang w:val="es-ES_tradnl"/>
              </w:rPr>
              <w:t>50</w:t>
            </w:r>
          </w:p>
        </w:tc>
      </w:tr>
      <w:tr w:rsidR="002E1876" w:rsidTr="00267DA4">
        <w:tblPrEx>
          <w:tblCellMar>
            <w:top w:w="0" w:type="dxa"/>
            <w:bottom w:w="0" w:type="dxa"/>
          </w:tblCellMar>
        </w:tblPrEx>
        <w:tc>
          <w:tcPr>
            <w:tcW w:w="1971" w:type="dxa"/>
          </w:tcPr>
          <w:p w:rsidR="002E1876" w:rsidRDefault="002E1876" w:rsidP="0031697E">
            <w:pPr>
              <w:pStyle w:val="Default"/>
              <w:rPr>
                <w:rFonts w:ascii="Arial" w:hAnsi="Arial" w:cs="Arial"/>
                <w:sz w:val="22"/>
                <w:lang w:val="es-MX"/>
              </w:rPr>
            </w:pPr>
            <w:r>
              <w:rPr>
                <w:rFonts w:ascii="Arial" w:hAnsi="Arial" w:cs="Arial"/>
                <w:sz w:val="22"/>
                <w:lang w:val="es-MX"/>
              </w:rPr>
              <w:t>Total</w:t>
            </w:r>
          </w:p>
        </w:tc>
        <w:tc>
          <w:tcPr>
            <w:tcW w:w="2187" w:type="dxa"/>
            <w:vAlign w:val="center"/>
          </w:tcPr>
          <w:p w:rsidR="002E1876" w:rsidRPr="00BD45ED" w:rsidRDefault="002E1876" w:rsidP="00267DA4">
            <w:pPr>
              <w:pStyle w:val="Default"/>
              <w:jc w:val="center"/>
              <w:rPr>
                <w:rFonts w:ascii="Arial" w:hAnsi="Arial" w:cs="Arial"/>
                <w:sz w:val="22"/>
                <w:lang w:val="es-ES_tradnl"/>
              </w:rPr>
            </w:pPr>
            <w:r>
              <w:rPr>
                <w:rFonts w:ascii="Arial" w:hAnsi="Arial" w:cs="Arial"/>
                <w:sz w:val="22"/>
              </w:rPr>
              <w:t>9</w:t>
            </w:r>
            <w:r w:rsidRPr="00BD45ED">
              <w:rPr>
                <w:rFonts w:ascii="Arial" w:hAnsi="Arial" w:cs="Arial"/>
                <w:sz w:val="22"/>
              </w:rPr>
              <w:t>’</w:t>
            </w:r>
            <w:r>
              <w:rPr>
                <w:rFonts w:ascii="Arial" w:hAnsi="Arial" w:cs="Arial"/>
                <w:sz w:val="22"/>
              </w:rPr>
              <w:t>000</w:t>
            </w:r>
            <w:r w:rsidRPr="00BD45ED">
              <w:rPr>
                <w:rFonts w:ascii="Arial" w:hAnsi="Arial" w:cs="Arial"/>
                <w:sz w:val="22"/>
                <w:lang w:val="es-ES_tradnl"/>
              </w:rPr>
              <w:t>,409</w:t>
            </w:r>
          </w:p>
        </w:tc>
        <w:tc>
          <w:tcPr>
            <w:tcW w:w="2043" w:type="dxa"/>
            <w:vAlign w:val="center"/>
          </w:tcPr>
          <w:p w:rsidR="002E1876" w:rsidRPr="00BD45ED" w:rsidRDefault="002E1876" w:rsidP="00267DA4">
            <w:pPr>
              <w:pStyle w:val="Default"/>
              <w:jc w:val="center"/>
              <w:rPr>
                <w:rFonts w:ascii="Arial" w:hAnsi="Arial" w:cs="Arial"/>
                <w:sz w:val="22"/>
                <w:lang w:val="es-ES_tradnl"/>
              </w:rPr>
            </w:pPr>
            <w:r w:rsidRPr="00BD45ED">
              <w:rPr>
                <w:rFonts w:ascii="Arial" w:hAnsi="Arial" w:cs="Arial"/>
                <w:sz w:val="22"/>
                <w:lang w:val="es-ES_tradnl"/>
              </w:rPr>
              <w:t>100</w:t>
            </w:r>
          </w:p>
        </w:tc>
      </w:tr>
    </w:tbl>
    <w:p w:rsidR="002E1876" w:rsidRPr="00867B79" w:rsidRDefault="002E1876" w:rsidP="00867B79">
      <w:pPr>
        <w:pStyle w:val="Default"/>
        <w:ind w:left="90"/>
        <w:rPr>
          <w:rFonts w:ascii="Arial" w:hAnsi="Arial" w:cs="Arial"/>
          <w:bCs/>
          <w:color w:val="FF0000"/>
          <w:sz w:val="22"/>
          <w:lang w:val="es-MX"/>
        </w:rPr>
      </w:pPr>
    </w:p>
    <w:p w:rsidR="002E1876" w:rsidRPr="00E92634" w:rsidRDefault="002E1876" w:rsidP="0031697E">
      <w:pPr>
        <w:pStyle w:val="Default"/>
        <w:numPr>
          <w:ilvl w:val="0"/>
          <w:numId w:val="2"/>
        </w:numPr>
        <w:tabs>
          <w:tab w:val="clear" w:pos="720"/>
          <w:tab w:val="num" w:pos="450"/>
        </w:tabs>
        <w:ind w:hanging="810"/>
        <w:rPr>
          <w:rFonts w:ascii="Arial" w:hAnsi="Arial" w:cs="Arial"/>
          <w:b/>
          <w:bCs/>
          <w:color w:val="auto"/>
          <w:sz w:val="22"/>
          <w:lang w:val="es-MX"/>
        </w:rPr>
      </w:pPr>
      <w:r>
        <w:rPr>
          <w:rFonts w:ascii="Arial" w:hAnsi="Arial" w:cs="Arial"/>
          <w:b/>
          <w:bCs/>
          <w:color w:val="auto"/>
          <w:sz w:val="22"/>
          <w:lang w:val="es-MX"/>
        </w:rPr>
        <w:t>Fecha de aprobación del proyecto:</w:t>
      </w:r>
      <w:r>
        <w:rPr>
          <w:rFonts w:ascii="Arial" w:hAnsi="Arial" w:cs="Arial"/>
          <w:bCs/>
          <w:color w:val="auto"/>
          <w:sz w:val="22"/>
          <w:lang w:val="es-MX"/>
        </w:rPr>
        <w:t>10 de marzo de 2010</w:t>
      </w:r>
    </w:p>
    <w:p w:rsidR="002E1876" w:rsidRPr="00E92634" w:rsidRDefault="002E1876" w:rsidP="00E92634">
      <w:pPr>
        <w:pStyle w:val="Default"/>
        <w:ind w:left="-90"/>
        <w:rPr>
          <w:rFonts w:ascii="Arial" w:hAnsi="Arial" w:cs="Arial"/>
          <w:b/>
          <w:bCs/>
          <w:color w:val="auto"/>
          <w:sz w:val="22"/>
          <w:lang w:val="es-MX"/>
        </w:rPr>
      </w:pPr>
    </w:p>
    <w:p w:rsidR="002E1876" w:rsidRDefault="002E1876" w:rsidP="0031697E">
      <w:pPr>
        <w:pStyle w:val="Default"/>
        <w:numPr>
          <w:ilvl w:val="0"/>
          <w:numId w:val="2"/>
        </w:numPr>
        <w:tabs>
          <w:tab w:val="clear" w:pos="720"/>
          <w:tab w:val="num" w:pos="450"/>
        </w:tabs>
        <w:ind w:hanging="810"/>
        <w:rPr>
          <w:rFonts w:ascii="Arial" w:hAnsi="Arial" w:cs="Arial"/>
          <w:b/>
          <w:bCs/>
          <w:color w:val="auto"/>
          <w:sz w:val="22"/>
          <w:lang w:val="es-MX"/>
        </w:rPr>
      </w:pPr>
      <w:r>
        <w:rPr>
          <w:rFonts w:ascii="Arial" w:hAnsi="Arial" w:cs="Arial"/>
          <w:b/>
          <w:bCs/>
          <w:sz w:val="22"/>
          <w:lang w:val="es-MX"/>
        </w:rPr>
        <w:t>Fecha de la aprobación del Plan de Adquisiciones por el Banco:</w:t>
      </w:r>
      <w:r>
        <w:rPr>
          <w:rFonts w:ascii="Arial" w:hAnsi="Arial" w:cs="Arial"/>
          <w:b/>
          <w:bCs/>
          <w:color w:val="auto"/>
          <w:sz w:val="22"/>
          <w:lang w:val="es-MX"/>
        </w:rPr>
        <w:t xml:space="preserve"> </w:t>
      </w:r>
      <w:r w:rsidRPr="008D1455">
        <w:rPr>
          <w:rFonts w:ascii="Arial" w:hAnsi="Arial" w:cs="Arial"/>
          <w:bCs/>
          <w:color w:val="auto"/>
          <w:sz w:val="22"/>
          <w:lang w:val="es-MX"/>
        </w:rPr>
        <w:t>-------------------------</w:t>
      </w:r>
    </w:p>
    <w:p w:rsidR="002E1876" w:rsidRDefault="002E1876" w:rsidP="0031697E">
      <w:pPr>
        <w:pStyle w:val="Default"/>
        <w:ind w:left="-90"/>
        <w:rPr>
          <w:rFonts w:ascii="Arial" w:hAnsi="Arial" w:cs="Arial"/>
          <w:b/>
          <w:bCs/>
          <w:color w:val="auto"/>
          <w:sz w:val="22"/>
          <w:lang w:val="es-MX"/>
        </w:rPr>
      </w:pPr>
    </w:p>
    <w:p w:rsidR="002E1876" w:rsidRDefault="002E1876" w:rsidP="0031697E">
      <w:pPr>
        <w:pStyle w:val="Default"/>
        <w:numPr>
          <w:ilvl w:val="0"/>
          <w:numId w:val="2"/>
        </w:numPr>
        <w:tabs>
          <w:tab w:val="clear" w:pos="720"/>
          <w:tab w:val="num" w:pos="450"/>
        </w:tabs>
        <w:ind w:hanging="810"/>
        <w:rPr>
          <w:rFonts w:ascii="Arial" w:hAnsi="Arial" w:cs="Arial"/>
          <w:b/>
          <w:bCs/>
          <w:sz w:val="22"/>
          <w:lang w:val="es-MX"/>
        </w:rPr>
      </w:pPr>
      <w:r>
        <w:rPr>
          <w:rFonts w:ascii="Arial" w:hAnsi="Arial" w:cs="Arial"/>
          <w:b/>
          <w:bCs/>
          <w:color w:val="auto"/>
          <w:sz w:val="22"/>
          <w:lang w:val="es-MX"/>
        </w:rPr>
        <w:t xml:space="preserve">Fecha del Aviso General de Adquisiciones: (30 días luego de aprobada </w:t>
      </w:r>
      <w:smartTag w:uri="urn:schemas-microsoft-com:office:smarttags" w:element="PersonName">
        <w:smartTagPr>
          <w:attr w:name="ProductID" w:val="la CT"/>
        </w:smartTagPr>
        <w:r>
          <w:rPr>
            <w:rFonts w:ascii="Arial" w:hAnsi="Arial" w:cs="Arial"/>
            <w:b/>
            <w:bCs/>
            <w:color w:val="auto"/>
            <w:sz w:val="22"/>
            <w:lang w:val="es-MX"/>
          </w:rPr>
          <w:t>la CT</w:t>
        </w:r>
      </w:smartTag>
      <w:r>
        <w:rPr>
          <w:rFonts w:ascii="Arial" w:hAnsi="Arial" w:cs="Arial"/>
          <w:b/>
          <w:bCs/>
          <w:color w:val="auto"/>
          <w:sz w:val="22"/>
          <w:lang w:val="es-MX"/>
        </w:rPr>
        <w:t>)</w:t>
      </w:r>
      <w:r w:rsidRPr="008D1455">
        <w:rPr>
          <w:rFonts w:ascii="Arial" w:hAnsi="Arial" w:cs="Arial"/>
          <w:color w:val="auto"/>
          <w:sz w:val="22"/>
          <w:lang w:val="es-MX"/>
        </w:rPr>
        <w:t>-------</w:t>
      </w:r>
    </w:p>
    <w:p w:rsidR="002E1876" w:rsidRDefault="002E1876" w:rsidP="0031697E">
      <w:pPr>
        <w:pStyle w:val="Default"/>
        <w:rPr>
          <w:rFonts w:ascii="Arial" w:hAnsi="Arial" w:cs="Arial"/>
          <w:b/>
          <w:bCs/>
          <w:sz w:val="22"/>
          <w:lang w:val="es-MX"/>
        </w:rPr>
      </w:pPr>
    </w:p>
    <w:p w:rsidR="002E1876" w:rsidRDefault="002E1876" w:rsidP="006E76AA">
      <w:pPr>
        <w:pStyle w:val="Default"/>
        <w:numPr>
          <w:ilvl w:val="0"/>
          <w:numId w:val="2"/>
        </w:numPr>
        <w:tabs>
          <w:tab w:val="clear" w:pos="720"/>
          <w:tab w:val="num" w:pos="450"/>
        </w:tabs>
        <w:ind w:left="540" w:hanging="630"/>
        <w:rPr>
          <w:rFonts w:ascii="Arial" w:hAnsi="Arial" w:cs="Arial"/>
          <w:b/>
          <w:bCs/>
          <w:sz w:val="22"/>
          <w:lang w:val="es-MX"/>
        </w:rPr>
      </w:pPr>
      <w:r>
        <w:rPr>
          <w:rFonts w:ascii="Arial" w:hAnsi="Arial" w:cs="Arial"/>
          <w:b/>
          <w:bCs/>
          <w:sz w:val="22"/>
          <w:lang w:val="es-MX"/>
        </w:rPr>
        <w:t>Período cubierto por el Plan de Adquisiciones</w:t>
      </w:r>
      <w:r>
        <w:rPr>
          <w:rFonts w:ascii="Arial" w:hAnsi="Arial" w:cs="Arial"/>
          <w:b/>
          <w:bCs/>
          <w:color w:val="auto"/>
          <w:sz w:val="22"/>
          <w:lang w:val="es-MX"/>
        </w:rPr>
        <w:t>:  (Periodo de desembolso más 3 meses)</w:t>
      </w:r>
      <w:r w:rsidRPr="00091BC9">
        <w:rPr>
          <w:rFonts w:ascii="Arial" w:hAnsi="Arial" w:cs="Arial"/>
          <w:b/>
          <w:sz w:val="22"/>
          <w:lang w:val="es-ES"/>
        </w:rPr>
        <w:t xml:space="preserve"> </w:t>
      </w:r>
      <w:r w:rsidRPr="00091BC9">
        <w:rPr>
          <w:rFonts w:ascii="Arial" w:hAnsi="Arial" w:cs="Arial"/>
          <w:sz w:val="22"/>
          <w:lang w:val="es-ES"/>
        </w:rPr>
        <w:t>ju</w:t>
      </w:r>
      <w:r>
        <w:rPr>
          <w:rFonts w:ascii="Arial" w:hAnsi="Arial" w:cs="Arial"/>
          <w:sz w:val="22"/>
          <w:lang w:val="es-ES"/>
        </w:rPr>
        <w:t>n</w:t>
      </w:r>
      <w:r w:rsidRPr="00091BC9">
        <w:rPr>
          <w:rFonts w:ascii="Arial" w:hAnsi="Arial" w:cs="Arial"/>
          <w:sz w:val="22"/>
          <w:lang w:val="es-ES"/>
        </w:rPr>
        <w:t>io 2010 a ju</w:t>
      </w:r>
      <w:r>
        <w:rPr>
          <w:rFonts w:ascii="Arial" w:hAnsi="Arial" w:cs="Arial"/>
          <w:sz w:val="22"/>
          <w:lang w:val="es-ES"/>
        </w:rPr>
        <w:t>n</w:t>
      </w:r>
      <w:r w:rsidRPr="00091BC9">
        <w:rPr>
          <w:rFonts w:ascii="Arial" w:hAnsi="Arial" w:cs="Arial"/>
          <w:sz w:val="22"/>
          <w:lang w:val="es-ES"/>
        </w:rPr>
        <w:t>io 2015</w:t>
      </w:r>
    </w:p>
    <w:p w:rsidR="002E1876" w:rsidRDefault="002E1876" w:rsidP="0031697E">
      <w:pPr>
        <w:pStyle w:val="Default"/>
        <w:ind w:left="360"/>
        <w:rPr>
          <w:rFonts w:ascii="Arial" w:hAnsi="Arial" w:cs="Arial"/>
          <w:b/>
          <w:bCs/>
          <w:sz w:val="22"/>
          <w:lang w:val="es-MX"/>
        </w:rPr>
      </w:pPr>
    </w:p>
    <w:p w:rsidR="002E1876" w:rsidRDefault="002E1876" w:rsidP="0031697E">
      <w:pPr>
        <w:pStyle w:val="Default"/>
        <w:ind w:left="360"/>
        <w:jc w:val="both"/>
        <w:rPr>
          <w:rFonts w:ascii="Arial" w:hAnsi="Arial" w:cs="Arial"/>
          <w:b/>
          <w:bCs/>
          <w:sz w:val="22"/>
          <w:lang w:val="es-MX"/>
        </w:rPr>
      </w:pPr>
      <w:r>
        <w:rPr>
          <w:rFonts w:ascii="Arial" w:hAnsi="Arial" w:cs="Arial"/>
          <w:b/>
          <w:bCs/>
          <w:sz w:val="22"/>
          <w:lang w:val="es-MX"/>
        </w:rPr>
        <w:t xml:space="preserve">A fin de asegurar el desembolso de los recursos de </w:t>
      </w:r>
      <w:smartTag w:uri="urn:schemas-microsoft-com:office:smarttags" w:element="PersonName">
        <w:smartTagPr>
          <w:attr w:name="ProductID" w:val="la Cooperaci￳n T￩cnica"/>
        </w:smartTagPr>
        <w:r>
          <w:rPr>
            <w:rFonts w:ascii="Arial" w:hAnsi="Arial" w:cs="Arial"/>
            <w:b/>
            <w:bCs/>
            <w:sz w:val="22"/>
            <w:lang w:val="es-MX"/>
          </w:rPr>
          <w:t>la Cooperación Técnica</w:t>
        </w:r>
      </w:smartTag>
      <w:r>
        <w:rPr>
          <w:rFonts w:ascii="Arial" w:hAnsi="Arial" w:cs="Arial"/>
          <w:b/>
          <w:bCs/>
          <w:sz w:val="22"/>
          <w:lang w:val="es-MX"/>
        </w:rPr>
        <w:t>, el Plan de Adquisiciones (PA) por proyecto financiado, deberá ser consistente con lo negociado en el Convenio respectivo.</w:t>
      </w:r>
    </w:p>
    <w:p w:rsidR="002E1876" w:rsidRDefault="002E1876" w:rsidP="0031697E">
      <w:pPr>
        <w:pStyle w:val="Default"/>
        <w:ind w:left="360"/>
        <w:jc w:val="both"/>
        <w:rPr>
          <w:rFonts w:ascii="Arial" w:hAnsi="Arial" w:cs="Arial"/>
          <w:b/>
          <w:bCs/>
          <w:sz w:val="22"/>
          <w:lang w:val="es-MX"/>
        </w:rPr>
      </w:pPr>
    </w:p>
    <w:p w:rsidR="002E1876" w:rsidRDefault="002E1876" w:rsidP="0031697E">
      <w:pPr>
        <w:pStyle w:val="Default"/>
        <w:ind w:left="360"/>
        <w:jc w:val="both"/>
        <w:rPr>
          <w:rFonts w:ascii="Arial" w:hAnsi="Arial" w:cs="Arial"/>
          <w:b/>
          <w:bCs/>
          <w:sz w:val="22"/>
          <w:lang w:val="es-MX"/>
        </w:rPr>
      </w:pPr>
      <w:r>
        <w:rPr>
          <w:rFonts w:ascii="Arial" w:hAnsi="Arial" w:cs="Arial"/>
          <w:b/>
          <w:bCs/>
          <w:sz w:val="22"/>
          <w:lang w:val="es-MX"/>
        </w:rPr>
        <w:t>El ejecutor deberá remitir al Banco las modificaciones al Plan de Adquisiciones (PA)  que requiera durante la vigencia del proyecto, en el caso de los ejecutores que tienen Agente financiero deberán remitir al Banco las modificaciones al PA a través de dicho agente.</w:t>
      </w:r>
    </w:p>
    <w:p w:rsidR="002E1876" w:rsidRDefault="002E1876" w:rsidP="0031697E">
      <w:pPr>
        <w:pStyle w:val="Default"/>
        <w:ind w:left="360"/>
        <w:jc w:val="both"/>
        <w:rPr>
          <w:rFonts w:ascii="Arial" w:hAnsi="Arial" w:cs="Arial"/>
          <w:b/>
          <w:bCs/>
          <w:sz w:val="22"/>
          <w:lang w:val="es-MX"/>
        </w:rPr>
      </w:pPr>
    </w:p>
    <w:p w:rsidR="002E1876" w:rsidRDefault="002E1876" w:rsidP="0031697E">
      <w:pPr>
        <w:pStyle w:val="Default"/>
        <w:ind w:left="360"/>
        <w:jc w:val="both"/>
        <w:rPr>
          <w:rFonts w:ascii="Arial" w:hAnsi="Arial" w:cs="Arial"/>
          <w:b/>
          <w:bCs/>
          <w:sz w:val="22"/>
          <w:lang w:val="es-MX"/>
        </w:rPr>
      </w:pPr>
      <w:r>
        <w:rPr>
          <w:rFonts w:ascii="Arial" w:hAnsi="Arial" w:cs="Arial"/>
          <w:b/>
          <w:bCs/>
          <w:sz w:val="22"/>
          <w:lang w:val="es-MX"/>
        </w:rPr>
        <w:t xml:space="preserve">El PA deberá respetarse en los términos en que fue aprobado por el Banco; a fin de evitar que algún proceso de contratación realizado, no sea susceptible de desembolso. </w:t>
      </w:r>
    </w:p>
    <w:p w:rsidR="002E1876" w:rsidRDefault="002E1876" w:rsidP="0031697E">
      <w:pPr>
        <w:pStyle w:val="Default"/>
        <w:rPr>
          <w:rFonts w:ascii="Arial" w:hAnsi="Arial" w:cs="Arial"/>
          <w:b/>
          <w:bCs/>
          <w:sz w:val="22"/>
          <w:lang w:val="es-MX"/>
        </w:rPr>
      </w:pPr>
    </w:p>
    <w:p w:rsidR="002E1876" w:rsidRDefault="002E1876" w:rsidP="0031697E">
      <w:pPr>
        <w:pStyle w:val="Default"/>
        <w:ind w:left="360" w:hanging="450"/>
        <w:rPr>
          <w:rFonts w:ascii="Arial" w:hAnsi="Arial" w:cs="Arial"/>
          <w:b/>
          <w:bCs/>
          <w:sz w:val="22"/>
          <w:lang w:val="es-MX"/>
        </w:rPr>
      </w:pPr>
      <w:r>
        <w:rPr>
          <w:rFonts w:ascii="Arial" w:hAnsi="Arial" w:cs="Arial"/>
          <w:b/>
          <w:bCs/>
          <w:sz w:val="22"/>
          <w:highlight w:val="lightGray"/>
          <w:lang w:val="es-MX"/>
        </w:rPr>
        <w:t>II.</w:t>
      </w:r>
      <w:r>
        <w:rPr>
          <w:rFonts w:ascii="Arial" w:hAnsi="Arial" w:cs="Arial"/>
          <w:b/>
          <w:bCs/>
          <w:sz w:val="22"/>
          <w:highlight w:val="lightGray"/>
          <w:lang w:val="es-MX"/>
        </w:rPr>
        <w:tab/>
        <w:t>BIENES, OBRAS Y SERVICIOS DISTINTOS A LOS DE CONSULTORIA</w:t>
      </w:r>
    </w:p>
    <w:p w:rsidR="002E1876" w:rsidRDefault="002E1876" w:rsidP="0031697E">
      <w:pPr>
        <w:pStyle w:val="Default"/>
        <w:ind w:left="360" w:hanging="360"/>
        <w:rPr>
          <w:rFonts w:ascii="Arial" w:hAnsi="Arial" w:cs="Arial"/>
          <w:b/>
          <w:bCs/>
          <w:sz w:val="22"/>
          <w:lang w:val="es-MX"/>
        </w:rPr>
      </w:pPr>
    </w:p>
    <w:p w:rsidR="002E1876" w:rsidRDefault="002E1876" w:rsidP="009D5383">
      <w:pPr>
        <w:pStyle w:val="Default"/>
        <w:numPr>
          <w:ilvl w:val="0"/>
          <w:numId w:val="3"/>
        </w:numPr>
        <w:tabs>
          <w:tab w:val="clear" w:pos="270"/>
          <w:tab w:val="num" w:pos="450"/>
        </w:tabs>
        <w:ind w:left="450" w:hanging="540"/>
        <w:jc w:val="both"/>
        <w:rPr>
          <w:rFonts w:ascii="Arial" w:hAnsi="Arial" w:cs="Arial"/>
          <w:sz w:val="22"/>
          <w:lang w:val="es-MX"/>
        </w:rPr>
      </w:pPr>
      <w:r>
        <w:rPr>
          <w:rFonts w:ascii="Arial" w:hAnsi="Arial" w:cs="Arial"/>
          <w:b/>
          <w:bCs/>
          <w:sz w:val="22"/>
          <w:lang w:val="es-MX"/>
        </w:rPr>
        <w:t xml:space="preserve">Valores de umbrales Aprobados por el Banco para </w:t>
      </w:r>
      <w:smartTag w:uri="urn:schemas-microsoft-com:office:smarttags" w:element="PersonName">
        <w:smartTagPr>
          <w:attr w:name="ProductID" w:val="la Aplicaci￳n"/>
        </w:smartTagPr>
        <w:r>
          <w:rPr>
            <w:rFonts w:ascii="Arial" w:hAnsi="Arial" w:cs="Arial"/>
            <w:b/>
            <w:bCs/>
            <w:sz w:val="22"/>
            <w:lang w:val="es-MX"/>
          </w:rPr>
          <w:t>la Aplicación</w:t>
        </w:r>
      </w:smartTag>
      <w:r>
        <w:rPr>
          <w:rFonts w:ascii="Arial" w:hAnsi="Arial" w:cs="Arial"/>
          <w:b/>
          <w:bCs/>
          <w:sz w:val="22"/>
          <w:lang w:val="es-MX"/>
        </w:rPr>
        <w:t xml:space="preserve"> de los Procedimientos de Adquisiciones en los Países Miembros.  </w:t>
      </w:r>
      <w:r>
        <w:rPr>
          <w:rFonts w:ascii="Arial" w:hAnsi="Arial" w:cs="Arial"/>
          <w:sz w:val="22"/>
          <w:lang w:val="es-MX"/>
        </w:rPr>
        <w:t xml:space="preserve">Los límites establecidos para cada uno de los países sirven como base para decidir sobre la aplicación de los procesos de Licitación Pública Internacional (LPI), Licitación Pública Nacional (LPN) o Comparación de Precios (CP), según corresponda a los limites indicados. Todas las adquisiciones sujetas a un examen previo por parte del Banco, se harían conforme se señala en el Apéndice I de las Políticas para </w:t>
      </w:r>
      <w:smartTag w:uri="urn:schemas-microsoft-com:office:smarttags" w:element="PersonName">
        <w:smartTagPr>
          <w:attr w:name="ProductID" w:val="la Adquisici￳n"/>
        </w:smartTagPr>
        <w:r>
          <w:rPr>
            <w:rFonts w:ascii="Arial" w:hAnsi="Arial" w:cs="Arial"/>
            <w:sz w:val="22"/>
            <w:lang w:val="es-MX"/>
          </w:rPr>
          <w:t>la Adquisición</w:t>
        </w:r>
      </w:smartTag>
      <w:r>
        <w:rPr>
          <w:rFonts w:ascii="Arial" w:hAnsi="Arial" w:cs="Arial"/>
          <w:sz w:val="22"/>
          <w:lang w:val="es-MX"/>
        </w:rPr>
        <w:t xml:space="preserve"> de Bienes y Obras Financiados por el BID (GN-2349) </w:t>
      </w:r>
    </w:p>
    <w:p w:rsidR="002E1876" w:rsidRDefault="002E1876" w:rsidP="0031697E">
      <w:pPr>
        <w:pStyle w:val="Default"/>
        <w:rPr>
          <w:rFonts w:ascii="Arial" w:hAnsi="Arial" w:cs="Arial"/>
          <w:b/>
          <w:bCs/>
          <w:sz w:val="22"/>
          <w:lang w:val="es-MX"/>
        </w:rPr>
      </w:pPr>
    </w:p>
    <w:tbl>
      <w:tblPr>
        <w:tblW w:w="0" w:type="auto"/>
        <w:tblLook w:val="01E0"/>
      </w:tblPr>
      <w:tblGrid>
        <w:gridCol w:w="2322"/>
        <w:gridCol w:w="2322"/>
      </w:tblGrid>
      <w:tr w:rsidR="002E1876" w:rsidRPr="00E17B70" w:rsidTr="002E1876">
        <w:tc>
          <w:tcPr>
            <w:tcW w:w="2322" w:type="dxa"/>
          </w:tcPr>
          <w:p w:rsidR="002E1876" w:rsidRPr="00E17B70" w:rsidRDefault="002E1876" w:rsidP="00E17B70">
            <w:pPr>
              <w:pStyle w:val="Default"/>
              <w:jc w:val="center"/>
              <w:rPr>
                <w:rFonts w:ascii="Arial" w:hAnsi="Arial" w:cs="Arial"/>
                <w:b/>
                <w:bCs/>
                <w:sz w:val="22"/>
                <w:szCs w:val="22"/>
                <w:lang w:val="es-MX"/>
              </w:rPr>
            </w:pPr>
            <w:r w:rsidRPr="00E17B70">
              <w:rPr>
                <w:rFonts w:ascii="Arial" w:hAnsi="Arial" w:cs="Arial"/>
                <w:b/>
                <w:bCs/>
                <w:sz w:val="22"/>
                <w:szCs w:val="22"/>
                <w:lang w:val="es-MX"/>
              </w:rPr>
              <w:t>PROCESO</w:t>
            </w:r>
          </w:p>
        </w:tc>
        <w:tc>
          <w:tcPr>
            <w:tcW w:w="2322" w:type="dxa"/>
          </w:tcPr>
          <w:p w:rsidR="002E1876" w:rsidRPr="00E17B70" w:rsidRDefault="002E1876" w:rsidP="00E17B70">
            <w:pPr>
              <w:pStyle w:val="Default"/>
              <w:jc w:val="center"/>
              <w:rPr>
                <w:rFonts w:ascii="Arial" w:hAnsi="Arial" w:cs="Arial"/>
                <w:b/>
                <w:bCs/>
                <w:sz w:val="22"/>
                <w:szCs w:val="22"/>
                <w:lang w:val="es-MX"/>
              </w:rPr>
            </w:pPr>
            <w:r w:rsidRPr="00E17B70">
              <w:rPr>
                <w:rFonts w:ascii="Arial" w:hAnsi="Arial" w:cs="Arial"/>
                <w:b/>
                <w:bCs/>
                <w:sz w:val="22"/>
                <w:szCs w:val="22"/>
                <w:lang w:val="es-MX"/>
              </w:rPr>
              <w:t xml:space="preserve">UMBRALES </w:t>
            </w:r>
          </w:p>
          <w:p w:rsidR="002E1876" w:rsidRPr="00E17B70" w:rsidRDefault="002E1876" w:rsidP="00E17B70">
            <w:pPr>
              <w:pStyle w:val="Default"/>
              <w:jc w:val="center"/>
              <w:rPr>
                <w:rFonts w:ascii="Arial" w:hAnsi="Arial" w:cs="Arial"/>
                <w:b/>
                <w:bCs/>
                <w:sz w:val="22"/>
                <w:szCs w:val="22"/>
                <w:lang w:val="es-MX"/>
              </w:rPr>
            </w:pPr>
          </w:p>
        </w:tc>
      </w:tr>
      <w:tr w:rsidR="002E1876" w:rsidRPr="00E17B70" w:rsidTr="002E1876">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lang w:val="es-MX"/>
              </w:rPr>
              <w:t>LPI</w:t>
            </w:r>
          </w:p>
        </w:tc>
        <w:tc>
          <w:tcPr>
            <w:tcW w:w="2322" w:type="dxa"/>
          </w:tcPr>
          <w:p w:rsidR="002E1876" w:rsidRPr="00E17B70" w:rsidRDefault="002E1876" w:rsidP="00E17B70">
            <w:pPr>
              <w:pStyle w:val="Default"/>
              <w:jc w:val="center"/>
              <w:rPr>
                <w:rFonts w:ascii="Arial" w:hAnsi="Arial" w:cs="Arial"/>
                <w:bCs/>
                <w:sz w:val="22"/>
                <w:szCs w:val="22"/>
              </w:rPr>
            </w:pPr>
            <w:r w:rsidRPr="00E17B70">
              <w:rPr>
                <w:rFonts w:ascii="Arial" w:hAnsi="Arial" w:cs="Arial"/>
                <w:bCs/>
                <w:sz w:val="22"/>
                <w:szCs w:val="22"/>
                <w:u w:val="single"/>
              </w:rPr>
              <w:t>&gt;</w:t>
            </w:r>
            <w:r w:rsidRPr="00E17B70">
              <w:rPr>
                <w:rFonts w:ascii="Arial" w:hAnsi="Arial" w:cs="Arial"/>
                <w:bCs/>
                <w:sz w:val="22"/>
                <w:szCs w:val="22"/>
              </w:rPr>
              <w:t>US$3,000,000</w:t>
            </w:r>
          </w:p>
        </w:tc>
      </w:tr>
      <w:tr w:rsidR="002E1876" w:rsidRPr="00E17B70" w:rsidTr="002E1876">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lang w:val="es-MX"/>
              </w:rPr>
              <w:t>LPN</w:t>
            </w:r>
          </w:p>
        </w:tc>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u w:val="single"/>
                <w:lang w:val="es-MX"/>
              </w:rPr>
              <w:t>&gt;</w:t>
            </w:r>
            <w:r w:rsidRPr="00E17B70">
              <w:rPr>
                <w:rFonts w:ascii="Arial" w:hAnsi="Arial" w:cs="Arial"/>
                <w:bCs/>
                <w:sz w:val="22"/>
                <w:szCs w:val="22"/>
                <w:lang w:val="es-MX"/>
              </w:rPr>
              <w:t>US$100,000 y &lt;US$3,000,000</w:t>
            </w:r>
          </w:p>
        </w:tc>
      </w:tr>
      <w:tr w:rsidR="002E1876" w:rsidRPr="00E17B70" w:rsidTr="002E1876">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lang w:val="es-MX"/>
              </w:rPr>
              <w:t>CP</w:t>
            </w:r>
          </w:p>
        </w:tc>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lang w:val="es-MX"/>
              </w:rPr>
              <w:t>&lt;US$100,000</w:t>
            </w:r>
          </w:p>
        </w:tc>
      </w:tr>
      <w:tr w:rsidR="002E1876" w:rsidRPr="00E17B70" w:rsidTr="002E1876">
        <w:tc>
          <w:tcPr>
            <w:tcW w:w="2322" w:type="dxa"/>
          </w:tcPr>
          <w:p w:rsidR="002E1876" w:rsidRPr="00E17B70" w:rsidRDefault="002E1876" w:rsidP="00E17B70">
            <w:pPr>
              <w:pStyle w:val="Default"/>
              <w:jc w:val="center"/>
              <w:rPr>
                <w:rFonts w:ascii="Arial" w:hAnsi="Arial" w:cs="Arial"/>
                <w:bCs/>
                <w:sz w:val="22"/>
                <w:szCs w:val="22"/>
                <w:lang w:val="es-MX"/>
              </w:rPr>
            </w:pPr>
            <w:r w:rsidRPr="00E17B70">
              <w:rPr>
                <w:rFonts w:ascii="Arial" w:hAnsi="Arial" w:cs="Arial"/>
                <w:bCs/>
                <w:sz w:val="22"/>
                <w:szCs w:val="22"/>
                <w:lang w:val="es-MX"/>
              </w:rPr>
              <w:t>CD</w:t>
            </w:r>
          </w:p>
        </w:tc>
        <w:tc>
          <w:tcPr>
            <w:tcW w:w="2322" w:type="dxa"/>
          </w:tcPr>
          <w:p w:rsidR="002E1876" w:rsidRPr="00E17B70" w:rsidRDefault="002E1876" w:rsidP="00E17B70">
            <w:pPr>
              <w:pStyle w:val="Default"/>
              <w:jc w:val="center"/>
              <w:rPr>
                <w:rFonts w:ascii="Arial" w:hAnsi="Arial" w:cs="Arial"/>
                <w:bCs/>
                <w:sz w:val="22"/>
                <w:szCs w:val="22"/>
                <w:lang w:val="es-MX"/>
              </w:rPr>
            </w:pPr>
          </w:p>
        </w:tc>
      </w:tr>
    </w:tbl>
    <w:p w:rsidR="002E1876" w:rsidRDefault="002E1876" w:rsidP="0031697E">
      <w:pPr>
        <w:pStyle w:val="Default"/>
        <w:rPr>
          <w:rFonts w:ascii="Arial" w:hAnsi="Arial" w:cs="Arial"/>
          <w:b/>
          <w:bCs/>
          <w:sz w:val="22"/>
          <w:lang w:val="es-MX"/>
        </w:rPr>
      </w:pPr>
    </w:p>
    <w:p w:rsidR="002E1876" w:rsidRDefault="002E1876" w:rsidP="0031697E">
      <w:pPr>
        <w:pStyle w:val="Default"/>
        <w:numPr>
          <w:ilvl w:val="0"/>
          <w:numId w:val="3"/>
        </w:numPr>
        <w:tabs>
          <w:tab w:val="left" w:pos="450"/>
        </w:tabs>
        <w:jc w:val="both"/>
        <w:rPr>
          <w:rFonts w:ascii="Arial" w:hAnsi="Arial" w:cs="Arial"/>
          <w:b/>
          <w:bCs/>
          <w:color w:val="auto"/>
          <w:sz w:val="22"/>
          <w:lang w:val="es-MX"/>
        </w:rPr>
      </w:pPr>
      <w:r>
        <w:rPr>
          <w:rFonts w:ascii="Arial" w:hAnsi="Arial" w:cs="Arial"/>
          <w:b/>
          <w:bCs/>
          <w:color w:val="auto"/>
          <w:sz w:val="22"/>
          <w:lang w:val="es-MX"/>
        </w:rPr>
        <w:t xml:space="preserve">Adquisiciones de Obras.  </w:t>
      </w:r>
      <w:r>
        <w:rPr>
          <w:rFonts w:ascii="Arial" w:hAnsi="Arial" w:cs="Arial"/>
          <w:color w:val="auto"/>
          <w:sz w:val="22"/>
          <w:lang w:val="es-MX"/>
        </w:rPr>
        <w:t>Generalmente los proyectos FOMIN no financian OBRAS.</w:t>
      </w:r>
    </w:p>
    <w:p w:rsidR="002E1876" w:rsidRDefault="002E1876" w:rsidP="0031697E">
      <w:pPr>
        <w:pStyle w:val="Default"/>
        <w:tabs>
          <w:tab w:val="left" w:pos="450"/>
        </w:tabs>
        <w:ind w:left="-90"/>
        <w:jc w:val="both"/>
        <w:rPr>
          <w:rFonts w:ascii="Arial" w:hAnsi="Arial" w:cs="Arial"/>
          <w:b/>
          <w:bCs/>
          <w:color w:val="auto"/>
          <w:sz w:val="22"/>
          <w:lang w:val="es-MX"/>
        </w:rPr>
      </w:pPr>
    </w:p>
    <w:p w:rsidR="002E1876" w:rsidRDefault="002E1876" w:rsidP="0031697E">
      <w:pPr>
        <w:pStyle w:val="Default"/>
        <w:numPr>
          <w:ilvl w:val="0"/>
          <w:numId w:val="3"/>
        </w:numPr>
        <w:tabs>
          <w:tab w:val="left" w:pos="450"/>
        </w:tabs>
        <w:jc w:val="both"/>
        <w:rPr>
          <w:rFonts w:ascii="Arial" w:hAnsi="Arial" w:cs="Arial"/>
          <w:color w:val="auto"/>
          <w:sz w:val="22"/>
          <w:lang w:val="es-MX"/>
        </w:rPr>
      </w:pPr>
      <w:r>
        <w:rPr>
          <w:rFonts w:ascii="Arial" w:hAnsi="Arial" w:cs="Arial"/>
          <w:b/>
          <w:bCs/>
          <w:color w:val="auto"/>
          <w:sz w:val="22"/>
          <w:lang w:val="es-MX"/>
        </w:rPr>
        <w:t xml:space="preserve">Adquisiciones de Bienes: </w:t>
      </w:r>
    </w:p>
    <w:p w:rsidR="002E1876" w:rsidRDefault="002E1876" w:rsidP="0031697E">
      <w:pPr>
        <w:pStyle w:val="Default"/>
        <w:tabs>
          <w:tab w:val="left" w:pos="450"/>
        </w:tabs>
        <w:jc w:val="both"/>
        <w:rPr>
          <w:rFonts w:ascii="Arial" w:hAnsi="Arial" w:cs="Arial"/>
          <w:color w:val="auto"/>
          <w:sz w:val="22"/>
          <w:lang w:val="es-MX"/>
        </w:rPr>
      </w:pPr>
      <w:r>
        <w:rPr>
          <w:rFonts w:ascii="Arial" w:hAnsi="Arial" w:cs="Arial"/>
          <w:color w:val="auto"/>
          <w:sz w:val="22"/>
          <w:lang w:val="es-MX"/>
        </w:rPr>
        <w:t>Se ha previsto que los siguientes bienes sean adquiridos mediante Contratación Directa, con base en la siguiente justificación.</w:t>
      </w:r>
    </w:p>
    <w:p w:rsidR="002E1876" w:rsidRDefault="002E1876" w:rsidP="0031697E">
      <w:pPr>
        <w:pStyle w:val="Default"/>
        <w:tabs>
          <w:tab w:val="left" w:pos="450"/>
        </w:tabs>
        <w:jc w:val="both"/>
        <w:rPr>
          <w:rFonts w:ascii="Arial" w:hAnsi="Arial" w:cs="Arial"/>
          <w:bCs/>
          <w:color w:val="auto"/>
          <w:sz w:val="22"/>
          <w:lang w:val="es-MX"/>
        </w:rPr>
      </w:pPr>
      <w:r>
        <w:rPr>
          <w:rFonts w:ascii="Arial" w:hAnsi="Arial" w:cs="Arial"/>
          <w:bCs/>
          <w:color w:val="auto"/>
          <w:sz w:val="22"/>
          <w:lang w:val="es-MX"/>
        </w:rPr>
        <w:t>N/A</w:t>
      </w:r>
    </w:p>
    <w:p w:rsidR="002E1876" w:rsidRDefault="002E1876" w:rsidP="0031697E">
      <w:pPr>
        <w:pStyle w:val="Default"/>
        <w:tabs>
          <w:tab w:val="left" w:pos="450"/>
        </w:tabs>
        <w:jc w:val="both"/>
        <w:rPr>
          <w:rFonts w:ascii="Arial" w:hAnsi="Arial" w:cs="Arial"/>
          <w:b/>
          <w:bCs/>
          <w:color w:val="auto"/>
          <w:sz w:val="22"/>
          <w:lang w:val="es-MX"/>
        </w:rPr>
      </w:pPr>
    </w:p>
    <w:p w:rsidR="002E1876" w:rsidRDefault="002E1876" w:rsidP="0031697E">
      <w:pPr>
        <w:pStyle w:val="Default"/>
        <w:numPr>
          <w:ilvl w:val="0"/>
          <w:numId w:val="3"/>
        </w:numPr>
        <w:tabs>
          <w:tab w:val="left" w:pos="450"/>
        </w:tabs>
        <w:jc w:val="both"/>
        <w:rPr>
          <w:rFonts w:ascii="Arial" w:hAnsi="Arial" w:cs="Arial"/>
          <w:b/>
          <w:bCs/>
          <w:sz w:val="22"/>
          <w:lang w:val="es-MX"/>
        </w:rPr>
      </w:pPr>
      <w:r>
        <w:rPr>
          <w:rFonts w:ascii="Arial" w:hAnsi="Arial" w:cs="Arial"/>
          <w:b/>
          <w:bCs/>
          <w:color w:val="auto"/>
          <w:sz w:val="22"/>
          <w:lang w:val="es-MX"/>
        </w:rPr>
        <w:t>Adquisiciones de Servicios Diferentes a Consultoría</w:t>
      </w:r>
      <w:r>
        <w:rPr>
          <w:rFonts w:ascii="Arial" w:hAnsi="Arial" w:cs="Arial"/>
          <w:color w:val="auto"/>
          <w:sz w:val="22"/>
          <w:lang w:val="es-MX"/>
        </w:rPr>
        <w:t xml:space="preserve">.  </w:t>
      </w:r>
    </w:p>
    <w:p w:rsidR="002E1876" w:rsidRDefault="002E1876" w:rsidP="0031697E">
      <w:pPr>
        <w:pStyle w:val="Default"/>
        <w:tabs>
          <w:tab w:val="left" w:pos="450"/>
        </w:tabs>
        <w:jc w:val="both"/>
        <w:rPr>
          <w:rFonts w:ascii="Arial" w:hAnsi="Arial" w:cs="Arial"/>
          <w:color w:val="auto"/>
          <w:sz w:val="22"/>
          <w:lang w:val="es-MX"/>
        </w:rPr>
      </w:pPr>
      <w:r>
        <w:rPr>
          <w:rFonts w:ascii="Arial" w:hAnsi="Arial" w:cs="Arial"/>
          <w:color w:val="auto"/>
          <w:sz w:val="22"/>
          <w:lang w:val="es-MX"/>
        </w:rPr>
        <w:t>Se ha previsto que los siguientes servicios sean adquiridos mediante Contratación Directa, con base en la siguiente justificación.</w:t>
      </w:r>
    </w:p>
    <w:p w:rsidR="002E1876" w:rsidRDefault="002E1876" w:rsidP="0031697E">
      <w:pPr>
        <w:pStyle w:val="Default"/>
        <w:tabs>
          <w:tab w:val="left" w:pos="450"/>
        </w:tabs>
        <w:ind w:left="284"/>
        <w:jc w:val="both"/>
        <w:rPr>
          <w:rFonts w:ascii="Arial" w:hAnsi="Arial" w:cs="Arial"/>
          <w:color w:val="auto"/>
          <w:sz w:val="22"/>
          <w:lang w:val="es-MX"/>
        </w:rPr>
      </w:pPr>
    </w:p>
    <w:p w:rsidR="002E1876" w:rsidRDefault="002E1876" w:rsidP="0031697E">
      <w:pPr>
        <w:pStyle w:val="Default"/>
        <w:tabs>
          <w:tab w:val="left" w:pos="450"/>
        </w:tabs>
        <w:jc w:val="both"/>
        <w:rPr>
          <w:rFonts w:ascii="Arial" w:hAnsi="Arial" w:cs="Arial"/>
          <w:b/>
          <w:bCs/>
          <w:color w:val="auto"/>
          <w:sz w:val="22"/>
          <w:lang w:val="es-MX"/>
        </w:rPr>
      </w:pPr>
      <w:r>
        <w:rPr>
          <w:rFonts w:ascii="Arial" w:hAnsi="Arial" w:cs="Arial"/>
          <w:b/>
          <w:bCs/>
          <w:sz w:val="22"/>
          <w:lang w:val="es-MX"/>
        </w:rPr>
        <w:t>5. Costos Operati</w:t>
      </w:r>
      <w:r>
        <w:rPr>
          <w:rFonts w:ascii="Arial" w:hAnsi="Arial" w:cs="Arial"/>
          <w:b/>
          <w:bCs/>
          <w:color w:val="auto"/>
          <w:sz w:val="22"/>
          <w:lang w:val="es-MX"/>
        </w:rPr>
        <w:t xml:space="preserve">vos: </w:t>
      </w:r>
    </w:p>
    <w:p w:rsidR="002E1876" w:rsidRDefault="002E1876" w:rsidP="0031697E">
      <w:pPr>
        <w:pStyle w:val="Default"/>
        <w:tabs>
          <w:tab w:val="left" w:pos="450"/>
        </w:tabs>
        <w:ind w:left="284" w:hanging="284"/>
        <w:jc w:val="both"/>
        <w:rPr>
          <w:rFonts w:ascii="Arial" w:hAnsi="Arial" w:cs="Arial"/>
          <w:color w:val="auto"/>
          <w:sz w:val="22"/>
          <w:lang w:val="es-MX"/>
        </w:rPr>
      </w:pPr>
    </w:p>
    <w:p w:rsidR="002E1876" w:rsidRDefault="002E1876" w:rsidP="0031697E">
      <w:pPr>
        <w:pStyle w:val="Default"/>
        <w:tabs>
          <w:tab w:val="left" w:pos="450"/>
        </w:tabs>
        <w:ind w:left="-90"/>
        <w:jc w:val="both"/>
        <w:rPr>
          <w:rFonts w:ascii="Arial" w:hAnsi="Arial" w:cs="Arial"/>
          <w:color w:val="auto"/>
          <w:sz w:val="22"/>
          <w:lang w:val="es-MX"/>
        </w:rPr>
      </w:pPr>
      <w:r>
        <w:rPr>
          <w:rFonts w:ascii="Arial" w:hAnsi="Arial" w:cs="Arial"/>
          <w:color w:val="auto"/>
          <w:sz w:val="22"/>
          <w:lang w:val="es-MX"/>
        </w:rPr>
        <w:t>Los siguientes costos operativos serán financiados por el Banco, luego de la revisión de los procedimientos del ejecutor que han sido revisados previamente por el Banco. N/A</w:t>
      </w:r>
    </w:p>
    <w:p w:rsidR="002E1876" w:rsidRDefault="002E1876" w:rsidP="0031697E">
      <w:pPr>
        <w:pStyle w:val="Default"/>
        <w:tabs>
          <w:tab w:val="left" w:pos="450"/>
        </w:tabs>
        <w:ind w:left="-90"/>
        <w:jc w:val="both"/>
        <w:rPr>
          <w:rFonts w:ascii="Arial" w:hAnsi="Arial" w:cs="Arial"/>
          <w:color w:val="auto"/>
          <w:sz w:val="22"/>
          <w:lang w:val="es-MX"/>
        </w:rPr>
      </w:pPr>
    </w:p>
    <w:p w:rsidR="002E1876" w:rsidRDefault="002E1876" w:rsidP="0031697E">
      <w:pPr>
        <w:pStyle w:val="Default"/>
        <w:tabs>
          <w:tab w:val="left" w:pos="450"/>
        </w:tabs>
        <w:jc w:val="both"/>
        <w:rPr>
          <w:rFonts w:ascii="Arial" w:hAnsi="Arial" w:cs="Arial"/>
          <w:color w:val="auto"/>
          <w:sz w:val="22"/>
          <w:lang w:val="es-MX"/>
        </w:rPr>
      </w:pPr>
    </w:p>
    <w:p w:rsidR="002E1876" w:rsidRDefault="002E1876" w:rsidP="0031697E">
      <w:pPr>
        <w:pStyle w:val="Default"/>
        <w:numPr>
          <w:ilvl w:val="0"/>
          <w:numId w:val="5"/>
        </w:numPr>
        <w:tabs>
          <w:tab w:val="left" w:pos="450"/>
        </w:tabs>
        <w:jc w:val="both"/>
        <w:rPr>
          <w:rFonts w:ascii="Arial" w:hAnsi="Arial" w:cs="Arial"/>
          <w:color w:val="auto"/>
          <w:sz w:val="22"/>
          <w:lang w:val="es-MX"/>
        </w:rPr>
      </w:pPr>
      <w:r>
        <w:rPr>
          <w:rFonts w:ascii="Arial" w:hAnsi="Arial" w:cs="Arial"/>
          <w:b/>
          <w:bCs/>
          <w:color w:val="auto"/>
          <w:sz w:val="22"/>
          <w:lang w:val="es-MX"/>
        </w:rPr>
        <w:t>Otros:</w:t>
      </w:r>
      <w:r>
        <w:rPr>
          <w:rFonts w:ascii="Arial" w:hAnsi="Arial" w:cs="Arial"/>
          <w:color w:val="auto"/>
          <w:sz w:val="22"/>
          <w:lang w:val="es-MX"/>
        </w:rPr>
        <w:t xml:space="preserve"> N/A. </w:t>
      </w:r>
    </w:p>
    <w:p w:rsidR="002E1876" w:rsidRDefault="002E1876" w:rsidP="0031697E">
      <w:pPr>
        <w:pStyle w:val="Default"/>
        <w:tabs>
          <w:tab w:val="left" w:pos="450"/>
        </w:tabs>
        <w:ind w:left="-90"/>
        <w:jc w:val="both"/>
        <w:rPr>
          <w:rFonts w:ascii="Arial" w:hAnsi="Arial" w:cs="Arial"/>
          <w:color w:val="auto"/>
          <w:sz w:val="22"/>
          <w:lang w:val="es-MX"/>
        </w:rPr>
      </w:pPr>
    </w:p>
    <w:p w:rsidR="002E1876" w:rsidRPr="00916D9D" w:rsidRDefault="002E1876" w:rsidP="00391F02">
      <w:pPr>
        <w:pStyle w:val="Default"/>
        <w:numPr>
          <w:ilvl w:val="0"/>
          <w:numId w:val="5"/>
        </w:numPr>
        <w:tabs>
          <w:tab w:val="left" w:pos="450"/>
        </w:tabs>
        <w:jc w:val="both"/>
        <w:rPr>
          <w:rFonts w:ascii="Arial" w:hAnsi="Arial" w:cs="Arial"/>
          <w:color w:val="auto"/>
          <w:sz w:val="22"/>
          <w:lang w:val="es-MX"/>
        </w:rPr>
      </w:pPr>
      <w:r w:rsidRPr="00916D9D">
        <w:rPr>
          <w:rFonts w:ascii="Arial" w:hAnsi="Arial" w:cs="Arial"/>
          <w:b/>
          <w:bCs/>
          <w:color w:val="auto"/>
          <w:sz w:val="22"/>
          <w:lang w:val="es-MX"/>
        </w:rPr>
        <w:t xml:space="preserve">Contratación Anticipada y Financiamiento Retroactivo: </w:t>
      </w:r>
    </w:p>
    <w:p w:rsidR="002E1876" w:rsidRPr="00ED47DA" w:rsidRDefault="002E1876" w:rsidP="00391F02">
      <w:pPr>
        <w:pStyle w:val="Default"/>
        <w:tabs>
          <w:tab w:val="left" w:pos="450"/>
        </w:tabs>
        <w:jc w:val="both"/>
        <w:rPr>
          <w:rFonts w:ascii="Arial" w:hAnsi="Arial" w:cs="Arial"/>
          <w:color w:val="auto"/>
          <w:sz w:val="22"/>
          <w:lang w:val="es-MX"/>
        </w:rPr>
      </w:pPr>
      <w:r>
        <w:rPr>
          <w:rFonts w:ascii="Arial" w:hAnsi="Arial" w:cs="Arial"/>
          <w:color w:val="auto"/>
          <w:sz w:val="22"/>
          <w:lang w:val="es-MX"/>
        </w:rPr>
        <w:t xml:space="preserve">El financiamiento retroactivo aplicará para aquellos gastos generados posterior al 10 de Marzo pero previos a la firma del convenio y de la aprobación del plan de adquisiciones. Sin embargo se mantendrán los gastos y montos ya considerados en el presupuesto desagregado. </w:t>
      </w:r>
    </w:p>
    <w:p w:rsidR="002E1876" w:rsidRDefault="002E1876" w:rsidP="00391F02">
      <w:pPr>
        <w:pStyle w:val="Default"/>
        <w:tabs>
          <w:tab w:val="left" w:pos="450"/>
        </w:tabs>
        <w:ind w:left="270"/>
        <w:jc w:val="both"/>
        <w:rPr>
          <w:rFonts w:ascii="Arial" w:hAnsi="Arial" w:cs="Arial"/>
          <w:color w:val="auto"/>
          <w:sz w:val="22"/>
          <w:lang w:val="es-MX"/>
        </w:rPr>
      </w:pPr>
    </w:p>
    <w:p w:rsidR="002E1876" w:rsidRDefault="002E1876" w:rsidP="0031697E">
      <w:pPr>
        <w:pStyle w:val="Default"/>
        <w:tabs>
          <w:tab w:val="left" w:pos="450"/>
        </w:tabs>
        <w:jc w:val="both"/>
        <w:rPr>
          <w:rFonts w:ascii="Arial" w:hAnsi="Arial" w:cs="Arial"/>
          <w:b/>
          <w:bCs/>
          <w:color w:val="auto"/>
          <w:sz w:val="22"/>
          <w:lang w:val="es-MX"/>
        </w:rPr>
      </w:pPr>
    </w:p>
    <w:p w:rsidR="002E1876" w:rsidRDefault="002E1876" w:rsidP="0031697E">
      <w:pPr>
        <w:pStyle w:val="Default"/>
        <w:numPr>
          <w:ilvl w:val="0"/>
          <w:numId w:val="5"/>
        </w:numPr>
        <w:tabs>
          <w:tab w:val="left" w:pos="450"/>
        </w:tabs>
        <w:jc w:val="both"/>
        <w:rPr>
          <w:rFonts w:ascii="Arial" w:hAnsi="Arial" w:cs="Arial"/>
          <w:b/>
          <w:bCs/>
          <w:sz w:val="22"/>
          <w:lang w:val="es-MX"/>
        </w:rPr>
      </w:pPr>
      <w:r>
        <w:rPr>
          <w:rFonts w:ascii="Arial" w:hAnsi="Arial" w:cs="Arial"/>
          <w:b/>
          <w:bCs/>
          <w:color w:val="auto"/>
          <w:sz w:val="22"/>
          <w:lang w:val="es-MX"/>
        </w:rPr>
        <w:t xml:space="preserve">Procedimientos Propuestos para componentes de desarrollo impulsados por al comunidad.  </w:t>
      </w:r>
      <w:r>
        <w:rPr>
          <w:rFonts w:ascii="Arial" w:hAnsi="Arial" w:cs="Arial"/>
          <w:color w:val="auto"/>
          <w:sz w:val="22"/>
          <w:lang w:val="es-MX"/>
        </w:rPr>
        <w:t>N/A.</w:t>
      </w:r>
    </w:p>
    <w:p w:rsidR="002E1876" w:rsidRDefault="002E1876" w:rsidP="0031697E">
      <w:pPr>
        <w:pStyle w:val="Default"/>
        <w:tabs>
          <w:tab w:val="left" w:pos="450"/>
        </w:tabs>
        <w:jc w:val="both"/>
        <w:rPr>
          <w:rFonts w:ascii="Arial" w:hAnsi="Arial" w:cs="Arial"/>
          <w:b/>
          <w:bCs/>
          <w:sz w:val="22"/>
          <w:highlight w:val="lightGray"/>
          <w:lang w:val="es-MX"/>
        </w:rPr>
      </w:pPr>
    </w:p>
    <w:p w:rsidR="002E1876" w:rsidRDefault="002E1876" w:rsidP="0031697E">
      <w:pPr>
        <w:pStyle w:val="Default"/>
        <w:numPr>
          <w:ilvl w:val="0"/>
          <w:numId w:val="5"/>
        </w:numPr>
        <w:tabs>
          <w:tab w:val="left" w:pos="450"/>
        </w:tabs>
        <w:jc w:val="both"/>
        <w:rPr>
          <w:rFonts w:ascii="Arial" w:hAnsi="Arial" w:cs="Arial"/>
          <w:b/>
          <w:bCs/>
          <w:color w:val="auto"/>
          <w:sz w:val="22"/>
          <w:lang w:val="es-MX"/>
        </w:rPr>
      </w:pPr>
      <w:r>
        <w:rPr>
          <w:rFonts w:ascii="Arial" w:hAnsi="Arial" w:cs="Arial"/>
          <w:b/>
          <w:bCs/>
          <w:color w:val="auto"/>
          <w:sz w:val="22"/>
          <w:lang w:val="es-MX"/>
        </w:rPr>
        <w:t>Plan De Adquisiciones Para Bienes Y Servicios Diferentes A Consultoría</w:t>
      </w:r>
    </w:p>
    <w:p w:rsidR="002E1876" w:rsidRDefault="002E1876" w:rsidP="0031697E">
      <w:pPr>
        <w:pStyle w:val="Default"/>
        <w:tabs>
          <w:tab w:val="left" w:pos="450"/>
        </w:tabs>
        <w:ind w:left="-90"/>
        <w:jc w:val="both"/>
        <w:rPr>
          <w:rFonts w:ascii="Arial" w:hAnsi="Arial" w:cs="Arial"/>
          <w:b/>
          <w:bCs/>
          <w:sz w:val="22"/>
          <w:lang w:val="es-MX"/>
        </w:rPr>
      </w:pPr>
    </w:p>
    <w:p w:rsidR="002E1876" w:rsidRDefault="002E1876" w:rsidP="0031697E">
      <w:pPr>
        <w:pStyle w:val="Default"/>
        <w:tabs>
          <w:tab w:val="left" w:pos="450"/>
        </w:tabs>
        <w:jc w:val="both"/>
        <w:rPr>
          <w:rFonts w:ascii="Arial" w:hAnsi="Arial" w:cs="Arial"/>
          <w:color w:val="FF0000"/>
          <w:sz w:val="22"/>
          <w:lang w:val="es-MX"/>
        </w:rPr>
      </w:pPr>
      <w:r>
        <w:rPr>
          <w:rFonts w:ascii="Arial" w:hAnsi="Arial" w:cs="Arial"/>
          <w:color w:val="auto"/>
          <w:sz w:val="22"/>
          <w:lang w:val="es-MX"/>
        </w:rPr>
        <w:t xml:space="preserve">Todas las adquisiciones de Obras y Bienes financiados por el proyecto se harán conforme a las Políticas del Banco en esta materia, establecidas en el Documentos GN-2349-7. </w:t>
      </w:r>
      <w:r>
        <w:rPr>
          <w:rFonts w:ascii="Arial" w:hAnsi="Arial" w:cs="Arial"/>
          <w:color w:val="FF0000"/>
          <w:sz w:val="22"/>
          <w:lang w:val="es-MX"/>
        </w:rPr>
        <w:t xml:space="preserve">[incluir todas las licitaciones que ser refieran a Bienes y Obras, indicando el método de supervisión. </w:t>
      </w:r>
    </w:p>
    <w:p w:rsidR="002E1876" w:rsidRDefault="002E1876" w:rsidP="0031697E">
      <w:pPr>
        <w:pStyle w:val="Default"/>
        <w:tabs>
          <w:tab w:val="left" w:pos="450"/>
        </w:tabs>
        <w:jc w:val="both"/>
        <w:rPr>
          <w:rFonts w:ascii="Arial" w:hAnsi="Arial" w:cs="Arial"/>
          <w:color w:val="FF0000"/>
          <w:sz w:val="22"/>
          <w:lang w:val="es-MX"/>
        </w:rPr>
      </w:pPr>
    </w:p>
    <w:p w:rsidR="002E1876" w:rsidRDefault="002E1876" w:rsidP="0031697E">
      <w:pPr>
        <w:pStyle w:val="Default"/>
        <w:tabs>
          <w:tab w:val="left" w:pos="450"/>
        </w:tabs>
        <w:ind w:left="-90"/>
        <w:jc w:val="both"/>
        <w:rPr>
          <w:rFonts w:ascii="Arial" w:hAnsi="Arial" w:cs="Arial"/>
          <w:b/>
          <w:bCs/>
          <w:color w:val="auto"/>
          <w:sz w:val="22"/>
          <w:lang w:val="es-MX"/>
        </w:rPr>
      </w:pPr>
      <w:r>
        <w:rPr>
          <w:rFonts w:ascii="Arial" w:hAnsi="Arial" w:cs="Arial"/>
          <w:b/>
          <w:bCs/>
          <w:color w:val="auto"/>
          <w:sz w:val="22"/>
          <w:bdr w:val="single" w:sz="4" w:space="0" w:color="auto"/>
          <w:lang w:val="es-MX"/>
        </w:rPr>
        <w:t>CUADRO 1:  CONTRATACIÓN DE BIENES Y SERVICIOS</w:t>
      </w:r>
    </w:p>
    <w:p w:rsidR="002E1876" w:rsidRDefault="002E1876" w:rsidP="00AA6AFB">
      <w:pPr>
        <w:pStyle w:val="Default"/>
        <w:tabs>
          <w:tab w:val="left" w:pos="360"/>
        </w:tabs>
        <w:ind w:left="-90"/>
        <w:jc w:val="both"/>
        <w:rPr>
          <w:rFonts w:ascii="Arial" w:hAnsi="Arial" w:cs="Arial"/>
          <w:color w:val="FF0000"/>
          <w:sz w:val="22"/>
          <w:lang w:val="es-MX"/>
        </w:rPr>
      </w:pPr>
      <w:r>
        <w:rPr>
          <w:rFonts w:ascii="Arial" w:hAnsi="Arial" w:cs="Arial"/>
          <w:color w:val="FF0000"/>
          <w:sz w:val="22"/>
          <w:lang w:val="es-MX"/>
        </w:rPr>
        <w:t>(Ir al siguiente vinculo)</w:t>
      </w:r>
    </w:p>
    <w:p w:rsidR="002E1876" w:rsidRDefault="002E1876" w:rsidP="0031697E">
      <w:pPr>
        <w:pStyle w:val="Default"/>
        <w:tabs>
          <w:tab w:val="left" w:pos="450"/>
        </w:tabs>
        <w:ind w:left="-90"/>
        <w:jc w:val="center"/>
        <w:rPr>
          <w:rFonts w:ascii="Arial" w:hAnsi="Arial" w:cs="Arial"/>
          <w:color w:val="FF0000"/>
          <w:sz w:val="22"/>
          <w:lang w:val="es-MX"/>
        </w:rPr>
      </w:pPr>
    </w:p>
    <w:p w:rsidR="002E1876" w:rsidRDefault="002E1876" w:rsidP="0031697E">
      <w:pPr>
        <w:pStyle w:val="Default"/>
        <w:tabs>
          <w:tab w:val="left" w:pos="450"/>
        </w:tabs>
        <w:ind w:left="-90"/>
        <w:jc w:val="center"/>
        <w:rPr>
          <w:rFonts w:ascii="Arial" w:hAnsi="Arial" w:cs="Arial"/>
          <w:color w:val="FF0000"/>
          <w:sz w:val="22"/>
          <w:lang w:val="es-MX"/>
        </w:rPr>
      </w:pPr>
      <w:r w:rsidRPr="00AA6AFB">
        <w:rPr>
          <w:rFonts w:ascii="Arial" w:hAnsi="Arial" w:cs="Arial"/>
          <w:color w:val="FF0000"/>
          <w:sz w:val="22"/>
          <w:lang w:val="es-MX"/>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Excel.Sheet.8" ShapeID="_x0000_i1025" DrawAspect="Icon" ObjectID="_1353695022" r:id="rId8"/>
        </w:object>
      </w:r>
    </w:p>
    <w:p w:rsidR="002E1876" w:rsidRDefault="002E1876" w:rsidP="0031697E">
      <w:pPr>
        <w:pStyle w:val="Default"/>
        <w:tabs>
          <w:tab w:val="left" w:pos="450"/>
        </w:tabs>
        <w:ind w:left="-90"/>
        <w:jc w:val="center"/>
        <w:rPr>
          <w:rFonts w:ascii="Arial" w:hAnsi="Arial" w:cs="Arial"/>
          <w:color w:val="FF0000"/>
          <w:sz w:val="22"/>
          <w:lang w:val="es-MX"/>
        </w:rPr>
      </w:pPr>
    </w:p>
    <w:p w:rsidR="002E1876" w:rsidRDefault="002E1876" w:rsidP="0031697E">
      <w:pPr>
        <w:pStyle w:val="Default"/>
        <w:rPr>
          <w:rFonts w:ascii="Arial" w:hAnsi="Arial" w:cs="Arial"/>
          <w:b/>
          <w:bCs/>
          <w:caps/>
          <w:sz w:val="22"/>
          <w:lang w:val="es-MX"/>
        </w:rPr>
      </w:pPr>
      <w:r>
        <w:rPr>
          <w:rFonts w:ascii="Arial" w:hAnsi="Arial" w:cs="Arial"/>
          <w:b/>
          <w:bCs/>
          <w:caps/>
          <w:sz w:val="22"/>
          <w:highlight w:val="lightGray"/>
          <w:lang w:val="es-MX"/>
        </w:rPr>
        <w:t>III.</w:t>
      </w:r>
      <w:r>
        <w:rPr>
          <w:rFonts w:ascii="Arial" w:hAnsi="Arial" w:cs="Arial"/>
          <w:b/>
          <w:bCs/>
          <w:caps/>
          <w:sz w:val="22"/>
          <w:highlight w:val="lightGray"/>
          <w:lang w:val="es-MX"/>
        </w:rPr>
        <w:tab/>
        <w:t>Selección de FIRMAS consultorAs Y CONSULTORES INDIVIDUALES</w:t>
      </w:r>
    </w:p>
    <w:p w:rsidR="002E1876" w:rsidRDefault="002E1876" w:rsidP="0031697E">
      <w:pPr>
        <w:pStyle w:val="Default"/>
        <w:ind w:left="360" w:hanging="360"/>
        <w:rPr>
          <w:rFonts w:ascii="Arial" w:hAnsi="Arial" w:cs="Arial"/>
          <w:b/>
          <w:bCs/>
          <w:sz w:val="22"/>
          <w:lang w:val="es-MX"/>
        </w:rPr>
      </w:pPr>
    </w:p>
    <w:p w:rsidR="002E1876" w:rsidRDefault="002E1876" w:rsidP="0031697E">
      <w:pPr>
        <w:pStyle w:val="Default"/>
        <w:numPr>
          <w:ilvl w:val="0"/>
          <w:numId w:val="9"/>
        </w:numPr>
        <w:jc w:val="both"/>
        <w:rPr>
          <w:rFonts w:ascii="Arial" w:hAnsi="Arial" w:cs="Arial"/>
          <w:sz w:val="22"/>
          <w:lang w:val="es-MX"/>
        </w:rPr>
      </w:pPr>
      <w:r>
        <w:rPr>
          <w:rFonts w:ascii="Arial" w:hAnsi="Arial" w:cs="Arial"/>
          <w:b/>
          <w:bCs/>
          <w:sz w:val="22"/>
          <w:lang w:val="es-MX"/>
        </w:rPr>
        <w:t xml:space="preserve">Valores de Umbrales Aprobados por el Banco para </w:t>
      </w:r>
      <w:smartTag w:uri="urn:schemas-microsoft-com:office:smarttags" w:element="PersonName">
        <w:smartTagPr>
          <w:attr w:name="ProductID" w:val="la Aplicaci￳n"/>
        </w:smartTagPr>
        <w:r>
          <w:rPr>
            <w:rFonts w:ascii="Arial" w:hAnsi="Arial" w:cs="Arial"/>
            <w:b/>
            <w:bCs/>
            <w:sz w:val="22"/>
            <w:lang w:val="es-MX"/>
          </w:rPr>
          <w:t>la Aplicación</w:t>
        </w:r>
      </w:smartTag>
      <w:r>
        <w:rPr>
          <w:rFonts w:ascii="Arial" w:hAnsi="Arial" w:cs="Arial"/>
          <w:b/>
          <w:bCs/>
          <w:sz w:val="22"/>
          <w:lang w:val="es-MX"/>
        </w:rPr>
        <w:t xml:space="preserve"> de los Procedimientos de Adquisiciones en los Países Miembros. </w:t>
      </w:r>
      <w:r>
        <w:rPr>
          <w:rFonts w:ascii="Arial" w:hAnsi="Arial" w:cs="Arial"/>
          <w:sz w:val="22"/>
          <w:lang w:val="es-MX"/>
        </w:rPr>
        <w:t xml:space="preserve"> Los límites establecidos para cada uno de los países sirven como base para decidir sobre la aplicación de los procesos de Selección con o sin publicidad internacional.  Todas las adquisiciones sujetas a un examen previo por parte del Banco, se harían conforme se señala en el Apéndice I de las Políticas para </w:t>
      </w:r>
      <w:smartTag w:uri="urn:schemas-microsoft-com:office:smarttags" w:element="PersonName">
        <w:smartTagPr>
          <w:attr w:name="ProductID" w:val="la Selecci￳n"/>
        </w:smartTagPr>
        <w:r>
          <w:rPr>
            <w:rFonts w:ascii="Arial" w:hAnsi="Arial" w:cs="Arial"/>
            <w:sz w:val="22"/>
            <w:lang w:val="es-MX"/>
          </w:rPr>
          <w:t>la Selección</w:t>
        </w:r>
      </w:smartTag>
      <w:r>
        <w:rPr>
          <w:rFonts w:ascii="Arial" w:hAnsi="Arial" w:cs="Arial"/>
          <w:sz w:val="22"/>
          <w:lang w:val="es-MX"/>
        </w:rPr>
        <w:t xml:space="preserve"> y Contratación de Consultores Financiados por el BID (GN-2350-7).  </w:t>
      </w:r>
    </w:p>
    <w:p w:rsidR="002E1876" w:rsidRDefault="002E1876" w:rsidP="0031697E">
      <w:pPr>
        <w:pStyle w:val="Default"/>
        <w:ind w:left="360" w:hanging="360"/>
        <w:jc w:val="both"/>
        <w:rPr>
          <w:rFonts w:ascii="Arial" w:hAnsi="Arial" w:cs="Arial"/>
          <w:b/>
          <w:bCs/>
          <w:sz w:val="22"/>
          <w:lang w:val="es-MX"/>
        </w:rPr>
      </w:pPr>
    </w:p>
    <w:p w:rsidR="002E1876" w:rsidRDefault="002E1876" w:rsidP="0031697E">
      <w:pPr>
        <w:pStyle w:val="Default"/>
        <w:numPr>
          <w:ilvl w:val="0"/>
          <w:numId w:val="4"/>
        </w:numPr>
        <w:tabs>
          <w:tab w:val="left" w:pos="360"/>
        </w:tabs>
        <w:jc w:val="both"/>
        <w:rPr>
          <w:rFonts w:ascii="Arial" w:hAnsi="Arial" w:cs="Arial"/>
          <w:sz w:val="22"/>
          <w:lang w:val="es-MX"/>
        </w:rPr>
      </w:pPr>
      <w:r>
        <w:rPr>
          <w:rFonts w:ascii="Arial" w:hAnsi="Arial" w:cs="Arial"/>
          <w:b/>
          <w:bCs/>
          <w:sz w:val="22"/>
          <w:lang w:val="es-MX"/>
        </w:rPr>
        <w:t xml:space="preserve">Lista corta compuesta exclusivamente por consultores nacionales. </w:t>
      </w:r>
      <w:r>
        <w:rPr>
          <w:rFonts w:ascii="Arial" w:hAnsi="Arial" w:cs="Arial"/>
          <w:sz w:val="22"/>
          <w:lang w:val="es-MX"/>
        </w:rPr>
        <w:t>Para efectos de lo estipulado en el párrafo 2.7 de las Políticas de Consultores, la lista corta de consultores para contrataciones con costos estimados menores al equivalente de US $200,000 por contrato podrá estar conformada en su totalidad por consultores nacionales.</w:t>
      </w:r>
    </w:p>
    <w:p w:rsidR="002E1876" w:rsidRDefault="002E1876" w:rsidP="0031697E">
      <w:pPr>
        <w:pStyle w:val="Default"/>
        <w:tabs>
          <w:tab w:val="left" w:pos="360"/>
        </w:tabs>
        <w:jc w:val="both"/>
        <w:rPr>
          <w:rFonts w:ascii="Arial" w:hAnsi="Arial" w:cs="Arial"/>
          <w:sz w:val="22"/>
          <w:lang w:val="es-MX"/>
        </w:rPr>
      </w:pPr>
    </w:p>
    <w:p w:rsidR="002E1876" w:rsidRPr="00F02FCB" w:rsidRDefault="002E1876" w:rsidP="0031697E">
      <w:pPr>
        <w:pStyle w:val="Default"/>
        <w:numPr>
          <w:ilvl w:val="0"/>
          <w:numId w:val="4"/>
        </w:numPr>
        <w:tabs>
          <w:tab w:val="left" w:pos="360"/>
        </w:tabs>
        <w:jc w:val="both"/>
        <w:rPr>
          <w:rFonts w:ascii="Arial" w:hAnsi="Arial" w:cs="Arial"/>
          <w:bCs/>
          <w:color w:val="FF0000"/>
          <w:sz w:val="22"/>
          <w:lang w:val="es-MX"/>
        </w:rPr>
      </w:pPr>
      <w:r w:rsidRPr="006E1BE4">
        <w:rPr>
          <w:rFonts w:ascii="Arial" w:hAnsi="Arial" w:cs="Arial"/>
          <w:b/>
          <w:bCs/>
          <w:sz w:val="22"/>
          <w:lang w:val="es-MX"/>
        </w:rPr>
        <w:t xml:space="preserve">Otros Arreglos Especiales de Selección. </w:t>
      </w:r>
      <w:r w:rsidRPr="00F02FCB">
        <w:rPr>
          <w:rFonts w:ascii="Arial" w:hAnsi="Arial" w:cs="Arial"/>
          <w:bCs/>
          <w:sz w:val="22"/>
          <w:lang w:val="es-MX"/>
        </w:rPr>
        <w:t xml:space="preserve">Considerar los gastos generados desde </w:t>
      </w:r>
      <w:r>
        <w:rPr>
          <w:rFonts w:ascii="Arial" w:hAnsi="Arial" w:cs="Arial"/>
          <w:bCs/>
          <w:sz w:val="22"/>
          <w:lang w:val="es-MX"/>
        </w:rPr>
        <w:t xml:space="preserve">10 de </w:t>
      </w:r>
      <w:r w:rsidRPr="00F02FCB">
        <w:rPr>
          <w:rFonts w:ascii="Arial" w:hAnsi="Arial" w:cs="Arial"/>
          <w:bCs/>
          <w:sz w:val="22"/>
          <w:lang w:val="es-MX"/>
        </w:rPr>
        <w:t>Marzo 2010 hasta la fecha que se aprueba el plan de adquisiciones como financiamiento retroactivo.</w:t>
      </w:r>
    </w:p>
    <w:p w:rsidR="002E1876" w:rsidRDefault="002E1876" w:rsidP="00F02FCB">
      <w:pPr>
        <w:pStyle w:val="ListParagraph"/>
        <w:rPr>
          <w:rFonts w:cs="Arial"/>
          <w:bCs/>
          <w:color w:val="FF0000"/>
          <w:lang w:val="es-MX"/>
        </w:rPr>
      </w:pPr>
    </w:p>
    <w:p w:rsidR="002E1876" w:rsidRPr="00F02FCB" w:rsidRDefault="002E1876" w:rsidP="00F02FCB">
      <w:pPr>
        <w:pStyle w:val="Default"/>
        <w:tabs>
          <w:tab w:val="left" w:pos="360"/>
        </w:tabs>
        <w:ind w:left="270"/>
        <w:jc w:val="both"/>
        <w:rPr>
          <w:rFonts w:ascii="Arial" w:hAnsi="Arial" w:cs="Arial"/>
          <w:bCs/>
          <w:color w:val="FF0000"/>
          <w:sz w:val="22"/>
          <w:lang w:val="es-MX"/>
        </w:rPr>
      </w:pPr>
    </w:p>
    <w:p w:rsidR="002E1876" w:rsidRDefault="002E1876" w:rsidP="0031697E">
      <w:pPr>
        <w:pStyle w:val="Default"/>
        <w:numPr>
          <w:ilvl w:val="0"/>
          <w:numId w:val="4"/>
        </w:numPr>
        <w:tabs>
          <w:tab w:val="left" w:pos="450"/>
        </w:tabs>
        <w:jc w:val="both"/>
        <w:rPr>
          <w:rFonts w:ascii="Arial" w:hAnsi="Arial" w:cs="Arial"/>
          <w:color w:val="auto"/>
          <w:sz w:val="22"/>
          <w:lang w:val="es-MX"/>
        </w:rPr>
      </w:pPr>
      <w:r>
        <w:rPr>
          <w:rFonts w:ascii="Arial" w:hAnsi="Arial" w:cs="Arial"/>
          <w:b/>
          <w:bCs/>
          <w:color w:val="auto"/>
          <w:sz w:val="22"/>
          <w:lang w:val="es-MX"/>
        </w:rPr>
        <w:t>Adquisición de Firmas Consultoras</w:t>
      </w:r>
      <w:r>
        <w:rPr>
          <w:rFonts w:ascii="Arial" w:hAnsi="Arial" w:cs="Arial"/>
          <w:b/>
          <w:bCs/>
          <w:color w:val="FF0000"/>
          <w:sz w:val="22"/>
          <w:lang w:val="es-MX"/>
        </w:rPr>
        <w:t xml:space="preserve"> </w:t>
      </w:r>
    </w:p>
    <w:p w:rsidR="002E1876" w:rsidRDefault="002E1876" w:rsidP="0031697E">
      <w:pPr>
        <w:pStyle w:val="Default"/>
        <w:tabs>
          <w:tab w:val="left" w:pos="450"/>
        </w:tabs>
        <w:ind w:left="-90"/>
        <w:jc w:val="both"/>
        <w:rPr>
          <w:rFonts w:ascii="Arial" w:hAnsi="Arial" w:cs="Arial"/>
          <w:bCs/>
          <w:color w:val="auto"/>
          <w:sz w:val="22"/>
          <w:lang w:val="es-MX"/>
        </w:rPr>
      </w:pPr>
      <w:r>
        <w:rPr>
          <w:rFonts w:ascii="Arial" w:hAnsi="Arial" w:cs="Arial"/>
          <w:color w:val="auto"/>
          <w:sz w:val="22"/>
          <w:lang w:val="es-MX"/>
        </w:rPr>
        <w:t>Se ha previsto que los siguientes servicios de Firmas Consultoras sean contratados mediante Selección Directa, con base en la siguiente justificación</w:t>
      </w:r>
    </w:p>
    <w:p w:rsidR="002E1876" w:rsidRDefault="002E1876" w:rsidP="0031697E">
      <w:pPr>
        <w:pStyle w:val="Default"/>
        <w:tabs>
          <w:tab w:val="left" w:pos="450"/>
        </w:tabs>
        <w:ind w:left="-90"/>
        <w:jc w:val="both"/>
        <w:rPr>
          <w:rFonts w:ascii="Arial" w:hAnsi="Arial" w:cs="Arial"/>
          <w:b/>
          <w:bCs/>
          <w:color w:val="FF0000"/>
          <w:sz w:val="22"/>
          <w:lang w:val="es-MX"/>
        </w:rPr>
      </w:pPr>
      <w:r>
        <w:rPr>
          <w:rFonts w:ascii="Arial" w:hAnsi="Arial" w:cs="Arial"/>
          <w:bCs/>
          <w:color w:val="auto"/>
          <w:sz w:val="22"/>
          <w:lang w:val="es-MX"/>
        </w:rPr>
        <w:t>N/A</w:t>
      </w:r>
    </w:p>
    <w:p w:rsidR="002E1876" w:rsidRDefault="002E1876" w:rsidP="0058138E">
      <w:pPr>
        <w:pStyle w:val="Default"/>
        <w:tabs>
          <w:tab w:val="left" w:pos="360"/>
        </w:tabs>
        <w:jc w:val="both"/>
        <w:rPr>
          <w:rFonts w:ascii="Arial" w:hAnsi="Arial" w:cs="Arial"/>
          <w:b/>
          <w:bCs/>
          <w:color w:val="FF0000"/>
          <w:sz w:val="22"/>
          <w:lang w:val="es-MX"/>
        </w:rPr>
      </w:pPr>
    </w:p>
    <w:p w:rsidR="002E1876" w:rsidRDefault="002E1876" w:rsidP="0058138E">
      <w:pPr>
        <w:pStyle w:val="Default"/>
        <w:numPr>
          <w:ilvl w:val="0"/>
          <w:numId w:val="4"/>
        </w:numPr>
        <w:tabs>
          <w:tab w:val="left" w:pos="450"/>
        </w:tabs>
        <w:jc w:val="both"/>
        <w:rPr>
          <w:rFonts w:ascii="Arial" w:hAnsi="Arial" w:cs="Arial"/>
          <w:color w:val="auto"/>
          <w:sz w:val="22"/>
          <w:lang w:val="es-MX"/>
        </w:rPr>
      </w:pPr>
      <w:r>
        <w:rPr>
          <w:rFonts w:ascii="Arial" w:hAnsi="Arial" w:cs="Arial"/>
          <w:b/>
          <w:bCs/>
          <w:color w:val="auto"/>
          <w:sz w:val="22"/>
          <w:lang w:val="es-MX"/>
        </w:rPr>
        <w:t>Adquisición de Consultores Individuales</w:t>
      </w:r>
    </w:p>
    <w:p w:rsidR="002E1876" w:rsidRDefault="002E1876" w:rsidP="0031697E">
      <w:pPr>
        <w:pStyle w:val="Default"/>
        <w:tabs>
          <w:tab w:val="left" w:pos="450"/>
        </w:tabs>
        <w:ind w:left="-90"/>
        <w:jc w:val="both"/>
        <w:rPr>
          <w:rFonts w:ascii="Arial" w:hAnsi="Arial" w:cs="Arial"/>
          <w:b/>
          <w:bCs/>
          <w:color w:val="FF0000"/>
          <w:sz w:val="22"/>
          <w:lang w:val="es-MX"/>
        </w:rPr>
      </w:pPr>
    </w:p>
    <w:p w:rsidR="002E1876" w:rsidRDefault="002E1876" w:rsidP="0031697E">
      <w:pPr>
        <w:pStyle w:val="Default"/>
        <w:tabs>
          <w:tab w:val="left" w:pos="360"/>
        </w:tabs>
        <w:ind w:left="-90"/>
        <w:jc w:val="both"/>
        <w:rPr>
          <w:rFonts w:ascii="Arial" w:hAnsi="Arial" w:cs="Arial"/>
          <w:color w:val="auto"/>
          <w:sz w:val="22"/>
          <w:lang w:val="es-MX"/>
        </w:rPr>
      </w:pPr>
      <w:r>
        <w:rPr>
          <w:rFonts w:ascii="Arial" w:hAnsi="Arial" w:cs="Arial"/>
          <w:color w:val="auto"/>
          <w:sz w:val="22"/>
          <w:lang w:val="es-MX"/>
        </w:rPr>
        <w:t>Se ha previsto que los siguientes Consultores Individuales sean contratados mediante Selección Directa, con base en la siguiente justificación:</w:t>
      </w:r>
    </w:p>
    <w:p w:rsidR="002E1876" w:rsidRDefault="002E1876" w:rsidP="0031697E">
      <w:pPr>
        <w:pStyle w:val="Default"/>
        <w:tabs>
          <w:tab w:val="left" w:pos="360"/>
        </w:tabs>
        <w:ind w:left="-90"/>
        <w:jc w:val="both"/>
        <w:rPr>
          <w:rFonts w:ascii="Arial" w:hAnsi="Arial" w:cs="Arial"/>
          <w:bCs/>
          <w:color w:val="auto"/>
          <w:sz w:val="22"/>
          <w:lang w:val="es-MX"/>
        </w:rPr>
      </w:pPr>
    </w:p>
    <w:p w:rsidR="002E1876" w:rsidRPr="00391F02" w:rsidRDefault="002E1876" w:rsidP="00391F02">
      <w:pPr>
        <w:pStyle w:val="Default"/>
        <w:tabs>
          <w:tab w:val="left" w:pos="450"/>
        </w:tabs>
        <w:ind w:left="-90"/>
        <w:jc w:val="both"/>
        <w:rPr>
          <w:rFonts w:ascii="Arial" w:hAnsi="Arial" w:cs="Arial"/>
          <w:color w:val="auto"/>
          <w:sz w:val="22"/>
          <w:lang w:val="es-MX"/>
        </w:rPr>
      </w:pPr>
      <w:r w:rsidRPr="00391F02">
        <w:rPr>
          <w:rFonts w:ascii="Arial" w:hAnsi="Arial" w:cs="Arial"/>
          <w:color w:val="auto"/>
          <w:sz w:val="22"/>
          <w:lang w:val="es-MX"/>
        </w:rPr>
        <w:t>Se prevén 80 certificaciones de 3,000 USD c/u. Todas las selecciones directas sin importar el monto deberán estar sujetas a Revisión Ex Ante, de acuerdo a la última versión de la "Guia operacional de la función de adquisiciones". Se ha optado por el método de selección directa debido a que el conjunto de especialistas en certificación forestal en cada pais es muy reducido, asi como al gran fraccionamiento de estas consultorías y su reducido monto.</w:t>
      </w:r>
    </w:p>
    <w:p w:rsidR="002E1876" w:rsidRDefault="002E1876" w:rsidP="0031697E">
      <w:pPr>
        <w:pStyle w:val="Default"/>
        <w:tabs>
          <w:tab w:val="left" w:pos="360"/>
        </w:tabs>
        <w:jc w:val="both"/>
        <w:rPr>
          <w:rFonts w:ascii="Arial" w:hAnsi="Arial" w:cs="Arial"/>
          <w:b/>
          <w:bCs/>
          <w:sz w:val="22"/>
          <w:lang w:val="es-MX"/>
        </w:rPr>
      </w:pPr>
    </w:p>
    <w:p w:rsidR="002E1876" w:rsidRDefault="002E1876" w:rsidP="0031697E">
      <w:pPr>
        <w:pStyle w:val="Default"/>
        <w:numPr>
          <w:ilvl w:val="0"/>
          <w:numId w:val="4"/>
        </w:numPr>
        <w:tabs>
          <w:tab w:val="left" w:pos="360"/>
        </w:tabs>
        <w:jc w:val="both"/>
        <w:rPr>
          <w:rFonts w:ascii="Arial" w:hAnsi="Arial" w:cs="Arial"/>
          <w:b/>
          <w:bCs/>
          <w:sz w:val="22"/>
          <w:lang w:val="es-MX"/>
        </w:rPr>
      </w:pPr>
      <w:r>
        <w:rPr>
          <w:rFonts w:ascii="Arial" w:hAnsi="Arial" w:cs="Arial"/>
          <w:b/>
          <w:bCs/>
          <w:sz w:val="22"/>
          <w:lang w:val="es-MX"/>
        </w:rPr>
        <w:t xml:space="preserve">Plan de Adquisiciones para la parte de los Contratos de Consultoría. </w:t>
      </w:r>
    </w:p>
    <w:p w:rsidR="002E1876" w:rsidRDefault="002E1876" w:rsidP="0031697E">
      <w:pPr>
        <w:pStyle w:val="Default"/>
        <w:tabs>
          <w:tab w:val="left" w:pos="360"/>
        </w:tabs>
        <w:jc w:val="both"/>
        <w:rPr>
          <w:rFonts w:ascii="Arial" w:hAnsi="Arial" w:cs="Arial"/>
          <w:b/>
          <w:bCs/>
          <w:sz w:val="22"/>
          <w:lang w:val="es-MX"/>
        </w:rPr>
      </w:pPr>
    </w:p>
    <w:p w:rsidR="002E1876" w:rsidRDefault="002E1876" w:rsidP="0031697E">
      <w:pPr>
        <w:pStyle w:val="Default"/>
        <w:tabs>
          <w:tab w:val="left" w:pos="360"/>
        </w:tabs>
        <w:ind w:left="-90"/>
        <w:jc w:val="both"/>
        <w:rPr>
          <w:rFonts w:ascii="Arial" w:hAnsi="Arial" w:cs="Arial"/>
          <w:b/>
          <w:bCs/>
          <w:sz w:val="22"/>
          <w:lang w:val="es-MX"/>
        </w:rPr>
      </w:pPr>
      <w:r>
        <w:rPr>
          <w:rFonts w:ascii="Arial" w:hAnsi="Arial" w:cs="Arial"/>
          <w:b/>
          <w:bCs/>
          <w:sz w:val="22"/>
          <w:bdr w:val="single" w:sz="4" w:space="0" w:color="auto"/>
          <w:lang w:val="es-MX"/>
        </w:rPr>
        <w:t>CUADRO 2: CONTRATACIÓN DE SERVICIOS DE FIRMA CONSULTORA</w:t>
      </w:r>
      <w:r>
        <w:rPr>
          <w:rFonts w:ascii="Arial" w:hAnsi="Arial" w:cs="Arial"/>
          <w:b/>
          <w:bCs/>
          <w:sz w:val="22"/>
          <w:lang w:val="es-MX"/>
        </w:rPr>
        <w:t xml:space="preserve"> </w:t>
      </w:r>
    </w:p>
    <w:p w:rsidR="002E1876" w:rsidRDefault="002E1876" w:rsidP="0031697E">
      <w:pPr>
        <w:pStyle w:val="Default"/>
        <w:tabs>
          <w:tab w:val="left" w:pos="270"/>
          <w:tab w:val="left" w:pos="360"/>
        </w:tabs>
        <w:ind w:left="-270"/>
        <w:rPr>
          <w:rFonts w:ascii="Arial" w:hAnsi="Arial" w:cs="Arial"/>
          <w:sz w:val="22"/>
          <w:lang w:val="es-MX"/>
        </w:rPr>
      </w:pPr>
      <w:r>
        <w:rPr>
          <w:rFonts w:ascii="Arial" w:hAnsi="Arial" w:cs="Arial"/>
          <w:color w:val="FF0000"/>
          <w:sz w:val="22"/>
          <w:lang w:val="es-MX"/>
        </w:rPr>
        <w:t>(Ir al siguiente vinculo)</w:t>
      </w:r>
    </w:p>
    <w:p w:rsidR="002E1876" w:rsidRDefault="002E1876" w:rsidP="0031697E">
      <w:pPr>
        <w:pStyle w:val="Default"/>
        <w:tabs>
          <w:tab w:val="left" w:pos="360"/>
        </w:tabs>
        <w:ind w:left="-90"/>
        <w:jc w:val="both"/>
        <w:rPr>
          <w:rFonts w:ascii="Arial" w:hAnsi="Arial" w:cs="Arial"/>
          <w:sz w:val="22"/>
          <w:lang w:val="es-MX"/>
        </w:rPr>
      </w:pPr>
    </w:p>
    <w:p w:rsidR="002E1876" w:rsidRDefault="002E1876" w:rsidP="0031697E">
      <w:pPr>
        <w:pStyle w:val="Default"/>
        <w:tabs>
          <w:tab w:val="left" w:pos="360"/>
        </w:tabs>
        <w:ind w:left="-90"/>
        <w:jc w:val="both"/>
        <w:rPr>
          <w:rFonts w:ascii="Arial" w:hAnsi="Arial" w:cs="Arial"/>
          <w:sz w:val="22"/>
          <w:lang w:val="es-MX"/>
        </w:rPr>
      </w:pPr>
    </w:p>
    <w:p w:rsidR="002E1876" w:rsidRDefault="002E1876" w:rsidP="00A835E9">
      <w:pPr>
        <w:pStyle w:val="Default"/>
        <w:tabs>
          <w:tab w:val="left" w:pos="360"/>
        </w:tabs>
        <w:ind w:left="-90"/>
        <w:jc w:val="center"/>
        <w:rPr>
          <w:rFonts w:ascii="Arial" w:hAnsi="Arial" w:cs="Arial"/>
          <w:sz w:val="22"/>
          <w:lang w:val="es-MX"/>
        </w:rPr>
      </w:pPr>
      <w:r w:rsidRPr="00F059C0">
        <w:rPr>
          <w:rFonts w:ascii="Arial" w:hAnsi="Arial" w:cs="Arial"/>
          <w:sz w:val="22"/>
          <w:lang w:val="es-MX"/>
        </w:rPr>
        <w:object w:dxaOrig="1539" w:dyaOrig="996">
          <v:shape id="_x0000_i1026" type="#_x0000_t75" style="width:77.25pt;height:49.5pt" o:ole="">
            <v:imagedata r:id="rId9" o:title=""/>
          </v:shape>
          <o:OLEObject Type="Embed" ProgID="Excel.Sheet.8" ShapeID="_x0000_i1026" DrawAspect="Icon" ObjectID="_1353695023" r:id="rId10"/>
        </w:object>
      </w:r>
    </w:p>
    <w:p w:rsidR="002E1876" w:rsidRDefault="002E1876" w:rsidP="0031697E">
      <w:pPr>
        <w:pStyle w:val="Default"/>
        <w:tabs>
          <w:tab w:val="left" w:pos="360"/>
        </w:tabs>
        <w:ind w:left="-90"/>
        <w:jc w:val="both"/>
        <w:rPr>
          <w:rFonts w:ascii="Arial" w:hAnsi="Arial" w:cs="Arial"/>
          <w:sz w:val="22"/>
          <w:lang w:val="es-MX"/>
        </w:rPr>
      </w:pPr>
    </w:p>
    <w:p w:rsidR="002E1876" w:rsidRDefault="002E1876" w:rsidP="00A835E9">
      <w:pPr>
        <w:pStyle w:val="Default"/>
        <w:tabs>
          <w:tab w:val="left" w:pos="360"/>
        </w:tabs>
        <w:jc w:val="both"/>
        <w:rPr>
          <w:rFonts w:ascii="Arial" w:hAnsi="Arial" w:cs="Arial"/>
          <w:b/>
          <w:bCs/>
          <w:sz w:val="22"/>
          <w:lang w:val="es-MX"/>
        </w:rPr>
      </w:pPr>
    </w:p>
    <w:p w:rsidR="002E1876" w:rsidRDefault="002E1876" w:rsidP="00A835E9">
      <w:pPr>
        <w:pStyle w:val="Default"/>
        <w:tabs>
          <w:tab w:val="left" w:pos="360"/>
        </w:tabs>
        <w:ind w:left="-90"/>
        <w:jc w:val="both"/>
        <w:rPr>
          <w:rFonts w:ascii="Arial" w:hAnsi="Arial" w:cs="Arial"/>
          <w:b/>
          <w:bCs/>
          <w:sz w:val="22"/>
          <w:lang w:val="es-MX"/>
        </w:rPr>
      </w:pPr>
      <w:r>
        <w:rPr>
          <w:rFonts w:ascii="Arial" w:hAnsi="Arial" w:cs="Arial"/>
          <w:b/>
          <w:bCs/>
          <w:sz w:val="22"/>
          <w:bdr w:val="single" w:sz="4" w:space="0" w:color="auto"/>
          <w:lang w:val="es-MX"/>
        </w:rPr>
        <w:t>CUADRO 3: CONTRATACIÓN DE SERVICIOS DE CONSULTORES INDIVIDUALES</w:t>
      </w:r>
      <w:r>
        <w:rPr>
          <w:rFonts w:ascii="Arial" w:hAnsi="Arial" w:cs="Arial"/>
          <w:b/>
          <w:bCs/>
          <w:sz w:val="22"/>
          <w:lang w:val="es-MX"/>
        </w:rPr>
        <w:t xml:space="preserve"> </w:t>
      </w:r>
    </w:p>
    <w:p w:rsidR="002E1876" w:rsidRDefault="002E1876" w:rsidP="00A835E9">
      <w:pPr>
        <w:pStyle w:val="Default"/>
        <w:tabs>
          <w:tab w:val="left" w:pos="270"/>
          <w:tab w:val="left" w:pos="360"/>
        </w:tabs>
        <w:ind w:left="-270"/>
        <w:rPr>
          <w:rFonts w:ascii="Arial" w:hAnsi="Arial" w:cs="Arial"/>
          <w:sz w:val="22"/>
          <w:lang w:val="es-MX"/>
        </w:rPr>
      </w:pPr>
      <w:r>
        <w:rPr>
          <w:rFonts w:ascii="Arial" w:hAnsi="Arial" w:cs="Arial"/>
          <w:color w:val="FF0000"/>
          <w:sz w:val="22"/>
          <w:lang w:val="es-MX"/>
        </w:rPr>
        <w:t>(Ir al siguiente vinculo)</w:t>
      </w:r>
    </w:p>
    <w:p w:rsidR="002E1876" w:rsidRDefault="002E1876" w:rsidP="0031697E">
      <w:pPr>
        <w:pStyle w:val="Default"/>
        <w:tabs>
          <w:tab w:val="left" w:pos="360"/>
        </w:tabs>
        <w:ind w:left="-90"/>
        <w:jc w:val="both"/>
        <w:rPr>
          <w:rFonts w:ascii="Arial" w:hAnsi="Arial" w:cs="Arial"/>
          <w:sz w:val="22"/>
          <w:lang w:val="es-MX"/>
        </w:rPr>
      </w:pPr>
    </w:p>
    <w:p w:rsidR="002E1876" w:rsidRDefault="002E1876" w:rsidP="0031697E">
      <w:pPr>
        <w:pStyle w:val="Default"/>
        <w:tabs>
          <w:tab w:val="left" w:pos="360"/>
        </w:tabs>
        <w:ind w:left="-90"/>
        <w:jc w:val="both"/>
        <w:rPr>
          <w:rFonts w:ascii="Arial" w:hAnsi="Arial" w:cs="Arial"/>
          <w:sz w:val="22"/>
          <w:lang w:val="es-MX"/>
        </w:rPr>
      </w:pPr>
    </w:p>
    <w:p w:rsidR="002E1876" w:rsidRDefault="002E1876" w:rsidP="00A835E9">
      <w:pPr>
        <w:pStyle w:val="Default"/>
        <w:tabs>
          <w:tab w:val="left" w:pos="360"/>
        </w:tabs>
        <w:ind w:left="-90"/>
        <w:jc w:val="center"/>
        <w:rPr>
          <w:rFonts w:ascii="Arial" w:hAnsi="Arial" w:cs="Arial"/>
          <w:sz w:val="22"/>
          <w:lang w:val="es-MX"/>
        </w:rPr>
      </w:pPr>
      <w:r w:rsidRPr="00F059C0">
        <w:rPr>
          <w:rFonts w:ascii="Arial" w:hAnsi="Arial" w:cs="Arial"/>
          <w:sz w:val="22"/>
          <w:lang w:val="es-MX"/>
        </w:rPr>
        <w:object w:dxaOrig="1539" w:dyaOrig="996">
          <v:shape id="_x0000_i1027" type="#_x0000_t75" style="width:77.25pt;height:49.5pt" o:ole="">
            <v:imagedata r:id="rId11" o:title=""/>
          </v:shape>
          <o:OLEObject Type="Embed" ProgID="Excel.Sheet.8" ShapeID="_x0000_i1027" DrawAspect="Icon" ObjectID="_1353695024" r:id="rId12"/>
        </w:object>
      </w:r>
    </w:p>
    <w:p w:rsidR="002E1876" w:rsidRDefault="002E1876" w:rsidP="00A835E9">
      <w:pPr>
        <w:pStyle w:val="Default"/>
        <w:tabs>
          <w:tab w:val="left" w:pos="360"/>
        </w:tabs>
        <w:ind w:left="-90"/>
        <w:jc w:val="center"/>
        <w:rPr>
          <w:rFonts w:ascii="Arial" w:hAnsi="Arial" w:cs="Arial"/>
          <w:sz w:val="22"/>
          <w:lang w:val="es-MX"/>
        </w:rPr>
      </w:pPr>
    </w:p>
    <w:p w:rsidR="002E1876" w:rsidRDefault="002E1876" w:rsidP="0031697E">
      <w:pPr>
        <w:pStyle w:val="Default"/>
        <w:numPr>
          <w:ilvl w:val="0"/>
          <w:numId w:val="6"/>
        </w:numPr>
        <w:tabs>
          <w:tab w:val="left" w:pos="270"/>
          <w:tab w:val="left" w:pos="360"/>
        </w:tabs>
        <w:rPr>
          <w:rFonts w:ascii="Arial" w:hAnsi="Arial" w:cs="Arial"/>
          <w:b/>
          <w:bCs/>
          <w:color w:val="auto"/>
          <w:sz w:val="22"/>
          <w:lang w:val="es-MX"/>
        </w:rPr>
      </w:pPr>
      <w:bookmarkStart w:id="0" w:name="OLE_LINK1"/>
      <w:bookmarkStart w:id="1" w:name="OLE_LINK2"/>
      <w:r>
        <w:rPr>
          <w:rFonts w:ascii="Arial" w:hAnsi="Arial" w:cs="Arial"/>
          <w:b/>
          <w:bCs/>
          <w:sz w:val="22"/>
          <w:highlight w:val="lightGray"/>
          <w:lang w:val="es-MX"/>
        </w:rPr>
        <w:t xml:space="preserve">Clasificacion de Riesgo Fiduciario </w:t>
      </w:r>
      <w:bookmarkEnd w:id="0"/>
      <w:bookmarkEnd w:id="1"/>
      <w:r>
        <w:rPr>
          <w:rFonts w:ascii="Arial" w:hAnsi="Arial" w:cs="Arial"/>
          <w:b/>
          <w:bCs/>
          <w:sz w:val="22"/>
          <w:highlight w:val="lightGray"/>
          <w:lang w:val="es-MX"/>
        </w:rPr>
        <w:t xml:space="preserve">y Actividades para fortalecer </w:t>
      </w:r>
      <w:smartTag w:uri="urn:schemas-microsoft-com:office:smarttags" w:element="PersonName">
        <w:smartTagPr>
          <w:attr w:name="ProductID" w:val="la  Capacidad"/>
        </w:smartTagPr>
        <w:r>
          <w:rPr>
            <w:rFonts w:ascii="Arial" w:hAnsi="Arial" w:cs="Arial"/>
            <w:b/>
            <w:bCs/>
            <w:sz w:val="22"/>
            <w:highlight w:val="lightGray"/>
            <w:lang w:val="es-MX"/>
          </w:rPr>
          <w:t>la  Capacidad</w:t>
        </w:r>
      </w:smartTag>
      <w:r>
        <w:rPr>
          <w:rFonts w:ascii="Arial" w:hAnsi="Arial" w:cs="Arial"/>
          <w:b/>
          <w:bCs/>
          <w:sz w:val="22"/>
          <w:highlight w:val="lightGray"/>
          <w:lang w:val="es-MX"/>
        </w:rPr>
        <w:t xml:space="preserve"> en los Organismos Ejecutores y Calendarios previstos.</w:t>
      </w:r>
      <w:r>
        <w:rPr>
          <w:rFonts w:ascii="Arial" w:hAnsi="Arial" w:cs="Arial"/>
          <w:b/>
          <w:bCs/>
          <w:sz w:val="22"/>
          <w:lang w:val="es-MX"/>
        </w:rPr>
        <w:t xml:space="preserve">  </w:t>
      </w:r>
      <w:r>
        <w:rPr>
          <w:rFonts w:ascii="Arial" w:hAnsi="Arial" w:cs="Arial"/>
          <w:b/>
          <w:bCs/>
          <w:color w:val="FF0000"/>
          <w:sz w:val="22"/>
          <w:lang w:val="es-MX"/>
        </w:rPr>
        <w:t>(Este punto será diligenciado por el BID)</w:t>
      </w:r>
      <w:r>
        <w:rPr>
          <w:rFonts w:ascii="Arial" w:hAnsi="Arial" w:cs="Arial"/>
          <w:b/>
          <w:bCs/>
          <w:sz w:val="22"/>
          <w:lang w:val="es-MX"/>
        </w:rPr>
        <w:t>.</w:t>
      </w:r>
    </w:p>
    <w:p w:rsidR="002E1876" w:rsidRPr="008B4763" w:rsidRDefault="002E1876" w:rsidP="009644DB">
      <w:pPr>
        <w:pStyle w:val="Default"/>
        <w:rPr>
          <w:rFonts w:ascii="Arial" w:hAnsi="Arial" w:cs="Arial"/>
          <w:b/>
          <w:bCs/>
          <w:color w:val="auto"/>
          <w:sz w:val="22"/>
          <w:lang w:val="es-MX"/>
        </w:rPr>
      </w:pPr>
    </w:p>
    <w:p w:rsidR="002E1876" w:rsidRPr="008B4763" w:rsidRDefault="002E1876" w:rsidP="008B4763">
      <w:pPr>
        <w:pStyle w:val="Default"/>
        <w:tabs>
          <w:tab w:val="left" w:pos="360"/>
        </w:tabs>
        <w:jc w:val="both"/>
        <w:rPr>
          <w:rFonts w:ascii="Arial" w:hAnsi="Arial" w:cs="Arial"/>
          <w:bCs/>
          <w:color w:val="FF0000"/>
          <w:sz w:val="22"/>
          <w:lang w:val="es-MX"/>
        </w:rPr>
      </w:pPr>
      <w:r w:rsidRPr="008B4763">
        <w:rPr>
          <w:rFonts w:ascii="Arial" w:hAnsi="Arial" w:cs="Arial"/>
          <w:b/>
          <w:bCs/>
          <w:color w:val="FF0000"/>
          <w:sz w:val="22"/>
          <w:lang w:val="es-MX"/>
        </w:rPr>
        <w:t xml:space="preserve">1. Clasificación de Riesgo Fiduciario en Adquisiciones de </w:t>
      </w:r>
      <w:smartTag w:uri="urn:schemas-microsoft-com:office:smarttags" w:element="PersonName">
        <w:smartTagPr>
          <w:attr w:name="ProductID" w:val="la Agencia Ejecutora"/>
        </w:smartTagPr>
        <w:r w:rsidRPr="008B4763">
          <w:rPr>
            <w:rFonts w:ascii="Arial" w:hAnsi="Arial" w:cs="Arial"/>
            <w:b/>
            <w:bCs/>
            <w:color w:val="FF0000"/>
            <w:sz w:val="22"/>
            <w:lang w:val="es-MX"/>
          </w:rPr>
          <w:t>la Agencia Ejecutora</w:t>
        </w:r>
      </w:smartTag>
      <w:r w:rsidRPr="008B4763">
        <w:rPr>
          <w:rFonts w:ascii="Arial" w:hAnsi="Arial" w:cs="Arial"/>
          <w:b/>
          <w:bCs/>
          <w:color w:val="FF0000"/>
          <w:sz w:val="22"/>
          <w:lang w:val="es-MX"/>
        </w:rPr>
        <w:t>,</w:t>
      </w:r>
      <w:r w:rsidRPr="008B4763">
        <w:rPr>
          <w:rFonts w:ascii="Arial" w:hAnsi="Arial" w:cs="Arial"/>
          <w:bCs/>
          <w:color w:val="FF0000"/>
          <w:sz w:val="22"/>
          <w:lang w:val="es-MX"/>
        </w:rPr>
        <w:t xml:space="preserve"> será clasificado por el Banco y determinara el tipo de supervisión Ex Ante o Ex Post al cual estará sujeto. (Esta información es llenada por el Banco)</w:t>
      </w:r>
    </w:p>
    <w:p w:rsidR="002E1876" w:rsidRDefault="002E1876" w:rsidP="009644DB">
      <w:pPr>
        <w:pStyle w:val="Default"/>
        <w:rPr>
          <w:rFonts w:ascii="Arial" w:hAnsi="Arial" w:cs="Arial"/>
          <w:bCs/>
          <w:color w:val="FF0000"/>
          <w:sz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4644"/>
      </w:tblGrid>
      <w:tr w:rsidR="002E1876" w:rsidRPr="00E17B70" w:rsidTr="00E17B70">
        <w:trPr>
          <w:jc w:val="center"/>
        </w:trPr>
        <w:tc>
          <w:tcPr>
            <w:tcW w:w="3348" w:type="dxa"/>
          </w:tcPr>
          <w:p w:rsidR="002E1876" w:rsidRPr="00E17B70" w:rsidRDefault="002E1876" w:rsidP="00E17B70">
            <w:pPr>
              <w:pStyle w:val="Default"/>
              <w:jc w:val="center"/>
              <w:rPr>
                <w:rFonts w:ascii="Arial" w:hAnsi="Arial" w:cs="Arial"/>
                <w:b/>
                <w:bCs/>
                <w:color w:val="auto"/>
                <w:sz w:val="22"/>
                <w:lang w:val="es-MX"/>
              </w:rPr>
            </w:pPr>
            <w:r w:rsidRPr="00E17B70">
              <w:rPr>
                <w:rFonts w:ascii="Arial" w:hAnsi="Arial" w:cs="Arial"/>
                <w:b/>
                <w:bCs/>
                <w:color w:val="auto"/>
                <w:sz w:val="22"/>
                <w:lang w:val="es-MX"/>
              </w:rPr>
              <w:t>NIVEL DE RIESGO</w:t>
            </w:r>
          </w:p>
        </w:tc>
        <w:tc>
          <w:tcPr>
            <w:tcW w:w="4644" w:type="dxa"/>
          </w:tcPr>
          <w:p w:rsidR="002E1876" w:rsidRPr="00E17B70" w:rsidRDefault="002E1876" w:rsidP="00E17B70">
            <w:pPr>
              <w:pStyle w:val="Default"/>
              <w:jc w:val="center"/>
              <w:rPr>
                <w:rFonts w:ascii="Arial" w:hAnsi="Arial" w:cs="Arial"/>
                <w:b/>
                <w:bCs/>
                <w:color w:val="auto"/>
                <w:sz w:val="22"/>
                <w:lang w:val="es-MX"/>
              </w:rPr>
            </w:pPr>
            <w:r w:rsidRPr="00E17B70">
              <w:rPr>
                <w:rFonts w:ascii="Arial" w:hAnsi="Arial" w:cs="Arial"/>
                <w:b/>
                <w:bCs/>
                <w:color w:val="auto"/>
                <w:sz w:val="22"/>
                <w:lang w:val="es-MX"/>
              </w:rPr>
              <w:t>CLASIFICACION</w:t>
            </w:r>
          </w:p>
        </w:tc>
      </w:tr>
      <w:tr w:rsidR="002E1876" w:rsidRPr="00E17B70" w:rsidTr="00E17B70">
        <w:trPr>
          <w:jc w:val="center"/>
        </w:trPr>
        <w:tc>
          <w:tcPr>
            <w:tcW w:w="3348" w:type="dxa"/>
          </w:tcPr>
          <w:p w:rsidR="002E1876" w:rsidRPr="00E17B70" w:rsidRDefault="002E1876" w:rsidP="00E17B70">
            <w:pPr>
              <w:pStyle w:val="Default"/>
              <w:jc w:val="center"/>
              <w:rPr>
                <w:rFonts w:ascii="Arial" w:hAnsi="Arial" w:cs="Arial"/>
                <w:bCs/>
                <w:color w:val="auto"/>
                <w:sz w:val="22"/>
                <w:lang w:val="es-MX"/>
              </w:rPr>
            </w:pPr>
            <w:r w:rsidRPr="00E17B70">
              <w:rPr>
                <w:rFonts w:ascii="Arial" w:hAnsi="Arial" w:cs="Arial"/>
                <w:bCs/>
                <w:color w:val="auto"/>
                <w:sz w:val="22"/>
                <w:lang w:val="es-MX"/>
              </w:rPr>
              <w:t>ALTO</w:t>
            </w:r>
          </w:p>
        </w:tc>
        <w:tc>
          <w:tcPr>
            <w:tcW w:w="4644" w:type="dxa"/>
          </w:tcPr>
          <w:p w:rsidR="002E1876" w:rsidRPr="00E17B70" w:rsidRDefault="002E1876" w:rsidP="009644DB">
            <w:pPr>
              <w:pStyle w:val="Default"/>
              <w:rPr>
                <w:rFonts w:ascii="Arial" w:hAnsi="Arial" w:cs="Arial"/>
                <w:bCs/>
                <w:color w:val="auto"/>
                <w:sz w:val="22"/>
                <w:lang w:val="es-MX"/>
              </w:rPr>
            </w:pPr>
          </w:p>
        </w:tc>
      </w:tr>
      <w:tr w:rsidR="002E1876" w:rsidRPr="00E17B70" w:rsidTr="00E17B70">
        <w:trPr>
          <w:jc w:val="center"/>
        </w:trPr>
        <w:tc>
          <w:tcPr>
            <w:tcW w:w="3348" w:type="dxa"/>
          </w:tcPr>
          <w:p w:rsidR="002E1876" w:rsidRPr="00E17B70" w:rsidRDefault="002E1876" w:rsidP="00E17B70">
            <w:pPr>
              <w:pStyle w:val="Default"/>
              <w:jc w:val="center"/>
              <w:rPr>
                <w:rFonts w:ascii="Arial" w:hAnsi="Arial" w:cs="Arial"/>
                <w:bCs/>
                <w:color w:val="auto"/>
                <w:sz w:val="22"/>
                <w:lang w:val="es-MX"/>
              </w:rPr>
            </w:pPr>
            <w:r w:rsidRPr="00E17B70">
              <w:rPr>
                <w:rFonts w:ascii="Arial" w:hAnsi="Arial" w:cs="Arial"/>
                <w:bCs/>
                <w:color w:val="auto"/>
                <w:sz w:val="22"/>
                <w:lang w:val="es-MX"/>
              </w:rPr>
              <w:t>MEDIO</w:t>
            </w:r>
          </w:p>
        </w:tc>
        <w:tc>
          <w:tcPr>
            <w:tcW w:w="4644" w:type="dxa"/>
          </w:tcPr>
          <w:p w:rsidR="002E1876" w:rsidRPr="00E17B70" w:rsidRDefault="002E1876" w:rsidP="009644DB">
            <w:pPr>
              <w:pStyle w:val="Default"/>
              <w:rPr>
                <w:rFonts w:ascii="Arial" w:hAnsi="Arial" w:cs="Arial"/>
                <w:bCs/>
                <w:color w:val="auto"/>
                <w:sz w:val="22"/>
                <w:lang w:val="es-MX"/>
              </w:rPr>
            </w:pPr>
          </w:p>
        </w:tc>
      </w:tr>
      <w:tr w:rsidR="002E1876" w:rsidRPr="00E17B70" w:rsidTr="00E17B70">
        <w:trPr>
          <w:jc w:val="center"/>
        </w:trPr>
        <w:tc>
          <w:tcPr>
            <w:tcW w:w="3348" w:type="dxa"/>
          </w:tcPr>
          <w:p w:rsidR="002E1876" w:rsidRPr="00E17B70" w:rsidRDefault="002E1876" w:rsidP="00E17B70">
            <w:pPr>
              <w:pStyle w:val="Default"/>
              <w:jc w:val="center"/>
              <w:rPr>
                <w:rFonts w:ascii="Arial" w:hAnsi="Arial" w:cs="Arial"/>
                <w:bCs/>
                <w:color w:val="auto"/>
                <w:sz w:val="22"/>
                <w:lang w:val="es-MX"/>
              </w:rPr>
            </w:pPr>
            <w:r w:rsidRPr="00E17B70">
              <w:rPr>
                <w:rFonts w:ascii="Arial" w:hAnsi="Arial" w:cs="Arial"/>
                <w:bCs/>
                <w:color w:val="auto"/>
                <w:sz w:val="22"/>
                <w:lang w:val="es-MX"/>
              </w:rPr>
              <w:t>BAJO</w:t>
            </w:r>
          </w:p>
        </w:tc>
        <w:tc>
          <w:tcPr>
            <w:tcW w:w="4644" w:type="dxa"/>
          </w:tcPr>
          <w:p w:rsidR="002E1876" w:rsidRPr="00E17B70" w:rsidRDefault="002E1876" w:rsidP="003B5D0F">
            <w:pPr>
              <w:pStyle w:val="Default"/>
              <w:jc w:val="center"/>
              <w:rPr>
                <w:rFonts w:ascii="Arial" w:hAnsi="Arial" w:cs="Arial"/>
                <w:bCs/>
                <w:color w:val="auto"/>
                <w:sz w:val="22"/>
                <w:lang w:val="es-MX"/>
              </w:rPr>
            </w:pPr>
            <w:r>
              <w:rPr>
                <w:rFonts w:ascii="Arial" w:hAnsi="Arial" w:cs="Arial"/>
                <w:bCs/>
                <w:color w:val="auto"/>
                <w:sz w:val="22"/>
                <w:lang w:val="es-MX"/>
              </w:rPr>
              <w:t>X</w:t>
            </w:r>
          </w:p>
        </w:tc>
      </w:tr>
    </w:tbl>
    <w:p w:rsidR="002E1876" w:rsidRPr="008B4763" w:rsidRDefault="002E1876" w:rsidP="006E1BE4">
      <w:pPr>
        <w:pStyle w:val="Default"/>
        <w:tabs>
          <w:tab w:val="left" w:pos="270"/>
          <w:tab w:val="left" w:pos="360"/>
        </w:tabs>
        <w:ind w:left="-270"/>
        <w:jc w:val="center"/>
        <w:rPr>
          <w:rFonts w:ascii="Arial" w:hAnsi="Arial" w:cs="Arial"/>
          <w:b/>
          <w:bCs/>
          <w:color w:val="auto"/>
          <w:sz w:val="22"/>
          <w:lang w:val="es-MX"/>
        </w:rPr>
      </w:pPr>
      <w:r>
        <w:rPr>
          <w:rFonts w:ascii="Arial" w:hAnsi="Arial" w:cs="Arial"/>
          <w:bCs/>
          <w:color w:val="auto"/>
          <w:sz w:val="22"/>
          <w:lang w:val="es-MX"/>
        </w:rPr>
        <w:br/>
      </w:r>
      <w:r>
        <w:rPr>
          <w:rFonts w:ascii="Arial" w:hAnsi="Arial" w:cs="Arial"/>
          <w:b/>
          <w:bCs/>
          <w:color w:val="auto"/>
          <w:sz w:val="22"/>
          <w:lang w:val="es-MX"/>
        </w:rPr>
        <w:t xml:space="preserve">2. Capacidad de los organismos Ejecutores: </w:t>
      </w:r>
      <w:r w:rsidRPr="008B4763">
        <w:rPr>
          <w:rFonts w:ascii="Arial" w:hAnsi="Arial" w:cs="Arial"/>
          <w:bCs/>
          <w:color w:val="auto"/>
          <w:sz w:val="22"/>
          <w:lang w:val="es-MX"/>
        </w:rPr>
        <w:t>En esta sección se enumeran las actividades acordadas para la formación de capacidad (según las recomendaciones del último CPAR y SECI realizados en el país y/o en el organismo ejecutor), con su respectivo calendario.</w:t>
      </w:r>
    </w:p>
    <w:p w:rsidR="002E1876" w:rsidRDefault="002E1876" w:rsidP="009644DB">
      <w:pPr>
        <w:pStyle w:val="Default"/>
        <w:tabs>
          <w:tab w:val="left" w:pos="270"/>
          <w:tab w:val="left" w:pos="360"/>
        </w:tabs>
        <w:ind w:left="-270"/>
        <w:rPr>
          <w:rFonts w:ascii="Arial" w:hAnsi="Arial" w:cs="Arial"/>
          <w:color w:val="FF0000"/>
          <w:sz w:val="22"/>
          <w:lang w:val="es-MX"/>
        </w:rPr>
      </w:pPr>
    </w:p>
    <w:p w:rsidR="002E1876" w:rsidRDefault="002E1876" w:rsidP="0031697E">
      <w:pPr>
        <w:pStyle w:val="Default"/>
        <w:ind w:left="1080"/>
        <w:jc w:val="center"/>
        <w:rPr>
          <w:rFonts w:ascii="Arial" w:hAnsi="Arial" w:cs="Arial"/>
          <w:b/>
          <w:bCs/>
          <w:color w:val="auto"/>
          <w:sz w:val="22"/>
          <w:lang w:val="es-MX"/>
        </w:rPr>
      </w:pPr>
    </w:p>
    <w:tbl>
      <w:tblPr>
        <w:tblW w:w="96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2610"/>
        <w:gridCol w:w="1080"/>
        <w:gridCol w:w="1170"/>
        <w:gridCol w:w="1170"/>
        <w:gridCol w:w="2430"/>
      </w:tblGrid>
      <w:tr w:rsidR="002E1876" w:rsidTr="008B4763">
        <w:tblPrEx>
          <w:tblCellMar>
            <w:top w:w="0" w:type="dxa"/>
            <w:bottom w:w="0" w:type="dxa"/>
          </w:tblCellMar>
        </w:tblPrEx>
        <w:tc>
          <w:tcPr>
            <w:tcW w:w="117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No. de Actividad</w:t>
            </w:r>
          </w:p>
        </w:tc>
        <w:tc>
          <w:tcPr>
            <w:tcW w:w="261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 xml:space="preserve">Descripción de </w:t>
            </w:r>
            <w:smartTag w:uri="urn:schemas-microsoft-com:office:smarttags" w:element="PersonName">
              <w:smartTagPr>
                <w:attr w:name="ProductID" w:val="la Actividad"/>
              </w:smartTagPr>
              <w:r>
                <w:rPr>
                  <w:rFonts w:ascii="Arial" w:hAnsi="Arial" w:cs="Arial"/>
                  <w:b/>
                  <w:bCs/>
                  <w:color w:val="auto"/>
                  <w:sz w:val="18"/>
                  <w:lang w:val="es-MX"/>
                </w:rPr>
                <w:t>la Actividad</w:t>
              </w:r>
            </w:smartTag>
            <w:r>
              <w:rPr>
                <w:rFonts w:ascii="Arial" w:hAnsi="Arial" w:cs="Arial"/>
                <w:b/>
                <w:bCs/>
                <w:color w:val="auto"/>
                <w:sz w:val="18"/>
                <w:lang w:val="es-MX"/>
              </w:rPr>
              <w:t>/Resultado esperado.</w:t>
            </w:r>
          </w:p>
        </w:tc>
        <w:tc>
          <w:tcPr>
            <w:tcW w:w="108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Costo Estimado US$</w:t>
            </w:r>
          </w:p>
        </w:tc>
        <w:tc>
          <w:tcPr>
            <w:tcW w:w="117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Duración Prevista</w:t>
            </w:r>
          </w:p>
        </w:tc>
        <w:tc>
          <w:tcPr>
            <w:tcW w:w="117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Fecha de Inicio</w:t>
            </w:r>
          </w:p>
        </w:tc>
        <w:tc>
          <w:tcPr>
            <w:tcW w:w="2430" w:type="dxa"/>
            <w:shd w:val="clear" w:color="auto" w:fill="FFCC99"/>
          </w:tcPr>
          <w:p w:rsidR="002E1876" w:rsidRDefault="002E1876" w:rsidP="0031697E">
            <w:pPr>
              <w:pStyle w:val="Default"/>
              <w:jc w:val="center"/>
              <w:rPr>
                <w:rFonts w:ascii="Arial" w:hAnsi="Arial" w:cs="Arial"/>
                <w:b/>
                <w:bCs/>
                <w:color w:val="auto"/>
                <w:sz w:val="18"/>
                <w:lang w:val="es-MX"/>
              </w:rPr>
            </w:pPr>
            <w:r>
              <w:rPr>
                <w:rFonts w:ascii="Arial" w:hAnsi="Arial" w:cs="Arial"/>
                <w:b/>
                <w:bCs/>
                <w:color w:val="auto"/>
                <w:sz w:val="18"/>
                <w:lang w:val="es-MX"/>
              </w:rPr>
              <w:t>Comentarios</w:t>
            </w:r>
          </w:p>
        </w:tc>
      </w:tr>
      <w:tr w:rsidR="002E1876" w:rsidTr="004F5786">
        <w:tblPrEx>
          <w:tblCellMar>
            <w:top w:w="0" w:type="dxa"/>
            <w:bottom w:w="0" w:type="dxa"/>
          </w:tblCellMar>
        </w:tblPrEx>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No. de Actividad</w:t>
            </w:r>
          </w:p>
        </w:tc>
        <w:tc>
          <w:tcPr>
            <w:tcW w:w="261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 xml:space="preserve">Descripción de </w:t>
            </w:r>
            <w:smartTag w:uri="urn:schemas-microsoft-com:office:smarttags" w:element="PersonName">
              <w:smartTagPr>
                <w:attr w:name="ProductID" w:val="la Actividad"/>
              </w:smartTagPr>
              <w:r>
                <w:rPr>
                  <w:rFonts w:ascii="Arial" w:hAnsi="Arial" w:cs="Arial"/>
                  <w:bCs/>
                  <w:color w:val="auto"/>
                  <w:sz w:val="22"/>
                  <w:lang w:val="es-MX"/>
                </w:rPr>
                <w:t>la Actividad</w:t>
              </w:r>
            </w:smartTag>
            <w:r>
              <w:rPr>
                <w:rFonts w:ascii="Arial" w:hAnsi="Arial" w:cs="Arial"/>
                <w:bCs/>
                <w:color w:val="auto"/>
                <w:sz w:val="22"/>
                <w:lang w:val="es-MX"/>
              </w:rPr>
              <w:t>/Resultado esperado</w:t>
            </w:r>
          </w:p>
        </w:tc>
        <w:tc>
          <w:tcPr>
            <w:tcW w:w="108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Costo Estimado US$</w:t>
            </w: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Duración Prevista</w:t>
            </w: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Fecha de Inicio</w:t>
            </w:r>
          </w:p>
        </w:tc>
        <w:tc>
          <w:tcPr>
            <w:tcW w:w="243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Comentarios</w:t>
            </w:r>
          </w:p>
        </w:tc>
      </w:tr>
      <w:tr w:rsidR="002E1876" w:rsidTr="004F5786">
        <w:tblPrEx>
          <w:tblCellMar>
            <w:top w:w="0" w:type="dxa"/>
            <w:bottom w:w="0" w:type="dxa"/>
          </w:tblCellMar>
        </w:tblPrEx>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1</w:t>
            </w:r>
          </w:p>
        </w:tc>
        <w:tc>
          <w:tcPr>
            <w:tcW w:w="261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Taller de Adquisiciones</w:t>
            </w:r>
          </w:p>
        </w:tc>
        <w:tc>
          <w:tcPr>
            <w:tcW w:w="108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0</w:t>
            </w: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1 día</w:t>
            </w: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15 Julio 2010</w:t>
            </w:r>
          </w:p>
        </w:tc>
        <w:tc>
          <w:tcPr>
            <w:tcW w:w="243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Instalaciones BID</w:t>
            </w:r>
          </w:p>
        </w:tc>
      </w:tr>
      <w:tr w:rsidR="002E1876" w:rsidTr="00007D17">
        <w:tblPrEx>
          <w:tblCellMar>
            <w:top w:w="0" w:type="dxa"/>
            <w:bottom w:w="0" w:type="dxa"/>
          </w:tblCellMar>
        </w:tblPrEx>
        <w:tc>
          <w:tcPr>
            <w:tcW w:w="1170" w:type="dxa"/>
            <w:vAlign w:val="center"/>
          </w:tcPr>
          <w:p w:rsidR="002E1876" w:rsidRPr="0098071C" w:rsidRDefault="002E1876" w:rsidP="004F5786">
            <w:pPr>
              <w:pStyle w:val="Default"/>
              <w:jc w:val="center"/>
              <w:rPr>
                <w:rFonts w:ascii="Arial" w:hAnsi="Arial" w:cs="Arial"/>
                <w:bCs/>
                <w:color w:val="auto"/>
                <w:sz w:val="22"/>
                <w:lang w:val="es-MX"/>
              </w:rPr>
            </w:pPr>
            <w:r w:rsidRPr="0098071C">
              <w:rPr>
                <w:rFonts w:ascii="Arial" w:hAnsi="Arial" w:cs="Arial"/>
                <w:bCs/>
                <w:color w:val="auto"/>
                <w:sz w:val="22"/>
                <w:lang w:val="es-MX"/>
              </w:rPr>
              <w:t>1</w:t>
            </w:r>
          </w:p>
        </w:tc>
        <w:tc>
          <w:tcPr>
            <w:tcW w:w="261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Capacitación Adquisiciones</w:t>
            </w:r>
          </w:p>
        </w:tc>
        <w:tc>
          <w:tcPr>
            <w:tcW w:w="1080" w:type="dxa"/>
            <w:vAlign w:val="center"/>
          </w:tcPr>
          <w:p w:rsidR="002E1876" w:rsidRDefault="002E1876" w:rsidP="004F5786">
            <w:pPr>
              <w:pStyle w:val="Default"/>
              <w:jc w:val="center"/>
              <w:rPr>
                <w:rFonts w:ascii="Arial" w:hAnsi="Arial" w:cs="Arial"/>
                <w:bCs/>
                <w:color w:val="auto"/>
                <w:sz w:val="22"/>
                <w:lang w:val="es-MX"/>
              </w:rPr>
            </w:pP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1 día</w:t>
            </w:r>
          </w:p>
        </w:tc>
        <w:tc>
          <w:tcPr>
            <w:tcW w:w="117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Abril 2010</w:t>
            </w:r>
          </w:p>
        </w:tc>
        <w:tc>
          <w:tcPr>
            <w:tcW w:w="2430" w:type="dxa"/>
            <w:vAlign w:val="center"/>
          </w:tcPr>
          <w:p w:rsidR="002E1876" w:rsidRDefault="002E1876" w:rsidP="004F5786">
            <w:pPr>
              <w:pStyle w:val="Default"/>
              <w:jc w:val="center"/>
              <w:rPr>
                <w:rFonts w:ascii="Arial" w:hAnsi="Arial" w:cs="Arial"/>
                <w:bCs/>
                <w:color w:val="auto"/>
                <w:sz w:val="22"/>
                <w:lang w:val="es-MX"/>
              </w:rPr>
            </w:pPr>
            <w:r>
              <w:rPr>
                <w:rFonts w:ascii="Arial" w:hAnsi="Arial" w:cs="Arial"/>
                <w:bCs/>
                <w:color w:val="auto"/>
                <w:sz w:val="22"/>
                <w:lang w:val="es-MX"/>
              </w:rPr>
              <w:t>Solo Comparación de Precios y Selección de Consultores Individuales</w:t>
            </w:r>
          </w:p>
        </w:tc>
      </w:tr>
    </w:tbl>
    <w:p w:rsidR="002E1876" w:rsidRPr="00007D17" w:rsidRDefault="002E1876">
      <w:pPr>
        <w:rPr>
          <w:lang w:val="es-ES"/>
        </w:rPr>
      </w:pPr>
    </w:p>
    <w:sectPr w:rsidR="002E1876" w:rsidRPr="00007D17" w:rsidSect="0031697E">
      <w:pgSz w:w="12240" w:h="15840"/>
      <w:pgMar w:top="1296" w:right="1584" w:bottom="1296" w:left="158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876" w:rsidRDefault="002E1876" w:rsidP="0031697E">
      <w:pPr>
        <w:pStyle w:val="Default"/>
      </w:pPr>
      <w:r>
        <w:separator/>
      </w:r>
    </w:p>
  </w:endnote>
  <w:endnote w:type="continuationSeparator" w:id="0">
    <w:p w:rsidR="002E1876" w:rsidRDefault="002E1876" w:rsidP="0031697E">
      <w:pPr>
        <w:pStyle w:val="Default"/>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876" w:rsidRDefault="002E1876" w:rsidP="0031697E">
      <w:pPr>
        <w:pStyle w:val="Default"/>
      </w:pPr>
      <w:r>
        <w:separator/>
      </w:r>
    </w:p>
  </w:footnote>
  <w:footnote w:type="continuationSeparator" w:id="0">
    <w:p w:rsidR="002E1876" w:rsidRDefault="002E1876" w:rsidP="0031697E">
      <w:pPr>
        <w:pStyle w:val="Defaul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28EB56"/>
    <w:multiLevelType w:val="hybridMultilevel"/>
    <w:tmpl w:val="41EF32E7"/>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11F2DC3"/>
    <w:multiLevelType w:val="hybridMultilevel"/>
    <w:tmpl w:val="964ED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8D6A2E"/>
    <w:multiLevelType w:val="hybridMultilevel"/>
    <w:tmpl w:val="B5E6C6A0"/>
    <w:lvl w:ilvl="0" w:tplc="2BFA85E2">
      <w:start w:val="6"/>
      <w:numFmt w:val="decimal"/>
      <w:lvlText w:val="%1."/>
      <w:lvlJc w:val="left"/>
      <w:pPr>
        <w:tabs>
          <w:tab w:val="num" w:pos="270"/>
        </w:tabs>
        <w:ind w:left="270" w:hanging="360"/>
      </w:pPr>
      <w:rPr>
        <w:rFonts w:cs="Times New Roman" w:hint="default"/>
        <w:b/>
      </w:rPr>
    </w:lvl>
    <w:lvl w:ilvl="1" w:tplc="04090019">
      <w:start w:val="1"/>
      <w:numFmt w:val="lowerLetter"/>
      <w:lvlText w:val="%2."/>
      <w:lvlJc w:val="left"/>
      <w:pPr>
        <w:tabs>
          <w:tab w:val="num" w:pos="990"/>
        </w:tabs>
        <w:ind w:left="990" w:hanging="360"/>
      </w:pPr>
      <w:rPr>
        <w:rFonts w:cs="Times New Roman"/>
      </w:rPr>
    </w:lvl>
    <w:lvl w:ilvl="2" w:tplc="4784E510">
      <w:start w:val="3"/>
      <w:numFmt w:val="upperRoman"/>
      <w:lvlText w:val="%3."/>
      <w:lvlJc w:val="left"/>
      <w:pPr>
        <w:tabs>
          <w:tab w:val="num" w:pos="2250"/>
        </w:tabs>
        <w:ind w:left="2250" w:hanging="720"/>
      </w:pPr>
      <w:rPr>
        <w:rFonts w:cs="Times New Roman" w:hint="default"/>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3">
    <w:nsid w:val="12AC725F"/>
    <w:multiLevelType w:val="hybridMultilevel"/>
    <w:tmpl w:val="5B16B25A"/>
    <w:lvl w:ilvl="0" w:tplc="8F8EE438">
      <w:start w:val="5"/>
      <w:numFmt w:val="upperRoman"/>
      <w:lvlText w:val="%1."/>
      <w:lvlJc w:val="left"/>
      <w:pPr>
        <w:tabs>
          <w:tab w:val="num" w:pos="450"/>
        </w:tabs>
        <w:ind w:left="450" w:hanging="720"/>
      </w:pPr>
      <w:rPr>
        <w:rFonts w:cs="Times New Roman" w:hint="default"/>
        <w:color w:val="000000"/>
      </w:rPr>
    </w:lvl>
    <w:lvl w:ilvl="1" w:tplc="0409000F">
      <w:start w:val="1"/>
      <w:numFmt w:val="decimal"/>
      <w:lvlText w:val="%2."/>
      <w:lvlJc w:val="left"/>
      <w:pPr>
        <w:tabs>
          <w:tab w:val="num" w:pos="810"/>
        </w:tabs>
        <w:ind w:left="810" w:hanging="360"/>
      </w:pPr>
      <w:rPr>
        <w:rFonts w:cs="Times New Roman" w:hint="default"/>
        <w:color w:val="000000"/>
      </w:rPr>
    </w:lvl>
    <w:lvl w:ilvl="2" w:tplc="0409001B" w:tentative="1">
      <w:start w:val="1"/>
      <w:numFmt w:val="lowerRoman"/>
      <w:lvlText w:val="%3."/>
      <w:lvlJc w:val="right"/>
      <w:pPr>
        <w:tabs>
          <w:tab w:val="num" w:pos="1530"/>
        </w:tabs>
        <w:ind w:left="1530" w:hanging="180"/>
      </w:pPr>
      <w:rPr>
        <w:rFonts w:cs="Times New Roman"/>
      </w:rPr>
    </w:lvl>
    <w:lvl w:ilvl="3" w:tplc="0409000F" w:tentative="1">
      <w:start w:val="1"/>
      <w:numFmt w:val="decimal"/>
      <w:lvlText w:val="%4."/>
      <w:lvlJc w:val="left"/>
      <w:pPr>
        <w:tabs>
          <w:tab w:val="num" w:pos="2250"/>
        </w:tabs>
        <w:ind w:left="2250" w:hanging="360"/>
      </w:pPr>
      <w:rPr>
        <w:rFonts w:cs="Times New Roman"/>
      </w:rPr>
    </w:lvl>
    <w:lvl w:ilvl="4" w:tplc="04090019" w:tentative="1">
      <w:start w:val="1"/>
      <w:numFmt w:val="lowerLetter"/>
      <w:lvlText w:val="%5."/>
      <w:lvlJc w:val="left"/>
      <w:pPr>
        <w:tabs>
          <w:tab w:val="num" w:pos="2970"/>
        </w:tabs>
        <w:ind w:left="2970" w:hanging="360"/>
      </w:pPr>
      <w:rPr>
        <w:rFonts w:cs="Times New Roman"/>
      </w:rPr>
    </w:lvl>
    <w:lvl w:ilvl="5" w:tplc="0409001B" w:tentative="1">
      <w:start w:val="1"/>
      <w:numFmt w:val="lowerRoman"/>
      <w:lvlText w:val="%6."/>
      <w:lvlJc w:val="right"/>
      <w:pPr>
        <w:tabs>
          <w:tab w:val="num" w:pos="3690"/>
        </w:tabs>
        <w:ind w:left="3690" w:hanging="180"/>
      </w:pPr>
      <w:rPr>
        <w:rFonts w:cs="Times New Roman"/>
      </w:rPr>
    </w:lvl>
    <w:lvl w:ilvl="6" w:tplc="0409000F" w:tentative="1">
      <w:start w:val="1"/>
      <w:numFmt w:val="decimal"/>
      <w:lvlText w:val="%7."/>
      <w:lvlJc w:val="left"/>
      <w:pPr>
        <w:tabs>
          <w:tab w:val="num" w:pos="4410"/>
        </w:tabs>
        <w:ind w:left="4410" w:hanging="360"/>
      </w:pPr>
      <w:rPr>
        <w:rFonts w:cs="Times New Roman"/>
      </w:rPr>
    </w:lvl>
    <w:lvl w:ilvl="7" w:tplc="04090019" w:tentative="1">
      <w:start w:val="1"/>
      <w:numFmt w:val="lowerLetter"/>
      <w:lvlText w:val="%8."/>
      <w:lvlJc w:val="left"/>
      <w:pPr>
        <w:tabs>
          <w:tab w:val="num" w:pos="5130"/>
        </w:tabs>
        <w:ind w:left="5130" w:hanging="360"/>
      </w:pPr>
      <w:rPr>
        <w:rFonts w:cs="Times New Roman"/>
      </w:rPr>
    </w:lvl>
    <w:lvl w:ilvl="8" w:tplc="0409001B" w:tentative="1">
      <w:start w:val="1"/>
      <w:numFmt w:val="lowerRoman"/>
      <w:lvlText w:val="%9."/>
      <w:lvlJc w:val="right"/>
      <w:pPr>
        <w:tabs>
          <w:tab w:val="num" w:pos="5850"/>
        </w:tabs>
        <w:ind w:left="5850" w:hanging="180"/>
      </w:pPr>
      <w:rPr>
        <w:rFonts w:cs="Times New Roman"/>
      </w:rPr>
    </w:lvl>
  </w:abstractNum>
  <w:abstractNum w:abstractNumId="4">
    <w:nsid w:val="1DE3487F"/>
    <w:multiLevelType w:val="hybridMultilevel"/>
    <w:tmpl w:val="E18A23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311683"/>
    <w:multiLevelType w:val="hybridMultilevel"/>
    <w:tmpl w:val="8B2E1010"/>
    <w:lvl w:ilvl="0" w:tplc="810E8172">
      <w:start w:val="1"/>
      <w:numFmt w:val="decimal"/>
      <w:lvlText w:val="%1."/>
      <w:lvlJc w:val="left"/>
      <w:pPr>
        <w:tabs>
          <w:tab w:val="num" w:pos="720"/>
        </w:tabs>
        <w:ind w:left="720" w:hanging="360"/>
      </w:pPr>
      <w:rPr>
        <w:rFonts w:cs="Times New Roman" w:hint="default"/>
      </w:rPr>
    </w:lvl>
    <w:lvl w:ilvl="1" w:tplc="79DAFD5A">
      <w:start w:val="4"/>
      <w:numFmt w:val="upp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BA762A8"/>
    <w:multiLevelType w:val="hybridMultilevel"/>
    <w:tmpl w:val="A6885152"/>
    <w:lvl w:ilvl="0" w:tplc="C226AFB0">
      <w:start w:val="1"/>
      <w:numFmt w:val="decimal"/>
      <w:lvlText w:val="%1."/>
      <w:lvlJc w:val="left"/>
      <w:pPr>
        <w:tabs>
          <w:tab w:val="num" w:pos="270"/>
        </w:tabs>
        <w:ind w:left="270" w:hanging="360"/>
      </w:pPr>
      <w:rPr>
        <w:rFonts w:cs="Times New Roman" w:hint="default"/>
        <w:b/>
      </w:rPr>
    </w:lvl>
    <w:lvl w:ilvl="1" w:tplc="04090019" w:tentative="1">
      <w:start w:val="1"/>
      <w:numFmt w:val="lowerLetter"/>
      <w:lvlText w:val="%2."/>
      <w:lvlJc w:val="left"/>
      <w:pPr>
        <w:tabs>
          <w:tab w:val="num" w:pos="990"/>
        </w:tabs>
        <w:ind w:left="990" w:hanging="360"/>
      </w:pPr>
      <w:rPr>
        <w:rFonts w:cs="Times New Roman"/>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7">
    <w:nsid w:val="6FE3230A"/>
    <w:multiLevelType w:val="hybridMultilevel"/>
    <w:tmpl w:val="D33070D6"/>
    <w:lvl w:ilvl="0" w:tplc="E7AA04A4">
      <w:start w:val="1"/>
      <w:numFmt w:val="decimal"/>
      <w:lvlText w:val="%1."/>
      <w:lvlJc w:val="left"/>
      <w:pPr>
        <w:tabs>
          <w:tab w:val="num" w:pos="270"/>
        </w:tabs>
        <w:ind w:left="270" w:hanging="360"/>
      </w:pPr>
      <w:rPr>
        <w:rFonts w:cs="Times New Roman" w:hint="default"/>
        <w:b/>
      </w:rPr>
    </w:lvl>
    <w:lvl w:ilvl="1" w:tplc="3182C88C">
      <w:start w:val="3"/>
      <w:numFmt w:val="upperRoman"/>
      <w:lvlText w:val="%2."/>
      <w:lvlJc w:val="left"/>
      <w:pPr>
        <w:tabs>
          <w:tab w:val="num" w:pos="1350"/>
        </w:tabs>
        <w:ind w:left="1350" w:hanging="720"/>
      </w:pPr>
      <w:rPr>
        <w:rFonts w:cs="Times New Roman" w:hint="default"/>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8">
    <w:nsid w:val="7AB55082"/>
    <w:multiLevelType w:val="hybridMultilevel"/>
    <w:tmpl w:val="7506EDE8"/>
    <w:lvl w:ilvl="0" w:tplc="5C521808">
      <w:start w:val="2"/>
      <w:numFmt w:val="decimal"/>
      <w:lvlText w:val="%1."/>
      <w:lvlJc w:val="left"/>
      <w:pPr>
        <w:tabs>
          <w:tab w:val="num" w:pos="270"/>
        </w:tabs>
        <w:ind w:left="270" w:hanging="360"/>
      </w:pPr>
      <w:rPr>
        <w:rFonts w:cs="Times New Roman" w:hint="default"/>
        <w:b/>
        <w:color w:val="auto"/>
      </w:rPr>
    </w:lvl>
    <w:lvl w:ilvl="1" w:tplc="04090019" w:tentative="1">
      <w:start w:val="1"/>
      <w:numFmt w:val="lowerLetter"/>
      <w:lvlText w:val="%2."/>
      <w:lvlJc w:val="left"/>
      <w:pPr>
        <w:tabs>
          <w:tab w:val="num" w:pos="990"/>
        </w:tabs>
        <w:ind w:left="990" w:hanging="360"/>
      </w:pPr>
      <w:rPr>
        <w:rFonts w:cs="Times New Roman"/>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num w:numId="1">
    <w:abstractNumId w:val="0"/>
  </w:num>
  <w:num w:numId="2">
    <w:abstractNumId w:val="5"/>
  </w:num>
  <w:num w:numId="3">
    <w:abstractNumId w:val="7"/>
  </w:num>
  <w:num w:numId="4">
    <w:abstractNumId w:val="8"/>
  </w:num>
  <w:num w:numId="5">
    <w:abstractNumId w:val="2"/>
  </w:num>
  <w:num w:numId="6">
    <w:abstractNumId w:val="3"/>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697E"/>
    <w:rsid w:val="00004F90"/>
    <w:rsid w:val="00007D17"/>
    <w:rsid w:val="000140F8"/>
    <w:rsid w:val="000219F4"/>
    <w:rsid w:val="00023E1D"/>
    <w:rsid w:val="00032121"/>
    <w:rsid w:val="0003783E"/>
    <w:rsid w:val="00066EEA"/>
    <w:rsid w:val="0006755A"/>
    <w:rsid w:val="00091BC9"/>
    <w:rsid w:val="000B3FC6"/>
    <w:rsid w:val="000D1943"/>
    <w:rsid w:val="000D63B6"/>
    <w:rsid w:val="000E76B2"/>
    <w:rsid w:val="00113F7B"/>
    <w:rsid w:val="00122C79"/>
    <w:rsid w:val="00132D94"/>
    <w:rsid w:val="001351E6"/>
    <w:rsid w:val="001369F9"/>
    <w:rsid w:val="00147801"/>
    <w:rsid w:val="00151908"/>
    <w:rsid w:val="00166B0C"/>
    <w:rsid w:val="0017430B"/>
    <w:rsid w:val="001D37A7"/>
    <w:rsid w:val="001F38C1"/>
    <w:rsid w:val="00232AA4"/>
    <w:rsid w:val="002369CE"/>
    <w:rsid w:val="002403B8"/>
    <w:rsid w:val="002427A3"/>
    <w:rsid w:val="002462B9"/>
    <w:rsid w:val="0026248C"/>
    <w:rsid w:val="00267DA4"/>
    <w:rsid w:val="002749ED"/>
    <w:rsid w:val="002A4F8D"/>
    <w:rsid w:val="002D2217"/>
    <w:rsid w:val="002D710E"/>
    <w:rsid w:val="002E1876"/>
    <w:rsid w:val="002F63D3"/>
    <w:rsid w:val="003010BE"/>
    <w:rsid w:val="00304CE6"/>
    <w:rsid w:val="003065B5"/>
    <w:rsid w:val="0031697E"/>
    <w:rsid w:val="003253B9"/>
    <w:rsid w:val="00327E09"/>
    <w:rsid w:val="0033619E"/>
    <w:rsid w:val="00351359"/>
    <w:rsid w:val="00351496"/>
    <w:rsid w:val="00353FDC"/>
    <w:rsid w:val="0036397C"/>
    <w:rsid w:val="00387192"/>
    <w:rsid w:val="003901AF"/>
    <w:rsid w:val="00391F02"/>
    <w:rsid w:val="003B5D0F"/>
    <w:rsid w:val="003C2D88"/>
    <w:rsid w:val="003E1337"/>
    <w:rsid w:val="00411749"/>
    <w:rsid w:val="0042371D"/>
    <w:rsid w:val="00456731"/>
    <w:rsid w:val="00457932"/>
    <w:rsid w:val="00471E46"/>
    <w:rsid w:val="00477629"/>
    <w:rsid w:val="004A712C"/>
    <w:rsid w:val="004B3F2C"/>
    <w:rsid w:val="004B7FD4"/>
    <w:rsid w:val="004C3532"/>
    <w:rsid w:val="004D2E4F"/>
    <w:rsid w:val="004E4517"/>
    <w:rsid w:val="004F5786"/>
    <w:rsid w:val="00523333"/>
    <w:rsid w:val="00535735"/>
    <w:rsid w:val="00540099"/>
    <w:rsid w:val="0055477B"/>
    <w:rsid w:val="00576858"/>
    <w:rsid w:val="0058138E"/>
    <w:rsid w:val="005A2778"/>
    <w:rsid w:val="005A37A1"/>
    <w:rsid w:val="005A5D2F"/>
    <w:rsid w:val="005A735B"/>
    <w:rsid w:val="0065058B"/>
    <w:rsid w:val="00653D05"/>
    <w:rsid w:val="006839C8"/>
    <w:rsid w:val="006C5058"/>
    <w:rsid w:val="006E1BE4"/>
    <w:rsid w:val="006E74D3"/>
    <w:rsid w:val="006E76AA"/>
    <w:rsid w:val="007060E0"/>
    <w:rsid w:val="0070622C"/>
    <w:rsid w:val="00717A04"/>
    <w:rsid w:val="0076532C"/>
    <w:rsid w:val="00782737"/>
    <w:rsid w:val="007B63DD"/>
    <w:rsid w:val="007B73C6"/>
    <w:rsid w:val="007D3523"/>
    <w:rsid w:val="007F3188"/>
    <w:rsid w:val="00803A4D"/>
    <w:rsid w:val="008166AC"/>
    <w:rsid w:val="00822DB5"/>
    <w:rsid w:val="008364A6"/>
    <w:rsid w:val="008556E3"/>
    <w:rsid w:val="00865F7B"/>
    <w:rsid w:val="00867B79"/>
    <w:rsid w:val="00880709"/>
    <w:rsid w:val="008B138F"/>
    <w:rsid w:val="008B4763"/>
    <w:rsid w:val="008C6414"/>
    <w:rsid w:val="008C71E8"/>
    <w:rsid w:val="008D1455"/>
    <w:rsid w:val="008F2C3D"/>
    <w:rsid w:val="008F5FE4"/>
    <w:rsid w:val="009043F8"/>
    <w:rsid w:val="00916D9D"/>
    <w:rsid w:val="00925184"/>
    <w:rsid w:val="009644DB"/>
    <w:rsid w:val="00970826"/>
    <w:rsid w:val="00973971"/>
    <w:rsid w:val="009803E8"/>
    <w:rsid w:val="0098071C"/>
    <w:rsid w:val="00985946"/>
    <w:rsid w:val="009B3F30"/>
    <w:rsid w:val="009B6D5F"/>
    <w:rsid w:val="009C59D8"/>
    <w:rsid w:val="009D5383"/>
    <w:rsid w:val="009D7830"/>
    <w:rsid w:val="00A03076"/>
    <w:rsid w:val="00A06B8C"/>
    <w:rsid w:val="00A21DA9"/>
    <w:rsid w:val="00A62646"/>
    <w:rsid w:val="00A64879"/>
    <w:rsid w:val="00A70330"/>
    <w:rsid w:val="00A814B3"/>
    <w:rsid w:val="00A835E9"/>
    <w:rsid w:val="00A91940"/>
    <w:rsid w:val="00AA6AFB"/>
    <w:rsid w:val="00AB0B98"/>
    <w:rsid w:val="00AB10F6"/>
    <w:rsid w:val="00AB1362"/>
    <w:rsid w:val="00B05D00"/>
    <w:rsid w:val="00B1338B"/>
    <w:rsid w:val="00B41AC9"/>
    <w:rsid w:val="00B47394"/>
    <w:rsid w:val="00B70FCB"/>
    <w:rsid w:val="00B7654E"/>
    <w:rsid w:val="00BA38DB"/>
    <w:rsid w:val="00BC500F"/>
    <w:rsid w:val="00BD45ED"/>
    <w:rsid w:val="00BE6E31"/>
    <w:rsid w:val="00BF129E"/>
    <w:rsid w:val="00C37022"/>
    <w:rsid w:val="00C6684B"/>
    <w:rsid w:val="00C72938"/>
    <w:rsid w:val="00CA4205"/>
    <w:rsid w:val="00D03331"/>
    <w:rsid w:val="00D312CE"/>
    <w:rsid w:val="00D4050A"/>
    <w:rsid w:val="00D432FB"/>
    <w:rsid w:val="00D46BE8"/>
    <w:rsid w:val="00D55C45"/>
    <w:rsid w:val="00D57306"/>
    <w:rsid w:val="00D60E90"/>
    <w:rsid w:val="00D9191B"/>
    <w:rsid w:val="00DA15B0"/>
    <w:rsid w:val="00DA2CE5"/>
    <w:rsid w:val="00DB5DDF"/>
    <w:rsid w:val="00DC037E"/>
    <w:rsid w:val="00DC23E7"/>
    <w:rsid w:val="00DD3777"/>
    <w:rsid w:val="00DE2F7E"/>
    <w:rsid w:val="00E05B75"/>
    <w:rsid w:val="00E17B70"/>
    <w:rsid w:val="00E33CAA"/>
    <w:rsid w:val="00E8215D"/>
    <w:rsid w:val="00E92634"/>
    <w:rsid w:val="00E961FB"/>
    <w:rsid w:val="00EB2B00"/>
    <w:rsid w:val="00ED47DA"/>
    <w:rsid w:val="00EE39D3"/>
    <w:rsid w:val="00F02FCB"/>
    <w:rsid w:val="00F059C0"/>
    <w:rsid w:val="00F1793D"/>
    <w:rsid w:val="00F24BB4"/>
    <w:rsid w:val="00F30CDF"/>
    <w:rsid w:val="00F57B50"/>
    <w:rsid w:val="00F86B53"/>
    <w:rsid w:val="00F949D0"/>
    <w:rsid w:val="00FC3A96"/>
    <w:rsid w:val="00FC47FF"/>
    <w:rsid w:val="00FF47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697E"/>
    <w:rPr>
      <w:rFonts w:ascii="Arial" w:hAnsi="Arial"/>
      <w:sz w:val="22"/>
    </w:rPr>
  </w:style>
  <w:style w:type="paragraph" w:styleId="Heading1">
    <w:name w:val="heading 1"/>
    <w:basedOn w:val="Default"/>
    <w:next w:val="Default"/>
    <w:link w:val="Heading1Char"/>
    <w:uiPriority w:val="9"/>
    <w:qFormat/>
    <w:rsid w:val="0031697E"/>
    <w:pPr>
      <w:outlineLvl w:val="0"/>
    </w:pPr>
    <w:rPr>
      <w:color w:val="auto"/>
    </w:rPr>
  </w:style>
  <w:style w:type="paragraph" w:styleId="Heading2">
    <w:name w:val="heading 2"/>
    <w:basedOn w:val="Default"/>
    <w:next w:val="Default"/>
    <w:link w:val="Heading2Char"/>
    <w:uiPriority w:val="9"/>
    <w:qFormat/>
    <w:rsid w:val="0031697E"/>
    <w:pPr>
      <w:outlineLvl w:val="1"/>
    </w:pPr>
    <w:rPr>
      <w:color w:val="auto"/>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91BC9"/>
    <w:rPr>
      <w:rFonts w:cs="Times New Roman"/>
      <w:sz w:val="24"/>
      <w:szCs w:val="24"/>
      <w:lang w:val="en-US" w:eastAsia="en-US" w:bidi="ar-SA"/>
    </w:rPr>
  </w:style>
  <w:style w:type="character" w:customStyle="1" w:styleId="Heading2Char">
    <w:name w:val="Heading 2 Char"/>
    <w:basedOn w:val="DefaultParagraphFont"/>
    <w:link w:val="Heading2"/>
    <w:uiPriority w:val="9"/>
    <w:semiHidden/>
    <w:rsid w:val="00612DB0"/>
    <w:rPr>
      <w:rFonts w:asciiTheme="majorHAnsi" w:eastAsiaTheme="majorEastAsia" w:hAnsiTheme="majorHAnsi" w:cstheme="majorBidi"/>
      <w:b/>
      <w:bCs/>
      <w:i/>
      <w:iCs/>
      <w:sz w:val="28"/>
      <w:szCs w:val="28"/>
    </w:rPr>
  </w:style>
  <w:style w:type="paragraph" w:customStyle="1" w:styleId="Default">
    <w:name w:val="Default"/>
    <w:rsid w:val="0031697E"/>
    <w:pPr>
      <w:autoSpaceDE w:val="0"/>
      <w:autoSpaceDN w:val="0"/>
      <w:adjustRightInd w:val="0"/>
    </w:pPr>
    <w:rPr>
      <w:color w:val="000000"/>
      <w:sz w:val="24"/>
      <w:szCs w:val="24"/>
    </w:rPr>
  </w:style>
  <w:style w:type="character" w:styleId="FootnoteReference">
    <w:name w:val="footnote reference"/>
    <w:basedOn w:val="DefaultParagraphFont"/>
    <w:uiPriority w:val="99"/>
    <w:semiHidden/>
    <w:rsid w:val="0031697E"/>
    <w:rPr>
      <w:rFonts w:cs="Times New Roman"/>
      <w:vertAlign w:val="superscript"/>
    </w:rPr>
  </w:style>
  <w:style w:type="paragraph" w:styleId="FootnoteText">
    <w:name w:val="footnote text"/>
    <w:basedOn w:val="Default"/>
    <w:next w:val="Default"/>
    <w:link w:val="FootnoteTextChar"/>
    <w:uiPriority w:val="99"/>
    <w:semiHidden/>
    <w:rsid w:val="0031697E"/>
    <w:rPr>
      <w:color w:val="auto"/>
    </w:rPr>
  </w:style>
  <w:style w:type="character" w:customStyle="1" w:styleId="FootnoteTextChar">
    <w:name w:val="Footnote Text Char"/>
    <w:basedOn w:val="DefaultParagraphFont"/>
    <w:link w:val="FootnoteText"/>
    <w:uiPriority w:val="99"/>
    <w:semiHidden/>
    <w:rsid w:val="00612DB0"/>
    <w:rPr>
      <w:rFonts w:ascii="Arial" w:hAnsi="Arial"/>
    </w:rPr>
  </w:style>
  <w:style w:type="paragraph" w:styleId="BalloonText">
    <w:name w:val="Balloon Text"/>
    <w:basedOn w:val="Normal"/>
    <w:link w:val="BalloonTextChar"/>
    <w:uiPriority w:val="99"/>
    <w:semiHidden/>
    <w:rsid w:val="00A21DA9"/>
    <w:rPr>
      <w:rFonts w:ascii="Tahoma" w:hAnsi="Tahoma" w:cs="Tahoma"/>
      <w:sz w:val="16"/>
      <w:szCs w:val="16"/>
    </w:rPr>
  </w:style>
  <w:style w:type="character" w:customStyle="1" w:styleId="BalloonTextChar">
    <w:name w:val="Balloon Text Char"/>
    <w:basedOn w:val="DefaultParagraphFont"/>
    <w:link w:val="BalloonText"/>
    <w:uiPriority w:val="99"/>
    <w:semiHidden/>
    <w:rsid w:val="00612DB0"/>
    <w:rPr>
      <w:sz w:val="0"/>
      <w:szCs w:val="0"/>
    </w:rPr>
  </w:style>
  <w:style w:type="table" w:styleId="TableGrid">
    <w:name w:val="Table Grid"/>
    <w:basedOn w:val="TableNormal"/>
    <w:uiPriority w:val="59"/>
    <w:rsid w:val="00B05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91BC9"/>
    <w:pPr>
      <w:tabs>
        <w:tab w:val="center" w:pos="4252"/>
        <w:tab w:val="right" w:pos="8504"/>
      </w:tabs>
    </w:pPr>
  </w:style>
  <w:style w:type="character" w:customStyle="1" w:styleId="HeaderChar">
    <w:name w:val="Header Char"/>
    <w:basedOn w:val="DefaultParagraphFont"/>
    <w:link w:val="Header"/>
    <w:uiPriority w:val="99"/>
    <w:semiHidden/>
    <w:rsid w:val="00612DB0"/>
    <w:rPr>
      <w:rFonts w:ascii="Arial" w:hAnsi="Arial"/>
      <w:sz w:val="22"/>
    </w:rPr>
  </w:style>
  <w:style w:type="paragraph" w:styleId="Footer">
    <w:name w:val="footer"/>
    <w:basedOn w:val="Normal"/>
    <w:link w:val="FooterChar"/>
    <w:uiPriority w:val="99"/>
    <w:rsid w:val="00091BC9"/>
    <w:pPr>
      <w:tabs>
        <w:tab w:val="center" w:pos="4252"/>
        <w:tab w:val="right" w:pos="8504"/>
      </w:tabs>
    </w:pPr>
  </w:style>
  <w:style w:type="character" w:customStyle="1" w:styleId="FooterChar">
    <w:name w:val="Footer Char"/>
    <w:basedOn w:val="DefaultParagraphFont"/>
    <w:link w:val="Footer"/>
    <w:uiPriority w:val="99"/>
    <w:semiHidden/>
    <w:rsid w:val="00612DB0"/>
    <w:rPr>
      <w:rFonts w:ascii="Arial" w:hAnsi="Arial"/>
      <w:sz w:val="22"/>
    </w:rPr>
  </w:style>
  <w:style w:type="paragraph" w:styleId="ListParagraph">
    <w:name w:val="List Paragraph"/>
    <w:basedOn w:val="Normal"/>
    <w:uiPriority w:val="34"/>
    <w:qFormat/>
    <w:rsid w:val="00391F02"/>
    <w:pPr>
      <w:ind w:left="708"/>
    </w:pPr>
  </w:style>
</w:styles>
</file>

<file path=word/webSettings.xml><?xml version="1.0" encoding="utf-8"?>
<w:webSettings xmlns:r="http://schemas.openxmlformats.org/officeDocument/2006/relationships" xmlns:w="http://schemas.openxmlformats.org/wordprocessingml/2006/main">
  <w:divs>
    <w:div w:id="2011516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Microsoft_Office_Excel_97-2003_Worksheet3.xls"/><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oleObject" Target="embeddings/Microsoft_Office_Excel_97-2003_Worksheet2.xls"/><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19268A392CE5C43A0F10E4654DED501" ma:contentTypeVersion="0" ma:contentTypeDescription="A content type to manage public (operations) IDB documents" ma:contentTypeScope="" ma:versionID="fea2eb0bac665aa9c3c87eb2fe34cff8">
  <xsd:schema xmlns:xsd="http://www.w3.org/2001/XMLSchema" xmlns:xs="http://www.w3.org/2001/XMLSchema" xmlns:p="http://schemas.microsoft.com/office/2006/metadata/properties" xmlns:ns2="9c571b2f-e523-4ab2-ba2e-09e151a03ef4" targetNamespace="http://schemas.microsoft.com/office/2006/metadata/properties" ma:root="true" ma:fieldsID="f32d05d4016118d7bac24841b9d92fb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fbd0d64-8093-457b-9f68-0c6bb1b73cbf}" ma:internalName="TaxCatchAll" ma:showField="CatchAllData" ma:web="a853cc64-4f7c-49d5-b78b-290ebdd3b8f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fbd0d64-8093-457b-9f68-0c6bb1b73cbf}" ma:internalName="TaxCatchAllLabel" ma:readOnly="true" ma:showField="CatchAllDataLabel" ma:web="a853cc64-4f7c-49d5-b78b-290ebdd3b8f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Procurement Plan</Disclosure_x0020_Activity>
    <Key_x0020_Document xmlns="9c571b2f-e523-4ab2-ba2e-09e151a03ef4">false</Key_x0020_Document>
    <Division_x0020_or_x0020_Unit xmlns="9c571b2f-e523-4ab2-ba2e-09e151a03ef4">MIF</Division_x0020_or_x0020_Unit>
    <Other_x0020_Author xmlns="9c571b2f-e523-4ab2-ba2e-09e151a03ef4" xsi:nil="true"/>
    <Region xmlns="9c571b2f-e523-4ab2-ba2e-09e151a03ef4" xsi:nil="true"/>
    <IDBDocs_x0020_Number xmlns="9c571b2f-e523-4ab2-ba2e-09e151a03ef4">35420094</IDBDocs_x0020_Number>
    <Document_x0020_Author xmlns="9c571b2f-e523-4ab2-ba2e-09e151a03ef4">Almeyda, Miguel Angel</Document_x0020_Author>
    <Publication_x0020_Type xmlns="9c571b2f-e523-4ab2-ba2e-09e151a03ef4" xsi:nil="true"/>
    <Operation_x0020_Type xmlns="9c571b2f-e523-4ab2-ba2e-09e151a03ef4" xsi:nil="true"/>
    <TaxCatchAll xmlns="9c571b2f-e523-4ab2-ba2e-09e151a03ef4">
      <Value>5</Value>
      <Value>44</Value>
      <Value>56</Value>
    </TaxCatchAll>
    <Fiscal_x0020_Year_x0020_IDB xmlns="9c571b2f-e523-4ab2-ba2e-09e151a03ef4">2010</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RG-M1123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Procurement Plan</TermName>
          <TermId xmlns="http://schemas.microsoft.com/office/infopath/2007/PartnerControls">0b294293-aea6-4ed7-abc7-7c44a738bcef</TermId>
        </TermInfo>
      </Terms>
    </o5138a91267540169645e33d09c9ddc6>
    <Package_x0020_Code xmlns="9c571b2f-e523-4ab2-ba2e-09e151a03ef4" xsi:nil="true"/>
    <Migration_x0020_Info xmlns="9c571b2f-e523-4ab2-ba2e-09e151a03ef4">&lt;Data&gt;&lt;APPLICATION&gt;MS WORD&lt;/APPLICATION&gt;&lt;STAGE_CODE&gt;PA&lt;/STAGE_CODE&gt;&lt;USER_STAGE&gt;Procurement Plan&lt;/USER_STAGE&gt;&lt;PD_OBJ_TYPE&gt;0&lt;/PD_OBJ_TYPE&gt;&lt;MAKERECORD&gt;&lt;/MAKERECORD&gt;&lt;/Data&gt;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Generic</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United States of America</TermName>
          <TermId xmlns="http://schemas.microsoft.com/office/infopath/2007/PartnerControls">24b29fed-1348-4600-9869-d4c0cdf7902e</TermId>
        </TermInfo>
      </Terms>
    </j8b96605ee2f4c4e988849e658583fee>
  </documentManagement>
</p:properties>
</file>

<file path=customXml/itemProps1.xml><?xml version="1.0" encoding="utf-8"?>
<ds:datastoreItem xmlns:ds="http://schemas.openxmlformats.org/officeDocument/2006/customXml" ds:itemID="{410BD9D9-6074-44DB-A1D3-0C10EF9D65AF}"/>
</file>

<file path=customXml/itemProps2.xml><?xml version="1.0" encoding="utf-8"?>
<ds:datastoreItem xmlns:ds="http://schemas.openxmlformats.org/officeDocument/2006/customXml" ds:itemID="{A90EB871-9967-4B75-B25B-16F6174169A0}"/>
</file>

<file path=customXml/itemProps3.xml><?xml version="1.0" encoding="utf-8"?>
<ds:datastoreItem xmlns:ds="http://schemas.openxmlformats.org/officeDocument/2006/customXml" ds:itemID="{86158033-970A-45D9-9EC7-58199D6814BC}"/>
</file>

<file path=customXml/itemProps4.xml><?xml version="1.0" encoding="utf-8"?>
<ds:datastoreItem xmlns:ds="http://schemas.openxmlformats.org/officeDocument/2006/customXml" ds:itemID="{6B2C54A9-74B7-44DD-AE9E-C9AD77978A64}"/>
</file>

<file path=customXml/itemProps5.xml><?xml version="1.0" encoding="utf-8"?>
<ds:datastoreItem xmlns:ds="http://schemas.openxmlformats.org/officeDocument/2006/customXml" ds:itemID="{008406F8-EF80-4A67-87E2-5EC46A598CF2}"/>
</file>

<file path=docProps/app.xml><?xml version="1.0" encoding="utf-8"?>
<Properties xmlns="http://schemas.openxmlformats.org/officeDocument/2006/extended-properties" xmlns:vt="http://schemas.openxmlformats.org/officeDocument/2006/docPropsVTypes">
  <Template>Normal_Wordconv.dotm</Template>
  <TotalTime>91</TotalTime>
  <Pages>4</Pages>
  <Words>1180</Words>
  <Characters>6496</Characters>
  <Application>Microsoft Office Outlook</Application>
  <DocSecurity>0</DocSecurity>
  <Lines>0</Lines>
  <Paragraphs>0</Paragraphs>
  <ScaleCrop>false</ScaleCrop>
  <Company>Inter-American Development Bank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Adquisiciones</dc:title>
  <dc:subject/>
  <dc:creator>PMIJARES</dc:creator>
  <cp:keywords/>
  <dc:description/>
  <cp:lastModifiedBy>Usuario</cp:lastModifiedBy>
  <cp:revision>5</cp:revision>
  <cp:lastPrinted>2009-08-28T16:34:00Z</cp:lastPrinted>
  <dcterms:created xsi:type="dcterms:W3CDTF">2010-09-01T23:38:00Z</dcterms:created>
  <dcterms:modified xsi:type="dcterms:W3CDTF">2010-09-02T22:43:00Z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0x01010046CF21643EE8D14686A648AA6DAD089200019268A392CE5C43A0F10E4654DED501</vt:lpwstr>
  </property>
  <property fmtid="{D5CDD505-2E9C-101B-9397-08002B2CF9AE}" pid="5" name="TaxKeywordTaxHTField">
    <vt:lpwstr/>
  </property>
  <property fmtid="{D5CDD505-2E9C-101B-9397-08002B2CF9AE}" pid="6" name="Series Operations IDB">
    <vt:lpwstr>44;#Procurement Plan|0b294293-aea6-4ed7-abc7-7c44a738bcef</vt:lpwstr>
  </property>
  <property fmtid="{D5CDD505-2E9C-101B-9397-08002B2CF9AE}" pid="7" name="Sub-Sector">
    <vt:lpwstr/>
  </property>
  <property fmtid="{D5CDD505-2E9C-101B-9397-08002B2CF9AE}" pid="8" name="Country">
    <vt:lpwstr>56;#United States of America|24b29fed-1348-4600-9869-d4c0cdf7902e</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5;#Goods and Services|5bfebf1b-9f1f-4411-b1dd-4c19b807b799</vt:lpwstr>
  </property>
</Properties>
</file>