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53C" w:rsidRDefault="00AF153C" w:rsidP="00AF153C">
      <w:pPr>
        <w:pStyle w:val="TitleA"/>
        <w:tabs>
          <w:tab w:val="clear" w:pos="1440"/>
          <w:tab w:val="clear" w:pos="3060"/>
        </w:tabs>
        <w:rPr>
          <w:smallCaps/>
          <w:sz w:val="22"/>
        </w:rPr>
      </w:pPr>
      <w:bookmarkStart w:id="0" w:name="_Toc288758341"/>
      <w:bookmarkStart w:id="1" w:name="_GoBack"/>
      <w:bookmarkEnd w:id="1"/>
      <w:r>
        <w:rPr>
          <w:smallCaps/>
          <w:sz w:val="22"/>
        </w:rPr>
        <w:t>Document of the Inter-American Development Bank</w:t>
      </w:r>
      <w:bookmarkEnd w:id="0"/>
    </w:p>
    <w:p w:rsidR="00AF153C" w:rsidRPr="00367115" w:rsidRDefault="00AF153C" w:rsidP="00C81435">
      <w:pPr>
        <w:pStyle w:val="ListParagraph"/>
        <w:numPr>
          <w:ilvl w:val="0"/>
          <w:numId w:val="0"/>
        </w:numPr>
        <w:ind w:left="720"/>
        <w:rPr>
          <w:lang w:val="en-US"/>
        </w:rPr>
      </w:pPr>
    </w:p>
    <w:p w:rsidR="00AF153C" w:rsidRDefault="00AF153C" w:rsidP="00AF153C">
      <w:pPr>
        <w:tabs>
          <w:tab w:val="left" w:pos="1440"/>
          <w:tab w:val="left" w:pos="3060"/>
        </w:tabs>
        <w:jc w:val="center"/>
        <w:rPr>
          <w:rFonts w:ascii="Times New Roman Bold" w:hAnsi="Times New Roman Bold" w:hint="eastAsia"/>
          <w:smallCaps/>
        </w:rPr>
      </w:pPr>
    </w:p>
    <w:p w:rsidR="00AF153C" w:rsidRDefault="00AF153C" w:rsidP="00AF153C">
      <w:pPr>
        <w:tabs>
          <w:tab w:val="left" w:pos="1440"/>
          <w:tab w:val="left" w:pos="3060"/>
        </w:tabs>
        <w:jc w:val="center"/>
        <w:rPr>
          <w:rFonts w:ascii="Times New Roman Bold" w:hAnsi="Times New Roman Bold" w:hint="eastAsia"/>
          <w:smallCaps/>
        </w:rPr>
      </w:pPr>
    </w:p>
    <w:p w:rsidR="00AF153C" w:rsidRDefault="00AF153C" w:rsidP="006729C9">
      <w:pPr>
        <w:tabs>
          <w:tab w:val="left" w:pos="1440"/>
          <w:tab w:val="left" w:pos="3060"/>
        </w:tabs>
        <w:rPr>
          <w:rFonts w:ascii="Times New Roman Bold" w:hAnsi="Times New Roman Bold" w:hint="eastAsia"/>
          <w:smallCaps/>
        </w:rPr>
      </w:pPr>
    </w:p>
    <w:p w:rsidR="00AF153C" w:rsidRPr="0022145B" w:rsidRDefault="009640B5" w:rsidP="00AF153C">
      <w:pPr>
        <w:tabs>
          <w:tab w:val="left" w:pos="1440"/>
          <w:tab w:val="left" w:pos="3060"/>
        </w:tabs>
        <w:jc w:val="center"/>
        <w:rPr>
          <w:rFonts w:ascii="Times New Roman Bold" w:hAnsi="Times New Roman Bold" w:hint="eastAsia"/>
          <w:smallCaps/>
          <w:sz w:val="36"/>
          <w:szCs w:val="36"/>
          <w:lang w:val="es-ES"/>
        </w:rPr>
      </w:pPr>
      <w:r>
        <w:rPr>
          <w:rFonts w:ascii="Times New Roman Bold" w:hAnsi="Times New Roman Bold"/>
          <w:smallCaps/>
          <w:sz w:val="36"/>
          <w:szCs w:val="36"/>
          <w:lang w:val="es-ES"/>
        </w:rPr>
        <w:t>PERU</w:t>
      </w:r>
    </w:p>
    <w:p w:rsidR="00AF6BD0" w:rsidRPr="0022145B" w:rsidRDefault="00AF6BD0" w:rsidP="00AF153C">
      <w:pPr>
        <w:tabs>
          <w:tab w:val="left" w:pos="1440"/>
          <w:tab w:val="left" w:pos="3060"/>
        </w:tabs>
        <w:jc w:val="center"/>
        <w:rPr>
          <w:rFonts w:ascii="Times New Roman Bold" w:hAnsi="Times New Roman Bold" w:hint="eastAsia"/>
          <w:smallCaps/>
          <w:sz w:val="28"/>
          <w:szCs w:val="28"/>
          <w:shd w:val="clear" w:color="auto" w:fill="C0C0C0"/>
          <w:lang w:val="es-ES"/>
        </w:rPr>
      </w:pPr>
    </w:p>
    <w:p w:rsidR="00D823F2" w:rsidRPr="00834DC0" w:rsidRDefault="00D823F2" w:rsidP="00D823F2">
      <w:pPr>
        <w:tabs>
          <w:tab w:val="left" w:pos="1440"/>
          <w:tab w:val="left" w:pos="3060"/>
        </w:tabs>
        <w:jc w:val="center"/>
        <w:rPr>
          <w:rFonts w:ascii="Times New Roman" w:eastAsia="Calibri" w:hAnsi="Times New Roman"/>
          <w:b/>
          <w:bCs/>
          <w:color w:val="auto"/>
          <w:sz w:val="28"/>
          <w:szCs w:val="28"/>
          <w:lang w:val="es-ES_tradnl"/>
        </w:rPr>
      </w:pPr>
    </w:p>
    <w:p w:rsidR="00D823F2" w:rsidRPr="00834DC0" w:rsidRDefault="00D823F2" w:rsidP="00D823F2">
      <w:pPr>
        <w:tabs>
          <w:tab w:val="left" w:pos="1440"/>
          <w:tab w:val="left" w:pos="3060"/>
        </w:tabs>
        <w:jc w:val="center"/>
        <w:rPr>
          <w:rFonts w:ascii="Times New Roman" w:eastAsia="Calibri" w:hAnsi="Times New Roman"/>
          <w:b/>
          <w:bCs/>
          <w:color w:val="auto"/>
          <w:sz w:val="28"/>
          <w:szCs w:val="28"/>
          <w:lang w:val="es-ES_tradnl"/>
        </w:rPr>
      </w:pPr>
    </w:p>
    <w:p w:rsidR="00AF153C" w:rsidRPr="00D823F2" w:rsidRDefault="00D823F2" w:rsidP="00D823F2">
      <w:pPr>
        <w:tabs>
          <w:tab w:val="left" w:pos="1440"/>
          <w:tab w:val="left" w:pos="3060"/>
        </w:tabs>
        <w:jc w:val="center"/>
        <w:rPr>
          <w:rFonts w:ascii="Times New Roman Bold" w:hAnsi="Times New Roman Bold" w:hint="eastAsia"/>
          <w:smallCaps/>
          <w:sz w:val="28"/>
          <w:szCs w:val="28"/>
          <w:lang w:val="es-ES"/>
        </w:rPr>
      </w:pPr>
      <w:r w:rsidRPr="00D823F2">
        <w:rPr>
          <w:rFonts w:ascii="Times New Roman Bold" w:hAnsi="Times New Roman Bold"/>
          <w:smallCaps/>
          <w:sz w:val="28"/>
          <w:szCs w:val="28"/>
          <w:lang w:val="es-ES"/>
        </w:rPr>
        <w:t xml:space="preserve"> </w:t>
      </w:r>
      <w:r w:rsidR="0022145B">
        <w:rPr>
          <w:rFonts w:ascii="Times New Roman Bold" w:hAnsi="Times New Roman Bold"/>
          <w:smallCaps/>
          <w:sz w:val="28"/>
          <w:szCs w:val="28"/>
          <w:lang w:val="es-ES"/>
        </w:rPr>
        <w:t>(</w:t>
      </w:r>
      <w:r w:rsidR="009640B5">
        <w:rPr>
          <w:rFonts w:ascii="Times New Roman Bold" w:hAnsi="Times New Roman Bold"/>
          <w:smallCaps/>
          <w:sz w:val="28"/>
          <w:szCs w:val="28"/>
          <w:lang w:val="es-ES"/>
        </w:rPr>
        <w:t>PE-L1126</w:t>
      </w:r>
      <w:r w:rsidR="00AF153C" w:rsidRPr="00D823F2">
        <w:rPr>
          <w:rFonts w:ascii="Times New Roman Bold" w:hAnsi="Times New Roman Bold"/>
          <w:smallCaps/>
          <w:sz w:val="28"/>
          <w:szCs w:val="28"/>
          <w:lang w:val="es-ES"/>
        </w:rPr>
        <w:t>)</w:t>
      </w:r>
    </w:p>
    <w:p w:rsidR="00AF153C" w:rsidRPr="00AF153C" w:rsidRDefault="00AF153C" w:rsidP="00AF153C">
      <w:pPr>
        <w:pStyle w:val="Newpage"/>
        <w:rPr>
          <w:rFonts w:ascii="Times New Roman" w:hAnsi="Times New Roman"/>
          <w:caps/>
          <w:sz w:val="22"/>
          <w:lang w:val="es-ES"/>
        </w:rPr>
      </w:pPr>
    </w:p>
    <w:p w:rsidR="00AF153C" w:rsidRDefault="00AF153C" w:rsidP="00AF153C">
      <w:pPr>
        <w:tabs>
          <w:tab w:val="left" w:pos="1440"/>
          <w:tab w:val="left" w:pos="3060"/>
        </w:tabs>
        <w:jc w:val="center"/>
        <w:rPr>
          <w:rFonts w:ascii="Times New Roman" w:hAnsi="Times New Roman"/>
          <w:smallCaps/>
          <w:lang w:val="es-ES"/>
        </w:rPr>
      </w:pPr>
    </w:p>
    <w:p w:rsidR="00AF153C" w:rsidRDefault="00AF153C" w:rsidP="00AF153C">
      <w:pPr>
        <w:tabs>
          <w:tab w:val="left" w:pos="1440"/>
          <w:tab w:val="left" w:pos="3060"/>
        </w:tabs>
        <w:jc w:val="center"/>
        <w:rPr>
          <w:rFonts w:ascii="Times New Roman" w:hAnsi="Times New Roman"/>
          <w:smallCaps/>
          <w:lang w:val="es-ES"/>
        </w:rPr>
      </w:pPr>
    </w:p>
    <w:p w:rsidR="00AF153C" w:rsidRDefault="00AF153C" w:rsidP="00AF153C">
      <w:pPr>
        <w:tabs>
          <w:tab w:val="left" w:pos="1440"/>
          <w:tab w:val="left" w:pos="3060"/>
        </w:tabs>
        <w:jc w:val="center"/>
        <w:rPr>
          <w:rFonts w:ascii="Times New Roman" w:hAnsi="Times New Roman"/>
          <w:smallCaps/>
          <w:lang w:val="es-ES"/>
        </w:rPr>
      </w:pPr>
    </w:p>
    <w:p w:rsidR="00AF153C" w:rsidRPr="00AF153C" w:rsidRDefault="00AF153C" w:rsidP="00AF153C">
      <w:pPr>
        <w:tabs>
          <w:tab w:val="left" w:pos="1440"/>
          <w:tab w:val="left" w:pos="3060"/>
        </w:tabs>
        <w:jc w:val="center"/>
        <w:rPr>
          <w:rFonts w:ascii="Times New Roman" w:hAnsi="Times New Roman"/>
          <w:smallCaps/>
          <w:lang w:val="es-ES"/>
        </w:rPr>
      </w:pPr>
    </w:p>
    <w:p w:rsidR="00AF153C" w:rsidRPr="00AF153C" w:rsidRDefault="00094320" w:rsidP="00AF153C">
      <w:pPr>
        <w:tabs>
          <w:tab w:val="left" w:pos="1440"/>
          <w:tab w:val="left" w:pos="3060"/>
        </w:tabs>
        <w:jc w:val="center"/>
        <w:rPr>
          <w:rFonts w:ascii="Times New Roman Bold" w:hAnsi="Times New Roman Bold" w:hint="eastAsia"/>
          <w:smallCaps/>
          <w:lang w:val="es-ES"/>
        </w:rPr>
      </w:pPr>
      <w:r>
        <w:rPr>
          <w:rFonts w:ascii="Times New Roman Bold" w:hAnsi="Times New Roman Bold"/>
          <w:smallCaps/>
          <w:lang w:val="es-ES"/>
        </w:rPr>
        <w:t xml:space="preserve">plan de </w:t>
      </w:r>
      <w:r w:rsidR="006729C9">
        <w:rPr>
          <w:rFonts w:ascii="Times New Roman Bold" w:hAnsi="Times New Roman Bold"/>
          <w:smallCaps/>
          <w:lang w:val="es-ES"/>
        </w:rPr>
        <w:t xml:space="preserve">monitoreo y </w:t>
      </w:r>
      <w:r w:rsidR="003A087B" w:rsidRPr="00AF153C">
        <w:rPr>
          <w:rFonts w:ascii="Times New Roman Bold" w:hAnsi="Times New Roman Bold"/>
          <w:smallCaps/>
          <w:lang w:val="es-ES"/>
        </w:rPr>
        <w:t>evaluación</w:t>
      </w:r>
      <w:r w:rsidR="00AF153C" w:rsidRPr="00AF153C">
        <w:rPr>
          <w:rFonts w:ascii="Times New Roman Bold" w:hAnsi="Times New Roman Bold"/>
          <w:smallCaps/>
          <w:lang w:val="es-ES"/>
        </w:rPr>
        <w:t xml:space="preserve"> de impacto</w:t>
      </w:r>
      <w:r w:rsidR="006729C9">
        <w:rPr>
          <w:rFonts w:ascii="Times New Roman Bold" w:hAnsi="Times New Roman Bold"/>
          <w:smallCaps/>
          <w:lang w:val="es-ES"/>
        </w:rPr>
        <w:t xml:space="preserve"> </w:t>
      </w:r>
    </w:p>
    <w:p w:rsidR="00AF153C" w:rsidRDefault="00AF153C" w:rsidP="00AF153C">
      <w:pPr>
        <w:tabs>
          <w:tab w:val="left" w:pos="1440"/>
          <w:tab w:val="left" w:pos="3060"/>
        </w:tabs>
        <w:jc w:val="center"/>
        <w:rPr>
          <w:rFonts w:ascii="Times New Roman Bold" w:hAnsi="Times New Roman Bold" w:hint="eastAsia"/>
          <w:smallCaps/>
          <w:lang w:val="es-ES"/>
        </w:rPr>
      </w:pPr>
    </w:p>
    <w:p w:rsidR="003A087B" w:rsidRDefault="003A087B" w:rsidP="00AF153C">
      <w:pPr>
        <w:tabs>
          <w:tab w:val="left" w:pos="1440"/>
          <w:tab w:val="left" w:pos="3060"/>
        </w:tabs>
        <w:jc w:val="center"/>
        <w:rPr>
          <w:rFonts w:ascii="Times New Roman Bold" w:hAnsi="Times New Roman Bold" w:hint="eastAsia"/>
          <w:smallCaps/>
          <w:lang w:val="es-ES"/>
        </w:rPr>
      </w:pPr>
    </w:p>
    <w:p w:rsidR="006729C9" w:rsidRDefault="006729C9" w:rsidP="00AF153C">
      <w:pPr>
        <w:tabs>
          <w:tab w:val="left" w:pos="1440"/>
          <w:tab w:val="left" w:pos="3060"/>
        </w:tabs>
        <w:jc w:val="center"/>
        <w:rPr>
          <w:rFonts w:ascii="Times New Roman Bold" w:hAnsi="Times New Roman Bold" w:hint="eastAsia"/>
          <w:smallCaps/>
          <w:lang w:val="es-ES"/>
        </w:rPr>
      </w:pPr>
    </w:p>
    <w:p w:rsidR="006729C9" w:rsidRDefault="006729C9" w:rsidP="00AF153C">
      <w:pPr>
        <w:tabs>
          <w:tab w:val="left" w:pos="1440"/>
          <w:tab w:val="left" w:pos="3060"/>
        </w:tabs>
        <w:jc w:val="center"/>
        <w:rPr>
          <w:rFonts w:ascii="Times New Roman Bold" w:hAnsi="Times New Roman Bold" w:hint="eastAsia"/>
          <w:smallCaps/>
          <w:lang w:val="es-ES"/>
        </w:rPr>
      </w:pPr>
    </w:p>
    <w:p w:rsidR="006729C9" w:rsidRDefault="006729C9" w:rsidP="00AF153C">
      <w:pPr>
        <w:tabs>
          <w:tab w:val="left" w:pos="1440"/>
          <w:tab w:val="left" w:pos="3060"/>
        </w:tabs>
        <w:jc w:val="center"/>
        <w:rPr>
          <w:rFonts w:ascii="Times New Roman Bold" w:hAnsi="Times New Roman Bold" w:hint="eastAsia"/>
          <w:smallCaps/>
          <w:lang w:val="es-ES"/>
        </w:rPr>
      </w:pPr>
    </w:p>
    <w:p w:rsidR="006729C9" w:rsidRDefault="00905BA1" w:rsidP="00D823F2">
      <w:pPr>
        <w:tabs>
          <w:tab w:val="left" w:pos="1440"/>
          <w:tab w:val="left" w:pos="3060"/>
        </w:tabs>
        <w:jc w:val="center"/>
        <w:rPr>
          <w:rFonts w:ascii="Times New Roman Bold" w:hAnsi="Times New Roman Bold" w:hint="eastAsia"/>
          <w:smallCaps/>
          <w:lang w:val="es-ES"/>
        </w:rPr>
      </w:pPr>
      <w:r>
        <w:rPr>
          <w:rFonts w:ascii="Times New Roman Bold" w:hAnsi="Times New Roman Bold" w:hint="eastAsia"/>
          <w:smallCaps/>
          <w:noProof/>
        </w:rPr>
        <mc:AlternateContent>
          <mc:Choice Requires="wps">
            <w:drawing>
              <wp:anchor distT="0" distB="0" distL="114300" distR="114300" simplePos="0" relativeHeight="251637248" behindDoc="0" locked="0" layoutInCell="1" allowOverlap="1" wp14:anchorId="43CAD1BD" wp14:editId="56DD2782">
                <wp:simplePos x="0" y="0"/>
                <wp:positionH relativeFrom="column">
                  <wp:posOffset>212090</wp:posOffset>
                </wp:positionH>
                <wp:positionV relativeFrom="paragraph">
                  <wp:posOffset>53340</wp:posOffset>
                </wp:positionV>
                <wp:extent cx="5669915" cy="724535"/>
                <wp:effectExtent l="6985" t="5715" r="9525" b="12700"/>
                <wp:wrapNone/>
                <wp:docPr id="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724535"/>
                        </a:xfrm>
                        <a:prstGeom prst="rect">
                          <a:avLst/>
                        </a:prstGeom>
                        <a:solidFill>
                          <a:srgbClr val="FFFFFF"/>
                        </a:solidFill>
                        <a:ln w="9525">
                          <a:solidFill>
                            <a:srgbClr val="000000"/>
                          </a:solidFill>
                          <a:miter lim="800000"/>
                          <a:headEnd/>
                          <a:tailEnd/>
                        </a:ln>
                      </wps:spPr>
                      <wps:txbx>
                        <w:txbxContent>
                          <w:p w:rsidR="002D23ED" w:rsidRDefault="002D23ED">
                            <w:pPr>
                              <w:rPr>
                                <w:rFonts w:ascii="Times" w:hAnsi="Times"/>
                                <w:lang w:val="es-ES"/>
                              </w:rPr>
                            </w:pPr>
                            <w:r w:rsidRPr="00AF6BD0">
                              <w:rPr>
                                <w:rFonts w:ascii="Times" w:hAnsi="Times"/>
                                <w:lang w:val="es-ES"/>
                              </w:rPr>
                              <w:t>Este documento fue preparado por:</w:t>
                            </w:r>
                          </w:p>
                          <w:p w:rsidR="002D23ED" w:rsidRPr="00AF6BD0" w:rsidRDefault="00BD10B8">
                            <w:pPr>
                              <w:rPr>
                                <w:rFonts w:ascii="Times" w:hAnsi="Times"/>
                                <w:lang w:val="es-ES"/>
                              </w:rPr>
                            </w:pPr>
                            <w:r>
                              <w:rPr>
                                <w:rFonts w:ascii="Times" w:hAnsi="Times"/>
                                <w:lang w:val="es-ES"/>
                              </w:rPr>
                              <w:t xml:space="preserve">Consultoría firma APOYO y Lina Salazar (INE/RND)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6.7pt;margin-top:4.2pt;width:446.45pt;height:57.0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">
                <v:textbox style="mso-fit-shape-to-text:t">
                  <w:txbxContent>
                    <w:p w:rsidR="002D23ED" w:rsidRDefault="002D23ED">
                      <w:pPr>
                        <w:rPr>
                          <w:rFonts w:ascii="Times" w:hAnsi="Times"/>
                          <w:lang w:val="es-ES"/>
                        </w:rPr>
                      </w:pPr>
                      <w:r w:rsidRPr="00AF6BD0">
                        <w:rPr>
                          <w:rFonts w:ascii="Times" w:hAnsi="Times"/>
                          <w:lang w:val="es-ES"/>
                        </w:rPr>
                        <w:t>Este documento fue preparado por:</w:t>
                      </w:r>
                    </w:p>
                    <w:p w:rsidR="002D23ED" w:rsidRPr="00AF6BD0" w:rsidRDefault="00BD10B8">
                      <w:pPr>
                        <w:rPr>
                          <w:rFonts w:ascii="Times" w:hAnsi="Times"/>
                          <w:lang w:val="es-ES"/>
                        </w:rPr>
                      </w:pPr>
                      <w:r>
                        <w:rPr>
                          <w:rFonts w:ascii="Times" w:hAnsi="Times"/>
                          <w:lang w:val="es-ES"/>
                        </w:rPr>
                        <w:t xml:space="preserve">Consultoría firma APOYO y Lina Salazar (INE/RND) </w:t>
                      </w:r>
                    </w:p>
                  </w:txbxContent>
                </v:textbox>
              </v:shape>
            </w:pict>
          </mc:Fallback>
        </mc:AlternateContent>
      </w:r>
    </w:p>
    <w:p w:rsidR="003A087B" w:rsidRDefault="003A087B" w:rsidP="006729C9">
      <w:pPr>
        <w:tabs>
          <w:tab w:val="left" w:pos="1440"/>
          <w:tab w:val="left" w:pos="3060"/>
        </w:tabs>
        <w:rPr>
          <w:rFonts w:ascii="Times New Roman Bold" w:hAnsi="Times New Roman Bold" w:hint="eastAsia"/>
          <w:smallCaps/>
          <w:lang w:val="es-ES"/>
        </w:rPr>
      </w:pPr>
    </w:p>
    <w:p w:rsidR="00FB07FC" w:rsidRDefault="00FB07FC" w:rsidP="006729C9">
      <w:pPr>
        <w:tabs>
          <w:tab w:val="left" w:pos="1440"/>
          <w:tab w:val="left" w:pos="3060"/>
        </w:tabs>
        <w:rPr>
          <w:rFonts w:ascii="Times New Roman Bold" w:hAnsi="Times New Roman Bold" w:hint="eastAsia"/>
          <w:smallCaps/>
          <w:lang w:val="es-ES"/>
        </w:rPr>
      </w:pPr>
    </w:p>
    <w:p w:rsidR="00FB07FC" w:rsidRDefault="00FB07FC" w:rsidP="006729C9">
      <w:pPr>
        <w:tabs>
          <w:tab w:val="left" w:pos="1440"/>
          <w:tab w:val="left" w:pos="3060"/>
        </w:tabs>
        <w:rPr>
          <w:rFonts w:ascii="Times New Roman Bold" w:hAnsi="Times New Roman Bold" w:hint="eastAsia"/>
          <w:smallCaps/>
          <w:lang w:val="es-ES"/>
        </w:rPr>
      </w:pPr>
    </w:p>
    <w:p w:rsidR="00C81435" w:rsidRDefault="00C81435" w:rsidP="006729C9">
      <w:pPr>
        <w:tabs>
          <w:tab w:val="left" w:pos="1440"/>
          <w:tab w:val="left" w:pos="3060"/>
        </w:tabs>
        <w:rPr>
          <w:rFonts w:ascii="Times New Roman Bold" w:hAnsi="Times New Roman Bold" w:hint="eastAsia"/>
          <w:smallCaps/>
          <w:lang w:val="es-ES"/>
        </w:rPr>
      </w:pPr>
    </w:p>
    <w:p w:rsidR="0079167C" w:rsidRDefault="0079167C" w:rsidP="002563EC">
      <w:pPr>
        <w:tabs>
          <w:tab w:val="left" w:pos="1440"/>
          <w:tab w:val="left" w:pos="3060"/>
        </w:tabs>
        <w:jc w:val="center"/>
        <w:rPr>
          <w:rFonts w:ascii="Times New Roman Bold" w:hAnsi="Times New Roman Bold" w:hint="eastAsia"/>
          <w:smallCaps/>
          <w:lang w:val="es-ES"/>
        </w:rPr>
      </w:pPr>
    </w:p>
    <w:p w:rsidR="002563EC" w:rsidRDefault="002563EC" w:rsidP="002563EC">
      <w:pPr>
        <w:tabs>
          <w:tab w:val="left" w:pos="1440"/>
          <w:tab w:val="left" w:pos="3060"/>
        </w:tabs>
        <w:jc w:val="center"/>
        <w:rPr>
          <w:rFonts w:ascii="Times New Roman Bold" w:hAnsi="Times New Roman Bold" w:hint="eastAsia"/>
          <w:smallCaps/>
          <w:lang w:val="es-ES"/>
        </w:rPr>
      </w:pPr>
      <w:r>
        <w:rPr>
          <w:rFonts w:ascii="Times New Roman Bold" w:hAnsi="Times New Roman Bold"/>
          <w:smallCaps/>
          <w:lang w:val="es-ES"/>
        </w:rPr>
        <w:lastRenderedPageBreak/>
        <w:t>ABREVIATURAS</w:t>
      </w:r>
    </w:p>
    <w:p w:rsidR="00FB07FC" w:rsidRDefault="00FB07FC" w:rsidP="006729C9">
      <w:pPr>
        <w:tabs>
          <w:tab w:val="left" w:pos="1440"/>
          <w:tab w:val="left" w:pos="3060"/>
        </w:tabs>
        <w:rPr>
          <w:rFonts w:ascii="Times New Roman Bold" w:hAnsi="Times New Roman Bold" w:hint="eastAsia"/>
          <w:smallCaps/>
          <w:lang w:val="es-ES"/>
        </w:rPr>
      </w:pPr>
    </w:p>
    <w:tbl>
      <w:tblPr>
        <w:tblW w:w="9330" w:type="dxa"/>
        <w:tblLayout w:type="fixed"/>
        <w:tblLook w:val="04A0" w:firstRow="1" w:lastRow="0" w:firstColumn="1" w:lastColumn="0" w:noHBand="0" w:noVBand="1"/>
      </w:tblPr>
      <w:tblGrid>
        <w:gridCol w:w="1818"/>
        <w:gridCol w:w="7512"/>
      </w:tblGrid>
      <w:tr w:rsidR="00B70022" w:rsidRPr="00367115" w:rsidTr="00B70022">
        <w:trPr>
          <w:cantSplit/>
        </w:trPr>
        <w:tc>
          <w:tcPr>
            <w:tcW w:w="1818" w:type="dxa"/>
            <w:hideMark/>
          </w:tcPr>
          <w:p w:rsidR="00B70022" w:rsidRDefault="00B70022">
            <w:pPr>
              <w:pStyle w:val="ABBR"/>
            </w:pPr>
            <w:r>
              <w:t>AGROIDEAS</w:t>
            </w:r>
          </w:p>
        </w:tc>
        <w:tc>
          <w:tcPr>
            <w:tcW w:w="7512" w:type="dxa"/>
            <w:vAlign w:val="bottom"/>
            <w:hideMark/>
          </w:tcPr>
          <w:p w:rsidR="00B70022" w:rsidRDefault="00B70022">
            <w:pPr>
              <w:pStyle w:val="AbbrDesc"/>
              <w:rPr>
                <w:szCs w:val="24"/>
              </w:rPr>
            </w:pPr>
            <w:r>
              <w:rPr>
                <w:szCs w:val="24"/>
              </w:rPr>
              <w:t>Programa de Compensaciones para la Competitividad (anteriormente PCC)</w:t>
            </w:r>
          </w:p>
        </w:tc>
      </w:tr>
      <w:tr w:rsidR="00B70022" w:rsidRPr="00367115" w:rsidTr="00B70022">
        <w:trPr>
          <w:cantSplit/>
        </w:trPr>
        <w:tc>
          <w:tcPr>
            <w:tcW w:w="1818" w:type="dxa"/>
            <w:hideMark/>
          </w:tcPr>
          <w:p w:rsidR="00B70022" w:rsidRDefault="00B70022">
            <w:pPr>
              <w:pStyle w:val="ABBR"/>
            </w:pPr>
            <w:r>
              <w:t>CNBAF</w:t>
            </w:r>
          </w:p>
        </w:tc>
        <w:tc>
          <w:tcPr>
            <w:tcW w:w="7512" w:type="dxa"/>
            <w:vAlign w:val="bottom"/>
            <w:hideMark/>
          </w:tcPr>
          <w:p w:rsidR="00B70022" w:rsidRDefault="00B70022">
            <w:pPr>
              <w:pStyle w:val="AbbrDesc"/>
              <w:rPr>
                <w:szCs w:val="24"/>
              </w:rPr>
            </w:pPr>
            <w:r>
              <w:rPr>
                <w:szCs w:val="24"/>
              </w:rPr>
              <w:t>Centro Nacional de Biotecnología Agropecuario y Forestal</w:t>
            </w:r>
          </w:p>
        </w:tc>
      </w:tr>
      <w:tr w:rsidR="00B70022" w:rsidRPr="00367115" w:rsidTr="00B70022">
        <w:trPr>
          <w:cantSplit/>
        </w:trPr>
        <w:tc>
          <w:tcPr>
            <w:tcW w:w="1818" w:type="dxa"/>
            <w:hideMark/>
          </w:tcPr>
          <w:p w:rsidR="00B70022" w:rsidRDefault="00B70022">
            <w:pPr>
              <w:pStyle w:val="ABBR"/>
            </w:pPr>
            <w:r>
              <w:t>CONICA</w:t>
            </w:r>
          </w:p>
        </w:tc>
        <w:tc>
          <w:tcPr>
            <w:tcW w:w="7512" w:type="dxa"/>
            <w:vAlign w:val="bottom"/>
            <w:hideMark/>
          </w:tcPr>
          <w:p w:rsidR="00B70022" w:rsidRDefault="00B70022">
            <w:pPr>
              <w:pStyle w:val="AbbrDesc"/>
            </w:pPr>
            <w:r>
              <w:rPr>
                <w:szCs w:val="24"/>
              </w:rPr>
              <w:t>Comisión Nacional de Innovación y Capacitación para el Agro</w:t>
            </w:r>
          </w:p>
        </w:tc>
      </w:tr>
      <w:tr w:rsidR="00B70022" w:rsidTr="00B70022">
        <w:trPr>
          <w:cantSplit/>
          <w:trHeight w:val="315"/>
        </w:trPr>
        <w:tc>
          <w:tcPr>
            <w:tcW w:w="1818" w:type="dxa"/>
            <w:hideMark/>
          </w:tcPr>
          <w:p w:rsidR="00B70022" w:rsidRDefault="00B70022">
            <w:pPr>
              <w:pStyle w:val="ABBR"/>
            </w:pPr>
            <w:r>
              <w:t>DBRS</w:t>
            </w:r>
          </w:p>
        </w:tc>
        <w:tc>
          <w:tcPr>
            <w:tcW w:w="7512" w:type="dxa"/>
            <w:vAlign w:val="bottom"/>
            <w:hideMark/>
          </w:tcPr>
          <w:p w:rsidR="00B70022" w:rsidRDefault="00B70022">
            <w:pPr>
              <w:pStyle w:val="AbbrDesc"/>
              <w:rPr>
                <w:rFonts w:cs="Arial"/>
                <w:iCs/>
                <w:lang w:val="en-US"/>
              </w:rPr>
            </w:pPr>
            <w:r>
              <w:rPr>
                <w:i/>
                <w:szCs w:val="24"/>
                <w:lang w:val="en-US"/>
              </w:rPr>
              <w:t>Dominion Bond Rating Service</w:t>
            </w:r>
            <w:r>
              <w:rPr>
                <w:szCs w:val="24"/>
                <w:lang w:val="en-US"/>
              </w:rPr>
              <w:t xml:space="preserve"> </w:t>
            </w:r>
          </w:p>
        </w:tc>
      </w:tr>
      <w:tr w:rsidR="00B70022" w:rsidRPr="00367115" w:rsidTr="00B70022">
        <w:trPr>
          <w:cantSplit/>
          <w:trHeight w:val="315"/>
        </w:trPr>
        <w:tc>
          <w:tcPr>
            <w:tcW w:w="1818" w:type="dxa"/>
            <w:hideMark/>
          </w:tcPr>
          <w:p w:rsidR="00B70022" w:rsidRDefault="00B70022">
            <w:pPr>
              <w:pStyle w:val="ABBR"/>
            </w:pPr>
            <w:r>
              <w:t>DGCA</w:t>
            </w:r>
          </w:p>
        </w:tc>
        <w:tc>
          <w:tcPr>
            <w:tcW w:w="7512" w:type="dxa"/>
            <w:vAlign w:val="bottom"/>
            <w:hideMark/>
          </w:tcPr>
          <w:p w:rsidR="00B70022" w:rsidRDefault="00B70022">
            <w:pPr>
              <w:pStyle w:val="AbbrDesc"/>
              <w:rPr>
                <w:rFonts w:cs="Arial"/>
                <w:iCs/>
              </w:rPr>
            </w:pPr>
            <w:r>
              <w:rPr>
                <w:rFonts w:cs="Arial"/>
                <w:iCs/>
              </w:rPr>
              <w:t>Dirección General de Competitividad Agraria</w:t>
            </w:r>
          </w:p>
        </w:tc>
      </w:tr>
      <w:tr w:rsidR="00B70022" w:rsidRPr="00367115" w:rsidTr="00B70022">
        <w:trPr>
          <w:cantSplit/>
          <w:trHeight w:val="315"/>
        </w:trPr>
        <w:tc>
          <w:tcPr>
            <w:tcW w:w="1818" w:type="dxa"/>
            <w:hideMark/>
          </w:tcPr>
          <w:p w:rsidR="00B70022" w:rsidRDefault="00B70022">
            <w:pPr>
              <w:pStyle w:val="ABBR"/>
            </w:pPr>
            <w:r>
              <w:t>DGTP</w:t>
            </w:r>
          </w:p>
        </w:tc>
        <w:tc>
          <w:tcPr>
            <w:tcW w:w="7512" w:type="dxa"/>
            <w:vAlign w:val="bottom"/>
            <w:hideMark/>
          </w:tcPr>
          <w:p w:rsidR="00B70022" w:rsidRDefault="00B70022">
            <w:pPr>
              <w:pStyle w:val="AbbrDesc"/>
              <w:rPr>
                <w:rFonts w:cs="Arial"/>
                <w:iCs/>
              </w:rPr>
            </w:pPr>
            <w:r>
              <w:t xml:space="preserve">Dirección General de Endeudamiento y Tesoro Público </w:t>
            </w:r>
          </w:p>
        </w:tc>
      </w:tr>
      <w:tr w:rsidR="00B70022" w:rsidTr="00B70022">
        <w:trPr>
          <w:cantSplit/>
          <w:trHeight w:val="315"/>
        </w:trPr>
        <w:tc>
          <w:tcPr>
            <w:tcW w:w="1818" w:type="dxa"/>
            <w:hideMark/>
          </w:tcPr>
          <w:p w:rsidR="00B70022" w:rsidRDefault="00B70022">
            <w:pPr>
              <w:pStyle w:val="ABBR"/>
            </w:pPr>
            <w:r>
              <w:t>EMBRAPA</w:t>
            </w:r>
          </w:p>
        </w:tc>
        <w:tc>
          <w:tcPr>
            <w:tcW w:w="7512" w:type="dxa"/>
            <w:vAlign w:val="bottom"/>
            <w:hideMark/>
          </w:tcPr>
          <w:p w:rsidR="00B70022" w:rsidRDefault="00B70022">
            <w:pPr>
              <w:pStyle w:val="AbbrDesc"/>
            </w:pPr>
            <w:r>
              <w:rPr>
                <w:rFonts w:cs="Arial"/>
                <w:iCs/>
              </w:rPr>
              <w:t>Empresa Brasilera de Pesquisa Agropecuaria</w:t>
            </w:r>
          </w:p>
        </w:tc>
      </w:tr>
      <w:tr w:rsidR="00B70022" w:rsidTr="00B70022">
        <w:trPr>
          <w:cantSplit/>
          <w:trHeight w:val="315"/>
        </w:trPr>
        <w:tc>
          <w:tcPr>
            <w:tcW w:w="1818" w:type="dxa"/>
            <w:hideMark/>
          </w:tcPr>
          <w:p w:rsidR="00B70022" w:rsidRDefault="00B70022">
            <w:pPr>
              <w:pStyle w:val="ABBR"/>
            </w:pPr>
            <w:r>
              <w:t>FONTAGRO</w:t>
            </w:r>
          </w:p>
        </w:tc>
        <w:tc>
          <w:tcPr>
            <w:tcW w:w="7512" w:type="dxa"/>
            <w:vAlign w:val="bottom"/>
            <w:hideMark/>
          </w:tcPr>
          <w:p w:rsidR="00B70022" w:rsidRDefault="00B70022">
            <w:pPr>
              <w:pStyle w:val="AbbrDesc"/>
            </w:pPr>
            <w:r>
              <w:t>Fondo de Tecnología Agropecuaria</w:t>
            </w:r>
          </w:p>
        </w:tc>
      </w:tr>
      <w:tr w:rsidR="00B70022" w:rsidTr="00B70022">
        <w:trPr>
          <w:cantSplit/>
          <w:trHeight w:val="315"/>
        </w:trPr>
        <w:tc>
          <w:tcPr>
            <w:tcW w:w="1818" w:type="dxa"/>
            <w:hideMark/>
          </w:tcPr>
          <w:p w:rsidR="00B70022" w:rsidRDefault="00B70022">
            <w:pPr>
              <w:pStyle w:val="ABBR"/>
            </w:pPr>
            <w:r>
              <w:t>G</w:t>
            </w:r>
            <w:r>
              <w:rPr>
                <w:caps w:val="0"/>
              </w:rPr>
              <w:t>d</w:t>
            </w:r>
            <w:r>
              <w:t>P</w:t>
            </w:r>
          </w:p>
        </w:tc>
        <w:tc>
          <w:tcPr>
            <w:tcW w:w="7512" w:type="dxa"/>
            <w:vAlign w:val="bottom"/>
            <w:hideMark/>
          </w:tcPr>
          <w:p w:rsidR="00B70022" w:rsidRDefault="00B70022">
            <w:pPr>
              <w:pStyle w:val="AbbrDesc"/>
            </w:pPr>
            <w:r>
              <w:t>Gobierno de Perú</w:t>
            </w:r>
          </w:p>
        </w:tc>
      </w:tr>
      <w:tr w:rsidR="00B70022" w:rsidRPr="00367115" w:rsidTr="00B70022">
        <w:trPr>
          <w:cantSplit/>
        </w:trPr>
        <w:tc>
          <w:tcPr>
            <w:tcW w:w="1818" w:type="dxa"/>
            <w:hideMark/>
          </w:tcPr>
          <w:p w:rsidR="00B70022" w:rsidRDefault="00B70022">
            <w:pPr>
              <w:pStyle w:val="ABBR"/>
              <w:rPr>
                <w:lang w:val="es-ES"/>
              </w:rPr>
            </w:pPr>
            <w:r>
              <w:rPr>
                <w:lang w:val="es-ES"/>
              </w:rPr>
              <w:t>INCAGRO</w:t>
            </w:r>
          </w:p>
        </w:tc>
        <w:tc>
          <w:tcPr>
            <w:tcW w:w="7512" w:type="dxa"/>
            <w:vAlign w:val="bottom"/>
            <w:hideMark/>
          </w:tcPr>
          <w:p w:rsidR="00B70022" w:rsidRDefault="00B70022">
            <w:pPr>
              <w:pStyle w:val="AbbrDesc"/>
              <w:rPr>
                <w:lang w:val="es-ES"/>
              </w:rPr>
            </w:pPr>
            <w:r>
              <w:rPr>
                <w:lang w:val="es-ES"/>
              </w:rPr>
              <w:t>Innovación y Competitividad para el Agro Peruano</w:t>
            </w:r>
          </w:p>
        </w:tc>
      </w:tr>
      <w:tr w:rsidR="00B70022" w:rsidRPr="00367115" w:rsidTr="00B70022">
        <w:trPr>
          <w:cantSplit/>
        </w:trPr>
        <w:tc>
          <w:tcPr>
            <w:tcW w:w="1818" w:type="dxa"/>
            <w:hideMark/>
          </w:tcPr>
          <w:p w:rsidR="00B70022" w:rsidRDefault="00B70022">
            <w:pPr>
              <w:pStyle w:val="ABBR"/>
              <w:rPr>
                <w:lang w:val="es-ES"/>
              </w:rPr>
            </w:pPr>
            <w:r>
              <w:rPr>
                <w:lang w:val="es-ES"/>
              </w:rPr>
              <w:t>INIA</w:t>
            </w:r>
          </w:p>
        </w:tc>
        <w:tc>
          <w:tcPr>
            <w:tcW w:w="7512" w:type="dxa"/>
            <w:vAlign w:val="bottom"/>
            <w:hideMark/>
          </w:tcPr>
          <w:p w:rsidR="00B70022" w:rsidRDefault="00B70022">
            <w:pPr>
              <w:pStyle w:val="AbbrDesc"/>
              <w:rPr>
                <w:lang w:val="es-ES"/>
              </w:rPr>
            </w:pPr>
            <w:r>
              <w:rPr>
                <w:lang w:val="es-ES"/>
              </w:rPr>
              <w:t>Instituto Nacional de Innovación Agraria</w:t>
            </w:r>
          </w:p>
        </w:tc>
      </w:tr>
      <w:tr w:rsidR="00B70022" w:rsidRPr="00367115" w:rsidTr="00B70022">
        <w:trPr>
          <w:cantSplit/>
        </w:trPr>
        <w:tc>
          <w:tcPr>
            <w:tcW w:w="1818" w:type="dxa"/>
            <w:hideMark/>
          </w:tcPr>
          <w:p w:rsidR="00B70022" w:rsidRDefault="00B70022">
            <w:pPr>
              <w:pStyle w:val="ABBR"/>
              <w:rPr>
                <w:lang w:val="es-ES"/>
              </w:rPr>
            </w:pPr>
            <w:r>
              <w:rPr>
                <w:lang w:val="es-ES"/>
              </w:rPr>
              <w:t>MEF</w:t>
            </w:r>
          </w:p>
        </w:tc>
        <w:tc>
          <w:tcPr>
            <w:tcW w:w="7512" w:type="dxa"/>
            <w:vAlign w:val="bottom"/>
            <w:hideMark/>
          </w:tcPr>
          <w:p w:rsidR="00B70022" w:rsidRDefault="00B70022">
            <w:pPr>
              <w:pStyle w:val="AbbrDesc"/>
              <w:rPr>
                <w:lang w:val="es-ES"/>
              </w:rPr>
            </w:pPr>
            <w:r>
              <w:rPr>
                <w:lang w:val="es-ES"/>
              </w:rPr>
              <w:t>Ministerio de Economía y Finanzas</w:t>
            </w:r>
          </w:p>
        </w:tc>
      </w:tr>
      <w:tr w:rsidR="00B70022" w:rsidTr="00B70022">
        <w:trPr>
          <w:cantSplit/>
        </w:trPr>
        <w:tc>
          <w:tcPr>
            <w:tcW w:w="1818" w:type="dxa"/>
            <w:hideMark/>
          </w:tcPr>
          <w:p w:rsidR="00B70022" w:rsidRDefault="00B70022">
            <w:pPr>
              <w:pStyle w:val="ABBR"/>
              <w:rPr>
                <w:lang w:val="es-ES"/>
              </w:rPr>
            </w:pPr>
            <w:r>
              <w:rPr>
                <w:lang w:val="es-ES"/>
              </w:rPr>
              <w:t>MINAG</w:t>
            </w:r>
          </w:p>
        </w:tc>
        <w:tc>
          <w:tcPr>
            <w:tcW w:w="7512" w:type="dxa"/>
            <w:vAlign w:val="bottom"/>
            <w:hideMark/>
          </w:tcPr>
          <w:p w:rsidR="00B70022" w:rsidRDefault="00B70022">
            <w:pPr>
              <w:pStyle w:val="AbbrDesc"/>
              <w:rPr>
                <w:lang w:val="es-ES"/>
              </w:rPr>
            </w:pPr>
            <w:r>
              <w:rPr>
                <w:lang w:val="es-ES"/>
              </w:rPr>
              <w:t xml:space="preserve">Ministerio de Agricultura </w:t>
            </w:r>
          </w:p>
        </w:tc>
      </w:tr>
      <w:tr w:rsidR="00B70022" w:rsidTr="00B70022">
        <w:trPr>
          <w:cantSplit/>
        </w:trPr>
        <w:tc>
          <w:tcPr>
            <w:tcW w:w="1818" w:type="dxa"/>
            <w:hideMark/>
          </w:tcPr>
          <w:p w:rsidR="00B70022" w:rsidRDefault="00B70022">
            <w:pPr>
              <w:pStyle w:val="ABBR"/>
              <w:rPr>
                <w:lang w:val="es-ES"/>
              </w:rPr>
            </w:pPr>
            <w:r>
              <w:rPr>
                <w:lang w:val="es-ES"/>
              </w:rPr>
              <w:t>MINCETUR</w:t>
            </w:r>
          </w:p>
        </w:tc>
        <w:tc>
          <w:tcPr>
            <w:tcW w:w="7512" w:type="dxa"/>
            <w:vAlign w:val="bottom"/>
            <w:hideMark/>
          </w:tcPr>
          <w:p w:rsidR="00B70022" w:rsidRDefault="00B70022">
            <w:pPr>
              <w:pStyle w:val="AbbrDesc"/>
              <w:rPr>
                <w:lang w:val="es-ES"/>
              </w:rPr>
            </w:pPr>
            <w:r>
              <w:rPr>
                <w:lang w:val="es-ES"/>
              </w:rPr>
              <w:t>Ministerio de Comercio Exterior y Turismo</w:t>
            </w:r>
          </w:p>
        </w:tc>
      </w:tr>
      <w:tr w:rsidR="00B70022" w:rsidTr="00B70022">
        <w:trPr>
          <w:cantSplit/>
        </w:trPr>
        <w:tc>
          <w:tcPr>
            <w:tcW w:w="1818" w:type="dxa"/>
            <w:hideMark/>
          </w:tcPr>
          <w:p w:rsidR="00B70022" w:rsidRDefault="00B70022">
            <w:pPr>
              <w:pStyle w:val="ABBR"/>
              <w:rPr>
                <w:lang w:val="es-ES"/>
              </w:rPr>
            </w:pPr>
            <w:r>
              <w:rPr>
                <w:lang w:val="es-ES"/>
              </w:rPr>
              <w:t>OE</w:t>
            </w:r>
          </w:p>
        </w:tc>
        <w:tc>
          <w:tcPr>
            <w:tcW w:w="7512" w:type="dxa"/>
            <w:vAlign w:val="bottom"/>
            <w:hideMark/>
          </w:tcPr>
          <w:p w:rsidR="00B70022" w:rsidRDefault="00B70022">
            <w:pPr>
              <w:pStyle w:val="AbbrDesc"/>
              <w:rPr>
                <w:szCs w:val="24"/>
              </w:rPr>
            </w:pPr>
            <w:r>
              <w:rPr>
                <w:szCs w:val="24"/>
              </w:rPr>
              <w:t>Organismo Ejecutor</w:t>
            </w:r>
          </w:p>
        </w:tc>
      </w:tr>
      <w:tr w:rsidR="00B70022" w:rsidRPr="00367115" w:rsidTr="00B70022">
        <w:trPr>
          <w:cantSplit/>
        </w:trPr>
        <w:tc>
          <w:tcPr>
            <w:tcW w:w="1818" w:type="dxa"/>
            <w:hideMark/>
          </w:tcPr>
          <w:p w:rsidR="00B70022" w:rsidRDefault="00B70022">
            <w:pPr>
              <w:pStyle w:val="ABBR"/>
              <w:rPr>
                <w:lang w:val="es-ES"/>
              </w:rPr>
            </w:pPr>
            <w:r>
              <w:rPr>
                <w:lang w:val="es-ES"/>
              </w:rPr>
              <w:t>OCDE</w:t>
            </w:r>
          </w:p>
        </w:tc>
        <w:tc>
          <w:tcPr>
            <w:tcW w:w="7512" w:type="dxa"/>
            <w:vAlign w:val="bottom"/>
            <w:hideMark/>
          </w:tcPr>
          <w:p w:rsidR="00B70022" w:rsidRDefault="00B70022">
            <w:pPr>
              <w:pStyle w:val="AbbrDesc"/>
              <w:rPr>
                <w:szCs w:val="24"/>
              </w:rPr>
            </w:pPr>
            <w:r>
              <w:rPr>
                <w:szCs w:val="24"/>
              </w:rPr>
              <w:t>Organización para la Cooperación y el Desarrollo Económico</w:t>
            </w:r>
          </w:p>
        </w:tc>
      </w:tr>
      <w:tr w:rsidR="00B70022" w:rsidRPr="00367115" w:rsidTr="00B70022">
        <w:trPr>
          <w:cantSplit/>
        </w:trPr>
        <w:tc>
          <w:tcPr>
            <w:tcW w:w="1818" w:type="dxa"/>
            <w:hideMark/>
          </w:tcPr>
          <w:p w:rsidR="00B70022" w:rsidRDefault="00B70022">
            <w:pPr>
              <w:pStyle w:val="ABBR"/>
              <w:rPr>
                <w:lang w:val="es-ES"/>
              </w:rPr>
            </w:pPr>
            <w:r>
              <w:rPr>
                <w:lang w:val="es-ES"/>
              </w:rPr>
              <w:t>OVE</w:t>
            </w:r>
          </w:p>
        </w:tc>
        <w:tc>
          <w:tcPr>
            <w:tcW w:w="7512" w:type="dxa"/>
            <w:vAlign w:val="bottom"/>
            <w:hideMark/>
          </w:tcPr>
          <w:p w:rsidR="00B70022" w:rsidRDefault="00B70022">
            <w:pPr>
              <w:pStyle w:val="AbbrDesc"/>
              <w:rPr>
                <w:szCs w:val="24"/>
              </w:rPr>
            </w:pPr>
            <w:r>
              <w:rPr>
                <w:szCs w:val="24"/>
              </w:rPr>
              <w:t>Oficina de Evaluación y Supervisión del BID</w:t>
            </w:r>
          </w:p>
        </w:tc>
      </w:tr>
      <w:tr w:rsidR="00B70022" w:rsidTr="00B70022">
        <w:trPr>
          <w:cantSplit/>
        </w:trPr>
        <w:tc>
          <w:tcPr>
            <w:tcW w:w="1818" w:type="dxa"/>
            <w:hideMark/>
          </w:tcPr>
          <w:p w:rsidR="00B70022" w:rsidRDefault="00B70022">
            <w:pPr>
              <w:pStyle w:val="ABBR"/>
              <w:rPr>
                <w:lang w:val="es-ES"/>
              </w:rPr>
            </w:pPr>
            <w:r>
              <w:rPr>
                <w:lang w:val="es-ES"/>
              </w:rPr>
              <w:t>PESEM</w:t>
            </w:r>
          </w:p>
        </w:tc>
        <w:tc>
          <w:tcPr>
            <w:tcW w:w="7512" w:type="dxa"/>
            <w:vAlign w:val="bottom"/>
            <w:hideMark/>
          </w:tcPr>
          <w:p w:rsidR="00B70022" w:rsidRDefault="00B70022">
            <w:pPr>
              <w:pStyle w:val="AbbrDesc"/>
              <w:rPr>
                <w:lang w:val="es-ES"/>
              </w:rPr>
            </w:pPr>
            <w:r>
              <w:rPr>
                <w:szCs w:val="24"/>
              </w:rPr>
              <w:t xml:space="preserve">Plan Estratégico Sectorial Multianual 2012-2016 </w:t>
            </w:r>
          </w:p>
        </w:tc>
      </w:tr>
      <w:tr w:rsidR="00B70022" w:rsidRPr="00367115" w:rsidTr="00B70022">
        <w:trPr>
          <w:cantSplit/>
        </w:trPr>
        <w:tc>
          <w:tcPr>
            <w:tcW w:w="1818" w:type="dxa"/>
            <w:hideMark/>
          </w:tcPr>
          <w:p w:rsidR="00B70022" w:rsidRDefault="00B70022">
            <w:pPr>
              <w:pStyle w:val="ABBR"/>
              <w:rPr>
                <w:lang w:val="es-ES"/>
              </w:rPr>
            </w:pPr>
            <w:r>
              <w:rPr>
                <w:lang w:val="es-ES"/>
              </w:rPr>
              <w:t>PBP</w:t>
            </w:r>
          </w:p>
        </w:tc>
        <w:tc>
          <w:tcPr>
            <w:tcW w:w="7512" w:type="dxa"/>
            <w:vAlign w:val="bottom"/>
            <w:hideMark/>
          </w:tcPr>
          <w:p w:rsidR="00B70022" w:rsidRDefault="00B70022">
            <w:pPr>
              <w:pStyle w:val="AbbrDesc"/>
              <w:rPr>
                <w:lang w:val="es-ES"/>
              </w:rPr>
            </w:pPr>
            <w:r>
              <w:rPr>
                <w:lang w:val="es-ES"/>
              </w:rPr>
              <w:t>Préstamos de Apoyo a Reformas de Política bajo el enfoque Programático</w:t>
            </w:r>
          </w:p>
        </w:tc>
      </w:tr>
      <w:tr w:rsidR="00B70022" w:rsidRPr="00367115" w:rsidTr="00B70022">
        <w:trPr>
          <w:cantSplit/>
        </w:trPr>
        <w:tc>
          <w:tcPr>
            <w:tcW w:w="1818" w:type="dxa"/>
            <w:hideMark/>
          </w:tcPr>
          <w:p w:rsidR="00B70022" w:rsidRDefault="00B70022">
            <w:pPr>
              <w:pStyle w:val="ABBR"/>
              <w:rPr>
                <w:lang w:val="es-ES"/>
              </w:rPr>
            </w:pPr>
            <w:r>
              <w:rPr>
                <w:lang w:val="es-ES"/>
              </w:rPr>
              <w:t>PCC</w:t>
            </w:r>
          </w:p>
        </w:tc>
        <w:tc>
          <w:tcPr>
            <w:tcW w:w="7512" w:type="dxa"/>
            <w:vAlign w:val="bottom"/>
            <w:hideMark/>
          </w:tcPr>
          <w:p w:rsidR="00B70022" w:rsidRDefault="00B70022">
            <w:pPr>
              <w:pStyle w:val="AbbrDesc"/>
              <w:rPr>
                <w:lang w:val="es-ES"/>
              </w:rPr>
            </w:pPr>
            <w:r>
              <w:rPr>
                <w:lang w:val="es-ES"/>
              </w:rPr>
              <w:t>Programa de Compensaciones para la Competitividad</w:t>
            </w:r>
          </w:p>
        </w:tc>
      </w:tr>
      <w:tr w:rsidR="00B70022" w:rsidTr="00B70022">
        <w:trPr>
          <w:cantSplit/>
        </w:trPr>
        <w:tc>
          <w:tcPr>
            <w:tcW w:w="1818" w:type="dxa"/>
            <w:hideMark/>
          </w:tcPr>
          <w:p w:rsidR="00B70022" w:rsidRDefault="00B70022">
            <w:pPr>
              <w:pStyle w:val="ABBR"/>
              <w:rPr>
                <w:lang w:val="es-ES"/>
              </w:rPr>
            </w:pPr>
            <w:r>
              <w:rPr>
                <w:lang w:val="es-ES"/>
              </w:rPr>
              <w:t>PIB</w:t>
            </w:r>
          </w:p>
        </w:tc>
        <w:tc>
          <w:tcPr>
            <w:tcW w:w="7512" w:type="dxa"/>
            <w:vAlign w:val="bottom"/>
            <w:hideMark/>
          </w:tcPr>
          <w:p w:rsidR="00B70022" w:rsidRDefault="00B70022">
            <w:pPr>
              <w:pStyle w:val="AbbrDesc"/>
              <w:rPr>
                <w:lang w:val="es-ES"/>
              </w:rPr>
            </w:pPr>
            <w:r>
              <w:rPr>
                <w:lang w:val="es-ES"/>
              </w:rPr>
              <w:t>Producto Interno Bruto</w:t>
            </w:r>
          </w:p>
        </w:tc>
      </w:tr>
      <w:tr w:rsidR="00B70022" w:rsidTr="00B70022">
        <w:trPr>
          <w:cantSplit/>
        </w:trPr>
        <w:tc>
          <w:tcPr>
            <w:tcW w:w="1818" w:type="dxa"/>
            <w:hideMark/>
          </w:tcPr>
          <w:p w:rsidR="00B70022" w:rsidRDefault="00B70022">
            <w:pPr>
              <w:pStyle w:val="ABBR"/>
              <w:rPr>
                <w:lang w:val="es-ES"/>
              </w:rPr>
            </w:pPr>
            <w:r>
              <w:rPr>
                <w:lang w:val="es-ES"/>
              </w:rPr>
              <w:t>PRODUCE</w:t>
            </w:r>
          </w:p>
        </w:tc>
        <w:tc>
          <w:tcPr>
            <w:tcW w:w="7512" w:type="dxa"/>
            <w:vAlign w:val="bottom"/>
            <w:hideMark/>
          </w:tcPr>
          <w:p w:rsidR="00B70022" w:rsidRDefault="00B70022">
            <w:pPr>
              <w:pStyle w:val="AbbrDesc"/>
              <w:rPr>
                <w:lang w:val="es-ES"/>
              </w:rPr>
            </w:pPr>
            <w:r>
              <w:rPr>
                <w:szCs w:val="24"/>
              </w:rPr>
              <w:t xml:space="preserve">Ministerio de la Producción </w:t>
            </w:r>
          </w:p>
        </w:tc>
      </w:tr>
      <w:tr w:rsidR="00B70022" w:rsidRPr="00367115" w:rsidTr="00B70022">
        <w:trPr>
          <w:cantSplit/>
        </w:trPr>
        <w:tc>
          <w:tcPr>
            <w:tcW w:w="1818" w:type="dxa"/>
            <w:hideMark/>
          </w:tcPr>
          <w:p w:rsidR="00B70022" w:rsidRDefault="00B70022">
            <w:pPr>
              <w:pStyle w:val="ABBR"/>
              <w:rPr>
                <w:lang w:val="es-ES"/>
              </w:rPr>
            </w:pPr>
            <w:r>
              <w:rPr>
                <w:lang w:val="es-ES"/>
              </w:rPr>
              <w:t>PROSAAMER</w:t>
            </w:r>
          </w:p>
        </w:tc>
        <w:tc>
          <w:tcPr>
            <w:tcW w:w="7512" w:type="dxa"/>
            <w:vAlign w:val="bottom"/>
            <w:hideMark/>
          </w:tcPr>
          <w:p w:rsidR="00B70022" w:rsidRDefault="00B70022">
            <w:pPr>
              <w:pStyle w:val="AbbrDesc"/>
              <w:rPr>
                <w:lang w:val="es-ES"/>
              </w:rPr>
            </w:pPr>
            <w:r>
              <w:rPr>
                <w:lang w:val="es-ES"/>
              </w:rPr>
              <w:t>Programa de Servicios de Apoyo para Acceder a los Mercados Rurales</w:t>
            </w:r>
          </w:p>
        </w:tc>
      </w:tr>
      <w:tr w:rsidR="00B70022" w:rsidRPr="00367115" w:rsidTr="00B70022">
        <w:trPr>
          <w:cantSplit/>
        </w:trPr>
        <w:tc>
          <w:tcPr>
            <w:tcW w:w="1818" w:type="dxa"/>
            <w:hideMark/>
          </w:tcPr>
          <w:p w:rsidR="00B70022" w:rsidRDefault="00B70022">
            <w:pPr>
              <w:pStyle w:val="ABBR"/>
              <w:rPr>
                <w:lang w:val="es-ES"/>
              </w:rPr>
            </w:pPr>
            <w:r>
              <w:rPr>
                <w:lang w:val="es-ES"/>
              </w:rPr>
              <w:t>PTF</w:t>
            </w:r>
          </w:p>
        </w:tc>
        <w:tc>
          <w:tcPr>
            <w:tcW w:w="7512" w:type="dxa"/>
            <w:vAlign w:val="bottom"/>
            <w:hideMark/>
          </w:tcPr>
          <w:p w:rsidR="00B70022" w:rsidRDefault="00B70022">
            <w:pPr>
              <w:pStyle w:val="AbbrDesc"/>
              <w:rPr>
                <w:lang w:val="es-ES"/>
              </w:rPr>
            </w:pPr>
            <w:r>
              <w:t xml:space="preserve">Productividad Total de los Factores </w:t>
            </w:r>
          </w:p>
        </w:tc>
      </w:tr>
      <w:tr w:rsidR="00B70022" w:rsidTr="00B70022">
        <w:trPr>
          <w:cantSplit/>
        </w:trPr>
        <w:tc>
          <w:tcPr>
            <w:tcW w:w="1818" w:type="dxa"/>
            <w:hideMark/>
          </w:tcPr>
          <w:p w:rsidR="00B70022" w:rsidRDefault="00B70022">
            <w:pPr>
              <w:pStyle w:val="ABBR"/>
              <w:rPr>
                <w:lang w:val="es-ES"/>
              </w:rPr>
            </w:pPr>
            <w:r>
              <w:rPr>
                <w:lang w:val="es-ES"/>
              </w:rPr>
              <w:t>SENASA</w:t>
            </w:r>
          </w:p>
        </w:tc>
        <w:tc>
          <w:tcPr>
            <w:tcW w:w="7512" w:type="dxa"/>
            <w:vAlign w:val="bottom"/>
            <w:hideMark/>
          </w:tcPr>
          <w:p w:rsidR="00B70022" w:rsidRDefault="00B70022">
            <w:pPr>
              <w:pStyle w:val="AbbrDesc"/>
              <w:rPr>
                <w:lang w:val="es-ES"/>
              </w:rPr>
            </w:pPr>
            <w:r>
              <w:rPr>
                <w:lang w:val="es-ES"/>
              </w:rPr>
              <w:t>Servicio Nacional de Sanidad Agraria</w:t>
            </w:r>
          </w:p>
        </w:tc>
      </w:tr>
      <w:tr w:rsidR="00B70022" w:rsidTr="00B70022">
        <w:trPr>
          <w:cantSplit/>
        </w:trPr>
        <w:tc>
          <w:tcPr>
            <w:tcW w:w="1818" w:type="dxa"/>
            <w:hideMark/>
          </w:tcPr>
          <w:p w:rsidR="00B70022" w:rsidRDefault="00B70022">
            <w:pPr>
              <w:pStyle w:val="ABBR"/>
              <w:rPr>
                <w:lang w:val="es-ES"/>
              </w:rPr>
            </w:pPr>
            <w:r>
              <w:rPr>
                <w:lang w:val="es-ES"/>
              </w:rPr>
              <w:t>SIEA</w:t>
            </w:r>
          </w:p>
        </w:tc>
        <w:tc>
          <w:tcPr>
            <w:tcW w:w="7512" w:type="dxa"/>
            <w:vAlign w:val="bottom"/>
            <w:hideMark/>
          </w:tcPr>
          <w:p w:rsidR="00B70022" w:rsidRDefault="00B70022">
            <w:pPr>
              <w:pStyle w:val="AbbrDesc"/>
              <w:rPr>
                <w:lang w:val="es-ES"/>
              </w:rPr>
            </w:pPr>
            <w:r>
              <w:rPr>
                <w:lang w:val="es-ES"/>
              </w:rPr>
              <w:t>Sistema Integrado de Estadísticas Agrarias</w:t>
            </w:r>
          </w:p>
        </w:tc>
      </w:tr>
      <w:tr w:rsidR="00B70022" w:rsidRPr="00367115" w:rsidTr="00B70022">
        <w:trPr>
          <w:cantSplit/>
        </w:trPr>
        <w:tc>
          <w:tcPr>
            <w:tcW w:w="1818" w:type="dxa"/>
            <w:hideMark/>
          </w:tcPr>
          <w:p w:rsidR="00B70022" w:rsidRDefault="00B70022">
            <w:pPr>
              <w:pStyle w:val="ABBR"/>
              <w:rPr>
                <w:lang w:val="es-ES"/>
              </w:rPr>
            </w:pPr>
            <w:r>
              <w:rPr>
                <w:lang w:val="es-ES"/>
              </w:rPr>
              <w:t>SNIA</w:t>
            </w:r>
          </w:p>
        </w:tc>
        <w:tc>
          <w:tcPr>
            <w:tcW w:w="7512" w:type="dxa"/>
            <w:vAlign w:val="bottom"/>
            <w:hideMark/>
          </w:tcPr>
          <w:p w:rsidR="00B70022" w:rsidRDefault="00B70022">
            <w:pPr>
              <w:pStyle w:val="AbbrDesc"/>
              <w:rPr>
                <w:lang w:val="es-ES"/>
              </w:rPr>
            </w:pPr>
            <w:r>
              <w:rPr>
                <w:lang w:val="es-ES"/>
              </w:rPr>
              <w:t>Sistema Nacional de Innovación Agraria</w:t>
            </w:r>
          </w:p>
        </w:tc>
      </w:tr>
      <w:tr w:rsidR="00B70022" w:rsidTr="00B70022">
        <w:trPr>
          <w:cantSplit/>
        </w:trPr>
        <w:tc>
          <w:tcPr>
            <w:tcW w:w="1818" w:type="dxa"/>
            <w:hideMark/>
          </w:tcPr>
          <w:p w:rsidR="00B70022" w:rsidRDefault="00B70022">
            <w:pPr>
              <w:pStyle w:val="ABBR"/>
              <w:rPr>
                <w:lang w:val="es-ES"/>
              </w:rPr>
            </w:pPr>
            <w:r>
              <w:rPr>
                <w:lang w:val="es-ES"/>
              </w:rPr>
              <w:t>SPNF</w:t>
            </w:r>
          </w:p>
        </w:tc>
        <w:tc>
          <w:tcPr>
            <w:tcW w:w="7512" w:type="dxa"/>
            <w:vAlign w:val="bottom"/>
            <w:hideMark/>
          </w:tcPr>
          <w:p w:rsidR="00B70022" w:rsidRDefault="00B70022">
            <w:pPr>
              <w:pStyle w:val="AbbrDesc"/>
              <w:rPr>
                <w:lang w:val="es-ES"/>
              </w:rPr>
            </w:pPr>
            <w:r>
              <w:rPr>
                <w:lang w:val="es-ES"/>
              </w:rPr>
              <w:t xml:space="preserve">Sector Público No-Financiero </w:t>
            </w:r>
          </w:p>
        </w:tc>
      </w:tr>
      <w:tr w:rsidR="00B70022" w:rsidTr="00B70022">
        <w:trPr>
          <w:cantSplit/>
        </w:trPr>
        <w:tc>
          <w:tcPr>
            <w:tcW w:w="1818" w:type="dxa"/>
            <w:hideMark/>
          </w:tcPr>
          <w:p w:rsidR="00B70022" w:rsidRDefault="00B70022">
            <w:pPr>
              <w:pStyle w:val="ABBR"/>
              <w:rPr>
                <w:lang w:val="es-ES"/>
              </w:rPr>
            </w:pPr>
            <w:r>
              <w:rPr>
                <w:lang w:val="es-ES"/>
              </w:rPr>
              <w:t>RCT</w:t>
            </w:r>
          </w:p>
        </w:tc>
        <w:tc>
          <w:tcPr>
            <w:tcW w:w="7512" w:type="dxa"/>
            <w:vAlign w:val="bottom"/>
            <w:hideMark/>
          </w:tcPr>
          <w:p w:rsidR="00B70022" w:rsidRDefault="00B70022">
            <w:pPr>
              <w:pStyle w:val="AbbrDesc"/>
              <w:rPr>
                <w:i/>
                <w:lang w:val="es-ES"/>
              </w:rPr>
            </w:pPr>
            <w:r>
              <w:rPr>
                <w:i/>
                <w:lang w:val="es-ES"/>
              </w:rPr>
              <w:t>Ramdomized Control Trial</w:t>
            </w:r>
          </w:p>
        </w:tc>
      </w:tr>
      <w:tr w:rsidR="00B70022" w:rsidRPr="00367115" w:rsidTr="00B70022">
        <w:trPr>
          <w:cantSplit/>
        </w:trPr>
        <w:tc>
          <w:tcPr>
            <w:tcW w:w="1818" w:type="dxa"/>
            <w:hideMark/>
          </w:tcPr>
          <w:p w:rsidR="00B70022" w:rsidRDefault="00B70022">
            <w:pPr>
              <w:pStyle w:val="ABBR"/>
              <w:rPr>
                <w:lang w:val="es-ES"/>
              </w:rPr>
            </w:pPr>
            <w:r>
              <w:rPr>
                <w:lang w:val="es-ES"/>
              </w:rPr>
              <w:t>SUNAT</w:t>
            </w:r>
          </w:p>
        </w:tc>
        <w:tc>
          <w:tcPr>
            <w:tcW w:w="7512" w:type="dxa"/>
            <w:vAlign w:val="bottom"/>
            <w:hideMark/>
          </w:tcPr>
          <w:p w:rsidR="00B70022" w:rsidRDefault="00B70022">
            <w:pPr>
              <w:pStyle w:val="AbbrDesc"/>
              <w:rPr>
                <w:lang w:val="es-ES"/>
              </w:rPr>
            </w:pPr>
            <w:r>
              <w:rPr>
                <w:szCs w:val="24"/>
              </w:rPr>
              <w:t>Superintendencia Nacional de Administración Tributaria</w:t>
            </w:r>
          </w:p>
        </w:tc>
      </w:tr>
      <w:tr w:rsidR="00B70022" w:rsidTr="00B70022">
        <w:trPr>
          <w:cantSplit/>
        </w:trPr>
        <w:tc>
          <w:tcPr>
            <w:tcW w:w="1818" w:type="dxa"/>
            <w:hideMark/>
          </w:tcPr>
          <w:p w:rsidR="00B70022" w:rsidRDefault="00B70022">
            <w:pPr>
              <w:pStyle w:val="ABBR"/>
              <w:rPr>
                <w:lang w:val="es-ES"/>
              </w:rPr>
            </w:pPr>
            <w:r>
              <w:rPr>
                <w:lang w:val="es-ES"/>
              </w:rPr>
              <w:t>TIR</w:t>
            </w:r>
          </w:p>
        </w:tc>
        <w:tc>
          <w:tcPr>
            <w:tcW w:w="7512" w:type="dxa"/>
            <w:vAlign w:val="bottom"/>
            <w:hideMark/>
          </w:tcPr>
          <w:p w:rsidR="00B70022" w:rsidRDefault="00B70022">
            <w:pPr>
              <w:pStyle w:val="AbbrDesc"/>
              <w:rPr>
                <w:lang w:val="es-ES"/>
              </w:rPr>
            </w:pPr>
            <w:r>
              <w:rPr>
                <w:lang w:val="es-ES"/>
              </w:rPr>
              <w:t>Tasa Interna de Retorno</w:t>
            </w:r>
          </w:p>
        </w:tc>
      </w:tr>
      <w:tr w:rsidR="00B70022" w:rsidTr="00B70022">
        <w:trPr>
          <w:cantSplit/>
        </w:trPr>
        <w:tc>
          <w:tcPr>
            <w:tcW w:w="1818" w:type="dxa"/>
            <w:hideMark/>
          </w:tcPr>
          <w:p w:rsidR="00B70022" w:rsidRDefault="00B70022">
            <w:pPr>
              <w:pStyle w:val="ABBR"/>
              <w:rPr>
                <w:lang w:val="es-ES"/>
              </w:rPr>
            </w:pPr>
            <w:r>
              <w:rPr>
                <w:lang w:val="es-ES"/>
              </w:rPr>
              <w:t>TLC</w:t>
            </w:r>
          </w:p>
        </w:tc>
        <w:tc>
          <w:tcPr>
            <w:tcW w:w="7512" w:type="dxa"/>
            <w:vAlign w:val="bottom"/>
            <w:hideMark/>
          </w:tcPr>
          <w:p w:rsidR="00B70022" w:rsidRDefault="00B70022">
            <w:pPr>
              <w:pStyle w:val="AbbrDesc"/>
              <w:rPr>
                <w:lang w:val="es-ES"/>
              </w:rPr>
            </w:pPr>
            <w:r>
              <w:rPr>
                <w:lang w:val="es-ES"/>
              </w:rPr>
              <w:t>Tratado de Libre Comercio</w:t>
            </w:r>
          </w:p>
        </w:tc>
      </w:tr>
      <w:tr w:rsidR="00B70022" w:rsidRPr="00367115" w:rsidTr="00B70022">
        <w:trPr>
          <w:cantSplit/>
        </w:trPr>
        <w:tc>
          <w:tcPr>
            <w:tcW w:w="1818" w:type="dxa"/>
            <w:hideMark/>
          </w:tcPr>
          <w:p w:rsidR="00B70022" w:rsidRDefault="00B70022">
            <w:pPr>
              <w:pStyle w:val="ABBR"/>
              <w:rPr>
                <w:lang w:val="es-ES"/>
              </w:rPr>
            </w:pPr>
            <w:r>
              <w:rPr>
                <w:lang w:val="es-ES"/>
              </w:rPr>
              <w:t>UCPS</w:t>
            </w:r>
          </w:p>
        </w:tc>
        <w:tc>
          <w:tcPr>
            <w:tcW w:w="7512" w:type="dxa"/>
            <w:vAlign w:val="bottom"/>
            <w:hideMark/>
          </w:tcPr>
          <w:p w:rsidR="00B70022" w:rsidRDefault="00B70022">
            <w:pPr>
              <w:pStyle w:val="AbbrDesc"/>
              <w:rPr>
                <w:lang w:val="es-ES"/>
              </w:rPr>
            </w:pPr>
            <w:r>
              <w:rPr>
                <w:lang w:val="es-ES"/>
              </w:rPr>
              <w:t>Unidad de Coordinación de Préstamos Sectoriales</w:t>
            </w:r>
          </w:p>
        </w:tc>
      </w:tr>
      <w:tr w:rsidR="00B70022" w:rsidTr="00B70022">
        <w:trPr>
          <w:cantSplit/>
        </w:trPr>
        <w:tc>
          <w:tcPr>
            <w:tcW w:w="1818" w:type="dxa"/>
            <w:hideMark/>
          </w:tcPr>
          <w:p w:rsidR="00B70022" w:rsidRDefault="00B70022">
            <w:pPr>
              <w:pStyle w:val="ABBR"/>
              <w:rPr>
                <w:lang w:val="es-ES"/>
              </w:rPr>
            </w:pPr>
            <w:r>
              <w:rPr>
                <w:lang w:val="es-ES"/>
              </w:rPr>
              <w:t>VAN</w:t>
            </w:r>
          </w:p>
        </w:tc>
        <w:tc>
          <w:tcPr>
            <w:tcW w:w="7512" w:type="dxa"/>
            <w:vAlign w:val="bottom"/>
            <w:hideMark/>
          </w:tcPr>
          <w:p w:rsidR="00B70022" w:rsidRDefault="00B70022">
            <w:pPr>
              <w:pStyle w:val="AbbrDesc"/>
              <w:rPr>
                <w:lang w:val="es-ES"/>
              </w:rPr>
            </w:pPr>
            <w:r>
              <w:t xml:space="preserve">Valor Actual Neto </w:t>
            </w:r>
          </w:p>
        </w:tc>
      </w:tr>
    </w:tbl>
    <w:p w:rsidR="009640B5" w:rsidRDefault="009640B5" w:rsidP="006729C9">
      <w:pPr>
        <w:tabs>
          <w:tab w:val="left" w:pos="1440"/>
          <w:tab w:val="left" w:pos="3060"/>
        </w:tabs>
        <w:rPr>
          <w:rFonts w:ascii="Times New Roman Bold" w:hAnsi="Times New Roman Bold" w:hint="eastAsia"/>
          <w:smallCaps/>
          <w:lang w:val="es-ES"/>
        </w:rPr>
      </w:pPr>
    </w:p>
    <w:p w:rsidR="009640B5" w:rsidRDefault="009640B5" w:rsidP="006729C9">
      <w:pPr>
        <w:tabs>
          <w:tab w:val="left" w:pos="1440"/>
          <w:tab w:val="left" w:pos="3060"/>
        </w:tabs>
        <w:rPr>
          <w:rFonts w:ascii="Times New Roman Bold" w:hAnsi="Times New Roman Bold" w:hint="eastAsia"/>
          <w:smallCaps/>
          <w:lang w:val="es-ES"/>
        </w:rPr>
      </w:pPr>
    </w:p>
    <w:p w:rsidR="009640B5" w:rsidRDefault="009640B5" w:rsidP="006729C9">
      <w:pPr>
        <w:tabs>
          <w:tab w:val="left" w:pos="1440"/>
          <w:tab w:val="left" w:pos="3060"/>
        </w:tabs>
        <w:rPr>
          <w:rFonts w:ascii="Times New Roman Bold" w:hAnsi="Times New Roman Bold" w:hint="eastAsia"/>
          <w:smallCaps/>
          <w:lang w:val="es-ES"/>
        </w:rPr>
      </w:pPr>
    </w:p>
    <w:p w:rsidR="009640B5" w:rsidRDefault="009640B5" w:rsidP="006729C9">
      <w:pPr>
        <w:tabs>
          <w:tab w:val="left" w:pos="1440"/>
          <w:tab w:val="left" w:pos="3060"/>
        </w:tabs>
        <w:rPr>
          <w:rFonts w:ascii="Times New Roman Bold" w:hAnsi="Times New Roman Bold" w:hint="eastAsia"/>
          <w:smallCaps/>
          <w:lang w:val="es-ES"/>
        </w:rPr>
      </w:pPr>
    </w:p>
    <w:p w:rsidR="009640B5" w:rsidRDefault="009640B5" w:rsidP="006729C9">
      <w:pPr>
        <w:tabs>
          <w:tab w:val="left" w:pos="1440"/>
          <w:tab w:val="left" w:pos="3060"/>
        </w:tabs>
        <w:rPr>
          <w:rFonts w:ascii="Times New Roman Bold" w:hAnsi="Times New Roman Bold" w:hint="eastAsia"/>
          <w:smallCaps/>
          <w:lang w:val="es-ES"/>
        </w:rPr>
      </w:pPr>
    </w:p>
    <w:p w:rsidR="009640B5" w:rsidRDefault="009640B5" w:rsidP="006729C9">
      <w:pPr>
        <w:tabs>
          <w:tab w:val="left" w:pos="1440"/>
          <w:tab w:val="left" w:pos="3060"/>
        </w:tabs>
        <w:rPr>
          <w:rFonts w:ascii="Times New Roman Bold" w:hAnsi="Times New Roman Bold" w:hint="eastAsia"/>
          <w:smallCaps/>
          <w:lang w:val="es-ES"/>
        </w:rPr>
      </w:pPr>
    </w:p>
    <w:p w:rsidR="00C81435" w:rsidRDefault="00C81435" w:rsidP="002563EC">
      <w:pPr>
        <w:rPr>
          <w:rFonts w:ascii="Times New Roman Bold" w:hAnsi="Times New Roman Bold" w:hint="eastAsia"/>
          <w:smallCaps/>
          <w:lang w:val="es-ES"/>
        </w:rPr>
      </w:pPr>
    </w:p>
    <w:p w:rsidR="008B7602" w:rsidRPr="00FB07FC" w:rsidRDefault="006C61C3" w:rsidP="007F2435">
      <w:pPr>
        <w:pStyle w:val="TOCHeading"/>
        <w:rPr>
          <w:i/>
          <w:lang w:val="es-ES_tradnl"/>
        </w:rPr>
      </w:pPr>
      <w:r w:rsidRPr="00FB07FC">
        <w:rPr>
          <w:i/>
          <w:lang w:val="es-ES_tradnl"/>
        </w:rPr>
        <w:t>TABLA DE CONTENIDOS</w:t>
      </w:r>
    </w:p>
    <w:p w:rsidR="008B319A" w:rsidRPr="00021AFE" w:rsidRDefault="008B319A" w:rsidP="008B319A">
      <w:pPr>
        <w:rPr>
          <w:lang w:val="es-ES_tradnl"/>
        </w:rPr>
      </w:pPr>
    </w:p>
    <w:p w:rsidR="005973E9" w:rsidRPr="005973E9" w:rsidRDefault="006C61C3" w:rsidP="005973E9">
      <w:pPr>
        <w:pStyle w:val="TOC1"/>
        <w:rPr>
          <w:webHidden/>
          <w:lang w:val="es-ES"/>
        </w:rPr>
      </w:pPr>
      <w:r w:rsidRPr="006C61C3">
        <w:rPr>
          <w:sz w:val="22"/>
          <w:szCs w:val="22"/>
          <w:lang w:val="es-ES"/>
        </w:rPr>
        <w:t xml:space="preserve">i. </w:t>
      </w:r>
      <w:r w:rsidR="004E0767" w:rsidRPr="006C61C3">
        <w:rPr>
          <w:sz w:val="22"/>
          <w:szCs w:val="22"/>
        </w:rPr>
        <w:fldChar w:fldCharType="begin"/>
      </w:r>
      <w:r w:rsidR="008B7602" w:rsidRPr="006C61C3">
        <w:rPr>
          <w:sz w:val="22"/>
          <w:szCs w:val="22"/>
          <w:lang w:val="es-ES"/>
        </w:rPr>
        <w:instrText xml:space="preserve"> TOC \o "1-3" \h \z \u </w:instrText>
      </w:r>
      <w:r w:rsidR="004E0767" w:rsidRPr="006C61C3">
        <w:rPr>
          <w:sz w:val="22"/>
          <w:szCs w:val="22"/>
        </w:rPr>
        <w:fldChar w:fldCharType="separate"/>
      </w:r>
      <w:r w:rsidR="005973E9" w:rsidRPr="005973E9">
        <w:rPr>
          <w:lang w:val="es-ES"/>
        </w:rPr>
        <w:t xml:space="preserve"> introducción</w:t>
      </w:r>
      <w:r w:rsidR="005973E9" w:rsidRPr="005973E9">
        <w:rPr>
          <w:webHidden/>
          <w:lang w:val="es-ES"/>
        </w:rPr>
        <w:tab/>
      </w:r>
      <w:r w:rsidR="002563EC">
        <w:rPr>
          <w:webHidden/>
          <w:lang w:val="es-ES"/>
        </w:rPr>
        <w:t>4</w:t>
      </w:r>
    </w:p>
    <w:p w:rsidR="008B7602" w:rsidRPr="00834DC0" w:rsidRDefault="006C61C3" w:rsidP="005973E9">
      <w:pPr>
        <w:pStyle w:val="TOC1"/>
        <w:rPr>
          <w:rFonts w:eastAsia="Times New Roman"/>
          <w:smallCaps w:val="0"/>
          <w:noProof/>
          <w:sz w:val="22"/>
          <w:szCs w:val="22"/>
          <w:lang w:val="es-ES"/>
        </w:rPr>
      </w:pPr>
      <w:r w:rsidRPr="006C61C3">
        <w:rPr>
          <w:rStyle w:val="Hyperlink"/>
          <w:noProof/>
          <w:color w:val="auto"/>
          <w:sz w:val="22"/>
          <w:szCs w:val="22"/>
          <w:u w:val="none"/>
          <w:lang w:val="es-ES"/>
        </w:rPr>
        <w:t xml:space="preserve">a. logica de la intervencion   </w:t>
      </w:r>
      <w:hyperlink w:anchor="_Toc288758343" w:history="1">
        <w:r w:rsidRPr="006C61C3">
          <w:rPr>
            <w:rStyle w:val="Hyperlink"/>
            <w:noProof/>
            <w:color w:val="auto"/>
            <w:sz w:val="22"/>
            <w:szCs w:val="22"/>
            <w:u w:val="none"/>
            <w:lang w:val="es-ES"/>
          </w:rPr>
          <w:t>.</w:t>
        </w:r>
        <w:r w:rsidRPr="006C61C3">
          <w:rPr>
            <w:noProof/>
            <w:webHidden/>
            <w:sz w:val="22"/>
            <w:szCs w:val="22"/>
            <w:lang w:val="es-ES"/>
          </w:rPr>
          <w:tab/>
        </w:r>
      </w:hyperlink>
      <w:r w:rsidR="002563EC" w:rsidRPr="002563EC">
        <w:rPr>
          <w:lang w:val="es-ES"/>
        </w:rPr>
        <w:t>5</w:t>
      </w:r>
    </w:p>
    <w:p w:rsidR="008B7602" w:rsidRPr="00834DC0" w:rsidRDefault="000625DD">
      <w:pPr>
        <w:pStyle w:val="TOC1"/>
        <w:rPr>
          <w:rFonts w:eastAsia="Times New Roman"/>
          <w:smallCaps w:val="0"/>
          <w:noProof/>
          <w:sz w:val="22"/>
          <w:szCs w:val="22"/>
          <w:lang w:val="es-ES"/>
        </w:rPr>
      </w:pPr>
      <w:hyperlink w:anchor="_Toc288758345" w:history="1">
        <w:r w:rsidR="006C61C3" w:rsidRPr="0022145B">
          <w:rPr>
            <w:rStyle w:val="Hyperlink"/>
            <w:noProof/>
            <w:color w:val="auto"/>
            <w:sz w:val="22"/>
            <w:szCs w:val="22"/>
            <w:u w:val="none"/>
            <w:lang w:val="es-ES"/>
          </w:rPr>
          <w:t>ii. monitoreo</w:t>
        </w:r>
        <w:r w:rsidR="006C61C3" w:rsidRPr="0022145B">
          <w:rPr>
            <w:noProof/>
            <w:webHidden/>
            <w:sz w:val="22"/>
            <w:szCs w:val="22"/>
            <w:lang w:val="es-ES"/>
          </w:rPr>
          <w:tab/>
        </w:r>
      </w:hyperlink>
      <w:r w:rsidR="00BB640A">
        <w:rPr>
          <w:noProof/>
          <w:sz w:val="22"/>
          <w:szCs w:val="22"/>
          <w:lang w:val="es-ES"/>
        </w:rPr>
        <w:t>8</w:t>
      </w:r>
    </w:p>
    <w:p w:rsidR="008B7602" w:rsidRPr="00834DC0" w:rsidRDefault="006C61C3" w:rsidP="006C61C3">
      <w:pPr>
        <w:pStyle w:val="TOC1"/>
        <w:ind w:left="0" w:firstLine="0"/>
        <w:rPr>
          <w:rFonts w:eastAsia="Times New Roman"/>
          <w:smallCaps w:val="0"/>
          <w:noProof/>
          <w:sz w:val="22"/>
          <w:szCs w:val="22"/>
          <w:lang w:val="es-ES"/>
        </w:rPr>
      </w:pPr>
      <w:r w:rsidRPr="006C61C3">
        <w:rPr>
          <w:rStyle w:val="Hyperlink"/>
          <w:noProof/>
          <w:color w:val="auto"/>
          <w:sz w:val="22"/>
          <w:szCs w:val="22"/>
          <w:u w:val="none"/>
          <w:lang w:val="es-ES"/>
        </w:rPr>
        <w:t xml:space="preserve"> a.   </w:t>
      </w:r>
      <w:hyperlink w:anchor="_Toc288758346" w:history="1">
        <w:r w:rsidRPr="006C61C3">
          <w:rPr>
            <w:rStyle w:val="Hyperlink"/>
            <w:noProof/>
            <w:color w:val="auto"/>
            <w:sz w:val="22"/>
            <w:szCs w:val="22"/>
            <w:u w:val="none"/>
            <w:lang w:val="es-ES"/>
          </w:rPr>
          <w:t>indicadores de producto.</w:t>
        </w:r>
        <w:r w:rsidRPr="006C61C3">
          <w:rPr>
            <w:noProof/>
            <w:webHidden/>
            <w:sz w:val="22"/>
            <w:szCs w:val="22"/>
            <w:lang w:val="es-ES"/>
          </w:rPr>
          <w:tab/>
        </w:r>
      </w:hyperlink>
      <w:r w:rsidR="002563EC" w:rsidRPr="002563EC">
        <w:rPr>
          <w:lang w:val="es-ES"/>
        </w:rPr>
        <w:t>9</w:t>
      </w:r>
    </w:p>
    <w:p w:rsidR="008B7602" w:rsidRPr="00834DC0" w:rsidRDefault="006C61C3">
      <w:pPr>
        <w:pStyle w:val="TOC1"/>
        <w:rPr>
          <w:rFonts w:eastAsia="Times New Roman"/>
          <w:smallCaps w:val="0"/>
          <w:noProof/>
          <w:sz w:val="22"/>
          <w:szCs w:val="22"/>
          <w:lang w:val="es-ES"/>
        </w:rPr>
      </w:pPr>
      <w:r w:rsidRPr="006C61C3">
        <w:rPr>
          <w:rStyle w:val="Hyperlink"/>
          <w:noProof/>
          <w:color w:val="auto"/>
          <w:sz w:val="22"/>
          <w:szCs w:val="22"/>
          <w:u w:val="none"/>
          <w:lang w:val="es-ES"/>
        </w:rPr>
        <w:t>iii. evaluacion de impacto</w:t>
      </w:r>
      <w:hyperlink w:anchor="_Toc288758347" w:history="1">
        <w:r w:rsidRPr="006C61C3">
          <w:rPr>
            <w:noProof/>
            <w:webHidden/>
            <w:sz w:val="22"/>
            <w:szCs w:val="22"/>
            <w:lang w:val="es-ES"/>
          </w:rPr>
          <w:tab/>
        </w:r>
      </w:hyperlink>
      <w:r w:rsidR="002563EC" w:rsidRPr="002563EC">
        <w:rPr>
          <w:lang w:val="es-ES"/>
        </w:rPr>
        <w:t>1</w:t>
      </w:r>
      <w:r w:rsidR="00BB640A">
        <w:rPr>
          <w:lang w:val="es-ES"/>
        </w:rPr>
        <w:t>1</w:t>
      </w:r>
    </w:p>
    <w:p w:rsidR="005973E9" w:rsidRPr="009640B5" w:rsidRDefault="00DC59A1">
      <w:pPr>
        <w:pStyle w:val="TOC1"/>
        <w:rPr>
          <w:rStyle w:val="Hyperlink"/>
          <w:noProof/>
          <w:color w:val="auto"/>
          <w:sz w:val="22"/>
          <w:szCs w:val="22"/>
          <w:u w:val="none"/>
          <w:lang w:val="es-ES_tradnl"/>
        </w:rPr>
      </w:pPr>
      <w:r w:rsidRPr="009640B5">
        <w:rPr>
          <w:rStyle w:val="Hyperlink"/>
          <w:noProof/>
          <w:color w:val="auto"/>
          <w:sz w:val="22"/>
          <w:szCs w:val="22"/>
          <w:u w:val="none"/>
          <w:lang w:val="es-ES_tradnl"/>
        </w:rPr>
        <w:t xml:space="preserve">a. </w:t>
      </w:r>
      <w:r w:rsidR="005973E9" w:rsidRPr="009640B5">
        <w:rPr>
          <w:rStyle w:val="Hyperlink"/>
          <w:noProof/>
          <w:color w:val="auto"/>
          <w:sz w:val="22"/>
          <w:szCs w:val="22"/>
          <w:u w:val="none"/>
          <w:lang w:val="es-ES_tradnl"/>
        </w:rPr>
        <w:t>evidencia emp</w:t>
      </w:r>
      <w:hyperlink w:anchor="_Toc288758348" w:history="1">
        <w:r w:rsidR="005973E9" w:rsidRPr="009640B5">
          <w:rPr>
            <w:sz w:val="22"/>
            <w:szCs w:val="22"/>
            <w:lang w:val="es-ES_tradnl"/>
          </w:rPr>
          <w:t>irica</w:t>
        </w:r>
        <w:r w:rsidR="005973E9" w:rsidRPr="009640B5">
          <w:rPr>
            <w:noProof/>
            <w:webHidden/>
            <w:sz w:val="22"/>
            <w:szCs w:val="22"/>
            <w:lang w:val="es-ES_tradnl"/>
          </w:rPr>
          <w:tab/>
        </w:r>
      </w:hyperlink>
      <w:r w:rsidR="002563EC" w:rsidRPr="009640B5">
        <w:rPr>
          <w:lang w:val="es-ES_tradnl"/>
        </w:rPr>
        <w:t>12</w:t>
      </w:r>
    </w:p>
    <w:p w:rsidR="008B7602" w:rsidRPr="009640B5" w:rsidRDefault="005973E9">
      <w:pPr>
        <w:pStyle w:val="TOC1"/>
        <w:rPr>
          <w:rFonts w:eastAsia="Times New Roman"/>
          <w:smallCaps w:val="0"/>
          <w:noProof/>
          <w:sz w:val="22"/>
          <w:szCs w:val="22"/>
          <w:lang w:val="es-ES_tradnl"/>
        </w:rPr>
      </w:pPr>
      <w:r w:rsidRPr="009640B5">
        <w:rPr>
          <w:lang w:val="es-ES_tradnl"/>
        </w:rPr>
        <w:t xml:space="preserve">b. </w:t>
      </w:r>
      <w:hyperlink w:anchor="_Toc288758348" w:history="1">
        <w:r w:rsidR="006C61C3" w:rsidRPr="009640B5">
          <w:rPr>
            <w:sz w:val="22"/>
            <w:szCs w:val="22"/>
            <w:lang w:val="es-ES_tradnl"/>
          </w:rPr>
          <w:t>indicadores de resultados e hipótesis</w:t>
        </w:r>
        <w:r w:rsidR="006C61C3" w:rsidRPr="009640B5">
          <w:rPr>
            <w:noProof/>
            <w:webHidden/>
            <w:sz w:val="22"/>
            <w:szCs w:val="22"/>
            <w:lang w:val="es-ES_tradnl"/>
          </w:rPr>
          <w:tab/>
        </w:r>
      </w:hyperlink>
      <w:r w:rsidR="002563EC" w:rsidRPr="009640B5">
        <w:rPr>
          <w:lang w:val="es-ES_tradnl"/>
        </w:rPr>
        <w:t>1</w:t>
      </w:r>
      <w:r w:rsidR="00BB640A">
        <w:rPr>
          <w:lang w:val="es-ES_tradnl"/>
        </w:rPr>
        <w:t>3</w:t>
      </w:r>
    </w:p>
    <w:p w:rsidR="008B7602" w:rsidRDefault="000625DD">
      <w:pPr>
        <w:pStyle w:val="TOC1"/>
        <w:rPr>
          <w:lang w:val="es-ES_tradnl"/>
        </w:rPr>
      </w:pPr>
      <w:hyperlink w:anchor="_Toc288758349" w:history="1">
        <w:r w:rsidR="00BB640A">
          <w:rPr>
            <w:rStyle w:val="Hyperlink"/>
            <w:noProof/>
            <w:color w:val="auto"/>
            <w:sz w:val="22"/>
            <w:szCs w:val="22"/>
            <w:u w:val="none"/>
            <w:lang w:val="es-ES_tradnl"/>
          </w:rPr>
          <w:t>C</w:t>
        </w:r>
        <w:r w:rsidR="006C61C3" w:rsidRPr="009640B5">
          <w:rPr>
            <w:rStyle w:val="Hyperlink"/>
            <w:noProof/>
            <w:color w:val="auto"/>
            <w:sz w:val="22"/>
            <w:szCs w:val="22"/>
            <w:u w:val="none"/>
            <w:lang w:val="es-ES_tradnl"/>
          </w:rPr>
          <w:t>. metodología de evaluación de impacto</w:t>
        </w:r>
        <w:r w:rsidR="006C61C3" w:rsidRPr="009640B5">
          <w:rPr>
            <w:noProof/>
            <w:webHidden/>
            <w:sz w:val="22"/>
            <w:szCs w:val="22"/>
            <w:lang w:val="es-ES_tradnl"/>
          </w:rPr>
          <w:tab/>
        </w:r>
      </w:hyperlink>
      <w:r w:rsidR="00BB640A">
        <w:rPr>
          <w:lang w:val="es-ES_tradnl"/>
        </w:rPr>
        <w:t>15</w:t>
      </w:r>
    </w:p>
    <w:p w:rsidR="00BB640A" w:rsidRPr="00BB640A" w:rsidRDefault="000625DD" w:rsidP="00BB640A">
      <w:pPr>
        <w:pStyle w:val="TOC1"/>
        <w:rPr>
          <w:noProof/>
          <w:sz w:val="22"/>
          <w:szCs w:val="22"/>
          <w:lang w:val="es-ES_tradnl"/>
        </w:rPr>
      </w:pPr>
      <w:hyperlink w:anchor="_Toc288758349" w:history="1">
        <w:r w:rsidR="00BB640A">
          <w:rPr>
            <w:rStyle w:val="Hyperlink"/>
            <w:noProof/>
            <w:color w:val="auto"/>
            <w:sz w:val="22"/>
            <w:szCs w:val="22"/>
            <w:u w:val="none"/>
            <w:lang w:val="es-ES_tradnl"/>
          </w:rPr>
          <w:t>D. estrategia de muestreo</w:t>
        </w:r>
        <w:r w:rsidR="00BB640A" w:rsidRPr="009640B5">
          <w:rPr>
            <w:noProof/>
            <w:webHidden/>
            <w:sz w:val="22"/>
            <w:szCs w:val="22"/>
            <w:lang w:val="es-ES_tradnl"/>
          </w:rPr>
          <w:tab/>
        </w:r>
      </w:hyperlink>
      <w:r w:rsidR="00BB640A">
        <w:rPr>
          <w:lang w:val="es-ES_tradnl"/>
        </w:rPr>
        <w:t>23</w:t>
      </w:r>
    </w:p>
    <w:p w:rsidR="006C61C3" w:rsidRPr="009640B5" w:rsidRDefault="000625DD" w:rsidP="006C61C3">
      <w:pPr>
        <w:pStyle w:val="TOC1"/>
        <w:rPr>
          <w:rStyle w:val="Hyperlink"/>
          <w:noProof/>
          <w:color w:val="auto"/>
          <w:sz w:val="22"/>
          <w:szCs w:val="22"/>
          <w:u w:val="none"/>
          <w:lang w:val="es-ES_tradnl"/>
        </w:rPr>
      </w:pPr>
      <w:hyperlink w:anchor="_Toc288758349" w:history="1">
        <w:r w:rsidR="006C61C3" w:rsidRPr="009640B5">
          <w:rPr>
            <w:sz w:val="22"/>
            <w:szCs w:val="22"/>
            <w:lang w:val="es-ES_tradnl"/>
          </w:rPr>
          <w:t xml:space="preserve"> </w:t>
        </w:r>
        <w:r w:rsidR="005973E9" w:rsidRPr="009640B5">
          <w:rPr>
            <w:sz w:val="22"/>
            <w:szCs w:val="22"/>
            <w:lang w:val="es-ES_tradnl" w:eastAsia="ar-SA"/>
          </w:rPr>
          <w:t>e</w:t>
        </w:r>
        <w:r w:rsidR="006C61C3" w:rsidRPr="009640B5">
          <w:rPr>
            <w:sz w:val="22"/>
            <w:szCs w:val="22"/>
            <w:lang w:val="es-ES_tradnl" w:eastAsia="ar-SA"/>
          </w:rPr>
          <w:t>.  estrategia de recolección de datos</w:t>
        </w:r>
        <w:r w:rsidR="006C61C3" w:rsidRPr="009640B5">
          <w:rPr>
            <w:noProof/>
            <w:webHidden/>
            <w:sz w:val="22"/>
            <w:szCs w:val="22"/>
            <w:lang w:val="es-ES_tradnl"/>
          </w:rPr>
          <w:tab/>
        </w:r>
      </w:hyperlink>
      <w:r w:rsidR="002563EC" w:rsidRPr="009640B5">
        <w:rPr>
          <w:lang w:val="es-ES_tradnl"/>
        </w:rPr>
        <w:t>27</w:t>
      </w:r>
    </w:p>
    <w:p w:rsidR="008B7602" w:rsidRPr="009640B5" w:rsidRDefault="005973E9">
      <w:pPr>
        <w:pStyle w:val="TOC1"/>
        <w:rPr>
          <w:rFonts w:eastAsia="Times New Roman"/>
          <w:smallCaps w:val="0"/>
          <w:noProof/>
          <w:sz w:val="22"/>
          <w:szCs w:val="22"/>
          <w:lang w:val="es-ES_tradnl"/>
        </w:rPr>
      </w:pPr>
      <w:r w:rsidRPr="009640B5">
        <w:rPr>
          <w:rStyle w:val="Hyperlink"/>
          <w:noProof/>
          <w:color w:val="auto"/>
          <w:sz w:val="22"/>
          <w:szCs w:val="22"/>
          <w:u w:val="none"/>
          <w:lang w:val="es-ES_tradnl"/>
        </w:rPr>
        <w:t>f</w:t>
      </w:r>
      <w:r w:rsidR="006C61C3" w:rsidRPr="009640B5">
        <w:rPr>
          <w:rStyle w:val="Hyperlink"/>
          <w:noProof/>
          <w:color w:val="auto"/>
          <w:sz w:val="22"/>
          <w:szCs w:val="22"/>
          <w:u w:val="none"/>
          <w:lang w:val="es-ES_tradnl"/>
        </w:rPr>
        <w:t xml:space="preserve">. </w:t>
      </w:r>
      <w:hyperlink w:anchor="_Toc288758350" w:history="1">
        <w:r w:rsidR="006C61C3" w:rsidRPr="009640B5">
          <w:rPr>
            <w:sz w:val="22"/>
            <w:szCs w:val="22"/>
            <w:lang w:val="es-ES_tradnl"/>
          </w:rPr>
          <w:t>responsables, plan de trabajo y presupuesto</w:t>
        </w:r>
        <w:r w:rsidR="006C61C3" w:rsidRPr="009640B5">
          <w:rPr>
            <w:noProof/>
            <w:webHidden/>
            <w:sz w:val="22"/>
            <w:szCs w:val="22"/>
            <w:lang w:val="es-ES_tradnl"/>
          </w:rPr>
          <w:tab/>
        </w:r>
      </w:hyperlink>
      <w:r w:rsidR="00BB640A">
        <w:rPr>
          <w:lang w:val="es-ES_tradnl"/>
        </w:rPr>
        <w:t>29</w:t>
      </w:r>
    </w:p>
    <w:p w:rsidR="00DB49A2" w:rsidRPr="009640B5" w:rsidRDefault="004E0767" w:rsidP="00DB49A2">
      <w:pPr>
        <w:pStyle w:val="TOC1"/>
        <w:rPr>
          <w:rFonts w:eastAsia="Times New Roman"/>
          <w:smallCaps w:val="0"/>
          <w:noProof/>
          <w:sz w:val="22"/>
          <w:szCs w:val="22"/>
          <w:lang w:val="es-ES_tradnl"/>
        </w:rPr>
      </w:pPr>
      <w:r w:rsidRPr="006C61C3">
        <w:rPr>
          <w:sz w:val="22"/>
          <w:szCs w:val="22"/>
        </w:rPr>
        <w:fldChar w:fldCharType="end"/>
      </w:r>
      <w:r w:rsidR="00DB49A2" w:rsidRPr="009640B5">
        <w:rPr>
          <w:rStyle w:val="Hyperlink"/>
          <w:noProof/>
          <w:color w:val="auto"/>
          <w:sz w:val="22"/>
          <w:szCs w:val="22"/>
          <w:u w:val="none"/>
          <w:lang w:val="es-ES_tradnl"/>
        </w:rPr>
        <w:t xml:space="preserve"> </w:t>
      </w:r>
      <w:hyperlink w:anchor="_Toc288758350" w:history="1">
        <w:r w:rsidR="00DB49A2" w:rsidRPr="009640B5">
          <w:rPr>
            <w:sz w:val="22"/>
            <w:szCs w:val="22"/>
            <w:lang w:val="es-ES_tradnl"/>
          </w:rPr>
          <w:t>REFERENCIAS</w:t>
        </w:r>
        <w:r w:rsidR="00DB49A2" w:rsidRPr="009640B5">
          <w:rPr>
            <w:noProof/>
            <w:webHidden/>
            <w:sz w:val="22"/>
            <w:szCs w:val="22"/>
            <w:lang w:val="es-ES_tradnl"/>
          </w:rPr>
          <w:tab/>
        </w:r>
      </w:hyperlink>
      <w:r w:rsidR="00BB640A">
        <w:rPr>
          <w:lang w:val="es-ES_tradnl"/>
        </w:rPr>
        <w:t>31</w:t>
      </w:r>
    </w:p>
    <w:p w:rsidR="00193489" w:rsidRPr="001C7FD3" w:rsidRDefault="000625DD" w:rsidP="00193489">
      <w:pPr>
        <w:pStyle w:val="TOC1"/>
        <w:rPr>
          <w:rFonts w:eastAsia="Times New Roman"/>
          <w:smallCaps w:val="0"/>
          <w:noProof/>
          <w:sz w:val="22"/>
          <w:szCs w:val="22"/>
          <w:lang w:val="es-ES_tradnl"/>
        </w:rPr>
      </w:pPr>
      <w:hyperlink w:anchor="_Toc288758350" w:history="1"/>
      <w:r w:rsidR="001855C4" w:rsidRPr="009640B5">
        <w:rPr>
          <w:noProof/>
          <w:sz w:val="22"/>
          <w:szCs w:val="22"/>
          <w:lang w:val="es-ES_tradnl"/>
        </w:rPr>
        <w:t xml:space="preserve"> </w:t>
      </w:r>
    </w:p>
    <w:p w:rsidR="00193489" w:rsidRPr="001C7FD3" w:rsidRDefault="00193489" w:rsidP="00193489">
      <w:pPr>
        <w:rPr>
          <w:lang w:val="es-ES_tradnl"/>
        </w:rPr>
      </w:pPr>
    </w:p>
    <w:p w:rsidR="008B7602" w:rsidRPr="001C7FD3" w:rsidRDefault="008B7602" w:rsidP="008B7602">
      <w:pPr>
        <w:rPr>
          <w:color w:val="auto"/>
          <w:lang w:val="es-ES_tradnl"/>
        </w:rPr>
      </w:pPr>
    </w:p>
    <w:p w:rsidR="006C61C3" w:rsidRPr="001C7FD3" w:rsidRDefault="00254C83" w:rsidP="006C61C3">
      <w:pPr>
        <w:rPr>
          <w:lang w:val="es-ES_tradnl"/>
        </w:rPr>
      </w:pPr>
      <w:r w:rsidRPr="001C7FD3">
        <w:rPr>
          <w:lang w:val="es-ES_tradnl"/>
        </w:rPr>
        <w:br w:type="page"/>
      </w:r>
    </w:p>
    <w:p w:rsidR="00254C83" w:rsidRPr="00796E76" w:rsidRDefault="007F6E15" w:rsidP="007F6E15">
      <w:pPr>
        <w:rPr>
          <w:rFonts w:ascii="Times" w:hAnsi="Times"/>
          <w:b/>
          <w:szCs w:val="22"/>
          <w:lang w:val="es-ES_tradnl" w:eastAsia="es-PE"/>
        </w:rPr>
      </w:pPr>
      <w:r w:rsidRPr="00796E76">
        <w:rPr>
          <w:rFonts w:ascii="Times" w:hAnsi="Times"/>
          <w:b/>
          <w:szCs w:val="22"/>
          <w:lang w:val="es-ES_tradnl" w:eastAsia="es-PE"/>
        </w:rPr>
        <w:t>I.</w:t>
      </w:r>
      <w:r w:rsidRPr="00796E76">
        <w:rPr>
          <w:rFonts w:ascii="Times" w:hAnsi="Times"/>
          <w:b/>
          <w:szCs w:val="22"/>
          <w:lang w:val="es-ES_tradnl" w:eastAsia="es-PE"/>
        </w:rPr>
        <w:tab/>
      </w:r>
      <w:r w:rsidR="00254C83" w:rsidRPr="00796E76">
        <w:rPr>
          <w:rFonts w:ascii="Times" w:hAnsi="Times"/>
          <w:b/>
          <w:szCs w:val="22"/>
          <w:lang w:val="es-ES_tradnl" w:eastAsia="es-PE"/>
        </w:rPr>
        <w:t>INTRODUCCIÓN</w:t>
      </w:r>
    </w:p>
    <w:p w:rsidR="00880F11" w:rsidRPr="00880F11" w:rsidRDefault="00880F11" w:rsidP="003A087B">
      <w:pPr>
        <w:jc w:val="both"/>
        <w:rPr>
          <w:rFonts w:ascii="Times New Roman" w:hAnsi="Times New Roman"/>
          <w:lang w:val="es-AR"/>
        </w:rPr>
      </w:pPr>
      <w:r w:rsidRPr="00880F11">
        <w:rPr>
          <w:rFonts w:ascii="Times New Roman" w:hAnsi="Times New Roman"/>
          <w:lang w:val="es-ES_tradnl"/>
        </w:rPr>
        <w:t>El objetivo general de este programa</w:t>
      </w:r>
      <w:r w:rsidRPr="00880F11">
        <w:rPr>
          <w:rFonts w:ascii="Times New Roman" w:hAnsi="Times New Roman"/>
          <w:lang w:val="es-AR"/>
        </w:rPr>
        <w:t xml:space="preserve"> es </w:t>
      </w:r>
      <w:r w:rsidRPr="00880F11">
        <w:rPr>
          <w:rFonts w:ascii="Times New Roman" w:hAnsi="Times New Roman"/>
          <w:lang w:val="es-ES_tradnl"/>
        </w:rPr>
        <w:t>contribuir a la consolidación del proceso de crecimiento agropecuario del país, mediante el incremento en la productividad promedio de los agricultores y el aumento y diversificación de las exportaciones agropecuarias. El objetivo específico es mejorar la competitividad de pequeños y medianos productores agropecuarios, en particular de los beneficiarios del PCC/AGROIDEAS en términos del incremento de su productividad y el valor de sus ventas.</w:t>
      </w:r>
      <w:r w:rsidRPr="00880F11">
        <w:rPr>
          <w:rFonts w:ascii="Times New Roman" w:hAnsi="Times New Roman"/>
          <w:lang w:val="es-AR"/>
        </w:rPr>
        <w:t xml:space="preserve"> Este programa constituye el último de una serie de tres Préstamos de Apoyo a Reformas de Política bajo el enfoque Programático (PBP) destinados a fortalecer la competitividad del sector agrario peruano</w:t>
      </w:r>
      <w:r w:rsidRPr="00880F11">
        <w:rPr>
          <w:rFonts w:ascii="Times New Roman" w:hAnsi="Times New Roman"/>
          <w:lang w:val="es-ES_tradnl"/>
        </w:rPr>
        <w:t xml:space="preserve"> contribuir a la consolidación del proceso de crecimiento agropecuario del país, mediante el incremento en la productividad promedio de los agricultores y el aumento y diversificación de las exportaciones agropecuarias.  </w:t>
      </w:r>
    </w:p>
    <w:p w:rsidR="00A90293" w:rsidRPr="00880F11" w:rsidRDefault="00D823F2" w:rsidP="003A087B">
      <w:pPr>
        <w:jc w:val="both"/>
        <w:rPr>
          <w:rFonts w:ascii="Times New Roman" w:hAnsi="Times New Roman"/>
          <w:szCs w:val="22"/>
          <w:lang w:val="es-ES_tradnl"/>
        </w:rPr>
      </w:pPr>
      <w:r w:rsidRPr="00880F11">
        <w:rPr>
          <w:rFonts w:ascii="Times New Roman" w:hAnsi="Times New Roman"/>
          <w:szCs w:val="22"/>
          <w:lang w:val="es-PE"/>
        </w:rPr>
        <w:t xml:space="preserve">Este proyecto </w:t>
      </w:r>
      <w:r w:rsidR="00B0750F" w:rsidRPr="00880F11">
        <w:rPr>
          <w:rFonts w:ascii="Times New Roman" w:hAnsi="Times New Roman"/>
          <w:szCs w:val="22"/>
          <w:lang w:val="es-PE"/>
        </w:rPr>
        <w:t xml:space="preserve">es la tercera operación de una serie de tres Préstamos de apoyo a Reformas de Política bajo el enfoque Programático (PBP), </w:t>
      </w:r>
      <w:r w:rsidRPr="00880F11">
        <w:rPr>
          <w:rFonts w:ascii="Times New Roman" w:hAnsi="Times New Roman"/>
          <w:szCs w:val="22"/>
          <w:lang w:val="es-PE"/>
        </w:rPr>
        <w:t xml:space="preserve"> el </w:t>
      </w:r>
      <w:r w:rsidR="005F1751" w:rsidRPr="00880F11">
        <w:rPr>
          <w:rFonts w:ascii="Times New Roman" w:hAnsi="Times New Roman"/>
          <w:szCs w:val="22"/>
          <w:lang w:val="es-PE"/>
        </w:rPr>
        <w:t>cual está estructurado en base a</w:t>
      </w:r>
      <w:r w:rsidR="003A087B" w:rsidRPr="00880F11">
        <w:rPr>
          <w:rFonts w:ascii="Times New Roman" w:hAnsi="Times New Roman"/>
          <w:szCs w:val="22"/>
          <w:lang w:val="es-PE"/>
        </w:rPr>
        <w:t xml:space="preserve"> los siguientes componentes: (</w:t>
      </w:r>
      <w:r w:rsidR="00AE6A02" w:rsidRPr="00880F11">
        <w:rPr>
          <w:rFonts w:ascii="Times New Roman" w:hAnsi="Times New Roman"/>
          <w:szCs w:val="22"/>
          <w:lang w:val="es-PE"/>
        </w:rPr>
        <w:t>1</w:t>
      </w:r>
      <w:r w:rsidR="003A087B" w:rsidRPr="00880F11">
        <w:rPr>
          <w:rFonts w:ascii="Times New Roman" w:hAnsi="Times New Roman"/>
          <w:szCs w:val="22"/>
          <w:lang w:val="es-PE"/>
        </w:rPr>
        <w:t xml:space="preserve">) </w:t>
      </w:r>
      <w:r w:rsidR="000F6FC4" w:rsidRPr="00880F11">
        <w:rPr>
          <w:rFonts w:ascii="Times New Roman" w:hAnsi="Times New Roman"/>
          <w:szCs w:val="22"/>
          <w:lang w:val="es-PE"/>
        </w:rPr>
        <w:t xml:space="preserve">Estabilidad </w:t>
      </w:r>
      <w:r w:rsidR="00E00A6E" w:rsidRPr="00880F11">
        <w:rPr>
          <w:rFonts w:ascii="Times New Roman" w:hAnsi="Times New Roman"/>
          <w:szCs w:val="22"/>
          <w:lang w:val="es-PE"/>
        </w:rPr>
        <w:t>Macroeconómica</w:t>
      </w:r>
      <w:r w:rsidR="000F6FC4" w:rsidRPr="00880F11">
        <w:rPr>
          <w:rFonts w:ascii="Times New Roman" w:hAnsi="Times New Roman"/>
          <w:szCs w:val="22"/>
          <w:lang w:val="es-PE"/>
        </w:rPr>
        <w:t xml:space="preserve">; (2) </w:t>
      </w:r>
      <w:r w:rsidR="00880F11" w:rsidRPr="00880F11">
        <w:rPr>
          <w:rFonts w:ascii="Times New Roman" w:hAnsi="Times New Roman"/>
          <w:lang w:val="es-ES_tradnl"/>
        </w:rPr>
        <w:t xml:space="preserve">Implementación del Programa de Compensaciones para la Competitividad (PCC/AGROIDEAS); </w:t>
      </w:r>
      <w:r w:rsidR="001D3C6E" w:rsidRPr="00880F11">
        <w:rPr>
          <w:rFonts w:ascii="Times New Roman" w:hAnsi="Times New Roman"/>
          <w:szCs w:val="22"/>
          <w:lang w:val="es-PE"/>
        </w:rPr>
        <w:t>(</w:t>
      </w:r>
      <w:r w:rsidR="000F6FC4" w:rsidRPr="00880F11">
        <w:rPr>
          <w:rFonts w:ascii="Times New Roman" w:hAnsi="Times New Roman"/>
          <w:szCs w:val="22"/>
          <w:lang w:val="es-PE"/>
        </w:rPr>
        <w:t>3</w:t>
      </w:r>
      <w:r w:rsidR="001D3C6E" w:rsidRPr="00880F11">
        <w:rPr>
          <w:rFonts w:ascii="Times New Roman" w:hAnsi="Times New Roman"/>
          <w:szCs w:val="22"/>
          <w:lang w:val="es-PE"/>
        </w:rPr>
        <w:t>)</w:t>
      </w:r>
      <w:r w:rsidR="00880F11" w:rsidRPr="00880F11">
        <w:rPr>
          <w:rFonts w:ascii="Times New Roman" w:hAnsi="Times New Roman"/>
          <w:lang w:val="es-ES_tradnl"/>
        </w:rPr>
        <w:t xml:space="preserve"> Desarrollo de </w:t>
      </w:r>
      <w:r w:rsidR="00880F11" w:rsidRPr="00880F11">
        <w:rPr>
          <w:rFonts w:ascii="Times New Roman" w:hAnsi="Times New Roman"/>
          <w:i/>
          <w:lang w:val="es-ES_tradnl"/>
        </w:rPr>
        <w:t>clusters</w:t>
      </w:r>
      <w:r w:rsidR="00880F11" w:rsidRPr="00880F11">
        <w:rPr>
          <w:rFonts w:ascii="Times New Roman" w:hAnsi="Times New Roman"/>
          <w:lang w:val="es-ES_tradnl"/>
        </w:rPr>
        <w:t xml:space="preserve"> y cadenas agropecuarias de valor; (4) Modernización del Sistema Nacional de Innovación Agraria</w:t>
      </w:r>
      <w:r w:rsidR="00880F11" w:rsidRPr="00880F11">
        <w:rPr>
          <w:rFonts w:ascii="Times New Roman" w:eastAsia="Times New Roman" w:hAnsi="Times New Roman"/>
          <w:szCs w:val="22"/>
          <w:lang w:val="es-ES_tradnl" w:eastAsia="es-ES"/>
        </w:rPr>
        <w:t xml:space="preserve">, y; (5) </w:t>
      </w:r>
      <w:r w:rsidR="00880F11" w:rsidRPr="00880F11">
        <w:rPr>
          <w:rFonts w:ascii="Times New Roman" w:hAnsi="Times New Roman"/>
          <w:lang w:val="es-ES_tradnl"/>
        </w:rPr>
        <w:t>Fortalecimiento del Sistema de Información de Estadísticas Agrarias (SIEA)</w:t>
      </w:r>
      <w:r w:rsidR="00880F11">
        <w:rPr>
          <w:rFonts w:ascii="Times New Roman" w:hAnsi="Times New Roman"/>
          <w:lang w:val="es-ES_tradnl"/>
        </w:rPr>
        <w:t>.</w:t>
      </w:r>
    </w:p>
    <w:p w:rsidR="00A83158" w:rsidRPr="00796E76" w:rsidRDefault="003A087B" w:rsidP="001760DD">
      <w:pPr>
        <w:jc w:val="both"/>
        <w:rPr>
          <w:rFonts w:ascii="Times" w:hAnsi="Times"/>
          <w:szCs w:val="22"/>
          <w:lang w:val="es-PE"/>
        </w:rPr>
      </w:pPr>
      <w:r w:rsidRPr="00796E76">
        <w:rPr>
          <w:rFonts w:ascii="Times" w:hAnsi="Times"/>
          <w:szCs w:val="22"/>
          <w:lang w:val="es-PE"/>
        </w:rPr>
        <w:t xml:space="preserve">Este documento busca </w:t>
      </w:r>
      <w:r w:rsidR="008B3638">
        <w:rPr>
          <w:rFonts w:ascii="Times" w:hAnsi="Times"/>
          <w:szCs w:val="22"/>
          <w:lang w:val="es-PE"/>
        </w:rPr>
        <w:t xml:space="preserve">actualizar </w:t>
      </w:r>
      <w:r w:rsidR="00A90293" w:rsidRPr="00796E76">
        <w:rPr>
          <w:rFonts w:ascii="Times" w:hAnsi="Times"/>
          <w:szCs w:val="22"/>
          <w:lang w:val="es-PE"/>
        </w:rPr>
        <w:t xml:space="preserve">el plan de monitoreo y la </w:t>
      </w:r>
      <w:r w:rsidRPr="00796E76">
        <w:rPr>
          <w:rFonts w:ascii="Times" w:hAnsi="Times"/>
          <w:szCs w:val="22"/>
          <w:lang w:val="es-PE"/>
        </w:rPr>
        <w:t xml:space="preserve"> metodología de evaluación de impacto</w:t>
      </w:r>
      <w:r w:rsidR="00D74B43" w:rsidRPr="00796E76">
        <w:rPr>
          <w:rFonts w:ascii="Times" w:hAnsi="Times"/>
          <w:szCs w:val="22"/>
          <w:lang w:val="es-PE"/>
        </w:rPr>
        <w:t xml:space="preserve"> para este proyecto. </w:t>
      </w:r>
      <w:r w:rsidR="00A90293" w:rsidRPr="00796E76">
        <w:rPr>
          <w:rFonts w:ascii="Times" w:hAnsi="Times"/>
          <w:szCs w:val="22"/>
          <w:lang w:val="es-PE"/>
        </w:rPr>
        <w:t>Específicamente, se describe la lógica de la intervención, los principales indicadores de producto y resultados, las hipótesis que se van a evaluar, los principales responsables de cada actividad en los procesos de monitoreo y evaluación así como los costos asociados con cada actividad</w:t>
      </w:r>
      <w:r w:rsidR="00796E76" w:rsidRPr="00796E76">
        <w:rPr>
          <w:rFonts w:ascii="Times" w:hAnsi="Times"/>
          <w:szCs w:val="22"/>
          <w:lang w:val="es-PE"/>
        </w:rPr>
        <w:t>.</w:t>
      </w:r>
    </w:p>
    <w:p w:rsidR="00F80EF3" w:rsidRPr="000F6FC4" w:rsidRDefault="003811A0" w:rsidP="003811A0">
      <w:pPr>
        <w:rPr>
          <w:rFonts w:ascii="Times" w:hAnsi="Times"/>
          <w:b/>
          <w:lang w:val="es-ES_tradnl"/>
        </w:rPr>
      </w:pPr>
      <w:r w:rsidRPr="000F6FC4">
        <w:rPr>
          <w:rFonts w:ascii="Times" w:hAnsi="Times"/>
          <w:b/>
          <w:lang w:val="es-ES_tradnl"/>
        </w:rPr>
        <w:t>A. Lógica de la Intervención</w:t>
      </w:r>
    </w:p>
    <w:p w:rsidR="00695A6C" w:rsidRPr="006D4920" w:rsidRDefault="003A087B" w:rsidP="006D4920">
      <w:pPr>
        <w:jc w:val="both"/>
        <w:rPr>
          <w:rFonts w:ascii="Times" w:hAnsi="Times"/>
          <w:szCs w:val="22"/>
          <w:lang w:val="es-PE"/>
        </w:rPr>
      </w:pPr>
      <w:r w:rsidRPr="00A64BFD">
        <w:rPr>
          <w:rFonts w:ascii="Times" w:hAnsi="Times"/>
          <w:szCs w:val="22"/>
          <w:lang w:val="es-PE"/>
        </w:rPr>
        <w:t>Como se me</w:t>
      </w:r>
      <w:r w:rsidR="001D3C6E" w:rsidRPr="00A64BFD">
        <w:rPr>
          <w:rFonts w:ascii="Times" w:hAnsi="Times"/>
          <w:szCs w:val="22"/>
          <w:lang w:val="es-PE"/>
        </w:rPr>
        <w:t xml:space="preserve">ncionaba, este PBP </w:t>
      </w:r>
      <w:r w:rsidR="00CA2E47" w:rsidRPr="00A64BFD">
        <w:rPr>
          <w:rFonts w:ascii="Times" w:hAnsi="Times"/>
          <w:szCs w:val="22"/>
          <w:lang w:val="es-PE"/>
        </w:rPr>
        <w:t xml:space="preserve"> tiene c</w:t>
      </w:r>
      <w:r w:rsidR="001D3C6E" w:rsidRPr="00A64BFD">
        <w:rPr>
          <w:rFonts w:ascii="Times" w:hAnsi="Times"/>
          <w:szCs w:val="22"/>
          <w:lang w:val="es-PE"/>
        </w:rPr>
        <w:t>omo objetivo principal</w:t>
      </w:r>
      <w:r w:rsidR="00880F11">
        <w:rPr>
          <w:rFonts w:ascii="Times" w:hAnsi="Times"/>
          <w:szCs w:val="22"/>
          <w:lang w:val="es-PE"/>
        </w:rPr>
        <w:t xml:space="preserve"> </w:t>
      </w:r>
      <w:r w:rsidR="00880F11" w:rsidRPr="00880F11">
        <w:rPr>
          <w:rFonts w:ascii="Times New Roman" w:hAnsi="Times New Roman"/>
          <w:lang w:val="es-ES_tradnl"/>
        </w:rPr>
        <w:t>mejorar la competitividad de pequeños y medianos productores agropecuarios</w:t>
      </w:r>
      <w:r w:rsidR="00796E76" w:rsidRPr="00880F11">
        <w:rPr>
          <w:rFonts w:ascii="Times" w:hAnsi="Times"/>
          <w:szCs w:val="22"/>
          <w:lang w:val="es-PE"/>
        </w:rPr>
        <w:t>.</w:t>
      </w:r>
      <w:r w:rsidR="006A5245" w:rsidRPr="00880F11">
        <w:rPr>
          <w:rFonts w:ascii="Times" w:hAnsi="Times"/>
          <w:szCs w:val="22"/>
          <w:lang w:val="es-PE"/>
        </w:rPr>
        <w:t xml:space="preserve"> </w:t>
      </w:r>
      <w:r w:rsidR="00401FBC" w:rsidRPr="00880F11">
        <w:rPr>
          <w:rFonts w:ascii="Times New Roman" w:hAnsi="Times New Roman"/>
          <w:szCs w:val="22"/>
          <w:lang w:val="es-ES_tradnl"/>
        </w:rPr>
        <w:t xml:space="preserve">Específicamente los productos de este PBP (compromisos de política) están relacionados con la implementación de los compromisos de la </w:t>
      </w:r>
      <w:r w:rsidR="00D66389" w:rsidRPr="00880F11">
        <w:rPr>
          <w:rFonts w:ascii="Times New Roman" w:hAnsi="Times New Roman"/>
          <w:szCs w:val="22"/>
          <w:lang w:val="es-ES_tradnl"/>
        </w:rPr>
        <w:t xml:space="preserve">tercera </w:t>
      </w:r>
      <w:r w:rsidR="00401FBC" w:rsidRPr="00880F11">
        <w:rPr>
          <w:rFonts w:ascii="Times New Roman" w:hAnsi="Times New Roman"/>
          <w:szCs w:val="22"/>
          <w:lang w:val="es-ES_tradnl"/>
        </w:rPr>
        <w:t>fase de la serie programática.</w:t>
      </w:r>
      <w:r w:rsidR="00401FBC">
        <w:rPr>
          <w:rFonts w:ascii="Times New Roman" w:hAnsi="Times New Roman"/>
          <w:szCs w:val="22"/>
          <w:lang w:val="es-ES_tradnl"/>
        </w:rPr>
        <w:t xml:space="preserve"> </w:t>
      </w:r>
      <w:r w:rsidR="006A5245">
        <w:rPr>
          <w:rFonts w:ascii="Times" w:hAnsi="Times"/>
          <w:szCs w:val="22"/>
          <w:lang w:val="es-PE"/>
        </w:rPr>
        <w:t>A continuación se detalla la lógica de la intervención asociada</w:t>
      </w:r>
      <w:r w:rsidR="006D4920">
        <w:rPr>
          <w:rFonts w:ascii="Times" w:hAnsi="Times"/>
          <w:szCs w:val="22"/>
          <w:lang w:val="es-PE"/>
        </w:rPr>
        <w:t xml:space="preserve"> a cada uno de los componentes.</w:t>
      </w:r>
    </w:p>
    <w:p w:rsidR="00E61369" w:rsidRDefault="00E61369" w:rsidP="00254C83">
      <w:pPr>
        <w:autoSpaceDE w:val="0"/>
        <w:autoSpaceDN w:val="0"/>
        <w:adjustRightInd w:val="0"/>
        <w:spacing w:before="120"/>
        <w:jc w:val="both"/>
        <w:rPr>
          <w:rFonts w:ascii="Times New Roman" w:hAnsi="Times New Roman"/>
          <w:b/>
          <w:sz w:val="24"/>
          <w:szCs w:val="22"/>
          <w:lang w:val="es-ES"/>
        </w:rPr>
      </w:pPr>
      <w:r>
        <w:rPr>
          <w:rFonts w:ascii="Times New Roman" w:hAnsi="Times New Roman"/>
          <w:b/>
          <w:sz w:val="24"/>
          <w:szCs w:val="22"/>
          <w:lang w:val="es-ES"/>
        </w:rPr>
        <w:t xml:space="preserve">Componente </w:t>
      </w:r>
      <w:r w:rsidR="005C6739">
        <w:rPr>
          <w:rFonts w:ascii="Times New Roman" w:hAnsi="Times New Roman"/>
          <w:b/>
          <w:sz w:val="24"/>
          <w:szCs w:val="22"/>
          <w:lang w:val="es-ES"/>
        </w:rPr>
        <w:t>2</w:t>
      </w:r>
      <w:r w:rsidRPr="005C6739">
        <w:rPr>
          <w:rFonts w:ascii="Times New Roman" w:hAnsi="Times New Roman"/>
          <w:b/>
          <w:sz w:val="24"/>
          <w:szCs w:val="22"/>
          <w:lang w:val="es-ES"/>
        </w:rPr>
        <w:t>:</w:t>
      </w:r>
      <w:r w:rsidR="005C6739" w:rsidRPr="005C6739">
        <w:rPr>
          <w:rFonts w:ascii="Times New Roman" w:hAnsi="Times New Roman"/>
          <w:b/>
          <w:lang w:val="es-ES_tradnl"/>
        </w:rPr>
        <w:t xml:space="preserve"> Implementación del Programa de Compensaciones para la Competitividad (PCC/AGROIDEAS).</w:t>
      </w:r>
    </w:p>
    <w:p w:rsidR="005C6739" w:rsidRDefault="005C6739" w:rsidP="008E5A5B">
      <w:pPr>
        <w:autoSpaceDE w:val="0"/>
        <w:autoSpaceDN w:val="0"/>
        <w:adjustRightInd w:val="0"/>
        <w:spacing w:before="120"/>
        <w:jc w:val="both"/>
        <w:rPr>
          <w:rFonts w:ascii="Times New Roman" w:hAnsi="Times New Roman"/>
          <w:b/>
          <w:bCs/>
          <w:szCs w:val="22"/>
          <w:lang w:val="es-ES_tradnl"/>
        </w:rPr>
      </w:pPr>
      <w:r w:rsidRPr="005C6739">
        <w:rPr>
          <w:rFonts w:ascii="Times New Roman" w:hAnsi="Times New Roman"/>
          <w:szCs w:val="22"/>
          <w:lang w:val="es-ES"/>
        </w:rPr>
        <w:t xml:space="preserve">Este componente busca consolidar la implementación del programa PCC. Este programa busca mejorar la productividad de los pequeños y medianos agricultores en el Perú a través de apoyos a la adopción tecnológica,  apoyos a la asociatividad y apoyos de gestión empresarial. </w:t>
      </w:r>
      <w:r w:rsidRPr="005C6739">
        <w:rPr>
          <w:rFonts w:ascii="Times New Roman" w:hAnsi="Times New Roman"/>
          <w:szCs w:val="22"/>
          <w:lang w:val="es-ES_tradnl"/>
        </w:rPr>
        <w:t xml:space="preserve">Los beneficiarios del Programa son las </w:t>
      </w:r>
      <w:r w:rsidRPr="005C6739">
        <w:rPr>
          <w:rFonts w:ascii="Times New Roman" w:hAnsi="Times New Roman"/>
          <w:b/>
          <w:bCs/>
          <w:szCs w:val="22"/>
          <w:lang w:val="es-ES_tradnl"/>
        </w:rPr>
        <w:t xml:space="preserve">organizaciones de productores agrarios (OPA) </w:t>
      </w:r>
      <w:r w:rsidRPr="005C6739">
        <w:rPr>
          <w:rFonts w:ascii="Times New Roman" w:hAnsi="Times New Roman"/>
          <w:szCs w:val="22"/>
          <w:lang w:val="es-ES_tradnl"/>
        </w:rPr>
        <w:t xml:space="preserve">que cuenten con personería jurídica y se encuentren conformadas por pequeños y medianos productores que desarrollen actividades agrarias, ganaderas o forestales en </w:t>
      </w:r>
      <w:r w:rsidRPr="005C6739">
        <w:rPr>
          <w:rFonts w:ascii="Times New Roman" w:hAnsi="Times New Roman"/>
          <w:b/>
          <w:bCs/>
          <w:szCs w:val="22"/>
          <w:lang w:val="es-ES_tradnl"/>
        </w:rPr>
        <w:t>unidades productivas sostenibles</w:t>
      </w:r>
      <w:r w:rsidRPr="005C6739">
        <w:rPr>
          <w:rFonts w:ascii="Times New Roman" w:hAnsi="Times New Roman"/>
          <w:sz w:val="14"/>
          <w:szCs w:val="14"/>
          <w:lang w:val="es-ES_tradnl"/>
        </w:rPr>
        <w:t xml:space="preserve">3 </w:t>
      </w:r>
      <w:r w:rsidRPr="005C6739">
        <w:rPr>
          <w:rFonts w:ascii="Times New Roman" w:hAnsi="Times New Roman"/>
          <w:b/>
          <w:bCs/>
          <w:szCs w:val="22"/>
          <w:lang w:val="es-ES_tradnl"/>
        </w:rPr>
        <w:t>(UPS).</w:t>
      </w:r>
    </w:p>
    <w:p w:rsidR="005C6739" w:rsidRDefault="005C6739" w:rsidP="00C1124C">
      <w:pPr>
        <w:spacing w:after="0" w:line="240" w:lineRule="auto"/>
        <w:jc w:val="both"/>
        <w:rPr>
          <w:rFonts w:ascii="Times New Roman" w:hAnsi="Times New Roman"/>
          <w:sz w:val="24"/>
          <w:lang w:val="es-ES_tradnl"/>
        </w:rPr>
      </w:pPr>
      <w:r w:rsidRPr="00421886">
        <w:rPr>
          <w:rFonts w:ascii="Times New Roman" w:hAnsi="Times New Roman"/>
          <w:bCs/>
          <w:sz w:val="24"/>
          <w:lang w:val="es-ES_tradnl"/>
        </w:rPr>
        <w:t>Este componente apoya las siguientes reformas relacionadas con el PCC/AGROIDEAS: (i)</w:t>
      </w:r>
      <w:r w:rsidRPr="00421886">
        <w:rPr>
          <w:rFonts w:ascii="Times New Roman" w:hAnsi="Times New Roman"/>
          <w:sz w:val="24"/>
          <w:lang w:val="es-ES_tradnl"/>
        </w:rPr>
        <w:t xml:space="preserve"> Evaluación de resultados y avances sustantivos sobre la base de una evaluación de desempeño del PCC/AGROIDEAS</w:t>
      </w:r>
      <w:r w:rsidR="00C1124C" w:rsidRPr="00421886">
        <w:rPr>
          <w:rFonts w:ascii="Times New Roman" w:hAnsi="Times New Roman"/>
          <w:sz w:val="24"/>
          <w:lang w:val="es-ES_tradnl"/>
        </w:rPr>
        <w:t>; (ii) Levantamiento y análisis de la línea de base y la metodología  de evaluación de impacto acordada con miras a su implementación a la conclusión del PCC/AGROIDEAS; (iii) Incentivos entregados por el PCC/AGROIDEAS según los criterios asociatividad, rentabilidad y sostenibilidad, en función de los convenios suscritos con las Organizaciones de productores; (iv) Plan estratégico del PCC/AGROIDEAS  evaluado, en función de su contribución a los cuatro pilares (gestión, competitividad, inclusión y sostenibilidad)  del Plan Estratégico del Sector 2012-2016</w:t>
      </w:r>
      <w:r w:rsidR="00421886" w:rsidRPr="00421886">
        <w:rPr>
          <w:rFonts w:ascii="Times New Roman" w:hAnsi="Times New Roman"/>
          <w:sz w:val="24"/>
          <w:lang w:val="es-ES_tradnl"/>
        </w:rPr>
        <w:t>, y; (v) Presentación al Congreso del proyecto de Ley para la ampliación y continuidad del PCC/AGROIDEAS.</w:t>
      </w:r>
    </w:p>
    <w:p w:rsidR="00421886" w:rsidRDefault="00421886" w:rsidP="00C1124C">
      <w:pPr>
        <w:spacing w:after="0" w:line="240" w:lineRule="auto"/>
        <w:jc w:val="both"/>
        <w:rPr>
          <w:rFonts w:ascii="Times New Roman" w:hAnsi="Times New Roman"/>
          <w:sz w:val="24"/>
          <w:lang w:val="es-ES_tradnl"/>
        </w:rPr>
      </w:pPr>
    </w:p>
    <w:p w:rsidR="00421886" w:rsidRDefault="00421886" w:rsidP="00C1124C">
      <w:pPr>
        <w:spacing w:after="0" w:line="240" w:lineRule="auto"/>
        <w:jc w:val="both"/>
        <w:rPr>
          <w:rFonts w:ascii="Times New Roman" w:hAnsi="Times New Roman"/>
          <w:sz w:val="24"/>
          <w:lang w:val="es-ES_tradnl"/>
        </w:rPr>
      </w:pPr>
      <w:r>
        <w:rPr>
          <w:rFonts w:ascii="Times New Roman" w:hAnsi="Times New Roman"/>
          <w:sz w:val="24"/>
          <w:lang w:val="es-ES_tradnl"/>
        </w:rPr>
        <w:t xml:space="preserve">A continuación se presentan los problemas identificados o fallas de mercado que se buscan solucionar, los productos y los resultados. </w:t>
      </w:r>
    </w:p>
    <w:p w:rsidR="00421886" w:rsidRPr="00421886" w:rsidRDefault="00421886" w:rsidP="00C1124C">
      <w:pPr>
        <w:spacing w:after="0" w:line="240" w:lineRule="auto"/>
        <w:jc w:val="both"/>
        <w:rPr>
          <w:rFonts w:ascii="Times New Roman" w:hAnsi="Times New Roman"/>
          <w:sz w:val="24"/>
          <w:lang w:val="es-ES_tradnl"/>
        </w:rPr>
      </w:pPr>
    </w:p>
    <w:p w:rsidR="005C6739" w:rsidRDefault="003A67B8" w:rsidP="008E5A5B">
      <w:pPr>
        <w:autoSpaceDE w:val="0"/>
        <w:autoSpaceDN w:val="0"/>
        <w:adjustRightInd w:val="0"/>
        <w:spacing w:before="120"/>
        <w:jc w:val="both"/>
        <w:rPr>
          <w:rFonts w:ascii="Times New Roman" w:hAnsi="Times New Roman"/>
          <w:b/>
          <w:bCs/>
          <w:szCs w:val="22"/>
          <w:lang w:val="es-ES_tradnl"/>
        </w:rPr>
      </w:pPr>
      <w:r w:rsidRPr="003A67B8">
        <w:rPr>
          <w:noProof/>
        </w:rPr>
        <mc:AlternateContent>
          <mc:Choice Requires="wps">
            <w:drawing>
              <wp:anchor distT="0" distB="0" distL="114300" distR="114300" simplePos="0" relativeHeight="251709952" behindDoc="0" locked="0" layoutInCell="1" allowOverlap="1" wp14:anchorId="7D419CFC" wp14:editId="59306BED">
                <wp:simplePos x="0" y="0"/>
                <wp:positionH relativeFrom="column">
                  <wp:posOffset>3505200</wp:posOffset>
                </wp:positionH>
                <wp:positionV relativeFrom="paragraph">
                  <wp:posOffset>6985</wp:posOffset>
                </wp:positionV>
                <wp:extent cx="1390650" cy="381000"/>
                <wp:effectExtent l="0" t="0" r="38100" b="57150"/>
                <wp:wrapNone/>
                <wp:docPr id="2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810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5D4E92" w:rsidRDefault="002D23ED" w:rsidP="003A67B8">
                            <w:pPr>
                              <w:jc w:val="center"/>
                              <w:rPr>
                                <w:b/>
                                <w:lang w:val="es-ES"/>
                              </w:rPr>
                            </w:pPr>
                            <w:r>
                              <w:rPr>
                                <w:b/>
                                <w:lang w:val="es-ES"/>
                              </w:rPr>
                              <w:t>PROBLEMA</w:t>
                            </w:r>
                          </w:p>
                          <w:p w:rsidR="002D23ED" w:rsidRPr="003A67B8" w:rsidRDefault="002D23ED" w:rsidP="003A67B8">
                            <w:pPr>
                              <w:rPr>
                                <w:lang w:val="es-ES"/>
                              </w:rPr>
                            </w:pPr>
                          </w:p>
                          <w:p w:rsidR="002D23ED" w:rsidRPr="00D21B11" w:rsidRDefault="002D23ED" w:rsidP="003A67B8">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27" type="#_x0000_t202" style="position:absolute;left:0;text-align:left;margin-left:276pt;margin-top:.55pt;width:109.5pt;height:30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" fillcolor="#92cddc" strokecolor="#92cddc" strokeweight="1pt">
                <v:fill color2="#daeef3" angle="135" focus="50%" type="gradient"/>
                <v:shadow on="t" color="#205867" opacity=".5" offset="1pt"/>
                <v:textbox>
                  <w:txbxContent>
                    <w:p w:rsidR="002D23ED" w:rsidRPr="005D4E92" w:rsidRDefault="002D23ED" w:rsidP="003A67B8">
                      <w:pPr>
                        <w:jc w:val="center"/>
                        <w:rPr>
                          <w:b/>
                          <w:lang w:val="es-ES"/>
                        </w:rPr>
                      </w:pPr>
                      <w:r>
                        <w:rPr>
                          <w:b/>
                          <w:lang w:val="es-ES"/>
                        </w:rPr>
                        <w:t>PROBLEMA</w:t>
                      </w:r>
                    </w:p>
                    <w:p w:rsidR="002D23ED" w:rsidRPr="003A67B8" w:rsidRDefault="002D23ED" w:rsidP="003A67B8">
                      <w:pPr>
                        <w:rPr>
                          <w:lang w:val="es-ES"/>
                        </w:rPr>
                      </w:pPr>
                    </w:p>
                    <w:p w:rsidR="002D23ED" w:rsidRPr="00D21B11" w:rsidRDefault="002D23ED" w:rsidP="003A67B8">
                      <w:pPr>
                        <w:rPr>
                          <w:lang w:val="es-ES_tradnl"/>
                        </w:rPr>
                      </w:pPr>
                    </w:p>
                  </w:txbxContent>
                </v:textbox>
              </v:shape>
            </w:pict>
          </mc:Fallback>
        </mc:AlternateContent>
      </w:r>
      <w:r w:rsidR="00421886">
        <w:rPr>
          <w:noProof/>
        </w:rPr>
        <mc:AlternateContent>
          <mc:Choice Requires="wps">
            <w:drawing>
              <wp:anchor distT="0" distB="0" distL="114300" distR="114300" simplePos="0" relativeHeight="251673088" behindDoc="0" locked="0" layoutInCell="1" allowOverlap="1" wp14:anchorId="31A95105" wp14:editId="4795F233">
                <wp:simplePos x="0" y="0"/>
                <wp:positionH relativeFrom="column">
                  <wp:posOffset>152401</wp:posOffset>
                </wp:positionH>
                <wp:positionV relativeFrom="paragraph">
                  <wp:posOffset>47625</wp:posOffset>
                </wp:positionV>
                <wp:extent cx="1238250" cy="330835"/>
                <wp:effectExtent l="0" t="0" r="38100" b="50165"/>
                <wp:wrapNone/>
                <wp:docPr id="7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0835"/>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Pr="0011448C" w:rsidRDefault="002D23ED" w:rsidP="003A67B8">
                            <w:pPr>
                              <w:jc w:val="center"/>
                              <w:rPr>
                                <w:b/>
                                <w:lang w:val="es-ES"/>
                              </w:rPr>
                            </w:pPr>
                            <w:r w:rsidRPr="0011448C">
                              <w:rPr>
                                <w:b/>
                                <w:lang w:val="es-ES"/>
                              </w:rPr>
                              <w:t>CAUSAS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28" type="#_x0000_t202" style="position:absolute;left:0;text-align:left;margin-left:12pt;margin-top:3.75pt;width:97.5pt;height:26.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" fillcolor="#b2a1c7" strokecolor="#b2a1c7" strokeweight="1pt">
                <v:fill color2="#e5dfec" angle="135" focus="50%" type="gradient"/>
                <v:shadow on="t" color="#3f3151" opacity=".5" offset="1pt"/>
                <v:textbox>
                  <w:txbxContent>
                    <w:p w:rsidR="002D23ED" w:rsidRPr="0011448C" w:rsidRDefault="002D23ED" w:rsidP="003A67B8">
                      <w:pPr>
                        <w:jc w:val="center"/>
                        <w:rPr>
                          <w:b/>
                          <w:lang w:val="es-ES"/>
                        </w:rPr>
                      </w:pPr>
                      <w:r w:rsidRPr="0011448C">
                        <w:rPr>
                          <w:b/>
                          <w:lang w:val="es-ES"/>
                        </w:rPr>
                        <w:t>CAUSAS</w:t>
                      </w:r>
                    </w:p>
                  </w:txbxContent>
                </v:textbox>
              </v:shape>
            </w:pict>
          </mc:Fallback>
        </mc:AlternateContent>
      </w:r>
    </w:p>
    <w:p w:rsidR="005C6739" w:rsidRPr="005C6739" w:rsidRDefault="0011448C" w:rsidP="008E5A5B">
      <w:pPr>
        <w:autoSpaceDE w:val="0"/>
        <w:autoSpaceDN w:val="0"/>
        <w:adjustRightInd w:val="0"/>
        <w:spacing w:before="120"/>
        <w:jc w:val="both"/>
        <w:rPr>
          <w:rFonts w:ascii="Times New Roman" w:hAnsi="Times New Roman"/>
          <w:szCs w:val="22"/>
          <w:lang w:val="es-ES_tradnl"/>
        </w:rPr>
      </w:pPr>
      <w:r>
        <w:rPr>
          <w:rFonts w:ascii="Times New Roman" w:hAnsi="Times New Roman"/>
          <w:noProof/>
          <w:szCs w:val="22"/>
        </w:rPr>
        <mc:AlternateContent>
          <mc:Choice Requires="wps">
            <w:drawing>
              <wp:anchor distT="0" distB="0" distL="114300" distR="114300" simplePos="0" relativeHeight="251679232" behindDoc="0" locked="0" layoutInCell="1" allowOverlap="1" wp14:anchorId="5E797002" wp14:editId="73CAE2A0">
                <wp:simplePos x="0" y="0"/>
                <wp:positionH relativeFrom="column">
                  <wp:posOffset>-219075</wp:posOffset>
                </wp:positionH>
                <wp:positionV relativeFrom="paragraph">
                  <wp:posOffset>259715</wp:posOffset>
                </wp:positionV>
                <wp:extent cx="2762250" cy="1114425"/>
                <wp:effectExtent l="0" t="0" r="38100" b="66675"/>
                <wp:wrapNone/>
                <wp:docPr id="7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1114425"/>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Pr="0011448C" w:rsidRDefault="002D23ED" w:rsidP="00421886">
                            <w:pPr>
                              <w:pStyle w:val="SubHeading1"/>
                              <w:tabs>
                                <w:tab w:val="clear" w:pos="1872"/>
                              </w:tabs>
                              <w:ind w:left="180" w:firstLine="0"/>
                              <w:rPr>
                                <w:b w:val="0"/>
                                <w:lang w:val="es-ES_tradnl"/>
                              </w:rPr>
                            </w:pPr>
                            <w:r w:rsidRPr="0011448C">
                              <w:rPr>
                                <w:b w:val="0"/>
                                <w:lang w:val="es-ES"/>
                              </w:rPr>
                              <w:t>-</w:t>
                            </w:r>
                            <w:r w:rsidRPr="0011448C">
                              <w:rPr>
                                <w:b w:val="0"/>
                              </w:rPr>
                              <w:t xml:space="preserve"> </w:t>
                            </w:r>
                            <w:r w:rsidRPr="0011448C">
                              <w:rPr>
                                <w:b w:val="0"/>
                                <w:lang w:val="es-ES_tradnl"/>
                              </w:rPr>
                              <w:t>Falta de acceso a recursos financieros</w:t>
                            </w:r>
                          </w:p>
                          <w:p w:rsidR="002D23ED" w:rsidRPr="0011448C" w:rsidRDefault="002D23ED" w:rsidP="00421886">
                            <w:pPr>
                              <w:pStyle w:val="SubHeading1"/>
                              <w:tabs>
                                <w:tab w:val="clear" w:pos="1872"/>
                              </w:tabs>
                              <w:ind w:left="180" w:firstLine="0"/>
                              <w:rPr>
                                <w:b w:val="0"/>
                                <w:lang w:val="es-ES_tradnl"/>
                              </w:rPr>
                            </w:pPr>
                            <w:r w:rsidRPr="0011448C">
                              <w:rPr>
                                <w:b w:val="0"/>
                                <w:lang w:val="es-ES_tradnl"/>
                              </w:rPr>
                              <w:t>-Baja capacidad de gestión y asociatividad por parte de los productores</w:t>
                            </w:r>
                          </w:p>
                          <w:p w:rsidR="002D23ED" w:rsidRPr="00B35DED" w:rsidRDefault="002D23ED" w:rsidP="008E5A5B">
                            <w:pPr>
                              <w:rPr>
                                <w:rFonts w:ascii="Times New Roman" w:hAnsi="Times New Roman"/>
                                <w:b/>
                                <w:lang w:val="es-ES_tradnl"/>
                              </w:rPr>
                            </w:pPr>
                          </w:p>
                          <w:p w:rsidR="002D23ED" w:rsidRPr="00401FBC" w:rsidRDefault="002D23ED" w:rsidP="008E5A5B">
                            <w:pPr>
                              <w:rPr>
                                <w:rFonts w:ascii="Times New Roman" w:hAnsi="Times New Roman"/>
                                <w:b/>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5" o:spid="_x0000_s1029" type="#_x0000_t202" style="position:absolute;left:0;text-align:left;margin-left:-17.25pt;margin-top:20.45pt;width:217.5pt;height:87.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" fillcolor="#b2a1c7" strokecolor="#b2a1c7" strokeweight="1pt">
                <v:fill color2="#e5dfec" angle="135" focus="50%" type="gradient"/>
                <v:shadow on="t" color="#3f3151" opacity=".5" offset="1pt"/>
                <v:textbox>
                  <w:txbxContent>
                    <w:p w:rsidR="002D23ED" w:rsidRPr="0011448C" w:rsidRDefault="002D23ED" w:rsidP="00421886">
                      <w:pPr>
                        <w:pStyle w:val="SubHeading1"/>
                        <w:tabs>
                          <w:tab w:val="clear" w:pos="1872"/>
                        </w:tabs>
                        <w:ind w:left="180" w:firstLine="0"/>
                        <w:rPr>
                          <w:b w:val="0"/>
                          <w:lang w:val="es-ES_tradnl"/>
                        </w:rPr>
                      </w:pPr>
                      <w:r w:rsidRPr="0011448C">
                        <w:rPr>
                          <w:b w:val="0"/>
                          <w:lang w:val="es-ES"/>
                        </w:rPr>
                        <w:t>-</w:t>
                      </w:r>
                      <w:r w:rsidRPr="0011448C">
                        <w:rPr>
                          <w:b w:val="0"/>
                        </w:rPr>
                        <w:t xml:space="preserve"> </w:t>
                      </w:r>
                      <w:r w:rsidRPr="0011448C">
                        <w:rPr>
                          <w:b w:val="0"/>
                          <w:lang w:val="es-ES_tradnl"/>
                        </w:rPr>
                        <w:t>Falta de acceso a recursos financieros</w:t>
                      </w:r>
                    </w:p>
                    <w:p w:rsidR="002D23ED" w:rsidRPr="0011448C" w:rsidRDefault="002D23ED" w:rsidP="00421886">
                      <w:pPr>
                        <w:pStyle w:val="SubHeading1"/>
                        <w:tabs>
                          <w:tab w:val="clear" w:pos="1872"/>
                        </w:tabs>
                        <w:ind w:left="180" w:firstLine="0"/>
                        <w:rPr>
                          <w:b w:val="0"/>
                          <w:lang w:val="es-ES_tradnl"/>
                        </w:rPr>
                      </w:pPr>
                      <w:r w:rsidRPr="0011448C">
                        <w:rPr>
                          <w:b w:val="0"/>
                          <w:lang w:val="es-ES_tradnl"/>
                        </w:rPr>
                        <w:t xml:space="preserve">-Baja capacidad de gestión y </w:t>
                      </w:r>
                      <w:proofErr w:type="spellStart"/>
                      <w:r w:rsidRPr="0011448C">
                        <w:rPr>
                          <w:b w:val="0"/>
                          <w:lang w:val="es-ES_tradnl"/>
                        </w:rPr>
                        <w:t>asociatividad</w:t>
                      </w:r>
                      <w:proofErr w:type="spellEnd"/>
                      <w:r w:rsidRPr="0011448C">
                        <w:rPr>
                          <w:b w:val="0"/>
                          <w:lang w:val="es-ES_tradnl"/>
                        </w:rPr>
                        <w:t xml:space="preserve"> por parte de los productores</w:t>
                      </w:r>
                    </w:p>
                    <w:p w:rsidR="002D23ED" w:rsidRPr="00B35DED" w:rsidRDefault="002D23ED" w:rsidP="008E5A5B">
                      <w:pPr>
                        <w:rPr>
                          <w:rFonts w:ascii="Times New Roman" w:hAnsi="Times New Roman"/>
                          <w:b/>
                          <w:lang w:val="es-ES_tradnl"/>
                        </w:rPr>
                      </w:pPr>
                    </w:p>
                    <w:p w:rsidR="002D23ED" w:rsidRPr="00401FBC" w:rsidRDefault="002D23ED" w:rsidP="008E5A5B">
                      <w:pPr>
                        <w:rPr>
                          <w:rFonts w:ascii="Times New Roman" w:hAnsi="Times New Roman"/>
                          <w:b/>
                          <w:lang w:val="es-ES"/>
                        </w:rPr>
                      </w:pPr>
                    </w:p>
                  </w:txbxContent>
                </v:textbox>
              </v:shape>
            </w:pict>
          </mc:Fallback>
        </mc:AlternateContent>
      </w:r>
    </w:p>
    <w:p w:rsidR="008E5A5B" w:rsidRPr="00EC1706" w:rsidRDefault="003A67B8" w:rsidP="008C17A2">
      <w:pPr>
        <w:pStyle w:val="ListParagraph"/>
        <w:rPr>
          <w:rFonts w:eastAsia="Arial Unicode MS"/>
          <w:lang w:val="es-ES_tradnl"/>
        </w:rPr>
      </w:pPr>
      <w:r w:rsidRPr="003A67B8">
        <w:rPr>
          <w:noProof/>
          <w:lang w:val="en-US"/>
        </w:rPr>
        <mc:AlternateContent>
          <mc:Choice Requires="wps">
            <w:drawing>
              <wp:anchor distT="0" distB="0" distL="114300" distR="114300" simplePos="0" relativeHeight="251707904" behindDoc="0" locked="0" layoutInCell="1" allowOverlap="1" wp14:anchorId="49651587" wp14:editId="45F7AA31">
                <wp:simplePos x="0" y="0"/>
                <wp:positionH relativeFrom="column">
                  <wp:posOffset>3162300</wp:posOffset>
                </wp:positionH>
                <wp:positionV relativeFrom="paragraph">
                  <wp:posOffset>100331</wp:posOffset>
                </wp:positionV>
                <wp:extent cx="2069465" cy="514350"/>
                <wp:effectExtent l="0" t="0" r="45085" b="57150"/>
                <wp:wrapNone/>
                <wp:docPr id="2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9465" cy="51435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401FBC" w:rsidRDefault="002D23ED" w:rsidP="003A67B8">
                            <w:pPr>
                              <w:rPr>
                                <w:rFonts w:ascii="Times New Roman" w:hAnsi="Times New Roman"/>
                                <w:b/>
                                <w:lang w:val="es-ES"/>
                              </w:rPr>
                            </w:pPr>
                            <w:r>
                              <w:rPr>
                                <w:rFonts w:ascii="Times New Roman" w:eastAsia="Arial Unicode MS" w:hAnsi="Times New Roman"/>
                                <w:szCs w:val="22"/>
                                <w:lang w:val="es-ES_tradnl"/>
                              </w:rPr>
                              <w:t xml:space="preserve">-Baja tasa de adopción de tecnología productiva </w:t>
                            </w:r>
                          </w:p>
                          <w:p w:rsidR="002D23ED" w:rsidRPr="003A67B8" w:rsidRDefault="002D23ED" w:rsidP="003A67B8">
                            <w:pPr>
                              <w:rPr>
                                <w:lang w:val="es-ES"/>
                              </w:rPr>
                            </w:pPr>
                          </w:p>
                          <w:p w:rsidR="002D23ED" w:rsidRPr="00D21B11" w:rsidRDefault="002D23ED" w:rsidP="003A67B8">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9pt;margin-top:7.9pt;width:162.95pt;height:40.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" fillcolor="#92cddc" strokecolor="#92cddc" strokeweight="1pt">
                <v:fill color2="#daeef3" angle="135" focus="50%" type="gradient"/>
                <v:shadow on="t" color="#205867" opacity=".5" offset="1pt"/>
                <v:textbox>
                  <w:txbxContent>
                    <w:p w:rsidR="002D23ED" w:rsidRPr="00401FBC" w:rsidRDefault="002D23ED" w:rsidP="003A67B8">
                      <w:pPr>
                        <w:rPr>
                          <w:rFonts w:ascii="Times New Roman" w:hAnsi="Times New Roman"/>
                          <w:b/>
                          <w:lang w:val="es-ES"/>
                        </w:rPr>
                      </w:pPr>
                      <w:r>
                        <w:rPr>
                          <w:rFonts w:ascii="Times New Roman" w:eastAsia="Arial Unicode MS" w:hAnsi="Times New Roman"/>
                          <w:szCs w:val="22"/>
                          <w:lang w:val="es-ES_tradnl"/>
                        </w:rPr>
                        <w:t xml:space="preserve">-Baja tasa de adopción de tecnología productiva </w:t>
                      </w:r>
                    </w:p>
                    <w:p w:rsidR="002D23ED" w:rsidRPr="003A67B8" w:rsidRDefault="002D23ED" w:rsidP="003A67B8">
                      <w:pPr>
                        <w:rPr>
                          <w:lang w:val="es-ES"/>
                        </w:rPr>
                      </w:pPr>
                    </w:p>
                    <w:p w:rsidR="002D23ED" w:rsidRPr="00D21B11" w:rsidRDefault="002D23ED" w:rsidP="003A67B8">
                      <w:pPr>
                        <w:rPr>
                          <w:lang w:val="es-ES_tradnl"/>
                        </w:rPr>
                      </w:pPr>
                    </w:p>
                  </w:txbxContent>
                </v:textbox>
              </v:shape>
            </w:pict>
          </mc:Fallback>
        </mc:AlternateContent>
      </w:r>
    </w:p>
    <w:p w:rsidR="00C124A2" w:rsidRDefault="0011448C" w:rsidP="00254C83">
      <w:pPr>
        <w:autoSpaceDE w:val="0"/>
        <w:autoSpaceDN w:val="0"/>
        <w:adjustRightInd w:val="0"/>
        <w:spacing w:before="120"/>
        <w:jc w:val="both"/>
        <w:rPr>
          <w:rFonts w:ascii="Times New Roman" w:hAnsi="Times New Roman"/>
          <w:szCs w:val="22"/>
          <w:lang w:val="es-ES"/>
        </w:rPr>
      </w:pPr>
      <w:r>
        <w:rPr>
          <w:rFonts w:ascii="Times New Roman" w:hAnsi="Times New Roman"/>
          <w:noProof/>
          <w:szCs w:val="22"/>
        </w:rPr>
        <mc:AlternateContent>
          <mc:Choice Requires="wps">
            <w:drawing>
              <wp:anchor distT="0" distB="0" distL="114300" distR="114300" simplePos="0" relativeHeight="251640320" behindDoc="0" locked="0" layoutInCell="1" allowOverlap="1" wp14:anchorId="1353B2DF" wp14:editId="0D01BDC7">
                <wp:simplePos x="0" y="0"/>
                <wp:positionH relativeFrom="column">
                  <wp:posOffset>2590800</wp:posOffset>
                </wp:positionH>
                <wp:positionV relativeFrom="paragraph">
                  <wp:posOffset>25400</wp:posOffset>
                </wp:positionV>
                <wp:extent cx="476250" cy="333375"/>
                <wp:effectExtent l="0" t="19050" r="38100" b="85725"/>
                <wp:wrapNone/>
                <wp:docPr id="7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gradFill rotWithShape="0">
                          <a:gsLst>
                            <a:gs pos="0">
                              <a:srgbClr val="B2A1C7"/>
                            </a:gs>
                            <a:gs pos="50000">
                              <a:srgbClr val="8064A2"/>
                            </a:gs>
                            <a:gs pos="100000">
                              <a:srgbClr val="B2A1C7"/>
                            </a:gs>
                          </a:gsLst>
                          <a:lin ang="5400000" scaled="1"/>
                        </a:gra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7" o:spid="_x0000_s1026" type="#_x0000_t13" style="position:absolute;margin-left:204pt;margin-top:2pt;width:37.5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" adj="14600" fillcolor="#b2a1c7" strokecolor="#8064a2" strokeweight="1pt">
                <v:fill color2="#8064a2" focus="50%" type="gradient"/>
                <v:shadow on="t" color="#3f3151" offset="1pt"/>
              </v:shape>
            </w:pict>
          </mc:Fallback>
        </mc:AlternateContent>
      </w:r>
      <w:r>
        <w:rPr>
          <w:rFonts w:ascii="Times New Roman" w:hAnsi="Times New Roman"/>
          <w:noProof/>
          <w:szCs w:val="22"/>
        </w:rPr>
        <mc:AlternateContent>
          <mc:Choice Requires="wps">
            <w:drawing>
              <wp:anchor distT="0" distB="0" distL="114300" distR="114300" simplePos="0" relativeHeight="251695616" behindDoc="0" locked="0" layoutInCell="1" allowOverlap="1" wp14:anchorId="16DA2794" wp14:editId="4A2D19A7">
                <wp:simplePos x="0" y="0"/>
                <wp:positionH relativeFrom="column">
                  <wp:posOffset>5527040</wp:posOffset>
                </wp:positionH>
                <wp:positionV relativeFrom="paragraph">
                  <wp:posOffset>73025</wp:posOffset>
                </wp:positionV>
                <wp:extent cx="476250" cy="333375"/>
                <wp:effectExtent l="0" t="19050" r="38100" b="85725"/>
                <wp:wrapNone/>
                <wp:docPr id="9"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solidFill>
                          <a:schemeClr val="accent5">
                            <a:lumMod val="60000"/>
                            <a:lumOff val="40000"/>
                          </a:schemeClr>
                        </a:soli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 style="position:absolute;margin-left:435.2pt;margin-top:5.75pt;width:37.5pt;height:26.2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" adj="14600" fillcolor="#92cddc [1944]" strokecolor="#8064a2" strokeweight="1pt">
                <v:shadow on="t" color="#3f3151" offset="1pt"/>
              </v:shape>
            </w:pict>
          </mc:Fallback>
        </mc:AlternateContent>
      </w:r>
    </w:p>
    <w:p w:rsidR="006D4920" w:rsidRDefault="006D4920" w:rsidP="00254C83">
      <w:pPr>
        <w:autoSpaceDE w:val="0"/>
        <w:autoSpaceDN w:val="0"/>
        <w:adjustRightInd w:val="0"/>
        <w:spacing w:before="120"/>
        <w:jc w:val="both"/>
        <w:rPr>
          <w:rFonts w:ascii="Times New Roman" w:hAnsi="Times New Roman"/>
          <w:szCs w:val="22"/>
          <w:lang w:val="es-ES"/>
        </w:rPr>
      </w:pPr>
    </w:p>
    <w:p w:rsidR="00E54A55" w:rsidRDefault="00E54A55" w:rsidP="00254C83">
      <w:pPr>
        <w:autoSpaceDE w:val="0"/>
        <w:autoSpaceDN w:val="0"/>
        <w:adjustRightInd w:val="0"/>
        <w:spacing w:before="120"/>
        <w:jc w:val="both"/>
        <w:rPr>
          <w:rFonts w:ascii="Times New Roman" w:hAnsi="Times New Roman"/>
          <w:szCs w:val="22"/>
          <w:lang w:val="es-ES"/>
        </w:rPr>
      </w:pPr>
    </w:p>
    <w:p w:rsidR="00E54A55" w:rsidRPr="00E54A55" w:rsidRDefault="003A67B8" w:rsidP="00254C83">
      <w:pPr>
        <w:autoSpaceDE w:val="0"/>
        <w:autoSpaceDN w:val="0"/>
        <w:adjustRightInd w:val="0"/>
        <w:spacing w:before="120"/>
        <w:jc w:val="both"/>
        <w:rPr>
          <w:rFonts w:ascii="Times New Roman" w:hAnsi="Times New Roman"/>
          <w:szCs w:val="22"/>
          <w:lang w:val="es-ES"/>
        </w:rPr>
      </w:pPr>
      <w:r>
        <w:rPr>
          <w:noProof/>
          <w:szCs w:val="22"/>
        </w:rPr>
        <mc:AlternateContent>
          <mc:Choice Requires="wps">
            <w:drawing>
              <wp:anchor distT="0" distB="0" distL="114300" distR="114300" simplePos="0" relativeHeight="251712000" behindDoc="0" locked="0" layoutInCell="1" allowOverlap="1" wp14:anchorId="3F3E010C" wp14:editId="48BAF9FB">
                <wp:simplePos x="0" y="0"/>
                <wp:positionH relativeFrom="column">
                  <wp:posOffset>307975</wp:posOffset>
                </wp:positionH>
                <wp:positionV relativeFrom="paragraph">
                  <wp:posOffset>257810</wp:posOffset>
                </wp:positionV>
                <wp:extent cx="1955165" cy="330835"/>
                <wp:effectExtent l="0" t="0" r="45085" b="50165"/>
                <wp:wrapNone/>
                <wp:docPr id="2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Pr="005D4E92" w:rsidRDefault="002D23ED" w:rsidP="003A67B8">
                            <w:pPr>
                              <w:rPr>
                                <w:b/>
                                <w:lang w:val="es-ES"/>
                              </w:rPr>
                            </w:pPr>
                            <w:r>
                              <w:rPr>
                                <w:b/>
                                <w:lang w:val="es-ES"/>
                              </w:rPr>
                              <w:t>PRODUCTOS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4" o:spid="_x0000_s1031" type="#_x0000_t202" style="position:absolute;left:0;text-align:left;margin-left:24.25pt;margin-top:20.3pt;width:153.95pt;height:26.0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" fillcolor="#c2d69b" strokecolor="#c2d69b" strokeweight="1pt">
                <v:fill color2="#eaf1dd" angle="135" focus="50%" type="gradient"/>
                <v:shadow on="t" color="#4e6128" opacity=".5" offset="1pt"/>
                <v:textbox>
                  <w:txbxContent>
                    <w:p w:rsidR="002D23ED" w:rsidRPr="005D4E92" w:rsidRDefault="002D23ED" w:rsidP="003A67B8">
                      <w:pPr>
                        <w:rPr>
                          <w:b/>
                          <w:lang w:val="es-ES"/>
                        </w:rPr>
                      </w:pPr>
                      <w:r>
                        <w:rPr>
                          <w:b/>
                          <w:lang w:val="es-ES"/>
                        </w:rPr>
                        <w:t>PRODUCTOS</w:t>
                      </w:r>
                    </w:p>
                  </w:txbxContent>
                </v:textbox>
              </v:shape>
            </w:pict>
          </mc:Fallback>
        </mc:AlternateContent>
      </w:r>
      <w:r w:rsidRPr="003A67B8">
        <w:rPr>
          <w:noProof/>
          <w:szCs w:val="22"/>
        </w:rPr>
        <mc:AlternateContent>
          <mc:Choice Requires="wps">
            <w:drawing>
              <wp:anchor distT="0" distB="0" distL="114300" distR="114300" simplePos="0" relativeHeight="251718144" behindDoc="0" locked="0" layoutInCell="1" allowOverlap="1" wp14:anchorId="4814FD1B" wp14:editId="683ED65D">
                <wp:simplePos x="0" y="0"/>
                <wp:positionH relativeFrom="column">
                  <wp:posOffset>3832225</wp:posOffset>
                </wp:positionH>
                <wp:positionV relativeFrom="paragraph">
                  <wp:posOffset>244475</wp:posOffset>
                </wp:positionV>
                <wp:extent cx="1955165" cy="330835"/>
                <wp:effectExtent l="0" t="0" r="45085" b="50165"/>
                <wp:wrapNone/>
                <wp:docPr id="6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Pr="005D4E92" w:rsidRDefault="002D23ED" w:rsidP="003A67B8">
                            <w:pPr>
                              <w:rPr>
                                <w:b/>
                                <w:lang w:val="es-ES"/>
                              </w:rPr>
                            </w:pPr>
                            <w:r w:rsidRPr="005D4E92">
                              <w:rPr>
                                <w:b/>
                                <w:lang w:val="es-ES"/>
                              </w:rPr>
                              <w:t>RESULTADOS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2" o:spid="_x0000_s1032" type="#_x0000_t202" style="position:absolute;left:0;text-align:left;margin-left:301.75pt;margin-top:19.25pt;width:153.95pt;height:26.0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" fillcolor="#d99594" strokecolor="#d99594" strokeweight="1pt">
                <v:fill color2="#f2dbdb" angle="135" focus="50%" type="gradient"/>
                <v:shadow on="t" color="#622423" opacity=".5" offset="1pt"/>
                <v:textbox>
                  <w:txbxContent>
                    <w:p w:rsidR="002D23ED" w:rsidRPr="005D4E92" w:rsidRDefault="002D23ED" w:rsidP="003A67B8">
                      <w:pPr>
                        <w:rPr>
                          <w:b/>
                          <w:lang w:val="es-ES"/>
                        </w:rPr>
                      </w:pPr>
                      <w:r w:rsidRPr="005D4E92">
                        <w:rPr>
                          <w:b/>
                          <w:lang w:val="es-ES"/>
                        </w:rPr>
                        <w:t>RESULTADOS</w:t>
                      </w:r>
                    </w:p>
                  </w:txbxContent>
                </v:textbox>
              </v:shape>
            </w:pict>
          </mc:Fallback>
        </mc:AlternateContent>
      </w:r>
    </w:p>
    <w:p w:rsidR="00E54A55" w:rsidRDefault="00E54A55" w:rsidP="00B94BB5">
      <w:pPr>
        <w:rPr>
          <w:lang w:val="es-ES"/>
        </w:rPr>
      </w:pPr>
    </w:p>
    <w:p w:rsidR="00DD7A49" w:rsidRDefault="003A67B8" w:rsidP="008C17A2">
      <w:pPr>
        <w:pStyle w:val="ListParagraph"/>
        <w:rPr>
          <w:rFonts w:eastAsia="Arial Unicode MS"/>
        </w:rPr>
      </w:pPr>
      <w:r w:rsidRPr="003A67B8">
        <w:rPr>
          <w:noProof/>
          <w:lang w:val="en-US"/>
        </w:rPr>
        <mc:AlternateContent>
          <mc:Choice Requires="wps">
            <w:drawing>
              <wp:anchor distT="0" distB="0" distL="114300" distR="114300" simplePos="0" relativeHeight="251714048" behindDoc="0" locked="0" layoutInCell="1" allowOverlap="1" wp14:anchorId="4DB29AA8" wp14:editId="57E3F5F2">
                <wp:simplePos x="0" y="0"/>
                <wp:positionH relativeFrom="column">
                  <wp:posOffset>-66675</wp:posOffset>
                </wp:positionH>
                <wp:positionV relativeFrom="paragraph">
                  <wp:posOffset>69849</wp:posOffset>
                </wp:positionV>
                <wp:extent cx="3133725" cy="2085975"/>
                <wp:effectExtent l="0" t="0" r="47625" b="66675"/>
                <wp:wrapNone/>
                <wp:docPr id="2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2085975"/>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Pr="0011448C" w:rsidRDefault="002D23ED" w:rsidP="003A67B8">
                            <w:pPr>
                              <w:pStyle w:val="SubHeading1"/>
                              <w:tabs>
                                <w:tab w:val="clear" w:pos="1872"/>
                              </w:tabs>
                              <w:ind w:left="180" w:firstLine="0"/>
                              <w:rPr>
                                <w:b w:val="0"/>
                                <w:lang w:val="es-ES_tradnl"/>
                              </w:rPr>
                            </w:pPr>
                            <w:r w:rsidRPr="0011448C">
                              <w:rPr>
                                <w:b w:val="0"/>
                                <w:lang w:val="es-ES"/>
                              </w:rPr>
                              <w:t>-</w:t>
                            </w:r>
                            <w:r w:rsidRPr="0011448C">
                              <w:rPr>
                                <w:b w:val="0"/>
                              </w:rPr>
                              <w:t xml:space="preserve"> </w:t>
                            </w:r>
                            <w:r>
                              <w:rPr>
                                <w:b w:val="0"/>
                                <w:lang w:val="es-ES_tradnl"/>
                              </w:rPr>
                              <w:t xml:space="preserve">Implementación y fortalecimiento del programa PCC/AGROIDEAS que entrega incentivos de tecnología, asociatividad y gestión a través de: (i) la realización de una evaluación de desempeño; (ii) levantamiento de línea de base y construcción de metodología de eval de impacto; (iii) elaboración y evaluación  del plan estratégico del programa; (iv) presentación al congreso del proyecto de ley para la ampliación del programa. </w:t>
                            </w:r>
                          </w:p>
                          <w:p w:rsidR="002D23ED" w:rsidRPr="00421886" w:rsidRDefault="002D23ED" w:rsidP="003A67B8">
                            <w:pPr>
                              <w:rPr>
                                <w:rFonts w:ascii="Times New Roman" w:hAnsi="Times New Roman"/>
                                <w:b/>
                                <w:lang w:val="x-none"/>
                              </w:rPr>
                            </w:pPr>
                          </w:p>
                          <w:p w:rsidR="002D23ED" w:rsidRPr="003A67B8" w:rsidRDefault="002D23ED" w:rsidP="003A67B8">
                            <w:pPr>
                              <w:ind w:left="90"/>
                              <w:rPr>
                                <w:rFonts w:ascii="Times New Roman" w:hAnsi="Times New Roman"/>
                                <w:lang w:val="x-non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3" type="#_x0000_t202" style="position:absolute;left:0;text-align:left;margin-left:-5.25pt;margin-top:5.5pt;width:246.75pt;height:164.2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" fillcolor="#c2d69b" strokecolor="#c2d69b" strokeweight="1pt">
                <v:fill color2="#eaf1dd" angle="135" focus="50%" type="gradient"/>
                <v:shadow on="t" color="#4e6128" opacity=".5" offset="1pt"/>
                <v:textbox>
                  <w:txbxContent>
                    <w:p w:rsidR="002D23ED" w:rsidRPr="0011448C" w:rsidRDefault="002D23ED" w:rsidP="003A67B8">
                      <w:pPr>
                        <w:pStyle w:val="SubHeading1"/>
                        <w:tabs>
                          <w:tab w:val="clear" w:pos="1872"/>
                        </w:tabs>
                        <w:ind w:left="180" w:firstLine="0"/>
                        <w:rPr>
                          <w:b w:val="0"/>
                          <w:lang w:val="es-ES_tradnl"/>
                        </w:rPr>
                      </w:pPr>
                      <w:r w:rsidRPr="0011448C">
                        <w:rPr>
                          <w:b w:val="0"/>
                          <w:lang w:val="es-ES"/>
                        </w:rPr>
                        <w:t>-</w:t>
                      </w:r>
                      <w:r w:rsidRPr="0011448C">
                        <w:rPr>
                          <w:b w:val="0"/>
                        </w:rPr>
                        <w:t xml:space="preserve"> </w:t>
                      </w:r>
                      <w:r>
                        <w:rPr>
                          <w:b w:val="0"/>
                          <w:lang w:val="es-ES_tradnl"/>
                        </w:rPr>
                        <w:t xml:space="preserve">Implementación y fortalecimiento del programa PCC/AGROIDEAS que entrega incentivos de tecnología, </w:t>
                      </w:r>
                      <w:proofErr w:type="spellStart"/>
                      <w:r>
                        <w:rPr>
                          <w:b w:val="0"/>
                          <w:lang w:val="es-ES_tradnl"/>
                        </w:rPr>
                        <w:t>asociatividad</w:t>
                      </w:r>
                      <w:proofErr w:type="spellEnd"/>
                      <w:r>
                        <w:rPr>
                          <w:b w:val="0"/>
                          <w:lang w:val="es-ES_tradnl"/>
                        </w:rPr>
                        <w:t xml:space="preserve"> y gestión a través de: (i) la realización de una evaluación de desempeño; (ii) levantamiento de línea de base y construcción de metodología de </w:t>
                      </w:r>
                      <w:proofErr w:type="spellStart"/>
                      <w:r>
                        <w:rPr>
                          <w:b w:val="0"/>
                          <w:lang w:val="es-ES_tradnl"/>
                        </w:rPr>
                        <w:t>eval</w:t>
                      </w:r>
                      <w:proofErr w:type="spellEnd"/>
                      <w:r>
                        <w:rPr>
                          <w:b w:val="0"/>
                          <w:lang w:val="es-ES_tradnl"/>
                        </w:rPr>
                        <w:t xml:space="preserve"> de impacto; (iii) elaboración y evaluación  del plan estratégico del programa; (iv) presentación al congreso del proyecto de ley para la ampliación del programa. </w:t>
                      </w:r>
                    </w:p>
                    <w:p w:rsidR="002D23ED" w:rsidRPr="00421886" w:rsidRDefault="002D23ED" w:rsidP="003A67B8">
                      <w:pPr>
                        <w:rPr>
                          <w:rFonts w:ascii="Times New Roman" w:hAnsi="Times New Roman"/>
                          <w:b/>
                          <w:lang w:val="x-none"/>
                        </w:rPr>
                      </w:pPr>
                    </w:p>
                    <w:p w:rsidR="002D23ED" w:rsidRPr="003A67B8" w:rsidRDefault="002D23ED" w:rsidP="003A67B8">
                      <w:pPr>
                        <w:ind w:left="90"/>
                        <w:rPr>
                          <w:rFonts w:ascii="Times New Roman" w:hAnsi="Times New Roman"/>
                          <w:lang w:val="x-none"/>
                        </w:rPr>
                      </w:pPr>
                    </w:p>
                  </w:txbxContent>
                </v:textbox>
              </v:shape>
            </w:pict>
          </mc:Fallback>
        </mc:AlternateContent>
      </w:r>
    </w:p>
    <w:p w:rsidR="00DD7A49" w:rsidRDefault="00DD7A49" w:rsidP="008C17A2">
      <w:pPr>
        <w:pStyle w:val="ListParagraph"/>
        <w:rPr>
          <w:rFonts w:eastAsia="Arial Unicode MS"/>
        </w:rPr>
      </w:pPr>
    </w:p>
    <w:p w:rsidR="00DD7A49" w:rsidRDefault="00DD7A49" w:rsidP="008C17A2">
      <w:pPr>
        <w:pStyle w:val="ListParagraph"/>
        <w:rPr>
          <w:rFonts w:eastAsia="Arial Unicode MS"/>
        </w:rPr>
      </w:pPr>
    </w:p>
    <w:p w:rsidR="0011448C" w:rsidRDefault="003A67B8" w:rsidP="008C17A2">
      <w:pPr>
        <w:pStyle w:val="ListParagraph"/>
        <w:rPr>
          <w:rFonts w:eastAsia="Arial Unicode MS"/>
        </w:rPr>
      </w:pPr>
      <w:r w:rsidRPr="003A67B8">
        <w:rPr>
          <w:rFonts w:eastAsia="ヒラギノ角ゴ Pro W3"/>
          <w:noProof/>
          <w:lang w:val="en-US"/>
        </w:rPr>
        <mc:AlternateContent>
          <mc:Choice Requires="wps">
            <w:drawing>
              <wp:anchor distT="0" distB="0" distL="114300" distR="114300" simplePos="0" relativeHeight="251720192" behindDoc="0" locked="0" layoutInCell="1" allowOverlap="1" wp14:anchorId="208D10B3" wp14:editId="5EC66E8E">
                <wp:simplePos x="0" y="0"/>
                <wp:positionH relativeFrom="column">
                  <wp:posOffset>3829050</wp:posOffset>
                </wp:positionH>
                <wp:positionV relativeFrom="paragraph">
                  <wp:posOffset>-2539</wp:posOffset>
                </wp:positionV>
                <wp:extent cx="1955165" cy="971550"/>
                <wp:effectExtent l="0" t="0" r="45085" b="57150"/>
                <wp:wrapNone/>
                <wp:docPr id="76"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97155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Pr="00F551FE" w:rsidRDefault="002D23ED" w:rsidP="003A67B8">
                            <w:pPr>
                              <w:pStyle w:val="SubHeading1"/>
                              <w:tabs>
                                <w:tab w:val="clear" w:pos="1872"/>
                              </w:tabs>
                              <w:ind w:left="180" w:firstLine="0"/>
                              <w:rPr>
                                <w:b w:val="0"/>
                                <w:sz w:val="22"/>
                                <w:szCs w:val="22"/>
                                <w:lang w:val="es-ES_tradnl"/>
                              </w:rPr>
                            </w:pPr>
                            <w:r w:rsidRPr="0011448C">
                              <w:rPr>
                                <w:b w:val="0"/>
                                <w:lang w:val="es-ES"/>
                              </w:rPr>
                              <w:t>-</w:t>
                            </w:r>
                            <w:r w:rsidRPr="0011448C">
                              <w:rPr>
                                <w:b w:val="0"/>
                              </w:rPr>
                              <w:t xml:space="preserve"> </w:t>
                            </w:r>
                            <w:r>
                              <w:rPr>
                                <w:b w:val="0"/>
                                <w:sz w:val="22"/>
                                <w:szCs w:val="22"/>
                                <w:lang w:val="es-ES"/>
                              </w:rPr>
                              <w:t xml:space="preserve">Aumento en la </w:t>
                            </w:r>
                            <w:r w:rsidRPr="00F551FE">
                              <w:rPr>
                                <w:b w:val="0"/>
                                <w:sz w:val="22"/>
                                <w:szCs w:val="22"/>
                                <w:lang w:val="es-ES"/>
                              </w:rPr>
                              <w:t>productividad de los beneficiarios</w:t>
                            </w:r>
                          </w:p>
                          <w:p w:rsidR="002D23ED" w:rsidRPr="003A67B8" w:rsidRDefault="002D23ED" w:rsidP="003A67B8">
                            <w:pPr>
                              <w:rPr>
                                <w:b/>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01.5pt;margin-top:-.2pt;width:153.95pt;height:76.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" fillcolor="#d99594" strokecolor="#d99594" strokeweight="1pt">
                <v:fill color2="#f2dbdb" angle="135" focus="50%" type="gradient"/>
                <v:shadow on="t" color="#622423" opacity=".5" offset="1pt"/>
                <v:textbox>
                  <w:txbxContent>
                    <w:p w:rsidR="002D23ED" w:rsidRPr="00F551FE" w:rsidRDefault="002D23ED" w:rsidP="003A67B8">
                      <w:pPr>
                        <w:pStyle w:val="SubHeading1"/>
                        <w:tabs>
                          <w:tab w:val="clear" w:pos="1872"/>
                        </w:tabs>
                        <w:ind w:left="180" w:firstLine="0"/>
                        <w:rPr>
                          <w:b w:val="0"/>
                          <w:sz w:val="22"/>
                          <w:szCs w:val="22"/>
                          <w:lang w:val="es-ES_tradnl"/>
                        </w:rPr>
                      </w:pPr>
                      <w:r w:rsidRPr="0011448C">
                        <w:rPr>
                          <w:b w:val="0"/>
                          <w:lang w:val="es-ES"/>
                        </w:rPr>
                        <w:t>-</w:t>
                      </w:r>
                      <w:r w:rsidRPr="0011448C">
                        <w:rPr>
                          <w:b w:val="0"/>
                        </w:rPr>
                        <w:t xml:space="preserve"> </w:t>
                      </w:r>
                      <w:r>
                        <w:rPr>
                          <w:b w:val="0"/>
                          <w:sz w:val="22"/>
                          <w:szCs w:val="22"/>
                          <w:lang w:val="es-ES"/>
                        </w:rPr>
                        <w:t xml:space="preserve">Aumento en la </w:t>
                      </w:r>
                      <w:r w:rsidRPr="00F551FE">
                        <w:rPr>
                          <w:b w:val="0"/>
                          <w:sz w:val="22"/>
                          <w:szCs w:val="22"/>
                          <w:lang w:val="es-ES"/>
                        </w:rPr>
                        <w:t>productividad de los beneficiarios</w:t>
                      </w:r>
                    </w:p>
                    <w:p w:rsidR="002D23ED" w:rsidRPr="003A67B8" w:rsidRDefault="002D23ED" w:rsidP="003A67B8">
                      <w:pPr>
                        <w:rPr>
                          <w:b/>
                          <w:lang w:val="es-ES_tradnl"/>
                        </w:rPr>
                      </w:pPr>
                    </w:p>
                  </w:txbxContent>
                </v:textbox>
              </v:shape>
            </w:pict>
          </mc:Fallback>
        </mc:AlternateContent>
      </w:r>
    </w:p>
    <w:p w:rsidR="0011448C" w:rsidRDefault="0011448C" w:rsidP="008C17A2">
      <w:pPr>
        <w:pStyle w:val="ListParagraph"/>
        <w:rPr>
          <w:rFonts w:eastAsia="Arial Unicode MS"/>
        </w:rPr>
      </w:pPr>
    </w:p>
    <w:p w:rsidR="0011448C" w:rsidRDefault="003A67B8" w:rsidP="008C17A2">
      <w:pPr>
        <w:pStyle w:val="ListParagraph"/>
        <w:rPr>
          <w:rFonts w:eastAsia="Arial Unicode MS"/>
        </w:rPr>
      </w:pPr>
      <w:r>
        <w:rPr>
          <w:noProof/>
          <w:lang w:val="en-US"/>
        </w:rPr>
        <mc:AlternateContent>
          <mc:Choice Requires="wps">
            <w:drawing>
              <wp:anchor distT="0" distB="0" distL="114300" distR="114300" simplePos="0" relativeHeight="251716096" behindDoc="0" locked="0" layoutInCell="1" allowOverlap="1" wp14:anchorId="1EA54536" wp14:editId="455CE277">
                <wp:simplePos x="0" y="0"/>
                <wp:positionH relativeFrom="column">
                  <wp:posOffset>3162300</wp:posOffset>
                </wp:positionH>
                <wp:positionV relativeFrom="paragraph">
                  <wp:posOffset>13335</wp:posOffset>
                </wp:positionV>
                <wp:extent cx="590550" cy="257175"/>
                <wp:effectExtent l="0" t="19050" r="38100" b="66675"/>
                <wp:wrapNone/>
                <wp:docPr id="25"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57175"/>
                        </a:xfrm>
                        <a:prstGeom prst="rightArrow">
                          <a:avLst>
                            <a:gd name="adj1" fmla="val 50000"/>
                            <a:gd name="adj2" fmla="val 57407"/>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13" style="position:absolute;margin-left:249pt;margin-top:1.05pt;width:46.5pt;height:20.2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" fillcolor="#c2d69b" strokecolor="#9bbb59" strokeweight="1pt">
                <v:fill color2="#9bbb59" focus="50%" type="gradient"/>
                <v:shadow on="t" color="#4e6128" offset="1pt"/>
              </v:shape>
            </w:pict>
          </mc:Fallback>
        </mc:AlternateContent>
      </w:r>
    </w:p>
    <w:p w:rsidR="0011448C" w:rsidRDefault="0011448C" w:rsidP="008C17A2">
      <w:pPr>
        <w:pStyle w:val="ListParagraph"/>
        <w:rPr>
          <w:rFonts w:eastAsia="Arial Unicode MS"/>
        </w:rPr>
      </w:pPr>
    </w:p>
    <w:p w:rsidR="0011448C" w:rsidRDefault="0011448C" w:rsidP="008C17A2">
      <w:pPr>
        <w:pStyle w:val="ListParagraph"/>
        <w:rPr>
          <w:rFonts w:eastAsia="Arial Unicode MS"/>
        </w:rPr>
      </w:pPr>
    </w:p>
    <w:p w:rsidR="0011448C" w:rsidRDefault="0011448C" w:rsidP="008C17A2">
      <w:pPr>
        <w:pStyle w:val="ListParagraph"/>
        <w:rPr>
          <w:rFonts w:eastAsia="Arial Unicode MS"/>
        </w:rPr>
      </w:pPr>
    </w:p>
    <w:p w:rsidR="0011448C" w:rsidRDefault="0011448C" w:rsidP="008C17A2">
      <w:pPr>
        <w:pStyle w:val="ListParagraph"/>
        <w:rPr>
          <w:rFonts w:eastAsia="Arial Unicode MS"/>
        </w:rPr>
      </w:pPr>
    </w:p>
    <w:p w:rsidR="0011448C" w:rsidRDefault="0011448C" w:rsidP="008C17A2">
      <w:pPr>
        <w:pStyle w:val="ListParagraph"/>
        <w:rPr>
          <w:rFonts w:eastAsia="Arial Unicode MS"/>
        </w:rPr>
      </w:pPr>
    </w:p>
    <w:p w:rsidR="00DD7A49" w:rsidRDefault="00DD7A49" w:rsidP="008C17A2">
      <w:pPr>
        <w:pStyle w:val="ListParagraph"/>
        <w:rPr>
          <w:rFonts w:eastAsia="Arial Unicode MS"/>
        </w:rPr>
      </w:pPr>
    </w:p>
    <w:p w:rsidR="00F551FE" w:rsidRDefault="00F551FE" w:rsidP="008C17A2">
      <w:pPr>
        <w:pStyle w:val="ListParagraph"/>
        <w:rPr>
          <w:rFonts w:eastAsia="Arial Unicode MS"/>
        </w:rPr>
      </w:pPr>
    </w:p>
    <w:p w:rsidR="00F551FE" w:rsidRDefault="00F551FE" w:rsidP="008C17A2">
      <w:pPr>
        <w:pStyle w:val="ListParagraph"/>
        <w:rPr>
          <w:rFonts w:eastAsia="Arial Unicode MS"/>
        </w:rPr>
      </w:pPr>
    </w:p>
    <w:p w:rsidR="00F551FE" w:rsidRDefault="00F551FE" w:rsidP="008C17A2">
      <w:pPr>
        <w:pStyle w:val="ListParagraph"/>
        <w:rPr>
          <w:rFonts w:eastAsia="Arial Unicode MS"/>
        </w:rPr>
      </w:pPr>
    </w:p>
    <w:p w:rsidR="00A1120D" w:rsidRPr="003A67B8" w:rsidRDefault="003A67B8" w:rsidP="00177EBE">
      <w:pPr>
        <w:spacing w:before="120" w:after="120"/>
        <w:ind w:right="9"/>
        <w:jc w:val="both"/>
        <w:rPr>
          <w:rFonts w:ascii="Times New Roman" w:eastAsia="Arial Unicode MS" w:hAnsi="Times New Roman"/>
          <w:color w:val="auto"/>
          <w:szCs w:val="22"/>
          <w:lang w:val="es-ES"/>
        </w:rPr>
      </w:pPr>
      <w:bookmarkStart w:id="2" w:name="_Ref289786805"/>
      <w:r w:rsidRPr="003A67B8">
        <w:rPr>
          <w:rFonts w:ascii="Times New Roman" w:hAnsi="Times New Roman"/>
          <w:b/>
          <w:lang w:val="es-ES_tradnl"/>
        </w:rPr>
        <w:t xml:space="preserve">Componente 3. Desarrollo de </w:t>
      </w:r>
      <w:r w:rsidRPr="003A67B8">
        <w:rPr>
          <w:rFonts w:ascii="Times New Roman" w:hAnsi="Times New Roman"/>
          <w:b/>
          <w:i/>
          <w:lang w:val="es-ES_tradnl"/>
        </w:rPr>
        <w:t>clusters</w:t>
      </w:r>
      <w:r w:rsidRPr="003A67B8">
        <w:rPr>
          <w:rFonts w:ascii="Times New Roman" w:hAnsi="Times New Roman"/>
          <w:b/>
          <w:lang w:val="es-ES_tradnl"/>
        </w:rPr>
        <w:t xml:space="preserve"> y cadenas agropecuarias de valor.</w:t>
      </w:r>
      <w:bookmarkEnd w:id="2"/>
    </w:p>
    <w:p w:rsidR="00B35DED" w:rsidRPr="00E171C3" w:rsidRDefault="003A67B8" w:rsidP="00E171C3">
      <w:pPr>
        <w:spacing w:after="0"/>
        <w:jc w:val="both"/>
        <w:rPr>
          <w:rFonts w:ascii="Times New Roman" w:hAnsi="Times New Roman"/>
          <w:sz w:val="24"/>
          <w:lang w:val="es-ES_tradnl"/>
        </w:rPr>
      </w:pPr>
      <w:r w:rsidRPr="00E171C3">
        <w:rPr>
          <w:rFonts w:ascii="Times New Roman" w:hAnsi="Times New Roman"/>
          <w:sz w:val="24"/>
          <w:lang w:val="es-ES_tradnl"/>
        </w:rPr>
        <w:t xml:space="preserve">Este componente busca promover el desarrollo de esquemas de cadenas de valor agropecuarias, para contribuir a un mayor acceso a mercados. Este componente apoya los siguientes compromisos de política: (i) incorporación del enfoque de cadenas y el acceso a mecanismos de apoyo del Estado  en las acciones que lleva a cabo el MINAG a través de la DGCA y en coordinación con las regiones y el sector privado; (ii) Identificación y análisis de las principales limitantes y oportunidades al desarrollo de cadenas de valor, incluyendo la formulación de un plan de acción, por el cual el MINAG y los GGRR acuerdan compromisos de implementación  de los planes respectivos de las cadenas de valor priorizadas; (iii) </w:t>
      </w:r>
      <w:r w:rsidR="0063367A" w:rsidRPr="00E171C3">
        <w:rPr>
          <w:rFonts w:ascii="Times New Roman" w:hAnsi="Times New Roman"/>
          <w:sz w:val="24"/>
          <w:lang w:val="es-ES_tradnl"/>
        </w:rPr>
        <w:t xml:space="preserve">Firmas de Convenios Marco de Cooperación entre las regiones y  el MINAG, para facilitar la implementación del plan de acción de las  cadenas de </w:t>
      </w:r>
      <w:r w:rsidR="00B35DED" w:rsidRPr="00E171C3">
        <w:rPr>
          <w:rFonts w:ascii="Times New Roman" w:hAnsi="Times New Roman"/>
          <w:sz w:val="24"/>
          <w:lang w:val="es-ES_tradnl"/>
        </w:rPr>
        <w:t xml:space="preserve">valor priorizadas; (iv) Inclusión en las asignaciones presupuestales 2012-2013 de recursos para apoyar el desarrollo de las cadenas de valor priorizadas. </w:t>
      </w:r>
    </w:p>
    <w:p w:rsidR="0063367A" w:rsidRPr="0063367A" w:rsidRDefault="00B35DED" w:rsidP="0063367A">
      <w:pPr>
        <w:pStyle w:val="Default"/>
        <w:spacing w:line="276" w:lineRule="auto"/>
        <w:jc w:val="both"/>
        <w:rPr>
          <w:lang w:val="es-ES_tradnl"/>
        </w:rPr>
      </w:pPr>
      <w:r>
        <w:rPr>
          <w:noProof/>
          <w:szCs w:val="22"/>
        </w:rPr>
        <mc:AlternateContent>
          <mc:Choice Requires="wps">
            <w:drawing>
              <wp:anchor distT="0" distB="0" distL="114300" distR="114300" simplePos="0" relativeHeight="251740672" behindDoc="0" locked="0" layoutInCell="1" allowOverlap="1" wp14:anchorId="7D78FD18" wp14:editId="25926C45">
                <wp:simplePos x="0" y="0"/>
                <wp:positionH relativeFrom="column">
                  <wp:posOffset>5126990</wp:posOffset>
                </wp:positionH>
                <wp:positionV relativeFrom="paragraph">
                  <wp:posOffset>158750</wp:posOffset>
                </wp:positionV>
                <wp:extent cx="476250" cy="333375"/>
                <wp:effectExtent l="0" t="19050" r="38100" b="85725"/>
                <wp:wrapNone/>
                <wp:docPr id="297"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solidFill>
                          <a:srgbClr val="4BACC6">
                            <a:lumMod val="60000"/>
                            <a:lumOff val="40000"/>
                          </a:srgbClr>
                        </a:soli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 style="position:absolute;margin-left:403.7pt;margin-top:12.5pt;width:37.5pt;height:26.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" adj="14600" fillcolor="#93cddd" strokecolor="#8064a2" strokeweight="1pt">
                <v:shadow on="t" color="#3f3151" offset="1pt"/>
              </v:shape>
            </w:pict>
          </mc:Fallback>
        </mc:AlternateContent>
      </w:r>
      <w:r>
        <w:rPr>
          <w:noProof/>
          <w:szCs w:val="22"/>
        </w:rPr>
        <mc:AlternateContent>
          <mc:Choice Requires="wps">
            <w:drawing>
              <wp:anchor distT="0" distB="0" distL="114300" distR="114300" simplePos="0" relativeHeight="251738624" behindDoc="0" locked="0" layoutInCell="1" allowOverlap="1" wp14:anchorId="7D5051C7" wp14:editId="0D5E40C6">
                <wp:simplePos x="0" y="0"/>
                <wp:positionH relativeFrom="column">
                  <wp:posOffset>2695575</wp:posOffset>
                </wp:positionH>
                <wp:positionV relativeFrom="paragraph">
                  <wp:posOffset>158750</wp:posOffset>
                </wp:positionV>
                <wp:extent cx="476250" cy="333375"/>
                <wp:effectExtent l="0" t="19050" r="38100" b="85725"/>
                <wp:wrapNone/>
                <wp:docPr id="29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gradFill rotWithShape="0">
                          <a:gsLst>
                            <a:gs pos="0">
                              <a:srgbClr val="B2A1C7"/>
                            </a:gs>
                            <a:gs pos="50000">
                              <a:srgbClr val="8064A2"/>
                            </a:gs>
                            <a:gs pos="100000">
                              <a:srgbClr val="B2A1C7"/>
                            </a:gs>
                          </a:gsLst>
                          <a:lin ang="5400000" scaled="1"/>
                        </a:gra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 style="position:absolute;margin-left:212.25pt;margin-top:12.5pt;width:37.5pt;height:26.2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" adj="14600" fillcolor="#b2a1c7" strokecolor="#8064a2" strokeweight="1pt">
                <v:fill color2="#8064a2" focus="50%" type="gradient"/>
                <v:shadow on="t" color="#3f3151" offset="1pt"/>
              </v:shape>
            </w:pict>
          </mc:Fallback>
        </mc:AlternateContent>
      </w:r>
      <w:r w:rsidRPr="00B35DED">
        <w:rPr>
          <w:rFonts w:ascii="Lucida Grande" w:eastAsia="ヒラギノ角ゴ Pro W3" w:hAnsi="Lucida Grande"/>
          <w:noProof/>
          <w:sz w:val="22"/>
        </w:rPr>
        <mc:AlternateContent>
          <mc:Choice Requires="wps">
            <w:drawing>
              <wp:anchor distT="0" distB="0" distL="114300" distR="114300" simplePos="0" relativeHeight="251728384" behindDoc="0" locked="0" layoutInCell="1" allowOverlap="1" wp14:anchorId="73E79A9B" wp14:editId="172332BC">
                <wp:simplePos x="0" y="0"/>
                <wp:positionH relativeFrom="column">
                  <wp:posOffset>3438525</wp:posOffset>
                </wp:positionH>
                <wp:positionV relativeFrom="paragraph">
                  <wp:posOffset>108585</wp:posOffset>
                </wp:positionV>
                <wp:extent cx="1390650" cy="381000"/>
                <wp:effectExtent l="0" t="0" r="38100" b="57150"/>
                <wp:wrapNone/>
                <wp:docPr id="2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810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5D4E92" w:rsidRDefault="002D23ED" w:rsidP="00B35DED">
                            <w:pPr>
                              <w:jc w:val="center"/>
                              <w:rPr>
                                <w:b/>
                                <w:lang w:val="es-ES"/>
                              </w:rPr>
                            </w:pPr>
                            <w:r>
                              <w:rPr>
                                <w:b/>
                                <w:lang w:val="es-ES"/>
                              </w:rPr>
                              <w:t>PROBLEMA</w:t>
                            </w:r>
                          </w:p>
                          <w:p w:rsidR="002D23ED" w:rsidRPr="003A67B8" w:rsidRDefault="002D23ED" w:rsidP="00B35DED">
                            <w:pPr>
                              <w:rPr>
                                <w:lang w:val="es-ES"/>
                              </w:rPr>
                            </w:pPr>
                          </w:p>
                          <w:p w:rsidR="002D23ED" w:rsidRPr="00D21B11" w:rsidRDefault="002D23ED" w:rsidP="00B35DED">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70.75pt;margin-top:8.55pt;width:109.5pt;height:30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" fillcolor="#92cddc" strokecolor="#92cddc" strokeweight="1pt">
                <v:fill color2="#daeef3" angle="135" focus="50%" type="gradient"/>
                <v:shadow on="t" color="#205867" opacity=".5" offset="1pt"/>
                <v:textbox>
                  <w:txbxContent>
                    <w:p w:rsidR="002D23ED" w:rsidRPr="005D4E92" w:rsidRDefault="002D23ED" w:rsidP="00B35DED">
                      <w:pPr>
                        <w:jc w:val="center"/>
                        <w:rPr>
                          <w:b/>
                          <w:lang w:val="es-ES"/>
                        </w:rPr>
                      </w:pPr>
                      <w:r>
                        <w:rPr>
                          <w:b/>
                          <w:lang w:val="es-ES"/>
                        </w:rPr>
                        <w:t>PROBLEMA</w:t>
                      </w:r>
                    </w:p>
                    <w:p w:rsidR="002D23ED" w:rsidRPr="003A67B8" w:rsidRDefault="002D23ED" w:rsidP="00B35DED">
                      <w:pPr>
                        <w:rPr>
                          <w:lang w:val="es-ES"/>
                        </w:rPr>
                      </w:pPr>
                    </w:p>
                    <w:p w:rsidR="002D23ED" w:rsidRPr="00D21B11" w:rsidRDefault="002D23ED" w:rsidP="00B35DED">
                      <w:pPr>
                        <w:rPr>
                          <w:lang w:val="es-ES_tradnl"/>
                        </w:rPr>
                      </w:pPr>
                    </w:p>
                  </w:txbxContent>
                </v:textbox>
              </v:shape>
            </w:pict>
          </mc:Fallback>
        </mc:AlternateContent>
      </w:r>
      <w:r w:rsidRPr="00B35DED">
        <w:rPr>
          <w:rFonts w:ascii="Lucida Grande" w:eastAsia="ヒラギノ角ゴ Pro W3" w:hAnsi="Lucida Grande"/>
          <w:noProof/>
          <w:sz w:val="22"/>
        </w:rPr>
        <mc:AlternateContent>
          <mc:Choice Requires="wps">
            <w:drawing>
              <wp:anchor distT="0" distB="0" distL="114300" distR="114300" simplePos="0" relativeHeight="251724288" behindDoc="0" locked="0" layoutInCell="1" allowOverlap="1" wp14:anchorId="3C5E0487" wp14:editId="7DE08BA7">
                <wp:simplePos x="0" y="0"/>
                <wp:positionH relativeFrom="column">
                  <wp:posOffset>47625</wp:posOffset>
                </wp:positionH>
                <wp:positionV relativeFrom="paragraph">
                  <wp:posOffset>111125</wp:posOffset>
                </wp:positionV>
                <wp:extent cx="2495550" cy="330835"/>
                <wp:effectExtent l="0" t="0" r="38100" b="50165"/>
                <wp:wrapNone/>
                <wp:docPr id="8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330835"/>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Pr="0011448C" w:rsidRDefault="002D23ED" w:rsidP="00B35DED">
                            <w:pPr>
                              <w:jc w:val="center"/>
                              <w:rPr>
                                <w:b/>
                                <w:lang w:val="es-ES"/>
                              </w:rPr>
                            </w:pPr>
                            <w:r w:rsidRPr="0011448C">
                              <w:rPr>
                                <w:b/>
                                <w:lang w:val="es-ES"/>
                              </w:rPr>
                              <w:t>CAUSAS</w:t>
                            </w:r>
                            <w:r>
                              <w:rPr>
                                <w:b/>
                                <w:lang w:val="es-E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75pt;margin-top:8.75pt;width:196.5pt;height:26.0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" fillcolor="#b2a1c7" strokecolor="#b2a1c7" strokeweight="1pt">
                <v:fill color2="#e5dfec" angle="135" focus="50%" type="gradient"/>
                <v:shadow on="t" color="#3f3151" opacity=".5" offset="1pt"/>
                <v:textbox>
                  <w:txbxContent>
                    <w:p w:rsidR="002D23ED" w:rsidRPr="0011448C" w:rsidRDefault="002D23ED" w:rsidP="00B35DED">
                      <w:pPr>
                        <w:jc w:val="center"/>
                        <w:rPr>
                          <w:b/>
                          <w:lang w:val="es-ES"/>
                        </w:rPr>
                      </w:pPr>
                      <w:r w:rsidRPr="0011448C">
                        <w:rPr>
                          <w:b/>
                          <w:lang w:val="es-ES"/>
                        </w:rPr>
                        <w:t>CAUSAS</w:t>
                      </w:r>
                      <w:r>
                        <w:rPr>
                          <w:b/>
                          <w:lang w:val="es-ES"/>
                        </w:rPr>
                        <w:t xml:space="preserve"> </w:t>
                      </w:r>
                    </w:p>
                  </w:txbxContent>
                </v:textbox>
              </v:shape>
            </w:pict>
          </mc:Fallback>
        </mc:AlternateContent>
      </w:r>
    </w:p>
    <w:p w:rsidR="003A67B8" w:rsidRPr="00B35DED" w:rsidRDefault="003A67B8" w:rsidP="00153634">
      <w:pPr>
        <w:pStyle w:val="Default"/>
        <w:spacing w:line="276" w:lineRule="auto"/>
        <w:jc w:val="both"/>
        <w:rPr>
          <w:sz w:val="22"/>
          <w:szCs w:val="22"/>
          <w:lang w:val="es-ES_tradnl"/>
        </w:rPr>
      </w:pPr>
    </w:p>
    <w:p w:rsidR="006D4920" w:rsidRDefault="006D4920"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r w:rsidRPr="00B35DED">
        <w:rPr>
          <w:rFonts w:eastAsia="ヒラギノ角ゴ Pro W3"/>
          <w:noProof/>
          <w:sz w:val="22"/>
          <w:szCs w:val="22"/>
        </w:rPr>
        <mc:AlternateContent>
          <mc:Choice Requires="wps">
            <w:drawing>
              <wp:anchor distT="0" distB="0" distL="114300" distR="114300" simplePos="0" relativeHeight="251722240" behindDoc="0" locked="0" layoutInCell="1" allowOverlap="1" wp14:anchorId="2A5A72FD" wp14:editId="6AFA2E59">
                <wp:simplePos x="0" y="0"/>
                <wp:positionH relativeFrom="column">
                  <wp:posOffset>-66675</wp:posOffset>
                </wp:positionH>
                <wp:positionV relativeFrom="paragraph">
                  <wp:posOffset>54610</wp:posOffset>
                </wp:positionV>
                <wp:extent cx="2609850" cy="981075"/>
                <wp:effectExtent l="0" t="0" r="38100" b="66675"/>
                <wp:wrapNone/>
                <wp:docPr id="7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981075"/>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Pr="0011448C" w:rsidRDefault="002D23ED" w:rsidP="00B35DED">
                            <w:pPr>
                              <w:pStyle w:val="SubHeading1"/>
                              <w:tabs>
                                <w:tab w:val="clear" w:pos="1872"/>
                              </w:tabs>
                              <w:ind w:left="180" w:firstLine="0"/>
                              <w:rPr>
                                <w:b w:val="0"/>
                                <w:lang w:val="es-ES_tradnl"/>
                              </w:rPr>
                            </w:pPr>
                            <w:r w:rsidRPr="0011448C">
                              <w:rPr>
                                <w:b w:val="0"/>
                                <w:lang w:val="es-ES_tradnl"/>
                              </w:rPr>
                              <w:t>-Condiciones desfavorables para el acceso a mercado</w:t>
                            </w:r>
                            <w:r>
                              <w:rPr>
                                <w:b w:val="0"/>
                                <w:lang w:val="es-ES_tradnl"/>
                              </w:rPr>
                              <w:t xml:space="preserve"> por parte de los pequeños y medianos agricultores </w:t>
                            </w:r>
                          </w:p>
                          <w:p w:rsidR="002D23ED" w:rsidRPr="00421886" w:rsidRDefault="002D23ED" w:rsidP="00B35DED">
                            <w:pPr>
                              <w:rPr>
                                <w:rFonts w:ascii="Times New Roman" w:hAnsi="Times New Roman"/>
                                <w:b/>
                                <w:lang w:val="x-none"/>
                              </w:rPr>
                            </w:pPr>
                          </w:p>
                          <w:p w:rsidR="002D23ED" w:rsidRPr="00401FBC" w:rsidRDefault="002D23ED" w:rsidP="00B35DED">
                            <w:pPr>
                              <w:rPr>
                                <w:rFonts w:ascii="Times New Roman" w:hAnsi="Times New Roman"/>
                                <w:b/>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5.25pt;margin-top:4.3pt;width:205.5pt;height:77.2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" fillcolor="#b2a1c7" strokecolor="#b2a1c7" strokeweight="1pt">
                <v:fill color2="#e5dfec" angle="135" focus="50%" type="gradient"/>
                <v:shadow on="t" color="#3f3151" opacity=".5" offset="1pt"/>
                <v:textbox>
                  <w:txbxContent>
                    <w:p w:rsidR="002D23ED" w:rsidRPr="0011448C" w:rsidRDefault="002D23ED" w:rsidP="00B35DED">
                      <w:pPr>
                        <w:pStyle w:val="SubHeading1"/>
                        <w:tabs>
                          <w:tab w:val="clear" w:pos="1872"/>
                        </w:tabs>
                        <w:ind w:left="180" w:firstLine="0"/>
                        <w:rPr>
                          <w:b w:val="0"/>
                          <w:lang w:val="es-ES_tradnl"/>
                        </w:rPr>
                      </w:pPr>
                      <w:r w:rsidRPr="0011448C">
                        <w:rPr>
                          <w:b w:val="0"/>
                          <w:lang w:val="es-ES_tradnl"/>
                        </w:rPr>
                        <w:t>-Condiciones desfavorables para el acceso a mercado</w:t>
                      </w:r>
                      <w:r>
                        <w:rPr>
                          <w:b w:val="0"/>
                          <w:lang w:val="es-ES_tradnl"/>
                        </w:rPr>
                        <w:t xml:space="preserve"> por parte de los pequeños y medianos agricultores </w:t>
                      </w:r>
                    </w:p>
                    <w:p w:rsidR="002D23ED" w:rsidRPr="00421886" w:rsidRDefault="002D23ED" w:rsidP="00B35DED">
                      <w:pPr>
                        <w:rPr>
                          <w:rFonts w:ascii="Times New Roman" w:hAnsi="Times New Roman"/>
                          <w:b/>
                          <w:lang w:val="x-none"/>
                        </w:rPr>
                      </w:pPr>
                    </w:p>
                    <w:p w:rsidR="002D23ED" w:rsidRPr="00401FBC" w:rsidRDefault="002D23ED" w:rsidP="00B35DED">
                      <w:pPr>
                        <w:rPr>
                          <w:rFonts w:ascii="Times New Roman" w:hAnsi="Times New Roman"/>
                          <w:b/>
                          <w:lang w:val="es-ES"/>
                        </w:rPr>
                      </w:pPr>
                    </w:p>
                  </w:txbxContent>
                </v:textbox>
              </v:shape>
            </w:pict>
          </mc:Fallback>
        </mc:AlternateContent>
      </w:r>
    </w:p>
    <w:p w:rsidR="00B35DED" w:rsidRDefault="00B35DED" w:rsidP="00153634">
      <w:pPr>
        <w:pStyle w:val="Default"/>
        <w:spacing w:line="276" w:lineRule="auto"/>
        <w:jc w:val="both"/>
        <w:rPr>
          <w:sz w:val="22"/>
          <w:szCs w:val="22"/>
          <w:lang w:val="es-ES"/>
        </w:rPr>
      </w:pPr>
      <w:r w:rsidRPr="00B35DED">
        <w:rPr>
          <w:rFonts w:ascii="Lucida Grande" w:eastAsia="ヒラギノ角ゴ Pro W3" w:hAnsi="Lucida Grande"/>
          <w:noProof/>
          <w:sz w:val="22"/>
        </w:rPr>
        <mc:AlternateContent>
          <mc:Choice Requires="wps">
            <w:drawing>
              <wp:anchor distT="0" distB="0" distL="114300" distR="114300" simplePos="0" relativeHeight="251726336" behindDoc="0" locked="0" layoutInCell="1" allowOverlap="1" wp14:anchorId="1AD0EF64" wp14:editId="5C7C87BF">
                <wp:simplePos x="0" y="0"/>
                <wp:positionH relativeFrom="column">
                  <wp:posOffset>3171825</wp:posOffset>
                </wp:positionH>
                <wp:positionV relativeFrom="paragraph">
                  <wp:posOffset>69850</wp:posOffset>
                </wp:positionV>
                <wp:extent cx="2069465" cy="514350"/>
                <wp:effectExtent l="0" t="0" r="45085" b="57150"/>
                <wp:wrapNone/>
                <wp:docPr id="29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9465" cy="51435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401FBC" w:rsidRDefault="002D23ED" w:rsidP="00B35DED">
                            <w:pPr>
                              <w:rPr>
                                <w:rFonts w:ascii="Times New Roman" w:hAnsi="Times New Roman"/>
                                <w:b/>
                                <w:lang w:val="es-ES"/>
                              </w:rPr>
                            </w:pPr>
                            <w:r>
                              <w:rPr>
                                <w:rFonts w:ascii="Times New Roman" w:eastAsia="Arial Unicode MS" w:hAnsi="Times New Roman"/>
                                <w:szCs w:val="22"/>
                                <w:lang w:val="es-ES_tradnl"/>
                              </w:rPr>
                              <w:t xml:space="preserve">-Baja rentabilidad económica en las actividades agropecuarias </w:t>
                            </w:r>
                          </w:p>
                          <w:p w:rsidR="002D23ED" w:rsidRPr="003A67B8" w:rsidRDefault="002D23ED" w:rsidP="00B35DED">
                            <w:pPr>
                              <w:rPr>
                                <w:lang w:val="es-ES"/>
                              </w:rPr>
                            </w:pPr>
                          </w:p>
                          <w:p w:rsidR="002D23ED" w:rsidRPr="00D21B11" w:rsidRDefault="002D23ED" w:rsidP="00B35DED">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49.75pt;margin-top:5.5pt;width:162.95pt;height:40.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" fillcolor="#92cddc" strokecolor="#92cddc" strokeweight="1pt">
                <v:fill color2="#daeef3" angle="135" focus="50%" type="gradient"/>
                <v:shadow on="t" color="#205867" opacity=".5" offset="1pt"/>
                <v:textbox>
                  <w:txbxContent>
                    <w:p w:rsidR="002D23ED" w:rsidRPr="00401FBC" w:rsidRDefault="002D23ED" w:rsidP="00B35DED">
                      <w:pPr>
                        <w:rPr>
                          <w:rFonts w:ascii="Times New Roman" w:hAnsi="Times New Roman"/>
                          <w:b/>
                          <w:lang w:val="es-ES"/>
                        </w:rPr>
                      </w:pPr>
                      <w:r>
                        <w:rPr>
                          <w:rFonts w:ascii="Times New Roman" w:eastAsia="Arial Unicode MS" w:hAnsi="Times New Roman"/>
                          <w:szCs w:val="22"/>
                          <w:lang w:val="es-ES_tradnl"/>
                        </w:rPr>
                        <w:t xml:space="preserve">-Baja rentabilidad económica en las actividades agropecuarias </w:t>
                      </w:r>
                    </w:p>
                    <w:p w:rsidR="002D23ED" w:rsidRPr="003A67B8" w:rsidRDefault="002D23ED" w:rsidP="00B35DED">
                      <w:pPr>
                        <w:rPr>
                          <w:lang w:val="es-ES"/>
                        </w:rPr>
                      </w:pPr>
                    </w:p>
                    <w:p w:rsidR="002D23ED" w:rsidRPr="00D21B11" w:rsidRDefault="002D23ED" w:rsidP="00B35DED">
                      <w:pPr>
                        <w:rPr>
                          <w:lang w:val="es-ES_tradnl"/>
                        </w:rPr>
                      </w:pPr>
                    </w:p>
                  </w:txbxContent>
                </v:textbox>
              </v:shape>
            </w:pict>
          </mc:Fallback>
        </mc:AlternateContent>
      </w: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r>
        <w:rPr>
          <w:noProof/>
          <w:sz w:val="22"/>
          <w:szCs w:val="22"/>
        </w:rPr>
        <mc:AlternateContent>
          <mc:Choice Requires="wps">
            <w:drawing>
              <wp:anchor distT="0" distB="0" distL="114300" distR="114300" simplePos="0" relativeHeight="251742720" behindDoc="0" locked="0" layoutInCell="1" allowOverlap="1" wp14:anchorId="3070A1F9" wp14:editId="6C02A366">
                <wp:simplePos x="0" y="0"/>
                <wp:positionH relativeFrom="column">
                  <wp:posOffset>2876550</wp:posOffset>
                </wp:positionH>
                <wp:positionV relativeFrom="paragraph">
                  <wp:posOffset>127000</wp:posOffset>
                </wp:positionV>
                <wp:extent cx="590550" cy="257175"/>
                <wp:effectExtent l="0" t="19050" r="38100" b="66675"/>
                <wp:wrapNone/>
                <wp:docPr id="29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57175"/>
                        </a:xfrm>
                        <a:prstGeom prst="rightArrow">
                          <a:avLst>
                            <a:gd name="adj1" fmla="val 50000"/>
                            <a:gd name="adj2" fmla="val 57407"/>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13" style="position:absolute;margin-left:226.5pt;margin-top:10pt;width:46.5pt;height:20.2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" fillcolor="#c2d69b" strokecolor="#9bbb59" strokeweight="1pt">
                <v:fill color2="#9bbb59" focus="50%" type="gradient"/>
                <v:shadow on="t" color="#4e6128" offset="1pt"/>
              </v:shape>
            </w:pict>
          </mc:Fallback>
        </mc:AlternateContent>
      </w:r>
      <w:r w:rsidRPr="00B35DED">
        <w:rPr>
          <w:rFonts w:ascii="Lucida Grande" w:eastAsia="ヒラギノ角ゴ Pro W3" w:hAnsi="Lucida Grande"/>
          <w:noProof/>
          <w:sz w:val="22"/>
          <w:szCs w:val="22"/>
        </w:rPr>
        <mc:AlternateContent>
          <mc:Choice Requires="wps">
            <w:drawing>
              <wp:anchor distT="0" distB="0" distL="114300" distR="114300" simplePos="0" relativeHeight="251734528" behindDoc="0" locked="0" layoutInCell="1" allowOverlap="1" wp14:anchorId="3C436702" wp14:editId="00D3813C">
                <wp:simplePos x="0" y="0"/>
                <wp:positionH relativeFrom="column">
                  <wp:posOffset>4013200</wp:posOffset>
                </wp:positionH>
                <wp:positionV relativeFrom="paragraph">
                  <wp:posOffset>69850</wp:posOffset>
                </wp:positionV>
                <wp:extent cx="1955165" cy="330835"/>
                <wp:effectExtent l="0" t="0" r="45085" b="50165"/>
                <wp:wrapNone/>
                <wp:docPr id="29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Pr="005D4E92" w:rsidRDefault="002D23ED" w:rsidP="00B35DED">
                            <w:pPr>
                              <w:jc w:val="center"/>
                              <w:rPr>
                                <w:b/>
                                <w:lang w:val="es-ES"/>
                              </w:rPr>
                            </w:pPr>
                            <w:r w:rsidRPr="005D4E92">
                              <w:rPr>
                                <w:b/>
                                <w:lang w:val="es-ES"/>
                              </w:rPr>
                              <w:t>RESULTADOS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316pt;margin-top:5.5pt;width:153.95pt;height:26.0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" fillcolor="#d99594" strokecolor="#d99594" strokeweight="1pt">
                <v:fill color2="#f2dbdb" angle="135" focus="50%" type="gradient"/>
                <v:shadow on="t" color="#622423" opacity=".5" offset="1pt"/>
                <v:textbox>
                  <w:txbxContent>
                    <w:p w:rsidR="002D23ED" w:rsidRPr="005D4E92" w:rsidRDefault="002D23ED" w:rsidP="00B35DED">
                      <w:pPr>
                        <w:jc w:val="center"/>
                        <w:rPr>
                          <w:b/>
                          <w:lang w:val="es-ES"/>
                        </w:rPr>
                      </w:pPr>
                      <w:r w:rsidRPr="005D4E92">
                        <w:rPr>
                          <w:b/>
                          <w:lang w:val="es-ES"/>
                        </w:rPr>
                        <w:t>RESULTADOS</w:t>
                      </w:r>
                    </w:p>
                  </w:txbxContent>
                </v:textbox>
              </v:shape>
            </w:pict>
          </mc:Fallback>
        </mc:AlternateContent>
      </w:r>
      <w:r w:rsidRPr="00B35DED">
        <w:rPr>
          <w:rFonts w:ascii="Lucida Grande" w:eastAsia="ヒラギノ角ゴ Pro W3" w:hAnsi="Lucida Grande"/>
          <w:noProof/>
          <w:sz w:val="22"/>
          <w:szCs w:val="22"/>
        </w:rPr>
        <mc:AlternateContent>
          <mc:Choice Requires="wps">
            <w:drawing>
              <wp:anchor distT="0" distB="0" distL="114300" distR="114300" simplePos="0" relativeHeight="251730432" behindDoc="0" locked="0" layoutInCell="1" allowOverlap="1" wp14:anchorId="4D11958A" wp14:editId="36A2B88F">
                <wp:simplePos x="0" y="0"/>
                <wp:positionH relativeFrom="column">
                  <wp:posOffset>107950</wp:posOffset>
                </wp:positionH>
                <wp:positionV relativeFrom="paragraph">
                  <wp:posOffset>118745</wp:posOffset>
                </wp:positionV>
                <wp:extent cx="1955165" cy="330835"/>
                <wp:effectExtent l="0" t="0" r="45085" b="50165"/>
                <wp:wrapNone/>
                <wp:docPr id="29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Pr="005D4E92" w:rsidRDefault="002D23ED" w:rsidP="00B35DED">
                            <w:pPr>
                              <w:rPr>
                                <w:b/>
                                <w:lang w:val="es-ES"/>
                              </w:rPr>
                            </w:pPr>
                            <w:r>
                              <w:rPr>
                                <w:b/>
                                <w:lang w:val="es-ES"/>
                              </w:rPr>
                              <w:t>PRODUCTOS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8.5pt;margin-top:9.35pt;width:153.95pt;height:26.0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" fillcolor="#c2d69b" strokecolor="#c2d69b" strokeweight="1pt">
                <v:fill color2="#eaf1dd" angle="135" focus="50%" type="gradient"/>
                <v:shadow on="t" color="#4e6128" opacity=".5" offset="1pt"/>
                <v:textbox>
                  <w:txbxContent>
                    <w:p w:rsidR="002D23ED" w:rsidRPr="005D4E92" w:rsidRDefault="002D23ED" w:rsidP="00B35DED">
                      <w:pPr>
                        <w:rPr>
                          <w:b/>
                          <w:lang w:val="es-ES"/>
                        </w:rPr>
                      </w:pPr>
                      <w:r>
                        <w:rPr>
                          <w:b/>
                          <w:lang w:val="es-ES"/>
                        </w:rPr>
                        <w:t>PRODUCTOS</w:t>
                      </w:r>
                    </w:p>
                  </w:txbxContent>
                </v:textbox>
              </v:shape>
            </w:pict>
          </mc:Fallback>
        </mc:AlternateContent>
      </w: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r w:rsidRPr="00B35DED">
        <w:rPr>
          <w:rFonts w:ascii="Lucida Grande" w:eastAsia="ヒラギノ角ゴ Pro W3" w:hAnsi="Lucida Grande"/>
          <w:noProof/>
          <w:sz w:val="20"/>
          <w:szCs w:val="20"/>
        </w:rPr>
        <mc:AlternateContent>
          <mc:Choice Requires="wps">
            <w:drawing>
              <wp:anchor distT="0" distB="0" distL="114300" distR="114300" simplePos="0" relativeHeight="251732480" behindDoc="0" locked="0" layoutInCell="1" allowOverlap="1" wp14:anchorId="1B8F1AB2" wp14:editId="5BFFE2D9">
                <wp:simplePos x="0" y="0"/>
                <wp:positionH relativeFrom="column">
                  <wp:posOffset>-180975</wp:posOffset>
                </wp:positionH>
                <wp:positionV relativeFrom="paragraph">
                  <wp:posOffset>140970</wp:posOffset>
                </wp:positionV>
                <wp:extent cx="3705225" cy="2362200"/>
                <wp:effectExtent l="0" t="0" r="47625" b="57150"/>
                <wp:wrapNone/>
                <wp:docPr id="29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2362200"/>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Pr="00B35DED" w:rsidRDefault="002D23ED" w:rsidP="00B35DED">
                            <w:pPr>
                              <w:pStyle w:val="SubHeading1"/>
                              <w:tabs>
                                <w:tab w:val="clear" w:pos="1872"/>
                              </w:tabs>
                              <w:ind w:left="180" w:firstLine="0"/>
                              <w:rPr>
                                <w:b w:val="0"/>
                                <w:sz w:val="22"/>
                                <w:szCs w:val="22"/>
                                <w:lang w:val="es-ES_tradnl"/>
                              </w:rPr>
                            </w:pPr>
                            <w:r w:rsidRPr="00B35DED">
                              <w:rPr>
                                <w:b w:val="0"/>
                                <w:sz w:val="22"/>
                                <w:szCs w:val="22"/>
                                <w:lang w:val="es-ES"/>
                              </w:rPr>
                              <w:t>-</w:t>
                            </w:r>
                            <w:r w:rsidRPr="00B35DED">
                              <w:rPr>
                                <w:b w:val="0"/>
                                <w:sz w:val="22"/>
                                <w:szCs w:val="22"/>
                              </w:rPr>
                              <w:t xml:space="preserve"> </w:t>
                            </w:r>
                            <w:r w:rsidRPr="00B35DED">
                              <w:rPr>
                                <w:b w:val="0"/>
                                <w:sz w:val="22"/>
                                <w:szCs w:val="22"/>
                                <w:lang w:val="es-ES_tradnl"/>
                              </w:rPr>
                              <w:t>Incorporación, por parte de la DGCA, de un enfoque de cadenas en su trabajo operativo permitiendo a productores pertenecientes a las cadenas de valor priorizadas el acceso a mecanismos de  apoyo ofrecidos por el Estado.</w:t>
                            </w:r>
                          </w:p>
                          <w:p w:rsidR="002D23ED" w:rsidRPr="00B35DED" w:rsidRDefault="002D23ED" w:rsidP="00B35DED">
                            <w:pPr>
                              <w:pStyle w:val="SubHeading1"/>
                              <w:tabs>
                                <w:tab w:val="clear" w:pos="1872"/>
                              </w:tabs>
                              <w:ind w:left="180" w:firstLine="0"/>
                              <w:rPr>
                                <w:b w:val="0"/>
                                <w:sz w:val="22"/>
                                <w:szCs w:val="22"/>
                                <w:lang w:val="es-ES_tradnl"/>
                              </w:rPr>
                            </w:pPr>
                            <w:r w:rsidRPr="00B35DED">
                              <w:rPr>
                                <w:b w:val="0"/>
                                <w:sz w:val="22"/>
                                <w:szCs w:val="22"/>
                                <w:lang w:val="es-ES_tradnl"/>
                              </w:rPr>
                              <w:t xml:space="preserve">- Formulación de planes de acción por el cual el MINAG y los GGRR acuerdan compromisos de implementación  de los planes respectivos de las cadenas de valor priorizadas    </w:t>
                            </w:r>
                          </w:p>
                          <w:p w:rsidR="002D23ED" w:rsidRPr="00B35DED" w:rsidRDefault="002D23ED" w:rsidP="00B35DED">
                            <w:pPr>
                              <w:pStyle w:val="SubHeading1"/>
                              <w:tabs>
                                <w:tab w:val="clear" w:pos="1872"/>
                              </w:tabs>
                              <w:ind w:left="180" w:firstLine="0"/>
                              <w:rPr>
                                <w:b w:val="0"/>
                                <w:sz w:val="22"/>
                                <w:szCs w:val="22"/>
                                <w:lang w:val="es-ES_tradnl"/>
                              </w:rPr>
                            </w:pPr>
                            <w:r w:rsidRPr="00B35DED">
                              <w:rPr>
                                <w:b w:val="0"/>
                                <w:sz w:val="22"/>
                                <w:szCs w:val="22"/>
                                <w:lang w:val="es-ES_tradnl"/>
                              </w:rPr>
                              <w:t>-  Convenios Marco de Cooperación de las regiones con el MINAG, para facilitar la implementación del planes de acción de las  cadenas de valor priorizadas  por el MINAG</w:t>
                            </w:r>
                          </w:p>
                          <w:p w:rsidR="002D23ED" w:rsidRPr="00B35DED" w:rsidRDefault="002D23ED" w:rsidP="00B35DED">
                            <w:pPr>
                              <w:spacing w:after="0" w:line="240" w:lineRule="auto"/>
                              <w:ind w:left="180"/>
                              <w:jc w:val="both"/>
                              <w:rPr>
                                <w:rFonts w:ascii="Times New Roman" w:hAnsi="Times New Roman"/>
                                <w:szCs w:val="22"/>
                                <w:lang w:val="es-ES_tradnl"/>
                              </w:rPr>
                            </w:pPr>
                            <w:r w:rsidRPr="00B35DED">
                              <w:rPr>
                                <w:rFonts w:ascii="Times New Roman" w:hAnsi="Times New Roman"/>
                                <w:szCs w:val="22"/>
                                <w:lang w:val="es-ES_tradnl"/>
                              </w:rPr>
                              <w:t xml:space="preserve">- Inclusión en las asignaciones presupuestales para apoyar el desarrollo de las cadenas de valor priorizadas. </w:t>
                            </w:r>
                          </w:p>
                          <w:p w:rsidR="002D23ED" w:rsidRPr="0011448C" w:rsidRDefault="002D23ED" w:rsidP="00B35DED">
                            <w:pPr>
                              <w:pStyle w:val="SubHeading1"/>
                              <w:tabs>
                                <w:tab w:val="clear" w:pos="1872"/>
                              </w:tabs>
                              <w:ind w:left="180" w:firstLine="0"/>
                              <w:rPr>
                                <w:b w:val="0"/>
                                <w:lang w:val="es-ES_tradnl"/>
                              </w:rPr>
                            </w:pPr>
                          </w:p>
                          <w:p w:rsidR="002D23ED" w:rsidRPr="00B35DED" w:rsidRDefault="002D23ED" w:rsidP="00B35DED">
                            <w:pPr>
                              <w:rPr>
                                <w:rFonts w:ascii="Times New Roman" w:hAnsi="Times New Roman"/>
                                <w:b/>
                                <w:lang w:val="es-ES_tradnl"/>
                              </w:rPr>
                            </w:pPr>
                          </w:p>
                          <w:p w:rsidR="002D23ED" w:rsidRPr="003A67B8" w:rsidRDefault="002D23ED" w:rsidP="00B35DED">
                            <w:pPr>
                              <w:ind w:left="90"/>
                              <w:rPr>
                                <w:rFonts w:ascii="Times New Roman" w:hAnsi="Times New Roman"/>
                                <w:lang w:val="x-non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14.25pt;margin-top:11.1pt;width:291.75pt;height:186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" fillcolor="#c2d69b" strokecolor="#c2d69b" strokeweight="1pt">
                <v:fill color2="#eaf1dd" angle="135" focus="50%" type="gradient"/>
                <v:shadow on="t" color="#4e6128" opacity=".5" offset="1pt"/>
                <v:textbox>
                  <w:txbxContent>
                    <w:p w:rsidR="002D23ED" w:rsidRPr="00B35DED" w:rsidRDefault="002D23ED" w:rsidP="00B35DED">
                      <w:pPr>
                        <w:pStyle w:val="SubHeading1"/>
                        <w:tabs>
                          <w:tab w:val="clear" w:pos="1872"/>
                        </w:tabs>
                        <w:ind w:left="180" w:firstLine="0"/>
                        <w:rPr>
                          <w:b w:val="0"/>
                          <w:sz w:val="22"/>
                          <w:szCs w:val="22"/>
                          <w:lang w:val="es-ES_tradnl"/>
                        </w:rPr>
                      </w:pPr>
                      <w:r w:rsidRPr="00B35DED">
                        <w:rPr>
                          <w:b w:val="0"/>
                          <w:sz w:val="22"/>
                          <w:szCs w:val="22"/>
                          <w:lang w:val="es-ES"/>
                        </w:rPr>
                        <w:t>-</w:t>
                      </w:r>
                      <w:r w:rsidRPr="00B35DED">
                        <w:rPr>
                          <w:b w:val="0"/>
                          <w:sz w:val="22"/>
                          <w:szCs w:val="22"/>
                        </w:rPr>
                        <w:t xml:space="preserve"> </w:t>
                      </w:r>
                      <w:r w:rsidRPr="00B35DED">
                        <w:rPr>
                          <w:b w:val="0"/>
                          <w:sz w:val="22"/>
                          <w:szCs w:val="22"/>
                          <w:lang w:val="es-ES_tradnl"/>
                        </w:rPr>
                        <w:t>Incorporación, por parte de la DGCA, de un enfoque de cadenas en su trabajo operativo permitiendo a productores pertenecientes a las cadenas de valor priorizadas el acceso a mecanismos de  apoyo ofrecidos por el Estado.</w:t>
                      </w:r>
                    </w:p>
                    <w:p w:rsidR="002D23ED" w:rsidRPr="00B35DED" w:rsidRDefault="002D23ED" w:rsidP="00B35DED">
                      <w:pPr>
                        <w:pStyle w:val="SubHeading1"/>
                        <w:tabs>
                          <w:tab w:val="clear" w:pos="1872"/>
                        </w:tabs>
                        <w:ind w:left="180" w:firstLine="0"/>
                        <w:rPr>
                          <w:b w:val="0"/>
                          <w:sz w:val="22"/>
                          <w:szCs w:val="22"/>
                          <w:lang w:val="es-ES_tradnl"/>
                        </w:rPr>
                      </w:pPr>
                      <w:r w:rsidRPr="00B35DED">
                        <w:rPr>
                          <w:b w:val="0"/>
                          <w:sz w:val="22"/>
                          <w:szCs w:val="22"/>
                          <w:lang w:val="es-ES_tradnl"/>
                        </w:rPr>
                        <w:t xml:space="preserve">- Formulación de planes de acción por el cual el MINAG y los GGRR acuerdan compromisos de implementación  de los planes respectivos de las cadenas de valor priorizadas    </w:t>
                      </w:r>
                    </w:p>
                    <w:p w:rsidR="002D23ED" w:rsidRPr="00B35DED" w:rsidRDefault="002D23ED" w:rsidP="00B35DED">
                      <w:pPr>
                        <w:pStyle w:val="SubHeading1"/>
                        <w:tabs>
                          <w:tab w:val="clear" w:pos="1872"/>
                        </w:tabs>
                        <w:ind w:left="180" w:firstLine="0"/>
                        <w:rPr>
                          <w:b w:val="0"/>
                          <w:sz w:val="22"/>
                          <w:szCs w:val="22"/>
                          <w:lang w:val="es-ES_tradnl"/>
                        </w:rPr>
                      </w:pPr>
                      <w:r w:rsidRPr="00B35DED">
                        <w:rPr>
                          <w:b w:val="0"/>
                          <w:sz w:val="22"/>
                          <w:szCs w:val="22"/>
                          <w:lang w:val="es-ES_tradnl"/>
                        </w:rPr>
                        <w:t xml:space="preserve">-  Convenios Marco de Cooperación de las regiones con el MINAG, para facilitar la </w:t>
                      </w:r>
                      <w:proofErr w:type="gramStart"/>
                      <w:r w:rsidRPr="00B35DED">
                        <w:rPr>
                          <w:b w:val="0"/>
                          <w:sz w:val="22"/>
                          <w:szCs w:val="22"/>
                          <w:lang w:val="es-ES_tradnl"/>
                        </w:rPr>
                        <w:t xml:space="preserve">implementación del planes de acción de las  cadenas de valor priorizadas </w:t>
                      </w:r>
                      <w:proofErr w:type="gramEnd"/>
                      <w:r w:rsidRPr="00B35DED">
                        <w:rPr>
                          <w:b w:val="0"/>
                          <w:sz w:val="22"/>
                          <w:szCs w:val="22"/>
                          <w:lang w:val="es-ES_tradnl"/>
                        </w:rPr>
                        <w:t xml:space="preserve"> por el MINAG</w:t>
                      </w:r>
                    </w:p>
                    <w:p w:rsidR="002D23ED" w:rsidRPr="00B35DED" w:rsidRDefault="002D23ED" w:rsidP="00B35DED">
                      <w:pPr>
                        <w:spacing w:after="0" w:line="240" w:lineRule="auto"/>
                        <w:ind w:left="180"/>
                        <w:jc w:val="both"/>
                        <w:rPr>
                          <w:rFonts w:ascii="Times New Roman" w:hAnsi="Times New Roman"/>
                          <w:szCs w:val="22"/>
                          <w:lang w:val="es-ES_tradnl"/>
                        </w:rPr>
                      </w:pPr>
                      <w:r w:rsidRPr="00B35DED">
                        <w:rPr>
                          <w:rFonts w:ascii="Times New Roman" w:hAnsi="Times New Roman"/>
                          <w:szCs w:val="22"/>
                          <w:lang w:val="es-ES_tradnl"/>
                        </w:rPr>
                        <w:t xml:space="preserve">- Inclusión en las asignaciones presupuestales para apoyar el desarrollo de las cadenas de valor priorizadas. </w:t>
                      </w:r>
                    </w:p>
                    <w:p w:rsidR="002D23ED" w:rsidRPr="0011448C" w:rsidRDefault="002D23ED" w:rsidP="00B35DED">
                      <w:pPr>
                        <w:pStyle w:val="SubHeading1"/>
                        <w:tabs>
                          <w:tab w:val="clear" w:pos="1872"/>
                        </w:tabs>
                        <w:ind w:left="180" w:firstLine="0"/>
                        <w:rPr>
                          <w:b w:val="0"/>
                          <w:lang w:val="es-ES_tradnl"/>
                        </w:rPr>
                      </w:pPr>
                    </w:p>
                    <w:p w:rsidR="002D23ED" w:rsidRPr="00B35DED" w:rsidRDefault="002D23ED" w:rsidP="00B35DED">
                      <w:pPr>
                        <w:rPr>
                          <w:rFonts w:ascii="Times New Roman" w:hAnsi="Times New Roman"/>
                          <w:b/>
                          <w:lang w:val="es-ES_tradnl"/>
                        </w:rPr>
                      </w:pPr>
                    </w:p>
                    <w:p w:rsidR="002D23ED" w:rsidRPr="003A67B8" w:rsidRDefault="002D23ED" w:rsidP="00B35DED">
                      <w:pPr>
                        <w:ind w:left="90"/>
                        <w:rPr>
                          <w:rFonts w:ascii="Times New Roman" w:hAnsi="Times New Roman"/>
                          <w:lang w:val="x-none"/>
                        </w:rPr>
                      </w:pPr>
                    </w:p>
                  </w:txbxContent>
                </v:textbox>
              </v:shape>
            </w:pict>
          </mc:Fallback>
        </mc:AlternateContent>
      </w: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r w:rsidRPr="00B35DED">
        <w:rPr>
          <w:rFonts w:ascii="Lucida Grande" w:eastAsia="ヒラギノ角ゴ Pro W3" w:hAnsi="Lucida Grande"/>
          <w:noProof/>
          <w:sz w:val="22"/>
        </w:rPr>
        <mc:AlternateContent>
          <mc:Choice Requires="wps">
            <w:drawing>
              <wp:anchor distT="0" distB="0" distL="114300" distR="114300" simplePos="0" relativeHeight="251736576" behindDoc="0" locked="0" layoutInCell="1" allowOverlap="1" wp14:anchorId="02AE83EA" wp14:editId="7C075CC1">
                <wp:simplePos x="0" y="0"/>
                <wp:positionH relativeFrom="column">
                  <wp:posOffset>4010025</wp:posOffset>
                </wp:positionH>
                <wp:positionV relativeFrom="paragraph">
                  <wp:posOffset>111125</wp:posOffset>
                </wp:positionV>
                <wp:extent cx="1955165" cy="971550"/>
                <wp:effectExtent l="0" t="0" r="45085" b="57150"/>
                <wp:wrapNone/>
                <wp:docPr id="29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97155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Pr="001C4F65" w:rsidRDefault="002D23ED" w:rsidP="00B35DED">
                            <w:pPr>
                              <w:rPr>
                                <w:rFonts w:ascii="Times New Roman" w:hAnsi="Times New Roman"/>
                                <w:lang w:val="es-ES"/>
                              </w:rPr>
                            </w:pPr>
                            <w:r>
                              <w:rPr>
                                <w:b/>
                                <w:lang w:val="es-ES"/>
                              </w:rPr>
                              <w:t>-</w:t>
                            </w:r>
                            <w:r w:rsidRPr="00B35DED">
                              <w:rPr>
                                <w:rFonts w:ascii="Times New Roman" w:hAnsi="Times New Roman"/>
                                <w:lang w:val="es-ES"/>
                              </w:rPr>
                              <w:t xml:space="preserve"> </w:t>
                            </w:r>
                            <w:r w:rsidRPr="001C4F65">
                              <w:rPr>
                                <w:rFonts w:ascii="Times New Roman" w:hAnsi="Times New Roman"/>
                                <w:lang w:val="es-ES"/>
                              </w:rPr>
                              <w:t>Aumento en el porcentaje del valor promedio de las ve</w:t>
                            </w:r>
                            <w:r>
                              <w:rPr>
                                <w:rFonts w:ascii="Times New Roman" w:hAnsi="Times New Roman"/>
                                <w:lang w:val="es-ES"/>
                              </w:rPr>
                              <w:t>ntas de las cadenas de valor priorizada</w:t>
                            </w:r>
                            <w:r w:rsidRPr="001C4F65">
                              <w:rPr>
                                <w:rFonts w:ascii="Times New Roman" w:hAnsi="Times New Roman"/>
                                <w:lang w:val="es-ES"/>
                              </w:rPr>
                              <w:t>s.</w:t>
                            </w:r>
                          </w:p>
                          <w:p w:rsidR="002D23ED" w:rsidRPr="00B35DED" w:rsidRDefault="002D23ED" w:rsidP="00B35DED">
                            <w:pPr>
                              <w:pStyle w:val="SubHeading1"/>
                              <w:tabs>
                                <w:tab w:val="clear" w:pos="1872"/>
                              </w:tabs>
                              <w:ind w:left="0" w:firstLine="0"/>
                              <w:rPr>
                                <w:b w:val="0"/>
                                <w:sz w:val="22"/>
                                <w:szCs w:val="22"/>
                                <w:lang w:val="es-ES_tradnl"/>
                              </w:rPr>
                            </w:pPr>
                            <w:r w:rsidRPr="00B35DED">
                              <w:rPr>
                                <w:b w:val="0"/>
                                <w:lang w:val="es-ES_tradnl"/>
                              </w:rPr>
                              <w:t xml:space="preserve"> </w:t>
                            </w:r>
                          </w:p>
                          <w:p w:rsidR="002D23ED" w:rsidRPr="003A67B8" w:rsidRDefault="002D23ED" w:rsidP="00B35DED">
                            <w:pPr>
                              <w:rPr>
                                <w:b/>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315.75pt;margin-top:8.75pt;width:153.95pt;height:76.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" fillcolor="#d99594" strokecolor="#d99594" strokeweight="1pt">
                <v:fill color2="#f2dbdb" angle="135" focus="50%" type="gradient"/>
                <v:shadow on="t" color="#622423" opacity=".5" offset="1pt"/>
                <v:textbox>
                  <w:txbxContent>
                    <w:p w:rsidR="002D23ED" w:rsidRPr="001C4F65" w:rsidRDefault="002D23ED" w:rsidP="00B35DED">
                      <w:pPr>
                        <w:rPr>
                          <w:rFonts w:ascii="Times New Roman" w:hAnsi="Times New Roman"/>
                          <w:lang w:val="es-ES"/>
                        </w:rPr>
                      </w:pPr>
                      <w:r>
                        <w:rPr>
                          <w:b/>
                          <w:lang w:val="es-ES"/>
                        </w:rPr>
                        <w:t>-</w:t>
                      </w:r>
                      <w:r w:rsidRPr="00B35DED">
                        <w:rPr>
                          <w:rFonts w:ascii="Times New Roman" w:hAnsi="Times New Roman"/>
                          <w:lang w:val="es-ES"/>
                        </w:rPr>
                        <w:t xml:space="preserve"> </w:t>
                      </w:r>
                      <w:r w:rsidRPr="001C4F65">
                        <w:rPr>
                          <w:rFonts w:ascii="Times New Roman" w:hAnsi="Times New Roman"/>
                          <w:lang w:val="es-ES"/>
                        </w:rPr>
                        <w:t>Aumento en el porcentaje del valor promedio de las ve</w:t>
                      </w:r>
                      <w:r>
                        <w:rPr>
                          <w:rFonts w:ascii="Times New Roman" w:hAnsi="Times New Roman"/>
                          <w:lang w:val="es-ES"/>
                        </w:rPr>
                        <w:t>ntas de las cadenas de valor priorizada</w:t>
                      </w:r>
                      <w:r w:rsidRPr="001C4F65">
                        <w:rPr>
                          <w:rFonts w:ascii="Times New Roman" w:hAnsi="Times New Roman"/>
                          <w:lang w:val="es-ES"/>
                        </w:rPr>
                        <w:t>s.</w:t>
                      </w:r>
                    </w:p>
                    <w:p w:rsidR="002D23ED" w:rsidRPr="00B35DED" w:rsidRDefault="002D23ED" w:rsidP="00B35DED">
                      <w:pPr>
                        <w:pStyle w:val="SubHeading1"/>
                        <w:tabs>
                          <w:tab w:val="clear" w:pos="1872"/>
                        </w:tabs>
                        <w:ind w:left="0" w:firstLine="0"/>
                        <w:rPr>
                          <w:b w:val="0"/>
                          <w:sz w:val="22"/>
                          <w:szCs w:val="22"/>
                          <w:lang w:val="es-ES_tradnl"/>
                        </w:rPr>
                      </w:pPr>
                      <w:r w:rsidRPr="00B35DED">
                        <w:rPr>
                          <w:b w:val="0"/>
                          <w:lang w:val="es-ES_tradnl"/>
                        </w:rPr>
                        <w:t xml:space="preserve"> </w:t>
                      </w:r>
                    </w:p>
                    <w:p w:rsidR="002D23ED" w:rsidRPr="003A67B8" w:rsidRDefault="002D23ED" w:rsidP="00B35DED">
                      <w:pPr>
                        <w:rPr>
                          <w:b/>
                          <w:lang w:val="es-ES_tradnl"/>
                        </w:rPr>
                      </w:pPr>
                    </w:p>
                  </w:txbxContent>
                </v:textbox>
              </v:shape>
            </w:pict>
          </mc:Fallback>
        </mc:AlternateContent>
      </w: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B35DED" w:rsidRDefault="00B35DED" w:rsidP="00153634">
      <w:pPr>
        <w:pStyle w:val="Default"/>
        <w:spacing w:line="276" w:lineRule="auto"/>
        <w:jc w:val="both"/>
        <w:rPr>
          <w:sz w:val="22"/>
          <w:szCs w:val="22"/>
          <w:lang w:val="es-ES"/>
        </w:rPr>
      </w:pPr>
    </w:p>
    <w:p w:rsidR="00E171C3" w:rsidRDefault="00E171C3" w:rsidP="00153634">
      <w:pPr>
        <w:pStyle w:val="Default"/>
        <w:spacing w:line="276" w:lineRule="auto"/>
        <w:jc w:val="both"/>
        <w:rPr>
          <w:sz w:val="22"/>
          <w:szCs w:val="22"/>
          <w:lang w:val="es-ES"/>
        </w:rPr>
      </w:pPr>
    </w:p>
    <w:p w:rsidR="00E171C3" w:rsidRDefault="00E171C3" w:rsidP="00153634">
      <w:pPr>
        <w:pStyle w:val="Default"/>
        <w:spacing w:line="276" w:lineRule="auto"/>
        <w:jc w:val="both"/>
        <w:rPr>
          <w:sz w:val="22"/>
          <w:szCs w:val="22"/>
          <w:lang w:val="es-ES"/>
        </w:rPr>
      </w:pPr>
    </w:p>
    <w:p w:rsidR="00E171C3" w:rsidRDefault="00E171C3" w:rsidP="00153634">
      <w:pPr>
        <w:pStyle w:val="Default"/>
        <w:spacing w:line="276" w:lineRule="auto"/>
        <w:jc w:val="both"/>
        <w:rPr>
          <w:sz w:val="22"/>
          <w:szCs w:val="22"/>
          <w:lang w:val="es-ES"/>
        </w:rPr>
      </w:pPr>
      <w:bookmarkStart w:id="3" w:name="_Ref289786846"/>
      <w:r w:rsidRPr="00941380">
        <w:rPr>
          <w:b/>
          <w:lang w:val="es-ES_tradnl"/>
        </w:rPr>
        <w:t>Componente 4. Modernización del Sistema Nacional de Innovación Agraria (SNIA).</w:t>
      </w:r>
      <w:bookmarkEnd w:id="3"/>
    </w:p>
    <w:p w:rsidR="00E171C3" w:rsidRPr="000F5B01" w:rsidRDefault="00E171C3" w:rsidP="00153634">
      <w:pPr>
        <w:pStyle w:val="Default"/>
        <w:spacing w:line="276" w:lineRule="auto"/>
        <w:jc w:val="both"/>
        <w:rPr>
          <w:lang w:val="es-ES_tradnl"/>
        </w:rPr>
      </w:pPr>
      <w:r w:rsidRPr="000F5B01">
        <w:rPr>
          <w:lang w:val="es-ES"/>
        </w:rPr>
        <w:t>Este componente busca</w:t>
      </w:r>
      <w:r w:rsidRPr="000F5B01">
        <w:rPr>
          <w:lang w:val="es-ES_tradnl"/>
        </w:rPr>
        <w:t xml:space="preserve"> promover la inversión en innovación tecnológica en el sector agropecuario</w:t>
      </w:r>
      <w:r w:rsidRPr="000F5B01">
        <w:rPr>
          <w:lang w:val="es-ES"/>
        </w:rPr>
        <w:t xml:space="preserve"> </w:t>
      </w:r>
      <w:r w:rsidRPr="000F5B01">
        <w:rPr>
          <w:lang w:val="es-ES_tradnl"/>
        </w:rPr>
        <w:t>impulsando reformas en el SNIA así como el proceso de transformación del INIA. Los compromisos de política que se están apoyando a través de este componente incluyen: (i) fortalecimiento de la Comisión Nacional de Innovación y Capacitación Agraria; (ii) Propuesta de Política Nacional de Innovación Agraria aprobada por la CONICA y puesta a consulta con entidades públicas y privadas; (iii) Elaboración de la Propuesta de Plan Nacional de Innovación Agraria y  presentado a la CONICA; (iv) Programa de Inversión para el SNIA aprobado a nivel de perfil; (v) Proyecto de inversión del CNBAF a nivel de factibilidad presentado a la OPI del MINAG; (vi) Diseño del Sistema de Información, Control y Seguimiento del SNIA; (vii) Evaluación de la delegación de funciones del INIA en materia de semillas a otros actores del sistema y; (viii) Fortalecimiento de las capacidades del INIA.</w:t>
      </w:r>
    </w:p>
    <w:p w:rsidR="00E171C3" w:rsidRDefault="00E171C3" w:rsidP="00153634">
      <w:pPr>
        <w:pStyle w:val="Default"/>
        <w:spacing w:line="276" w:lineRule="auto"/>
        <w:jc w:val="both"/>
        <w:rPr>
          <w:sz w:val="22"/>
          <w:szCs w:val="22"/>
          <w:lang w:val="es-ES"/>
        </w:rPr>
      </w:pPr>
    </w:p>
    <w:p w:rsidR="00E171C3" w:rsidRDefault="00BF4A18" w:rsidP="00153634">
      <w:pPr>
        <w:pStyle w:val="Default"/>
        <w:spacing w:line="276" w:lineRule="auto"/>
        <w:jc w:val="both"/>
        <w:rPr>
          <w:sz w:val="22"/>
          <w:szCs w:val="22"/>
          <w:lang w:val="es-ES"/>
        </w:rPr>
      </w:pPr>
      <w:r>
        <w:rPr>
          <w:noProof/>
          <w:szCs w:val="22"/>
        </w:rPr>
        <mc:AlternateContent>
          <mc:Choice Requires="wps">
            <w:drawing>
              <wp:anchor distT="0" distB="0" distL="114300" distR="114300" simplePos="0" relativeHeight="251755008" behindDoc="0" locked="0" layoutInCell="1" allowOverlap="1" wp14:anchorId="417E5386" wp14:editId="26570C61">
                <wp:simplePos x="0" y="0"/>
                <wp:positionH relativeFrom="column">
                  <wp:posOffset>4926965</wp:posOffset>
                </wp:positionH>
                <wp:positionV relativeFrom="paragraph">
                  <wp:posOffset>62865</wp:posOffset>
                </wp:positionV>
                <wp:extent cx="476250" cy="333375"/>
                <wp:effectExtent l="0" t="19050" r="38100" b="85725"/>
                <wp:wrapNone/>
                <wp:docPr id="307"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solidFill>
                          <a:srgbClr val="4BACC6">
                            <a:lumMod val="60000"/>
                            <a:lumOff val="40000"/>
                          </a:srgbClr>
                        </a:soli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 style="position:absolute;margin-left:387.95pt;margin-top:4.95pt;width:37.5pt;height:26.25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" adj="14600" fillcolor="#93cddd" strokecolor="#8064a2" strokeweight="1pt">
                <v:shadow on="t" color="#3f3151" offset="1pt"/>
              </v:shape>
            </w:pict>
          </mc:Fallback>
        </mc:AlternateContent>
      </w:r>
      <w:r w:rsidRPr="00BF4A18">
        <w:rPr>
          <w:rFonts w:ascii="Lucida Grande" w:eastAsia="ヒラギノ角ゴ Pro W3" w:hAnsi="Lucida Grande"/>
          <w:noProof/>
          <w:sz w:val="22"/>
        </w:rPr>
        <mc:AlternateContent>
          <mc:Choice Requires="wps">
            <w:drawing>
              <wp:anchor distT="0" distB="0" distL="114300" distR="114300" simplePos="0" relativeHeight="251757056" behindDoc="0" locked="0" layoutInCell="1" allowOverlap="1" wp14:anchorId="7482B0C3" wp14:editId="54C42CA3">
                <wp:simplePos x="0" y="0"/>
                <wp:positionH relativeFrom="column">
                  <wp:posOffset>3333750</wp:posOffset>
                </wp:positionH>
                <wp:positionV relativeFrom="paragraph">
                  <wp:posOffset>50800</wp:posOffset>
                </wp:positionV>
                <wp:extent cx="1390650" cy="381000"/>
                <wp:effectExtent l="0" t="0" r="38100" b="57150"/>
                <wp:wrapNone/>
                <wp:docPr id="30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810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5D4E92" w:rsidRDefault="002D23ED" w:rsidP="00BF4A18">
                            <w:pPr>
                              <w:jc w:val="center"/>
                              <w:rPr>
                                <w:b/>
                                <w:lang w:val="es-ES"/>
                              </w:rPr>
                            </w:pPr>
                            <w:r>
                              <w:rPr>
                                <w:b/>
                                <w:lang w:val="es-ES"/>
                              </w:rPr>
                              <w:t>PROBLEMA</w:t>
                            </w:r>
                          </w:p>
                          <w:p w:rsidR="002D23ED" w:rsidRPr="003A67B8" w:rsidRDefault="002D23ED" w:rsidP="00BF4A18">
                            <w:pPr>
                              <w:rPr>
                                <w:lang w:val="es-ES"/>
                              </w:rPr>
                            </w:pPr>
                          </w:p>
                          <w:p w:rsidR="002D23ED" w:rsidRPr="00D21B11" w:rsidRDefault="002D23ED" w:rsidP="00BF4A18">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62.5pt;margin-top:4pt;width:109.5pt;height:30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" fillcolor="#92cddc" strokecolor="#92cddc" strokeweight="1pt">
                <v:fill color2="#daeef3" angle="135" focus="50%" type="gradient"/>
                <v:shadow on="t" color="#205867" opacity=".5" offset="1pt"/>
                <v:textbox>
                  <w:txbxContent>
                    <w:p w:rsidR="002D23ED" w:rsidRPr="005D4E92" w:rsidRDefault="002D23ED" w:rsidP="00BF4A18">
                      <w:pPr>
                        <w:jc w:val="center"/>
                        <w:rPr>
                          <w:b/>
                          <w:lang w:val="es-ES"/>
                        </w:rPr>
                      </w:pPr>
                      <w:r>
                        <w:rPr>
                          <w:b/>
                          <w:lang w:val="es-ES"/>
                        </w:rPr>
                        <w:t>PROBLEMA</w:t>
                      </w:r>
                    </w:p>
                    <w:p w:rsidR="002D23ED" w:rsidRPr="003A67B8" w:rsidRDefault="002D23ED" w:rsidP="00BF4A18">
                      <w:pPr>
                        <w:rPr>
                          <w:lang w:val="es-ES"/>
                        </w:rPr>
                      </w:pPr>
                    </w:p>
                    <w:p w:rsidR="002D23ED" w:rsidRPr="00D21B11" w:rsidRDefault="002D23ED" w:rsidP="00BF4A18">
                      <w:pPr>
                        <w:rPr>
                          <w:lang w:val="es-ES_tradnl"/>
                        </w:rPr>
                      </w:pPr>
                    </w:p>
                  </w:txbxContent>
                </v:textbox>
              </v:shape>
            </w:pict>
          </mc:Fallback>
        </mc:AlternateContent>
      </w:r>
      <w:r>
        <w:rPr>
          <w:noProof/>
          <w:szCs w:val="22"/>
        </w:rPr>
        <mc:AlternateContent>
          <mc:Choice Requires="wps">
            <w:drawing>
              <wp:anchor distT="0" distB="0" distL="114300" distR="114300" simplePos="0" relativeHeight="251752960" behindDoc="0" locked="0" layoutInCell="1" allowOverlap="1" wp14:anchorId="04F1568A" wp14:editId="3991A022">
                <wp:simplePos x="0" y="0"/>
                <wp:positionH relativeFrom="column">
                  <wp:posOffset>2628900</wp:posOffset>
                </wp:positionH>
                <wp:positionV relativeFrom="paragraph">
                  <wp:posOffset>62865</wp:posOffset>
                </wp:positionV>
                <wp:extent cx="476250" cy="333375"/>
                <wp:effectExtent l="0" t="19050" r="38100" b="85725"/>
                <wp:wrapNone/>
                <wp:docPr id="30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gradFill rotWithShape="0">
                          <a:gsLst>
                            <a:gs pos="0">
                              <a:srgbClr val="B2A1C7"/>
                            </a:gs>
                            <a:gs pos="50000">
                              <a:srgbClr val="8064A2"/>
                            </a:gs>
                            <a:gs pos="100000">
                              <a:srgbClr val="B2A1C7"/>
                            </a:gs>
                          </a:gsLst>
                          <a:lin ang="5400000" scaled="1"/>
                        </a:gra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 style="position:absolute;margin-left:207pt;margin-top:4.95pt;width:37.5pt;height:26.2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" adj="14600" fillcolor="#b2a1c7" strokecolor="#8064a2" strokeweight="1pt">
                <v:fill color2="#8064a2" focus="50%" type="gradient"/>
                <v:shadow on="t" color="#3f3151" offset="1pt"/>
              </v:shape>
            </w:pict>
          </mc:Fallback>
        </mc:AlternateContent>
      </w:r>
      <w:r w:rsidRPr="00BF4A18">
        <w:rPr>
          <w:rFonts w:ascii="Lucida Grande" w:eastAsia="ヒラギノ角ゴ Pro W3" w:hAnsi="Lucida Grande"/>
          <w:noProof/>
          <w:sz w:val="22"/>
        </w:rPr>
        <mc:AlternateContent>
          <mc:Choice Requires="wps">
            <w:drawing>
              <wp:anchor distT="0" distB="0" distL="114300" distR="114300" simplePos="0" relativeHeight="251759104" behindDoc="0" locked="0" layoutInCell="1" allowOverlap="1" wp14:anchorId="22B91471" wp14:editId="3151EF98">
                <wp:simplePos x="0" y="0"/>
                <wp:positionH relativeFrom="column">
                  <wp:posOffset>-85725</wp:posOffset>
                </wp:positionH>
                <wp:positionV relativeFrom="paragraph">
                  <wp:posOffset>43815</wp:posOffset>
                </wp:positionV>
                <wp:extent cx="2495550" cy="330835"/>
                <wp:effectExtent l="0" t="0" r="38100" b="50165"/>
                <wp:wrapNone/>
                <wp:docPr id="30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330835"/>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Pr="0011448C" w:rsidRDefault="002D23ED" w:rsidP="00BF4A18">
                            <w:pPr>
                              <w:jc w:val="center"/>
                              <w:rPr>
                                <w:b/>
                                <w:lang w:val="es-ES"/>
                              </w:rPr>
                            </w:pPr>
                            <w:r w:rsidRPr="0011448C">
                              <w:rPr>
                                <w:b/>
                                <w:lang w:val="es-ES"/>
                              </w:rPr>
                              <w:t>CAUSAS</w:t>
                            </w:r>
                            <w:r>
                              <w:rPr>
                                <w:b/>
                                <w:lang w:val="es-E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6.75pt;margin-top:3.45pt;width:196.5pt;height:26.0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" fillcolor="#b2a1c7" strokecolor="#b2a1c7" strokeweight="1pt">
                <v:fill color2="#e5dfec" angle="135" focus="50%" type="gradient"/>
                <v:shadow on="t" color="#3f3151" opacity=".5" offset="1pt"/>
                <v:textbox>
                  <w:txbxContent>
                    <w:p w:rsidR="002D23ED" w:rsidRPr="0011448C" w:rsidRDefault="002D23ED" w:rsidP="00BF4A18">
                      <w:pPr>
                        <w:jc w:val="center"/>
                        <w:rPr>
                          <w:b/>
                          <w:lang w:val="es-ES"/>
                        </w:rPr>
                      </w:pPr>
                      <w:r w:rsidRPr="0011448C">
                        <w:rPr>
                          <w:b/>
                          <w:lang w:val="es-ES"/>
                        </w:rPr>
                        <w:t>CAUSAS</w:t>
                      </w:r>
                      <w:r>
                        <w:rPr>
                          <w:b/>
                          <w:lang w:val="es-ES"/>
                        </w:rPr>
                        <w:t xml:space="preserve"> </w:t>
                      </w:r>
                    </w:p>
                  </w:txbxContent>
                </v:textbox>
              </v:shape>
            </w:pict>
          </mc:Fallback>
        </mc:AlternateContent>
      </w: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BF4A18" w:rsidP="00153634">
      <w:pPr>
        <w:pStyle w:val="Default"/>
        <w:spacing w:line="276" w:lineRule="auto"/>
        <w:jc w:val="both"/>
        <w:rPr>
          <w:sz w:val="22"/>
          <w:szCs w:val="22"/>
          <w:lang w:val="es-ES"/>
        </w:rPr>
      </w:pPr>
      <w:r w:rsidRPr="00B35DED">
        <w:rPr>
          <w:rFonts w:ascii="Lucida Grande" w:eastAsia="ヒラギノ角ゴ Pro W3" w:hAnsi="Lucida Grande"/>
          <w:noProof/>
          <w:sz w:val="22"/>
        </w:rPr>
        <mc:AlternateContent>
          <mc:Choice Requires="wps">
            <w:drawing>
              <wp:anchor distT="0" distB="0" distL="114300" distR="114300" simplePos="0" relativeHeight="251745792" behindDoc="0" locked="0" layoutInCell="1" allowOverlap="1" wp14:anchorId="2F616B11" wp14:editId="475544A4">
                <wp:simplePos x="0" y="0"/>
                <wp:positionH relativeFrom="column">
                  <wp:posOffset>2905125</wp:posOffset>
                </wp:positionH>
                <wp:positionV relativeFrom="paragraph">
                  <wp:posOffset>161290</wp:posOffset>
                </wp:positionV>
                <wp:extent cx="2238375" cy="809625"/>
                <wp:effectExtent l="0" t="0" r="47625" b="66675"/>
                <wp:wrapNone/>
                <wp:docPr id="30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809625"/>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BF4A18" w:rsidRDefault="002D23ED" w:rsidP="000F5B01">
                            <w:pPr>
                              <w:rPr>
                                <w:rFonts w:ascii="Times New Roman" w:hAnsi="Times New Roman"/>
                                <w:b/>
                                <w:lang w:val="es-ES"/>
                              </w:rPr>
                            </w:pPr>
                            <w:r w:rsidRPr="00BF4A18">
                              <w:rPr>
                                <w:rFonts w:ascii="Times New Roman" w:eastAsia="Arial Unicode MS" w:hAnsi="Times New Roman"/>
                                <w:szCs w:val="22"/>
                                <w:lang w:val="es-ES_tradnl"/>
                              </w:rPr>
                              <w:t>-</w:t>
                            </w:r>
                            <w:r w:rsidRPr="00BF4A18">
                              <w:rPr>
                                <w:rFonts w:ascii="Times New Roman" w:hAnsi="Times New Roman"/>
                                <w:lang w:val="es-ES_tradnl"/>
                              </w:rPr>
                              <w:t xml:space="preserve"> Oferta limitada de investigación e innovación agropecuaria</w:t>
                            </w:r>
                            <w:r w:rsidRPr="00BF4A18">
                              <w:rPr>
                                <w:rFonts w:ascii="Times New Roman" w:eastAsia="Arial Unicode MS" w:hAnsi="Times New Roman"/>
                                <w:szCs w:val="22"/>
                                <w:lang w:val="es-ES_tradnl"/>
                              </w:rPr>
                              <w:t xml:space="preserve"> </w:t>
                            </w:r>
                          </w:p>
                          <w:p w:rsidR="002D23ED" w:rsidRPr="003A67B8" w:rsidRDefault="002D23ED" w:rsidP="000F5B01">
                            <w:pPr>
                              <w:rPr>
                                <w:lang w:val="es-ES"/>
                              </w:rPr>
                            </w:pPr>
                          </w:p>
                          <w:p w:rsidR="002D23ED" w:rsidRPr="00D21B11" w:rsidRDefault="002D23ED" w:rsidP="000F5B01">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228.75pt;margin-top:12.7pt;width:176.25pt;height:63.7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" fillcolor="#92cddc" strokecolor="#92cddc" strokeweight="1pt">
                <v:fill color2="#daeef3" angle="135" focus="50%" type="gradient"/>
                <v:shadow on="t" color="#205867" opacity=".5" offset="1pt"/>
                <v:textbox>
                  <w:txbxContent>
                    <w:p w:rsidR="002D23ED" w:rsidRPr="00BF4A18" w:rsidRDefault="002D23ED" w:rsidP="000F5B01">
                      <w:pPr>
                        <w:rPr>
                          <w:rFonts w:ascii="Times New Roman" w:hAnsi="Times New Roman"/>
                          <w:b/>
                          <w:lang w:val="es-ES"/>
                        </w:rPr>
                      </w:pPr>
                      <w:r w:rsidRPr="00BF4A18">
                        <w:rPr>
                          <w:rFonts w:ascii="Times New Roman" w:eastAsia="Arial Unicode MS" w:hAnsi="Times New Roman"/>
                          <w:szCs w:val="22"/>
                          <w:lang w:val="es-ES_tradnl"/>
                        </w:rPr>
                        <w:t>-</w:t>
                      </w:r>
                      <w:r w:rsidRPr="00BF4A18">
                        <w:rPr>
                          <w:rFonts w:ascii="Times New Roman" w:hAnsi="Times New Roman"/>
                          <w:lang w:val="es-ES_tradnl"/>
                        </w:rPr>
                        <w:t xml:space="preserve"> Oferta limitada de investigación e innovación agropecuaria</w:t>
                      </w:r>
                      <w:r w:rsidRPr="00BF4A18">
                        <w:rPr>
                          <w:rFonts w:ascii="Times New Roman" w:eastAsia="Arial Unicode MS" w:hAnsi="Times New Roman"/>
                          <w:szCs w:val="22"/>
                          <w:lang w:val="es-ES_tradnl"/>
                        </w:rPr>
                        <w:t xml:space="preserve"> </w:t>
                      </w:r>
                    </w:p>
                    <w:p w:rsidR="002D23ED" w:rsidRPr="003A67B8" w:rsidRDefault="002D23ED" w:rsidP="000F5B01">
                      <w:pPr>
                        <w:rPr>
                          <w:lang w:val="es-ES"/>
                        </w:rPr>
                      </w:pPr>
                    </w:p>
                    <w:p w:rsidR="002D23ED" w:rsidRPr="00D21B11" w:rsidRDefault="002D23ED" w:rsidP="000F5B01">
                      <w:pPr>
                        <w:rPr>
                          <w:lang w:val="es-ES_tradnl"/>
                        </w:rPr>
                      </w:pPr>
                    </w:p>
                  </w:txbxContent>
                </v:textbox>
              </v:shape>
            </w:pict>
          </mc:Fallback>
        </mc:AlternateContent>
      </w:r>
      <w:r w:rsidRPr="00B35DED">
        <w:rPr>
          <w:rFonts w:eastAsia="ヒラギノ角ゴ Pro W3"/>
          <w:noProof/>
          <w:sz w:val="22"/>
          <w:szCs w:val="22"/>
        </w:rPr>
        <mc:AlternateContent>
          <mc:Choice Requires="wps">
            <w:drawing>
              <wp:anchor distT="0" distB="0" distL="114300" distR="114300" simplePos="0" relativeHeight="251744768" behindDoc="0" locked="0" layoutInCell="1" allowOverlap="1" wp14:anchorId="2D371CC6" wp14:editId="36579F90">
                <wp:simplePos x="0" y="0"/>
                <wp:positionH relativeFrom="column">
                  <wp:posOffset>-85725</wp:posOffset>
                </wp:positionH>
                <wp:positionV relativeFrom="paragraph">
                  <wp:posOffset>113666</wp:posOffset>
                </wp:positionV>
                <wp:extent cx="2219325" cy="742950"/>
                <wp:effectExtent l="0" t="0" r="47625" b="57150"/>
                <wp:wrapNone/>
                <wp:docPr id="29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742950"/>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Pr="000F5B01" w:rsidRDefault="002D23ED" w:rsidP="000F5B01">
                            <w:pPr>
                              <w:pStyle w:val="SubHeading1"/>
                              <w:tabs>
                                <w:tab w:val="clear" w:pos="1872"/>
                              </w:tabs>
                              <w:ind w:left="0" w:firstLine="0"/>
                              <w:rPr>
                                <w:lang w:val="es-ES_tradnl"/>
                              </w:rPr>
                            </w:pPr>
                            <w:r>
                              <w:rPr>
                                <w:b w:val="0"/>
                                <w:lang w:val="es-ES_tradnl"/>
                              </w:rPr>
                              <w:t>-Baja capacidad institucional de los agentes que pertenecen al sistema de innovación agraria</w:t>
                            </w:r>
                          </w:p>
                          <w:p w:rsidR="002D23ED" w:rsidRPr="0011448C" w:rsidRDefault="002D23ED" w:rsidP="000F5B01">
                            <w:pPr>
                              <w:pStyle w:val="SubHeading1"/>
                              <w:tabs>
                                <w:tab w:val="clear" w:pos="1872"/>
                              </w:tabs>
                              <w:ind w:left="180" w:firstLine="0"/>
                              <w:rPr>
                                <w:b w:val="0"/>
                                <w:lang w:val="es-ES_tradnl"/>
                              </w:rPr>
                            </w:pPr>
                            <w:r>
                              <w:rPr>
                                <w:b w:val="0"/>
                                <w:lang w:val="es-ES_tradnl"/>
                              </w:rPr>
                              <w:t xml:space="preserve"> </w:t>
                            </w:r>
                          </w:p>
                          <w:p w:rsidR="002D23ED" w:rsidRPr="00421886" w:rsidRDefault="002D23ED" w:rsidP="000F5B01">
                            <w:pPr>
                              <w:rPr>
                                <w:rFonts w:ascii="Times New Roman" w:hAnsi="Times New Roman"/>
                                <w:b/>
                                <w:lang w:val="x-none"/>
                              </w:rPr>
                            </w:pPr>
                          </w:p>
                          <w:p w:rsidR="002D23ED" w:rsidRPr="00401FBC" w:rsidRDefault="002D23ED" w:rsidP="000F5B01">
                            <w:pPr>
                              <w:rPr>
                                <w:rFonts w:ascii="Times New Roman" w:hAnsi="Times New Roman"/>
                                <w:b/>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6.75pt;margin-top:8.95pt;width:174.75pt;height:58.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" fillcolor="#b2a1c7" strokecolor="#b2a1c7" strokeweight="1pt">
                <v:fill color2="#e5dfec" angle="135" focus="50%" type="gradient"/>
                <v:shadow on="t" color="#3f3151" opacity=".5" offset="1pt"/>
                <v:textbox>
                  <w:txbxContent>
                    <w:p w:rsidR="002D23ED" w:rsidRPr="000F5B01" w:rsidRDefault="002D23ED" w:rsidP="000F5B01">
                      <w:pPr>
                        <w:pStyle w:val="SubHeading1"/>
                        <w:tabs>
                          <w:tab w:val="clear" w:pos="1872"/>
                        </w:tabs>
                        <w:ind w:left="0" w:firstLine="0"/>
                        <w:rPr>
                          <w:lang w:val="es-ES_tradnl"/>
                        </w:rPr>
                      </w:pPr>
                      <w:r>
                        <w:rPr>
                          <w:b w:val="0"/>
                          <w:lang w:val="es-ES_tradnl"/>
                        </w:rPr>
                        <w:t>-Baja capacidad institucional de los agentes que pertenecen al sistema de innovación agraria</w:t>
                      </w:r>
                    </w:p>
                    <w:p w:rsidR="002D23ED" w:rsidRPr="0011448C" w:rsidRDefault="002D23ED" w:rsidP="000F5B01">
                      <w:pPr>
                        <w:pStyle w:val="SubHeading1"/>
                        <w:tabs>
                          <w:tab w:val="clear" w:pos="1872"/>
                        </w:tabs>
                        <w:ind w:left="180" w:firstLine="0"/>
                        <w:rPr>
                          <w:b w:val="0"/>
                          <w:lang w:val="es-ES_tradnl"/>
                        </w:rPr>
                      </w:pPr>
                      <w:r>
                        <w:rPr>
                          <w:b w:val="0"/>
                          <w:lang w:val="es-ES_tradnl"/>
                        </w:rPr>
                        <w:t xml:space="preserve"> </w:t>
                      </w:r>
                    </w:p>
                    <w:p w:rsidR="002D23ED" w:rsidRPr="00421886" w:rsidRDefault="002D23ED" w:rsidP="000F5B01">
                      <w:pPr>
                        <w:rPr>
                          <w:rFonts w:ascii="Times New Roman" w:hAnsi="Times New Roman"/>
                          <w:b/>
                          <w:lang w:val="x-none"/>
                        </w:rPr>
                      </w:pPr>
                    </w:p>
                    <w:p w:rsidR="002D23ED" w:rsidRPr="00401FBC" w:rsidRDefault="002D23ED" w:rsidP="000F5B01">
                      <w:pPr>
                        <w:rPr>
                          <w:rFonts w:ascii="Times New Roman" w:hAnsi="Times New Roman"/>
                          <w:b/>
                          <w:lang w:val="es-ES"/>
                        </w:rPr>
                      </w:pPr>
                    </w:p>
                  </w:txbxContent>
                </v:textbox>
              </v:shape>
            </w:pict>
          </mc:Fallback>
        </mc:AlternateContent>
      </w:r>
    </w:p>
    <w:p w:rsidR="000F5B01" w:rsidRPr="00B35DED" w:rsidRDefault="000F5B01" w:rsidP="000F5B01">
      <w:pPr>
        <w:pStyle w:val="Default"/>
        <w:spacing w:line="276" w:lineRule="auto"/>
        <w:jc w:val="both"/>
        <w:rPr>
          <w:sz w:val="22"/>
          <w:szCs w:val="22"/>
          <w:lang w:val="es-ES_tradnl"/>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BF4A18" w:rsidP="000F5B01">
      <w:pPr>
        <w:pStyle w:val="Default"/>
        <w:spacing w:line="276" w:lineRule="auto"/>
        <w:jc w:val="both"/>
        <w:rPr>
          <w:sz w:val="22"/>
          <w:szCs w:val="22"/>
          <w:lang w:val="es-ES"/>
        </w:rPr>
      </w:pPr>
      <w:r w:rsidRPr="00B35DED">
        <w:rPr>
          <w:rFonts w:ascii="Lucida Grande" w:eastAsia="ヒラギノ角ゴ Pro W3" w:hAnsi="Lucida Grande"/>
          <w:noProof/>
          <w:sz w:val="22"/>
          <w:szCs w:val="22"/>
        </w:rPr>
        <mc:AlternateContent>
          <mc:Choice Requires="wps">
            <w:drawing>
              <wp:anchor distT="0" distB="0" distL="114300" distR="114300" simplePos="0" relativeHeight="251748864" behindDoc="0" locked="0" layoutInCell="1" allowOverlap="1" wp14:anchorId="5A9123AA" wp14:editId="0D120E1F">
                <wp:simplePos x="0" y="0"/>
                <wp:positionH relativeFrom="column">
                  <wp:posOffset>3934460</wp:posOffset>
                </wp:positionH>
                <wp:positionV relativeFrom="paragraph">
                  <wp:posOffset>146685</wp:posOffset>
                </wp:positionV>
                <wp:extent cx="1955165" cy="330835"/>
                <wp:effectExtent l="0" t="0" r="45085" b="50165"/>
                <wp:wrapNone/>
                <wp:docPr id="30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Pr="005D4E92" w:rsidRDefault="002D23ED" w:rsidP="000F5B01">
                            <w:pPr>
                              <w:jc w:val="center"/>
                              <w:rPr>
                                <w:b/>
                                <w:lang w:val="es-ES"/>
                              </w:rPr>
                            </w:pPr>
                            <w:r w:rsidRPr="005D4E92">
                              <w:rPr>
                                <w:b/>
                                <w:lang w:val="es-ES"/>
                              </w:rPr>
                              <w:t>RESULTADOS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309.8pt;margin-top:11.55pt;width:153.95pt;height:26.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" fillcolor="#d99594" strokecolor="#d99594" strokeweight="1pt">
                <v:fill color2="#f2dbdb" angle="135" focus="50%" type="gradient"/>
                <v:shadow on="t" color="#622423" opacity=".5" offset="1pt"/>
                <v:textbox>
                  <w:txbxContent>
                    <w:p w:rsidR="002D23ED" w:rsidRPr="005D4E92" w:rsidRDefault="002D23ED" w:rsidP="000F5B01">
                      <w:pPr>
                        <w:jc w:val="center"/>
                        <w:rPr>
                          <w:b/>
                          <w:lang w:val="es-ES"/>
                        </w:rPr>
                      </w:pPr>
                      <w:r w:rsidRPr="005D4E92">
                        <w:rPr>
                          <w:b/>
                          <w:lang w:val="es-ES"/>
                        </w:rPr>
                        <w:t>RESULTADOS</w:t>
                      </w:r>
                    </w:p>
                  </w:txbxContent>
                </v:textbox>
              </v:shape>
            </w:pict>
          </mc:Fallback>
        </mc:AlternateContent>
      </w:r>
      <w:r w:rsidRPr="00B35DED">
        <w:rPr>
          <w:rFonts w:ascii="Lucida Grande" w:eastAsia="ヒラギノ角ゴ Pro W3" w:hAnsi="Lucida Grande"/>
          <w:noProof/>
          <w:sz w:val="22"/>
          <w:szCs w:val="22"/>
        </w:rPr>
        <mc:AlternateContent>
          <mc:Choice Requires="wps">
            <w:drawing>
              <wp:anchor distT="0" distB="0" distL="114300" distR="114300" simplePos="0" relativeHeight="251746816" behindDoc="0" locked="0" layoutInCell="1" allowOverlap="1" wp14:anchorId="08B47B2E" wp14:editId="0EE644DE">
                <wp:simplePos x="0" y="0"/>
                <wp:positionH relativeFrom="column">
                  <wp:posOffset>107950</wp:posOffset>
                </wp:positionH>
                <wp:positionV relativeFrom="paragraph">
                  <wp:posOffset>152400</wp:posOffset>
                </wp:positionV>
                <wp:extent cx="1955165" cy="330835"/>
                <wp:effectExtent l="0" t="0" r="45085" b="50165"/>
                <wp:wrapNone/>
                <wp:docPr id="30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Pr="005D4E92" w:rsidRDefault="002D23ED" w:rsidP="000F5B01">
                            <w:pPr>
                              <w:rPr>
                                <w:b/>
                                <w:lang w:val="es-ES"/>
                              </w:rPr>
                            </w:pPr>
                            <w:r>
                              <w:rPr>
                                <w:b/>
                                <w:lang w:val="es-ES"/>
                              </w:rPr>
                              <w:t>PRODUCTOS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8.5pt;margin-top:12pt;width:153.95pt;height:26.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" fillcolor="#c2d69b" strokecolor="#c2d69b" strokeweight="1pt">
                <v:fill color2="#eaf1dd" angle="135" focus="50%" type="gradient"/>
                <v:shadow on="t" color="#4e6128" opacity=".5" offset="1pt"/>
                <v:textbox>
                  <w:txbxContent>
                    <w:p w:rsidR="002D23ED" w:rsidRPr="005D4E92" w:rsidRDefault="002D23ED" w:rsidP="000F5B01">
                      <w:pPr>
                        <w:rPr>
                          <w:b/>
                          <w:lang w:val="es-ES"/>
                        </w:rPr>
                      </w:pPr>
                      <w:r>
                        <w:rPr>
                          <w:b/>
                          <w:lang w:val="es-ES"/>
                        </w:rPr>
                        <w:t>PRODUCTOS</w:t>
                      </w:r>
                    </w:p>
                  </w:txbxContent>
                </v:textbox>
              </v:shape>
            </w:pict>
          </mc:Fallback>
        </mc:AlternateContent>
      </w:r>
    </w:p>
    <w:p w:rsidR="000F5B01" w:rsidRDefault="00BF4A18" w:rsidP="000F5B01">
      <w:pPr>
        <w:pStyle w:val="Default"/>
        <w:spacing w:line="276" w:lineRule="auto"/>
        <w:jc w:val="both"/>
        <w:rPr>
          <w:sz w:val="22"/>
          <w:szCs w:val="22"/>
          <w:lang w:val="es-ES"/>
        </w:rPr>
      </w:pPr>
      <w:r>
        <w:rPr>
          <w:noProof/>
          <w:sz w:val="22"/>
          <w:szCs w:val="22"/>
        </w:rPr>
        <mc:AlternateContent>
          <mc:Choice Requires="wps">
            <w:drawing>
              <wp:anchor distT="0" distB="0" distL="114300" distR="114300" simplePos="0" relativeHeight="251750912" behindDoc="0" locked="0" layoutInCell="1" allowOverlap="1" wp14:anchorId="32ECB21F" wp14:editId="3D7A0EF4">
                <wp:simplePos x="0" y="0"/>
                <wp:positionH relativeFrom="column">
                  <wp:posOffset>2628900</wp:posOffset>
                </wp:positionH>
                <wp:positionV relativeFrom="paragraph">
                  <wp:posOffset>40005</wp:posOffset>
                </wp:positionV>
                <wp:extent cx="590550" cy="257175"/>
                <wp:effectExtent l="0" t="19050" r="38100" b="66675"/>
                <wp:wrapNone/>
                <wp:docPr id="30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57175"/>
                        </a:xfrm>
                        <a:prstGeom prst="rightArrow">
                          <a:avLst>
                            <a:gd name="adj1" fmla="val 50000"/>
                            <a:gd name="adj2" fmla="val 57407"/>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13" style="position:absolute;margin-left:207pt;margin-top:3.15pt;width:46.5pt;height:20.2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" fillcolor="#c2d69b" strokecolor="#9bbb59" strokeweight="1pt">
                <v:fill color2="#9bbb59" focus="50%" type="gradient"/>
                <v:shadow on="t" color="#4e6128" offset="1pt"/>
              </v:shape>
            </w:pict>
          </mc:Fallback>
        </mc:AlternateContent>
      </w:r>
    </w:p>
    <w:p w:rsidR="000F5B01" w:rsidRDefault="000F5B01" w:rsidP="000F5B01">
      <w:pPr>
        <w:pStyle w:val="Default"/>
        <w:spacing w:line="276" w:lineRule="auto"/>
        <w:jc w:val="both"/>
        <w:rPr>
          <w:sz w:val="22"/>
          <w:szCs w:val="22"/>
          <w:lang w:val="es-ES"/>
        </w:rPr>
      </w:pPr>
    </w:p>
    <w:p w:rsidR="000F5B01" w:rsidRDefault="00BF4A18" w:rsidP="000F5B01">
      <w:pPr>
        <w:pStyle w:val="Default"/>
        <w:spacing w:line="276" w:lineRule="auto"/>
        <w:jc w:val="both"/>
        <w:rPr>
          <w:sz w:val="22"/>
          <w:szCs w:val="22"/>
          <w:lang w:val="es-ES"/>
        </w:rPr>
      </w:pPr>
      <w:r w:rsidRPr="00B35DED">
        <w:rPr>
          <w:rFonts w:ascii="Lucida Grande" w:eastAsia="ヒラギノ角ゴ Pro W3" w:hAnsi="Lucida Grande"/>
          <w:noProof/>
          <w:sz w:val="22"/>
        </w:rPr>
        <mc:AlternateContent>
          <mc:Choice Requires="wps">
            <w:drawing>
              <wp:anchor distT="0" distB="0" distL="114300" distR="114300" simplePos="0" relativeHeight="251749888" behindDoc="0" locked="0" layoutInCell="1" allowOverlap="1" wp14:anchorId="0E9C6941" wp14:editId="217EA873">
                <wp:simplePos x="0" y="0"/>
                <wp:positionH relativeFrom="column">
                  <wp:posOffset>3933825</wp:posOffset>
                </wp:positionH>
                <wp:positionV relativeFrom="paragraph">
                  <wp:posOffset>110490</wp:posOffset>
                </wp:positionV>
                <wp:extent cx="1955165" cy="2181225"/>
                <wp:effectExtent l="0" t="0" r="45085" b="66675"/>
                <wp:wrapNone/>
                <wp:docPr id="30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21812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Default="002D23ED" w:rsidP="000F5B01">
                            <w:pPr>
                              <w:rPr>
                                <w:rFonts w:ascii="Times New Roman" w:hAnsi="Times New Roman"/>
                                <w:lang w:val="es-ES"/>
                              </w:rPr>
                            </w:pPr>
                            <w:r>
                              <w:rPr>
                                <w:b/>
                                <w:lang w:val="es-ES"/>
                              </w:rPr>
                              <w:t>-</w:t>
                            </w:r>
                            <w:r w:rsidRPr="00BF4A18">
                              <w:rPr>
                                <w:rFonts w:ascii="Times New Roman" w:hAnsi="Times New Roman"/>
                                <w:lang w:val="es-ES"/>
                              </w:rPr>
                              <w:t xml:space="preserve"> </w:t>
                            </w:r>
                            <w:r w:rsidRPr="001C4F65">
                              <w:rPr>
                                <w:rFonts w:ascii="Times New Roman" w:hAnsi="Times New Roman"/>
                                <w:lang w:val="es-ES"/>
                              </w:rPr>
                              <w:t xml:space="preserve">Crecimiento en el </w:t>
                            </w:r>
                            <w:r>
                              <w:rPr>
                                <w:rFonts w:ascii="Times New Roman" w:hAnsi="Times New Roman"/>
                                <w:lang w:val="es-ES"/>
                              </w:rPr>
                              <w:t>gasto público en innovación tecnológica</w:t>
                            </w:r>
                          </w:p>
                          <w:p w:rsidR="002D23ED" w:rsidRDefault="002D23ED" w:rsidP="00BF4A18">
                            <w:pPr>
                              <w:rPr>
                                <w:rFonts w:ascii="Times New Roman" w:hAnsi="Times New Roman"/>
                                <w:lang w:val="es-ES"/>
                              </w:rPr>
                            </w:pPr>
                            <w:r>
                              <w:rPr>
                                <w:rFonts w:ascii="Times New Roman" w:hAnsi="Times New Roman"/>
                                <w:lang w:val="es-ES"/>
                              </w:rPr>
                              <w:t xml:space="preserve">- </w:t>
                            </w:r>
                            <w:r w:rsidRPr="001C4F65">
                              <w:rPr>
                                <w:rFonts w:ascii="Times New Roman" w:hAnsi="Times New Roman"/>
                                <w:lang w:val="es-ES"/>
                              </w:rPr>
                              <w:t>Aumento en el número de es</w:t>
                            </w:r>
                            <w:r>
                              <w:rPr>
                                <w:rFonts w:ascii="Times New Roman" w:hAnsi="Times New Roman"/>
                                <w:lang w:val="es-ES"/>
                              </w:rPr>
                              <w:t xml:space="preserve">tudios y publicaciones </w:t>
                            </w:r>
                            <w:r w:rsidRPr="001C4F65">
                              <w:rPr>
                                <w:rFonts w:ascii="Times New Roman" w:hAnsi="Times New Roman"/>
                                <w:lang w:val="es-ES"/>
                              </w:rPr>
                              <w:t xml:space="preserve">realizados por el SNIA </w:t>
                            </w:r>
                          </w:p>
                          <w:p w:rsidR="002D23ED" w:rsidRPr="001C4F65" w:rsidRDefault="002D23ED" w:rsidP="00BF4A18">
                            <w:pPr>
                              <w:rPr>
                                <w:rFonts w:ascii="Times New Roman" w:hAnsi="Times New Roman"/>
                                <w:lang w:val="es-ES"/>
                              </w:rPr>
                            </w:pPr>
                            <w:r>
                              <w:rPr>
                                <w:rFonts w:ascii="Times New Roman" w:hAnsi="Times New Roman"/>
                                <w:lang w:val="es-ES"/>
                              </w:rPr>
                              <w:t>-</w:t>
                            </w:r>
                            <w:r w:rsidRPr="00BF4A18">
                              <w:rPr>
                                <w:rFonts w:ascii="Times New Roman" w:hAnsi="Times New Roman"/>
                                <w:lang w:val="es-ES_tradnl"/>
                              </w:rPr>
                              <w:t xml:space="preserve"> </w:t>
                            </w:r>
                            <w:r w:rsidRPr="001C4F65">
                              <w:rPr>
                                <w:rFonts w:ascii="Times New Roman" w:hAnsi="Times New Roman"/>
                                <w:lang w:val="es-ES_tradnl"/>
                              </w:rPr>
                              <w:t xml:space="preserve">Aumento en el número de variedades de semillas locales registradas por el </w:t>
                            </w:r>
                            <w:r>
                              <w:rPr>
                                <w:rFonts w:ascii="Times New Roman" w:hAnsi="Times New Roman"/>
                                <w:lang w:val="es-ES_tradnl"/>
                              </w:rPr>
                              <w:t>I</w:t>
                            </w:r>
                            <w:r w:rsidRPr="001C4F65">
                              <w:rPr>
                                <w:rFonts w:ascii="Times New Roman" w:hAnsi="Times New Roman"/>
                                <w:lang w:val="es-ES_tradnl"/>
                              </w:rPr>
                              <w:t>NIA</w:t>
                            </w:r>
                          </w:p>
                          <w:p w:rsidR="002D23ED" w:rsidRPr="001C4F65" w:rsidRDefault="002D23ED" w:rsidP="000F5B01">
                            <w:pPr>
                              <w:rPr>
                                <w:rFonts w:ascii="Times New Roman" w:hAnsi="Times New Roman"/>
                                <w:lang w:val="es-ES"/>
                              </w:rPr>
                            </w:pPr>
                          </w:p>
                          <w:p w:rsidR="002D23ED" w:rsidRPr="00B35DED" w:rsidRDefault="002D23ED" w:rsidP="000F5B01">
                            <w:pPr>
                              <w:pStyle w:val="SubHeading1"/>
                              <w:tabs>
                                <w:tab w:val="clear" w:pos="1872"/>
                              </w:tabs>
                              <w:ind w:left="0" w:firstLine="0"/>
                              <w:rPr>
                                <w:b w:val="0"/>
                                <w:sz w:val="22"/>
                                <w:szCs w:val="22"/>
                                <w:lang w:val="es-ES_tradnl"/>
                              </w:rPr>
                            </w:pPr>
                            <w:r w:rsidRPr="00B35DED">
                              <w:rPr>
                                <w:b w:val="0"/>
                                <w:lang w:val="es-ES_tradnl"/>
                              </w:rPr>
                              <w:t xml:space="preserve"> </w:t>
                            </w:r>
                          </w:p>
                          <w:p w:rsidR="002D23ED" w:rsidRPr="003A67B8" w:rsidRDefault="002D23ED" w:rsidP="000F5B01">
                            <w:pPr>
                              <w:rPr>
                                <w:b/>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309.75pt;margin-top:8.7pt;width:153.95pt;height:171.7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" fillcolor="#d99594" strokecolor="#d99594" strokeweight="1pt">
                <v:fill color2="#f2dbdb" angle="135" focus="50%" type="gradient"/>
                <v:shadow on="t" color="#622423" opacity=".5" offset="1pt"/>
                <v:textbox>
                  <w:txbxContent>
                    <w:p w:rsidR="002D23ED" w:rsidRDefault="002D23ED" w:rsidP="000F5B01">
                      <w:pPr>
                        <w:rPr>
                          <w:rFonts w:ascii="Times New Roman" w:hAnsi="Times New Roman"/>
                          <w:lang w:val="es-ES"/>
                        </w:rPr>
                      </w:pPr>
                      <w:r>
                        <w:rPr>
                          <w:b/>
                          <w:lang w:val="es-ES"/>
                        </w:rPr>
                        <w:t>-</w:t>
                      </w:r>
                      <w:r w:rsidRPr="00BF4A18">
                        <w:rPr>
                          <w:rFonts w:ascii="Times New Roman" w:hAnsi="Times New Roman"/>
                          <w:lang w:val="es-ES"/>
                        </w:rPr>
                        <w:t xml:space="preserve"> </w:t>
                      </w:r>
                      <w:r w:rsidRPr="001C4F65">
                        <w:rPr>
                          <w:rFonts w:ascii="Times New Roman" w:hAnsi="Times New Roman"/>
                          <w:lang w:val="es-ES"/>
                        </w:rPr>
                        <w:t xml:space="preserve">Crecimiento en el </w:t>
                      </w:r>
                      <w:r>
                        <w:rPr>
                          <w:rFonts w:ascii="Times New Roman" w:hAnsi="Times New Roman"/>
                          <w:lang w:val="es-ES"/>
                        </w:rPr>
                        <w:t>gasto público en innovación tecnológica</w:t>
                      </w:r>
                    </w:p>
                    <w:p w:rsidR="002D23ED" w:rsidRDefault="002D23ED" w:rsidP="00BF4A18">
                      <w:pPr>
                        <w:rPr>
                          <w:rFonts w:ascii="Times New Roman" w:hAnsi="Times New Roman"/>
                          <w:lang w:val="es-ES"/>
                        </w:rPr>
                      </w:pPr>
                      <w:r>
                        <w:rPr>
                          <w:rFonts w:ascii="Times New Roman" w:hAnsi="Times New Roman"/>
                          <w:lang w:val="es-ES"/>
                        </w:rPr>
                        <w:t xml:space="preserve">- </w:t>
                      </w:r>
                      <w:r w:rsidRPr="001C4F65">
                        <w:rPr>
                          <w:rFonts w:ascii="Times New Roman" w:hAnsi="Times New Roman"/>
                          <w:lang w:val="es-ES"/>
                        </w:rPr>
                        <w:t>Aumento en el número de es</w:t>
                      </w:r>
                      <w:r>
                        <w:rPr>
                          <w:rFonts w:ascii="Times New Roman" w:hAnsi="Times New Roman"/>
                          <w:lang w:val="es-ES"/>
                        </w:rPr>
                        <w:t xml:space="preserve">tudios y publicaciones </w:t>
                      </w:r>
                      <w:r w:rsidRPr="001C4F65">
                        <w:rPr>
                          <w:rFonts w:ascii="Times New Roman" w:hAnsi="Times New Roman"/>
                          <w:lang w:val="es-ES"/>
                        </w:rPr>
                        <w:t xml:space="preserve">realizados por el SNIA </w:t>
                      </w:r>
                    </w:p>
                    <w:p w:rsidR="002D23ED" w:rsidRPr="001C4F65" w:rsidRDefault="002D23ED" w:rsidP="00BF4A18">
                      <w:pPr>
                        <w:rPr>
                          <w:rFonts w:ascii="Times New Roman" w:hAnsi="Times New Roman"/>
                          <w:lang w:val="es-ES"/>
                        </w:rPr>
                      </w:pPr>
                      <w:r>
                        <w:rPr>
                          <w:rFonts w:ascii="Times New Roman" w:hAnsi="Times New Roman"/>
                          <w:lang w:val="es-ES"/>
                        </w:rPr>
                        <w:t>-</w:t>
                      </w:r>
                      <w:r w:rsidRPr="00BF4A18">
                        <w:rPr>
                          <w:rFonts w:ascii="Times New Roman" w:hAnsi="Times New Roman"/>
                          <w:lang w:val="es-ES_tradnl"/>
                        </w:rPr>
                        <w:t xml:space="preserve"> </w:t>
                      </w:r>
                      <w:r w:rsidRPr="001C4F65">
                        <w:rPr>
                          <w:rFonts w:ascii="Times New Roman" w:hAnsi="Times New Roman"/>
                          <w:lang w:val="es-ES_tradnl"/>
                        </w:rPr>
                        <w:t xml:space="preserve">Aumento en el número de variedades de semillas locales registradas por el </w:t>
                      </w:r>
                      <w:r>
                        <w:rPr>
                          <w:rFonts w:ascii="Times New Roman" w:hAnsi="Times New Roman"/>
                          <w:lang w:val="es-ES_tradnl"/>
                        </w:rPr>
                        <w:t>I</w:t>
                      </w:r>
                      <w:r w:rsidRPr="001C4F65">
                        <w:rPr>
                          <w:rFonts w:ascii="Times New Roman" w:hAnsi="Times New Roman"/>
                          <w:lang w:val="es-ES_tradnl"/>
                        </w:rPr>
                        <w:t>NIA</w:t>
                      </w:r>
                    </w:p>
                    <w:p w:rsidR="002D23ED" w:rsidRPr="001C4F65" w:rsidRDefault="002D23ED" w:rsidP="000F5B01">
                      <w:pPr>
                        <w:rPr>
                          <w:rFonts w:ascii="Times New Roman" w:hAnsi="Times New Roman"/>
                          <w:lang w:val="es-ES"/>
                        </w:rPr>
                      </w:pPr>
                    </w:p>
                    <w:p w:rsidR="002D23ED" w:rsidRPr="00B35DED" w:rsidRDefault="002D23ED" w:rsidP="000F5B01">
                      <w:pPr>
                        <w:pStyle w:val="SubHeading1"/>
                        <w:tabs>
                          <w:tab w:val="clear" w:pos="1872"/>
                        </w:tabs>
                        <w:ind w:left="0" w:firstLine="0"/>
                        <w:rPr>
                          <w:b w:val="0"/>
                          <w:sz w:val="22"/>
                          <w:szCs w:val="22"/>
                          <w:lang w:val="es-ES_tradnl"/>
                        </w:rPr>
                      </w:pPr>
                      <w:r w:rsidRPr="00B35DED">
                        <w:rPr>
                          <w:b w:val="0"/>
                          <w:lang w:val="es-ES_tradnl"/>
                        </w:rPr>
                        <w:t xml:space="preserve"> </w:t>
                      </w:r>
                    </w:p>
                    <w:p w:rsidR="002D23ED" w:rsidRPr="003A67B8" w:rsidRDefault="002D23ED" w:rsidP="000F5B01">
                      <w:pPr>
                        <w:rPr>
                          <w:b/>
                          <w:lang w:val="es-ES_tradnl"/>
                        </w:rPr>
                      </w:pPr>
                    </w:p>
                  </w:txbxContent>
                </v:textbox>
              </v:shape>
            </w:pict>
          </mc:Fallback>
        </mc:AlternateContent>
      </w:r>
      <w:r w:rsidR="000F5B01" w:rsidRPr="00B35DED">
        <w:rPr>
          <w:rFonts w:ascii="Lucida Grande" w:eastAsia="ヒラギノ角ゴ Pro W3" w:hAnsi="Lucida Grande"/>
          <w:noProof/>
          <w:sz w:val="20"/>
          <w:szCs w:val="20"/>
        </w:rPr>
        <mc:AlternateContent>
          <mc:Choice Requires="wps">
            <w:drawing>
              <wp:anchor distT="0" distB="0" distL="114300" distR="114300" simplePos="0" relativeHeight="251747840" behindDoc="0" locked="0" layoutInCell="1" allowOverlap="1" wp14:anchorId="13110258" wp14:editId="0E93B726">
                <wp:simplePos x="0" y="0"/>
                <wp:positionH relativeFrom="column">
                  <wp:posOffset>-180975</wp:posOffset>
                </wp:positionH>
                <wp:positionV relativeFrom="paragraph">
                  <wp:posOffset>110490</wp:posOffset>
                </wp:positionV>
                <wp:extent cx="3705225" cy="2486025"/>
                <wp:effectExtent l="0" t="0" r="47625" b="66675"/>
                <wp:wrapNone/>
                <wp:docPr id="30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2486025"/>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Default="002D23ED" w:rsidP="000F5B01">
                            <w:pPr>
                              <w:pStyle w:val="SubHeading1"/>
                              <w:tabs>
                                <w:tab w:val="clear" w:pos="1872"/>
                              </w:tabs>
                              <w:ind w:left="180" w:firstLine="0"/>
                              <w:rPr>
                                <w:b w:val="0"/>
                                <w:sz w:val="22"/>
                                <w:szCs w:val="22"/>
                                <w:lang w:val="es-ES_tradnl"/>
                              </w:rPr>
                            </w:pPr>
                            <w:r w:rsidRPr="00B35DED">
                              <w:rPr>
                                <w:b w:val="0"/>
                                <w:sz w:val="22"/>
                                <w:szCs w:val="22"/>
                                <w:lang w:val="es-ES"/>
                              </w:rPr>
                              <w:t>-</w:t>
                            </w:r>
                            <w:r w:rsidRPr="00B35DED">
                              <w:rPr>
                                <w:b w:val="0"/>
                                <w:sz w:val="22"/>
                                <w:szCs w:val="22"/>
                              </w:rPr>
                              <w:t xml:space="preserve"> </w:t>
                            </w:r>
                            <w:r>
                              <w:rPr>
                                <w:b w:val="0"/>
                                <w:sz w:val="22"/>
                                <w:szCs w:val="22"/>
                                <w:lang w:val="es-ES_tradnl"/>
                              </w:rPr>
                              <w:t>Fortalecimiento de la CONICA y de las capacidades del INIA</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-Propuesta de Política Nacional de Innovación agraria aprobada</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 xml:space="preserve">-Propuesta del plan nacional de innovación </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-Programa de inversión para el SNIA</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-Proyecto de inversión del CNBAF</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 xml:space="preserve">-Sistema de información, control y seguimiento del SNIA diseñado </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-Evaluación de delegación de funciones del INIA elaborada</w:t>
                            </w:r>
                          </w:p>
                          <w:p w:rsidR="002D23ED" w:rsidRPr="0011448C" w:rsidRDefault="002D23ED" w:rsidP="000F5B01">
                            <w:pPr>
                              <w:pStyle w:val="SubHeading1"/>
                              <w:tabs>
                                <w:tab w:val="clear" w:pos="1872"/>
                              </w:tabs>
                              <w:ind w:left="180" w:firstLine="0"/>
                              <w:rPr>
                                <w:b w:val="0"/>
                                <w:lang w:val="es-ES_tradnl"/>
                              </w:rPr>
                            </w:pPr>
                          </w:p>
                          <w:p w:rsidR="002D23ED" w:rsidRPr="00B35DED" w:rsidRDefault="002D23ED" w:rsidP="000F5B01">
                            <w:pPr>
                              <w:rPr>
                                <w:rFonts w:ascii="Times New Roman" w:hAnsi="Times New Roman"/>
                                <w:b/>
                                <w:lang w:val="es-ES_tradnl"/>
                              </w:rPr>
                            </w:pPr>
                          </w:p>
                          <w:p w:rsidR="002D23ED" w:rsidRPr="003A67B8" w:rsidRDefault="002D23ED" w:rsidP="000F5B01">
                            <w:pPr>
                              <w:ind w:left="90"/>
                              <w:rPr>
                                <w:rFonts w:ascii="Times New Roman" w:hAnsi="Times New Roman"/>
                                <w:lang w:val="x-non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14.25pt;margin-top:8.7pt;width:291.75pt;height:195.7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" fillcolor="#c2d69b" strokecolor="#c2d69b" strokeweight="1pt">
                <v:fill color2="#eaf1dd" angle="135" focus="50%" type="gradient"/>
                <v:shadow on="t" color="#4e6128" opacity=".5" offset="1pt"/>
                <v:textbox>
                  <w:txbxContent>
                    <w:p w:rsidR="002D23ED" w:rsidRDefault="002D23ED" w:rsidP="000F5B01">
                      <w:pPr>
                        <w:pStyle w:val="SubHeading1"/>
                        <w:tabs>
                          <w:tab w:val="clear" w:pos="1872"/>
                        </w:tabs>
                        <w:ind w:left="180" w:firstLine="0"/>
                        <w:rPr>
                          <w:b w:val="0"/>
                          <w:sz w:val="22"/>
                          <w:szCs w:val="22"/>
                          <w:lang w:val="es-ES_tradnl"/>
                        </w:rPr>
                      </w:pPr>
                      <w:r w:rsidRPr="00B35DED">
                        <w:rPr>
                          <w:b w:val="0"/>
                          <w:sz w:val="22"/>
                          <w:szCs w:val="22"/>
                          <w:lang w:val="es-ES"/>
                        </w:rPr>
                        <w:t>-</w:t>
                      </w:r>
                      <w:r w:rsidRPr="00B35DED">
                        <w:rPr>
                          <w:b w:val="0"/>
                          <w:sz w:val="22"/>
                          <w:szCs w:val="22"/>
                        </w:rPr>
                        <w:t xml:space="preserve"> </w:t>
                      </w:r>
                      <w:r>
                        <w:rPr>
                          <w:b w:val="0"/>
                          <w:sz w:val="22"/>
                          <w:szCs w:val="22"/>
                          <w:lang w:val="es-ES_tradnl"/>
                        </w:rPr>
                        <w:t>Fortalecimiento de la CONICA y de las capacidades del INIA</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-Propuesta de Política Nacional de Innovación agraria aprobada</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 xml:space="preserve">-Propuesta del plan nacional de innovación </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-Programa de inversión para el SNIA</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-Proyecto de inversión del CNBAF</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 xml:space="preserve">-Sistema de información, control y seguimiento del SNIA diseñado </w:t>
                      </w:r>
                    </w:p>
                    <w:p w:rsidR="002D23ED" w:rsidRDefault="002D23ED" w:rsidP="000F5B01">
                      <w:pPr>
                        <w:pStyle w:val="SubHeading1"/>
                        <w:tabs>
                          <w:tab w:val="clear" w:pos="1872"/>
                        </w:tabs>
                        <w:ind w:left="180" w:firstLine="0"/>
                        <w:rPr>
                          <w:b w:val="0"/>
                          <w:sz w:val="22"/>
                          <w:szCs w:val="22"/>
                          <w:lang w:val="es-ES_tradnl"/>
                        </w:rPr>
                      </w:pPr>
                      <w:r>
                        <w:rPr>
                          <w:b w:val="0"/>
                          <w:sz w:val="22"/>
                          <w:szCs w:val="22"/>
                          <w:lang w:val="es-ES_tradnl"/>
                        </w:rPr>
                        <w:t>-Evaluación de delegación de funciones del INIA elaborada</w:t>
                      </w:r>
                    </w:p>
                    <w:p w:rsidR="002D23ED" w:rsidRPr="0011448C" w:rsidRDefault="002D23ED" w:rsidP="000F5B01">
                      <w:pPr>
                        <w:pStyle w:val="SubHeading1"/>
                        <w:tabs>
                          <w:tab w:val="clear" w:pos="1872"/>
                        </w:tabs>
                        <w:ind w:left="180" w:firstLine="0"/>
                        <w:rPr>
                          <w:b w:val="0"/>
                          <w:lang w:val="es-ES_tradnl"/>
                        </w:rPr>
                      </w:pPr>
                    </w:p>
                    <w:p w:rsidR="002D23ED" w:rsidRPr="00B35DED" w:rsidRDefault="002D23ED" w:rsidP="000F5B01">
                      <w:pPr>
                        <w:rPr>
                          <w:rFonts w:ascii="Times New Roman" w:hAnsi="Times New Roman"/>
                          <w:b/>
                          <w:lang w:val="es-ES_tradnl"/>
                        </w:rPr>
                      </w:pPr>
                    </w:p>
                    <w:p w:rsidR="002D23ED" w:rsidRPr="003A67B8" w:rsidRDefault="002D23ED" w:rsidP="000F5B01">
                      <w:pPr>
                        <w:ind w:left="90"/>
                        <w:rPr>
                          <w:rFonts w:ascii="Times New Roman" w:hAnsi="Times New Roman"/>
                          <w:lang w:val="x-none"/>
                        </w:rPr>
                      </w:pPr>
                    </w:p>
                  </w:txbxContent>
                </v:textbox>
              </v:shape>
            </w:pict>
          </mc:Fallback>
        </mc:AlternateContent>
      </w: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0F5B01">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Pr="00545AA3" w:rsidRDefault="00545AA3" w:rsidP="00153634">
      <w:pPr>
        <w:pStyle w:val="Default"/>
        <w:spacing w:line="276" w:lineRule="auto"/>
        <w:jc w:val="both"/>
        <w:rPr>
          <w:sz w:val="22"/>
          <w:szCs w:val="22"/>
          <w:lang w:val="es-ES_tradnl"/>
        </w:rPr>
      </w:pPr>
      <w:bookmarkStart w:id="4" w:name="_Ref289786865"/>
      <w:r w:rsidRPr="00545AA3">
        <w:rPr>
          <w:b/>
          <w:lang w:val="es-ES_tradnl"/>
        </w:rPr>
        <w:t>Componente 5. Fortalecimiento del Sistema de Información de Estadísticas Agrarias (SIEA).</w:t>
      </w:r>
      <w:bookmarkEnd w:id="4"/>
    </w:p>
    <w:p w:rsidR="000F5B01" w:rsidRDefault="000F5B01" w:rsidP="00153634">
      <w:pPr>
        <w:pStyle w:val="Default"/>
        <w:spacing w:line="276" w:lineRule="auto"/>
        <w:jc w:val="both"/>
        <w:rPr>
          <w:sz w:val="22"/>
          <w:szCs w:val="22"/>
          <w:lang w:val="es-ES"/>
        </w:rPr>
      </w:pPr>
    </w:p>
    <w:p w:rsidR="000F5B01" w:rsidRPr="00BB640A" w:rsidRDefault="0064574E" w:rsidP="00153634">
      <w:pPr>
        <w:pStyle w:val="Default"/>
        <w:spacing w:line="276" w:lineRule="auto"/>
        <w:jc w:val="both"/>
        <w:rPr>
          <w:lang w:val="es-ES"/>
        </w:rPr>
      </w:pPr>
      <w:r w:rsidRPr="00A4663A">
        <w:rPr>
          <w:lang w:val="es-ES_tradnl"/>
        </w:rPr>
        <w:t xml:space="preserve">El objetivo del componente es </w:t>
      </w:r>
      <w:r>
        <w:rPr>
          <w:lang w:val="es-ES_tradnl"/>
        </w:rPr>
        <w:t xml:space="preserve">impulsar </w:t>
      </w:r>
      <w:r w:rsidRPr="00A4663A">
        <w:rPr>
          <w:lang w:val="es-ES_tradnl"/>
        </w:rPr>
        <w:t>la modernización y fortalecimiento del SIEIA</w:t>
      </w:r>
      <w:r>
        <w:rPr>
          <w:lang w:val="es-ES_tradnl"/>
        </w:rPr>
        <w:t xml:space="preserve"> para mejorar el acceso a información relevante por parte de los pequeños y medianos agricultores. </w:t>
      </w:r>
      <w:r w:rsidR="00BE407C">
        <w:rPr>
          <w:lang w:val="es-ES_tradnl"/>
        </w:rPr>
        <w:t>Los compromisos de política que se están apoyando a través de este componente son: (i)</w:t>
      </w:r>
      <w:r w:rsidR="00BE407C" w:rsidRPr="00BE407C">
        <w:rPr>
          <w:rFonts w:ascii="Arial" w:hAnsi="Arial" w:cs="Arial"/>
          <w:sz w:val="20"/>
          <w:szCs w:val="20"/>
          <w:lang w:val="es-ES_tradnl"/>
        </w:rPr>
        <w:t xml:space="preserve"> </w:t>
      </w:r>
      <w:r w:rsidR="00BE407C">
        <w:rPr>
          <w:rFonts w:ascii="Arial" w:hAnsi="Arial" w:cs="Arial"/>
          <w:sz w:val="20"/>
          <w:szCs w:val="20"/>
          <w:lang w:val="es-ES_tradnl"/>
        </w:rPr>
        <w:t xml:space="preserve">Propuesta del Plan Estratégico del Sistema Integrado de Estadística Agraria (PE), aprobado por el Comité Técnico del Sistema Integrado de Estadística Agraria, con el cual se busca mejorar la gobernabilidad y calidad de la información estadística. El Plan contendrá indicadores específicos para </w:t>
      </w:r>
      <w:r w:rsidR="00BE407C" w:rsidRPr="00BB640A">
        <w:rPr>
          <w:lang w:val="es-ES_tradnl"/>
        </w:rPr>
        <w:t>evaluar el desempeño de su implementación; (ii) Evaluación de la aplicación  de la metodología probabilística utilizando marcos de área para la generación de estadísticas, para las regiones de Arequipa, Ica y Lima; (iii) Perfil del proyecto de inversión presentado por la OEEE a la OPI del MINAG, el cual incluye dos líneas de acción: a) la generación de información estadísticas, y b) la difusión de información para el desarrollo rural; (iv) IV Censo Nacional Agropecuario realizado y  resultados preliminares de las principales variables estructurales del sector publicados.</w:t>
      </w: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r>
        <w:rPr>
          <w:noProof/>
          <w:szCs w:val="22"/>
        </w:rPr>
        <mc:AlternateContent>
          <mc:Choice Requires="wps">
            <w:drawing>
              <wp:anchor distT="0" distB="0" distL="114300" distR="114300" simplePos="0" relativeHeight="251769344" behindDoc="0" locked="0" layoutInCell="1" allowOverlap="1" wp14:anchorId="53E5E3BA" wp14:editId="355E35E1">
                <wp:simplePos x="0" y="0"/>
                <wp:positionH relativeFrom="column">
                  <wp:posOffset>4926965</wp:posOffset>
                </wp:positionH>
                <wp:positionV relativeFrom="paragraph">
                  <wp:posOffset>62865</wp:posOffset>
                </wp:positionV>
                <wp:extent cx="476250" cy="333375"/>
                <wp:effectExtent l="0" t="19050" r="38100" b="85725"/>
                <wp:wrapNone/>
                <wp:docPr id="31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solidFill>
                          <a:srgbClr val="4BACC6">
                            <a:lumMod val="60000"/>
                            <a:lumOff val="40000"/>
                          </a:srgbClr>
                        </a:soli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 style="position:absolute;margin-left:387.95pt;margin-top:4.95pt;width:37.5pt;height:26.2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" adj="14600" fillcolor="#93cddd" strokecolor="#8064a2" strokeweight="1pt">
                <v:shadow on="t" color="#3f3151" offset="1pt"/>
              </v:shape>
            </w:pict>
          </mc:Fallback>
        </mc:AlternateContent>
      </w:r>
      <w:r w:rsidRPr="00BF4A18">
        <w:rPr>
          <w:rFonts w:ascii="Lucida Grande" w:eastAsia="ヒラギノ角ゴ Pro W3" w:hAnsi="Lucida Grande"/>
          <w:noProof/>
          <w:sz w:val="22"/>
        </w:rPr>
        <mc:AlternateContent>
          <mc:Choice Requires="wps">
            <w:drawing>
              <wp:anchor distT="0" distB="0" distL="114300" distR="114300" simplePos="0" relativeHeight="251770368" behindDoc="0" locked="0" layoutInCell="1" allowOverlap="1" wp14:anchorId="7A45D45F" wp14:editId="63F14655">
                <wp:simplePos x="0" y="0"/>
                <wp:positionH relativeFrom="column">
                  <wp:posOffset>3333750</wp:posOffset>
                </wp:positionH>
                <wp:positionV relativeFrom="paragraph">
                  <wp:posOffset>50800</wp:posOffset>
                </wp:positionV>
                <wp:extent cx="1390650" cy="381000"/>
                <wp:effectExtent l="0" t="0" r="38100" b="57150"/>
                <wp:wrapNone/>
                <wp:docPr id="31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810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5D4E92" w:rsidRDefault="002D23ED" w:rsidP="00BE407C">
                            <w:pPr>
                              <w:jc w:val="center"/>
                              <w:rPr>
                                <w:b/>
                                <w:lang w:val="es-ES"/>
                              </w:rPr>
                            </w:pPr>
                            <w:r>
                              <w:rPr>
                                <w:b/>
                                <w:lang w:val="es-ES"/>
                              </w:rPr>
                              <w:t>PROBLEMA</w:t>
                            </w:r>
                          </w:p>
                          <w:p w:rsidR="002D23ED" w:rsidRPr="003A67B8" w:rsidRDefault="002D23ED" w:rsidP="00BE407C">
                            <w:pPr>
                              <w:rPr>
                                <w:lang w:val="es-ES"/>
                              </w:rPr>
                            </w:pPr>
                          </w:p>
                          <w:p w:rsidR="002D23ED" w:rsidRPr="00D21B11" w:rsidRDefault="002D23ED" w:rsidP="00BE407C">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262.5pt;margin-top:4pt;width:109.5pt;height:30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" fillcolor="#92cddc" strokecolor="#92cddc" strokeweight="1pt">
                <v:fill color2="#daeef3" angle="135" focus="50%" type="gradient"/>
                <v:shadow on="t" color="#205867" opacity=".5" offset="1pt"/>
                <v:textbox>
                  <w:txbxContent>
                    <w:p w:rsidR="002D23ED" w:rsidRPr="005D4E92" w:rsidRDefault="002D23ED" w:rsidP="00BE407C">
                      <w:pPr>
                        <w:jc w:val="center"/>
                        <w:rPr>
                          <w:b/>
                          <w:lang w:val="es-ES"/>
                        </w:rPr>
                      </w:pPr>
                      <w:r>
                        <w:rPr>
                          <w:b/>
                          <w:lang w:val="es-ES"/>
                        </w:rPr>
                        <w:t>PROBLEMA</w:t>
                      </w:r>
                    </w:p>
                    <w:p w:rsidR="002D23ED" w:rsidRPr="003A67B8" w:rsidRDefault="002D23ED" w:rsidP="00BE407C">
                      <w:pPr>
                        <w:rPr>
                          <w:lang w:val="es-ES"/>
                        </w:rPr>
                      </w:pPr>
                    </w:p>
                    <w:p w:rsidR="002D23ED" w:rsidRPr="00D21B11" w:rsidRDefault="002D23ED" w:rsidP="00BE407C">
                      <w:pPr>
                        <w:rPr>
                          <w:lang w:val="es-ES_tradnl"/>
                        </w:rPr>
                      </w:pPr>
                    </w:p>
                  </w:txbxContent>
                </v:textbox>
              </v:shape>
            </w:pict>
          </mc:Fallback>
        </mc:AlternateContent>
      </w:r>
      <w:r>
        <w:rPr>
          <w:noProof/>
          <w:szCs w:val="22"/>
        </w:rPr>
        <mc:AlternateContent>
          <mc:Choice Requires="wps">
            <w:drawing>
              <wp:anchor distT="0" distB="0" distL="114300" distR="114300" simplePos="0" relativeHeight="251768320" behindDoc="0" locked="0" layoutInCell="1" allowOverlap="1" wp14:anchorId="3A241474" wp14:editId="15317D5C">
                <wp:simplePos x="0" y="0"/>
                <wp:positionH relativeFrom="column">
                  <wp:posOffset>2628900</wp:posOffset>
                </wp:positionH>
                <wp:positionV relativeFrom="paragraph">
                  <wp:posOffset>62865</wp:posOffset>
                </wp:positionV>
                <wp:extent cx="476250" cy="333375"/>
                <wp:effectExtent l="0" t="19050" r="38100" b="85725"/>
                <wp:wrapNone/>
                <wp:docPr id="312"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33375"/>
                        </a:xfrm>
                        <a:prstGeom prst="rightArrow">
                          <a:avLst>
                            <a:gd name="adj1" fmla="val 50000"/>
                            <a:gd name="adj2" fmla="val 46296"/>
                          </a:avLst>
                        </a:prstGeom>
                        <a:gradFill rotWithShape="0">
                          <a:gsLst>
                            <a:gs pos="0">
                              <a:srgbClr val="B2A1C7"/>
                            </a:gs>
                            <a:gs pos="50000">
                              <a:srgbClr val="8064A2"/>
                            </a:gs>
                            <a:gs pos="100000">
                              <a:srgbClr val="B2A1C7"/>
                            </a:gs>
                          </a:gsLst>
                          <a:lin ang="5400000" scaled="1"/>
                        </a:gradFill>
                        <a:ln w="12700">
                          <a:solidFill>
                            <a:srgbClr val="8064A2"/>
                          </a:solidFill>
                          <a:miter lim="800000"/>
                          <a:headEnd/>
                          <a:tailEnd/>
                        </a:ln>
                        <a:effectLst>
                          <a:outerShdw dist="28398" dir="3806097" algn="ctr" rotWithShape="0">
                            <a:srgbClr val="3F3151"/>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 style="position:absolute;margin-left:207pt;margin-top:4.95pt;width:37.5pt;height:26.2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" adj="14600" fillcolor="#b2a1c7" strokecolor="#8064a2" strokeweight="1pt">
                <v:fill color2="#8064a2" focus="50%" type="gradient"/>
                <v:shadow on="t" color="#3f3151" offset="1pt"/>
              </v:shape>
            </w:pict>
          </mc:Fallback>
        </mc:AlternateContent>
      </w:r>
      <w:r w:rsidRPr="00BF4A18">
        <w:rPr>
          <w:rFonts w:ascii="Lucida Grande" w:eastAsia="ヒラギノ角ゴ Pro W3" w:hAnsi="Lucida Grande"/>
          <w:noProof/>
          <w:sz w:val="22"/>
        </w:rPr>
        <mc:AlternateContent>
          <mc:Choice Requires="wps">
            <w:drawing>
              <wp:anchor distT="0" distB="0" distL="114300" distR="114300" simplePos="0" relativeHeight="251771392" behindDoc="0" locked="0" layoutInCell="1" allowOverlap="1" wp14:anchorId="26A2F662" wp14:editId="54D2DDC6">
                <wp:simplePos x="0" y="0"/>
                <wp:positionH relativeFrom="column">
                  <wp:posOffset>-85725</wp:posOffset>
                </wp:positionH>
                <wp:positionV relativeFrom="paragraph">
                  <wp:posOffset>43815</wp:posOffset>
                </wp:positionV>
                <wp:extent cx="2495550" cy="330835"/>
                <wp:effectExtent l="0" t="0" r="38100" b="50165"/>
                <wp:wrapNone/>
                <wp:docPr id="3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330835"/>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Pr="0011448C" w:rsidRDefault="002D23ED" w:rsidP="00BE407C">
                            <w:pPr>
                              <w:jc w:val="center"/>
                              <w:rPr>
                                <w:b/>
                                <w:lang w:val="es-ES"/>
                              </w:rPr>
                            </w:pPr>
                            <w:r w:rsidRPr="0011448C">
                              <w:rPr>
                                <w:b/>
                                <w:lang w:val="es-ES"/>
                              </w:rPr>
                              <w:t>CAUSAS</w:t>
                            </w:r>
                            <w:r>
                              <w:rPr>
                                <w:b/>
                                <w:lang w:val="es-E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6.75pt;margin-top:3.45pt;width:196.5pt;height:26.0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" fillcolor="#b2a1c7" strokecolor="#b2a1c7" strokeweight="1pt">
                <v:fill color2="#e5dfec" angle="135" focus="50%" type="gradient"/>
                <v:shadow on="t" color="#3f3151" opacity=".5" offset="1pt"/>
                <v:textbox>
                  <w:txbxContent>
                    <w:p w:rsidR="002D23ED" w:rsidRPr="0011448C" w:rsidRDefault="002D23ED" w:rsidP="00BE407C">
                      <w:pPr>
                        <w:jc w:val="center"/>
                        <w:rPr>
                          <w:b/>
                          <w:lang w:val="es-ES"/>
                        </w:rPr>
                      </w:pPr>
                      <w:r w:rsidRPr="0011448C">
                        <w:rPr>
                          <w:b/>
                          <w:lang w:val="es-ES"/>
                        </w:rPr>
                        <w:t>CAUSAS</w:t>
                      </w:r>
                      <w:r>
                        <w:rPr>
                          <w:b/>
                          <w:lang w:val="es-ES"/>
                        </w:rPr>
                        <w:t xml:space="preserve"> </w:t>
                      </w:r>
                    </w:p>
                  </w:txbxContent>
                </v:textbox>
              </v:shape>
            </w:pict>
          </mc:Fallback>
        </mc:AlternateContent>
      </w: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583E7C" w:rsidP="00BE407C">
      <w:pPr>
        <w:pStyle w:val="Default"/>
        <w:spacing w:line="276" w:lineRule="auto"/>
        <w:jc w:val="both"/>
        <w:rPr>
          <w:sz w:val="22"/>
          <w:szCs w:val="22"/>
          <w:lang w:val="es-ES"/>
        </w:rPr>
      </w:pPr>
      <w:r w:rsidRPr="00B35DED">
        <w:rPr>
          <w:rFonts w:eastAsia="ヒラギノ角ゴ Pro W3"/>
          <w:noProof/>
          <w:sz w:val="22"/>
          <w:szCs w:val="22"/>
        </w:rPr>
        <mc:AlternateContent>
          <mc:Choice Requires="wps">
            <w:drawing>
              <wp:anchor distT="0" distB="0" distL="114300" distR="114300" simplePos="0" relativeHeight="251761152" behindDoc="0" locked="0" layoutInCell="1" allowOverlap="1" wp14:anchorId="3892DC68" wp14:editId="751E55B3">
                <wp:simplePos x="0" y="0"/>
                <wp:positionH relativeFrom="column">
                  <wp:posOffset>-85725</wp:posOffset>
                </wp:positionH>
                <wp:positionV relativeFrom="paragraph">
                  <wp:posOffset>115570</wp:posOffset>
                </wp:positionV>
                <wp:extent cx="2390775" cy="1266825"/>
                <wp:effectExtent l="0" t="0" r="47625" b="66675"/>
                <wp:wrapNone/>
                <wp:docPr id="31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266825"/>
                        </a:xfrm>
                        <a:prstGeom prst="rect">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2D23ED" w:rsidRDefault="002D23ED" w:rsidP="00BE407C">
                            <w:pPr>
                              <w:pStyle w:val="SubHeading1"/>
                              <w:tabs>
                                <w:tab w:val="clear" w:pos="1872"/>
                              </w:tabs>
                              <w:ind w:left="180" w:firstLine="0"/>
                              <w:rPr>
                                <w:b w:val="0"/>
                                <w:lang w:val="es-ES_tradnl"/>
                              </w:rPr>
                            </w:pPr>
                            <w:r>
                              <w:rPr>
                                <w:b w:val="0"/>
                                <w:lang w:val="es-ES_tradnl"/>
                              </w:rPr>
                              <w:t>-Limitaciones metodológicas y logísticas relacionadas con los sistemas de información.</w:t>
                            </w:r>
                          </w:p>
                          <w:p w:rsidR="002D23ED" w:rsidRPr="0011448C" w:rsidRDefault="002D23ED" w:rsidP="00BE407C">
                            <w:pPr>
                              <w:pStyle w:val="SubHeading1"/>
                              <w:tabs>
                                <w:tab w:val="clear" w:pos="1872"/>
                              </w:tabs>
                              <w:ind w:left="180" w:firstLine="0"/>
                              <w:rPr>
                                <w:b w:val="0"/>
                                <w:lang w:val="es-ES_tradnl"/>
                              </w:rPr>
                            </w:pPr>
                            <w:r>
                              <w:rPr>
                                <w:b w:val="0"/>
                                <w:lang w:val="es-ES_tradnl"/>
                              </w:rPr>
                              <w:t xml:space="preserve">-Falta de herramientas de tecnología para el acceso a la información </w:t>
                            </w:r>
                          </w:p>
                          <w:p w:rsidR="002D23ED" w:rsidRPr="00421886" w:rsidRDefault="002D23ED" w:rsidP="00BE407C">
                            <w:pPr>
                              <w:rPr>
                                <w:rFonts w:ascii="Times New Roman" w:hAnsi="Times New Roman"/>
                                <w:b/>
                                <w:lang w:val="x-none"/>
                              </w:rPr>
                            </w:pPr>
                          </w:p>
                          <w:p w:rsidR="002D23ED" w:rsidRPr="00401FBC" w:rsidRDefault="002D23ED" w:rsidP="00BE407C">
                            <w:pPr>
                              <w:rPr>
                                <w:rFonts w:ascii="Times New Roman" w:hAnsi="Times New Roman"/>
                                <w:b/>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left:0;text-align:left;margin-left:-6.75pt;margin-top:9.1pt;width:188.25pt;height:99.7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" fillcolor="#b2a1c7" strokecolor="#b2a1c7" strokeweight="1pt">
                <v:fill color2="#e5dfec" angle="135" focus="50%" type="gradient"/>
                <v:shadow on="t" color="#3f3151" opacity=".5" offset="1pt"/>
                <v:textbox>
                  <w:txbxContent>
                    <w:p w:rsidR="002D23ED" w:rsidRDefault="002D23ED" w:rsidP="00BE407C">
                      <w:pPr>
                        <w:pStyle w:val="SubHeading1"/>
                        <w:tabs>
                          <w:tab w:val="clear" w:pos="1872"/>
                        </w:tabs>
                        <w:ind w:left="180" w:firstLine="0"/>
                        <w:rPr>
                          <w:b w:val="0"/>
                          <w:lang w:val="es-ES_tradnl"/>
                        </w:rPr>
                      </w:pPr>
                      <w:r>
                        <w:rPr>
                          <w:b w:val="0"/>
                          <w:lang w:val="es-ES_tradnl"/>
                        </w:rPr>
                        <w:t>-Limitaciones metodológicas y logísticas relacionadas con los sistemas de información.</w:t>
                      </w:r>
                    </w:p>
                    <w:p w:rsidR="002D23ED" w:rsidRPr="0011448C" w:rsidRDefault="002D23ED" w:rsidP="00BE407C">
                      <w:pPr>
                        <w:pStyle w:val="SubHeading1"/>
                        <w:tabs>
                          <w:tab w:val="clear" w:pos="1872"/>
                        </w:tabs>
                        <w:ind w:left="180" w:firstLine="0"/>
                        <w:rPr>
                          <w:b w:val="0"/>
                          <w:lang w:val="es-ES_tradnl"/>
                        </w:rPr>
                      </w:pPr>
                      <w:r>
                        <w:rPr>
                          <w:b w:val="0"/>
                          <w:lang w:val="es-ES_tradnl"/>
                        </w:rPr>
                        <w:t xml:space="preserve">-Falta de herramientas de tecnología para el acceso a la información </w:t>
                      </w:r>
                    </w:p>
                    <w:p w:rsidR="002D23ED" w:rsidRPr="00421886" w:rsidRDefault="002D23ED" w:rsidP="00BE407C">
                      <w:pPr>
                        <w:rPr>
                          <w:rFonts w:ascii="Times New Roman" w:hAnsi="Times New Roman"/>
                          <w:b/>
                          <w:lang w:val="x-none"/>
                        </w:rPr>
                      </w:pPr>
                    </w:p>
                    <w:p w:rsidR="002D23ED" w:rsidRPr="00401FBC" w:rsidRDefault="002D23ED" w:rsidP="00BE407C">
                      <w:pPr>
                        <w:rPr>
                          <w:rFonts w:ascii="Times New Roman" w:hAnsi="Times New Roman"/>
                          <w:b/>
                          <w:lang w:val="es-ES"/>
                        </w:rPr>
                      </w:pPr>
                    </w:p>
                  </w:txbxContent>
                </v:textbox>
              </v:shape>
            </w:pict>
          </mc:Fallback>
        </mc:AlternateContent>
      </w:r>
      <w:r w:rsidR="00BE407C" w:rsidRPr="00B35DED">
        <w:rPr>
          <w:rFonts w:ascii="Lucida Grande" w:eastAsia="ヒラギノ角ゴ Pro W3" w:hAnsi="Lucida Grande"/>
          <w:noProof/>
          <w:sz w:val="22"/>
        </w:rPr>
        <mc:AlternateContent>
          <mc:Choice Requires="wps">
            <w:drawing>
              <wp:anchor distT="0" distB="0" distL="114300" distR="114300" simplePos="0" relativeHeight="251762176" behindDoc="0" locked="0" layoutInCell="1" allowOverlap="1" wp14:anchorId="27CA9EA7" wp14:editId="2335326E">
                <wp:simplePos x="0" y="0"/>
                <wp:positionH relativeFrom="column">
                  <wp:posOffset>2905125</wp:posOffset>
                </wp:positionH>
                <wp:positionV relativeFrom="paragraph">
                  <wp:posOffset>163830</wp:posOffset>
                </wp:positionV>
                <wp:extent cx="2543175" cy="914400"/>
                <wp:effectExtent l="0" t="0" r="47625" b="57150"/>
                <wp:wrapNone/>
                <wp:docPr id="31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9144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2D23ED" w:rsidRPr="000F5B01" w:rsidRDefault="002D23ED" w:rsidP="00BE407C">
                            <w:pPr>
                              <w:pStyle w:val="SubHeading1"/>
                              <w:tabs>
                                <w:tab w:val="clear" w:pos="1872"/>
                              </w:tabs>
                              <w:ind w:left="0" w:firstLine="0"/>
                              <w:rPr>
                                <w:lang w:val="es-ES_tradnl"/>
                              </w:rPr>
                            </w:pPr>
                            <w:r>
                              <w:rPr>
                                <w:b w:val="0"/>
                                <w:lang w:val="es-ES_tradnl"/>
                              </w:rPr>
                              <w:t xml:space="preserve">-Falta de acceso a información relevante y oportuna para la toma de decisiones por parte de los pequeños y medianos agricultores </w:t>
                            </w:r>
                          </w:p>
                          <w:p w:rsidR="002D23ED" w:rsidRPr="00BE407C" w:rsidRDefault="002D23ED" w:rsidP="00BE407C">
                            <w:pPr>
                              <w:rPr>
                                <w:lang w:val="es-ES_tradnl"/>
                              </w:rPr>
                            </w:pPr>
                          </w:p>
                          <w:p w:rsidR="002D23ED" w:rsidRPr="00D21B11" w:rsidRDefault="002D23ED" w:rsidP="00BE407C">
                            <w:pPr>
                              <w:rPr>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left:0;text-align:left;margin-left:228.75pt;margin-top:12.9pt;width:200.25pt;height:1in;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" fillcolor="#92cddc" strokecolor="#92cddc" strokeweight="1pt">
                <v:fill color2="#daeef3" angle="135" focus="50%" type="gradient"/>
                <v:shadow on="t" color="#205867" opacity=".5" offset="1pt"/>
                <v:textbox>
                  <w:txbxContent>
                    <w:p w:rsidR="002D23ED" w:rsidRPr="000F5B01" w:rsidRDefault="002D23ED" w:rsidP="00BE407C">
                      <w:pPr>
                        <w:pStyle w:val="SubHeading1"/>
                        <w:tabs>
                          <w:tab w:val="clear" w:pos="1872"/>
                        </w:tabs>
                        <w:ind w:left="0" w:firstLine="0"/>
                        <w:rPr>
                          <w:lang w:val="es-ES_tradnl"/>
                        </w:rPr>
                      </w:pPr>
                      <w:r>
                        <w:rPr>
                          <w:b w:val="0"/>
                          <w:lang w:val="es-ES_tradnl"/>
                        </w:rPr>
                        <w:t xml:space="preserve">-Falta de acceso a información relevante y oportuna para la toma de decisiones por parte de los pequeños y medianos agricultores </w:t>
                      </w:r>
                    </w:p>
                    <w:p w:rsidR="002D23ED" w:rsidRPr="00BE407C" w:rsidRDefault="002D23ED" w:rsidP="00BE407C">
                      <w:pPr>
                        <w:rPr>
                          <w:lang w:val="es-ES_tradnl"/>
                        </w:rPr>
                      </w:pPr>
                    </w:p>
                    <w:p w:rsidR="002D23ED" w:rsidRPr="00D21B11" w:rsidRDefault="002D23ED" w:rsidP="00BE407C">
                      <w:pPr>
                        <w:rPr>
                          <w:lang w:val="es-ES_tradnl"/>
                        </w:rPr>
                      </w:pPr>
                    </w:p>
                  </w:txbxContent>
                </v:textbox>
              </v:shape>
            </w:pict>
          </mc:Fallback>
        </mc:AlternateContent>
      </w:r>
    </w:p>
    <w:p w:rsidR="00BE407C" w:rsidRPr="00B35DED" w:rsidRDefault="00BE407C" w:rsidP="00BE407C">
      <w:pPr>
        <w:pStyle w:val="Default"/>
        <w:spacing w:line="276" w:lineRule="auto"/>
        <w:jc w:val="both"/>
        <w:rPr>
          <w:sz w:val="22"/>
          <w:szCs w:val="22"/>
          <w:lang w:val="es-ES_tradnl"/>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r w:rsidRPr="00B35DED">
        <w:rPr>
          <w:rFonts w:ascii="Lucida Grande" w:eastAsia="ヒラギノ角ゴ Pro W3" w:hAnsi="Lucida Grande"/>
          <w:noProof/>
          <w:sz w:val="22"/>
          <w:szCs w:val="22"/>
        </w:rPr>
        <mc:AlternateContent>
          <mc:Choice Requires="wps">
            <w:drawing>
              <wp:anchor distT="0" distB="0" distL="114300" distR="114300" simplePos="0" relativeHeight="251765248" behindDoc="0" locked="0" layoutInCell="1" allowOverlap="1" wp14:anchorId="4ADC5D8F" wp14:editId="02FE0840">
                <wp:simplePos x="0" y="0"/>
                <wp:positionH relativeFrom="column">
                  <wp:posOffset>3934460</wp:posOffset>
                </wp:positionH>
                <wp:positionV relativeFrom="paragraph">
                  <wp:posOffset>146685</wp:posOffset>
                </wp:positionV>
                <wp:extent cx="1955165" cy="330835"/>
                <wp:effectExtent l="0" t="0" r="45085" b="50165"/>
                <wp:wrapNone/>
                <wp:docPr id="316"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Pr="005D4E92" w:rsidRDefault="002D23ED" w:rsidP="00BE407C">
                            <w:pPr>
                              <w:jc w:val="center"/>
                              <w:rPr>
                                <w:b/>
                                <w:lang w:val="es-ES"/>
                              </w:rPr>
                            </w:pPr>
                            <w:r w:rsidRPr="005D4E92">
                              <w:rPr>
                                <w:b/>
                                <w:lang w:val="es-ES"/>
                              </w:rPr>
                              <w:t>RESULTADOS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left:0;text-align:left;margin-left:309.8pt;margin-top:11.55pt;width:153.95pt;height:26.0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" fillcolor="#d99594" strokecolor="#d99594" strokeweight="1pt">
                <v:fill color2="#f2dbdb" angle="135" focus="50%" type="gradient"/>
                <v:shadow on="t" color="#622423" opacity=".5" offset="1pt"/>
                <v:textbox>
                  <w:txbxContent>
                    <w:p w:rsidR="002D23ED" w:rsidRPr="005D4E92" w:rsidRDefault="002D23ED" w:rsidP="00BE407C">
                      <w:pPr>
                        <w:jc w:val="center"/>
                        <w:rPr>
                          <w:b/>
                          <w:lang w:val="es-ES"/>
                        </w:rPr>
                      </w:pPr>
                      <w:r w:rsidRPr="005D4E92">
                        <w:rPr>
                          <w:b/>
                          <w:lang w:val="es-ES"/>
                        </w:rPr>
                        <w:t>RESULTADOS</w:t>
                      </w:r>
                    </w:p>
                  </w:txbxContent>
                </v:textbox>
              </v:shape>
            </w:pict>
          </mc:Fallback>
        </mc:AlternateContent>
      </w:r>
      <w:r w:rsidRPr="00B35DED">
        <w:rPr>
          <w:rFonts w:ascii="Lucida Grande" w:eastAsia="ヒラギノ角ゴ Pro W3" w:hAnsi="Lucida Grande"/>
          <w:noProof/>
          <w:sz w:val="22"/>
          <w:szCs w:val="22"/>
        </w:rPr>
        <mc:AlternateContent>
          <mc:Choice Requires="wps">
            <w:drawing>
              <wp:anchor distT="0" distB="0" distL="114300" distR="114300" simplePos="0" relativeHeight="251763200" behindDoc="0" locked="0" layoutInCell="1" allowOverlap="1" wp14:anchorId="668F35CC" wp14:editId="1F0FB5F2">
                <wp:simplePos x="0" y="0"/>
                <wp:positionH relativeFrom="column">
                  <wp:posOffset>107950</wp:posOffset>
                </wp:positionH>
                <wp:positionV relativeFrom="paragraph">
                  <wp:posOffset>152400</wp:posOffset>
                </wp:positionV>
                <wp:extent cx="1955165" cy="330835"/>
                <wp:effectExtent l="0" t="0" r="45085" b="50165"/>
                <wp:wrapNone/>
                <wp:docPr id="31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30835"/>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Pr="005D4E92" w:rsidRDefault="002D23ED" w:rsidP="00BE407C">
                            <w:pPr>
                              <w:rPr>
                                <w:b/>
                                <w:lang w:val="es-ES"/>
                              </w:rPr>
                            </w:pPr>
                            <w:r>
                              <w:rPr>
                                <w:b/>
                                <w:lang w:val="es-ES"/>
                              </w:rPr>
                              <w:t>PRODUCTOS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left:0;text-align:left;margin-left:8.5pt;margin-top:12pt;width:153.95pt;height:26.0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" fillcolor="#c2d69b" strokecolor="#c2d69b" strokeweight="1pt">
                <v:fill color2="#eaf1dd" angle="135" focus="50%" type="gradient"/>
                <v:shadow on="t" color="#4e6128" opacity=".5" offset="1pt"/>
                <v:textbox>
                  <w:txbxContent>
                    <w:p w:rsidR="002D23ED" w:rsidRPr="005D4E92" w:rsidRDefault="002D23ED" w:rsidP="00BE407C">
                      <w:pPr>
                        <w:rPr>
                          <w:b/>
                          <w:lang w:val="es-ES"/>
                        </w:rPr>
                      </w:pPr>
                      <w:r>
                        <w:rPr>
                          <w:b/>
                          <w:lang w:val="es-ES"/>
                        </w:rPr>
                        <w:t>PRODUCTOS</w:t>
                      </w:r>
                    </w:p>
                  </w:txbxContent>
                </v:textbox>
              </v:shape>
            </w:pict>
          </mc:Fallback>
        </mc:AlternateContent>
      </w:r>
    </w:p>
    <w:p w:rsidR="00BE407C" w:rsidRDefault="00BE407C" w:rsidP="00BE407C">
      <w:pPr>
        <w:pStyle w:val="Default"/>
        <w:spacing w:line="276" w:lineRule="auto"/>
        <w:jc w:val="both"/>
        <w:rPr>
          <w:sz w:val="22"/>
          <w:szCs w:val="22"/>
          <w:lang w:val="es-ES"/>
        </w:rPr>
      </w:pPr>
      <w:r>
        <w:rPr>
          <w:noProof/>
          <w:sz w:val="22"/>
          <w:szCs w:val="22"/>
        </w:rPr>
        <mc:AlternateContent>
          <mc:Choice Requires="wps">
            <w:drawing>
              <wp:anchor distT="0" distB="0" distL="114300" distR="114300" simplePos="0" relativeHeight="251767296" behindDoc="0" locked="0" layoutInCell="1" allowOverlap="1" wp14:anchorId="38C3BF6F" wp14:editId="4893D9D8">
                <wp:simplePos x="0" y="0"/>
                <wp:positionH relativeFrom="column">
                  <wp:posOffset>2628900</wp:posOffset>
                </wp:positionH>
                <wp:positionV relativeFrom="paragraph">
                  <wp:posOffset>40005</wp:posOffset>
                </wp:positionV>
                <wp:extent cx="590550" cy="257175"/>
                <wp:effectExtent l="0" t="19050" r="38100" b="66675"/>
                <wp:wrapNone/>
                <wp:docPr id="31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57175"/>
                        </a:xfrm>
                        <a:prstGeom prst="rightArrow">
                          <a:avLst>
                            <a:gd name="adj1" fmla="val 50000"/>
                            <a:gd name="adj2" fmla="val 57407"/>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13" style="position:absolute;margin-left:207pt;margin-top:3.15pt;width:46.5pt;height:20.2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" fillcolor="#c2d69b" strokecolor="#9bbb59" strokeweight="1pt">
                <v:fill color2="#9bbb59" focus="50%" type="gradient"/>
                <v:shadow on="t" color="#4e6128" offset="1pt"/>
              </v:shape>
            </w:pict>
          </mc:Fallback>
        </mc:AlternateContent>
      </w:r>
    </w:p>
    <w:p w:rsidR="00BE407C" w:rsidRDefault="00BE407C" w:rsidP="00BE407C">
      <w:pPr>
        <w:pStyle w:val="Default"/>
        <w:spacing w:line="276" w:lineRule="auto"/>
        <w:jc w:val="both"/>
        <w:rPr>
          <w:sz w:val="22"/>
          <w:szCs w:val="22"/>
          <w:lang w:val="es-ES"/>
        </w:rPr>
      </w:pPr>
    </w:p>
    <w:p w:rsidR="00BE407C" w:rsidRDefault="00351A0B" w:rsidP="00BE407C">
      <w:pPr>
        <w:pStyle w:val="Default"/>
        <w:spacing w:line="276" w:lineRule="auto"/>
        <w:jc w:val="both"/>
        <w:rPr>
          <w:sz w:val="22"/>
          <w:szCs w:val="22"/>
          <w:lang w:val="es-ES"/>
        </w:rPr>
      </w:pPr>
      <w:r w:rsidRPr="00B35DED">
        <w:rPr>
          <w:rFonts w:ascii="Lucida Grande" w:eastAsia="ヒラギノ角ゴ Pro W3" w:hAnsi="Lucida Grande"/>
          <w:noProof/>
          <w:sz w:val="22"/>
        </w:rPr>
        <mc:AlternateContent>
          <mc:Choice Requires="wps">
            <w:drawing>
              <wp:anchor distT="0" distB="0" distL="114300" distR="114300" simplePos="0" relativeHeight="251766272" behindDoc="0" locked="0" layoutInCell="1" allowOverlap="1" wp14:anchorId="6B19091C" wp14:editId="3A7F689D">
                <wp:simplePos x="0" y="0"/>
                <wp:positionH relativeFrom="column">
                  <wp:posOffset>3933825</wp:posOffset>
                </wp:positionH>
                <wp:positionV relativeFrom="paragraph">
                  <wp:posOffset>113030</wp:posOffset>
                </wp:positionV>
                <wp:extent cx="1955165" cy="847725"/>
                <wp:effectExtent l="0" t="0" r="45085" b="66675"/>
                <wp:wrapNone/>
                <wp:docPr id="31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8477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2D23ED" w:rsidRPr="001C4F65" w:rsidRDefault="002D23ED" w:rsidP="00351A0B">
                            <w:pPr>
                              <w:rPr>
                                <w:rFonts w:ascii="Times New Roman" w:hAnsi="Times New Roman"/>
                                <w:lang w:val="es-ES"/>
                              </w:rPr>
                            </w:pPr>
                            <w:r>
                              <w:rPr>
                                <w:b/>
                                <w:lang w:val="es-ES"/>
                              </w:rPr>
                              <w:t>-</w:t>
                            </w:r>
                            <w:r w:rsidRPr="00BF4A18">
                              <w:rPr>
                                <w:rFonts w:ascii="Times New Roman" w:hAnsi="Times New Roman"/>
                                <w:lang w:val="es-ES"/>
                              </w:rPr>
                              <w:t xml:space="preserve"> </w:t>
                            </w:r>
                            <w:r w:rsidRPr="009078C2">
                              <w:rPr>
                                <w:rFonts w:ascii="Times New Roman" w:hAnsi="Times New Roman"/>
                                <w:lang w:val="es-ES"/>
                              </w:rPr>
                              <w:t>Aumento en la disponibilidad de información para los agricultores en Perú</w:t>
                            </w:r>
                          </w:p>
                          <w:p w:rsidR="002D23ED" w:rsidRPr="001C4F65" w:rsidRDefault="002D23ED" w:rsidP="00BE407C">
                            <w:pPr>
                              <w:rPr>
                                <w:rFonts w:ascii="Times New Roman" w:hAnsi="Times New Roman"/>
                                <w:lang w:val="es-ES"/>
                              </w:rPr>
                            </w:pPr>
                          </w:p>
                          <w:p w:rsidR="002D23ED" w:rsidRPr="00B35DED" w:rsidRDefault="002D23ED" w:rsidP="00BE407C">
                            <w:pPr>
                              <w:pStyle w:val="SubHeading1"/>
                              <w:tabs>
                                <w:tab w:val="clear" w:pos="1872"/>
                              </w:tabs>
                              <w:ind w:left="0" w:firstLine="0"/>
                              <w:rPr>
                                <w:b w:val="0"/>
                                <w:sz w:val="22"/>
                                <w:szCs w:val="22"/>
                                <w:lang w:val="es-ES_tradnl"/>
                              </w:rPr>
                            </w:pPr>
                            <w:r w:rsidRPr="00B35DED">
                              <w:rPr>
                                <w:b w:val="0"/>
                                <w:lang w:val="es-ES_tradnl"/>
                              </w:rPr>
                              <w:t xml:space="preserve"> </w:t>
                            </w:r>
                          </w:p>
                          <w:p w:rsidR="002D23ED" w:rsidRPr="003A67B8" w:rsidRDefault="002D23ED" w:rsidP="00BE407C">
                            <w:pPr>
                              <w:rPr>
                                <w:b/>
                                <w:lang w:val="es-ES_trad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left:0;text-align:left;margin-left:309.75pt;margin-top:8.9pt;width:153.95pt;height:66.7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" fillcolor="#d99594" strokecolor="#d99594" strokeweight="1pt">
                <v:fill color2="#f2dbdb" angle="135" focus="50%" type="gradient"/>
                <v:shadow on="t" color="#622423" opacity=".5" offset="1pt"/>
                <v:textbox>
                  <w:txbxContent>
                    <w:p w:rsidR="002D23ED" w:rsidRPr="001C4F65" w:rsidRDefault="002D23ED" w:rsidP="00351A0B">
                      <w:pPr>
                        <w:rPr>
                          <w:rFonts w:ascii="Times New Roman" w:hAnsi="Times New Roman"/>
                          <w:lang w:val="es-ES"/>
                        </w:rPr>
                      </w:pPr>
                      <w:r>
                        <w:rPr>
                          <w:b/>
                          <w:lang w:val="es-ES"/>
                        </w:rPr>
                        <w:t>-</w:t>
                      </w:r>
                      <w:r w:rsidRPr="00BF4A18">
                        <w:rPr>
                          <w:rFonts w:ascii="Times New Roman" w:hAnsi="Times New Roman"/>
                          <w:lang w:val="es-ES"/>
                        </w:rPr>
                        <w:t xml:space="preserve"> </w:t>
                      </w:r>
                      <w:r w:rsidRPr="009078C2">
                        <w:rPr>
                          <w:rFonts w:ascii="Times New Roman" w:hAnsi="Times New Roman"/>
                          <w:lang w:val="es-ES"/>
                        </w:rPr>
                        <w:t>Aumento en la disponibilidad de información para los agricultores en Perú</w:t>
                      </w:r>
                    </w:p>
                    <w:p w:rsidR="002D23ED" w:rsidRPr="001C4F65" w:rsidRDefault="002D23ED" w:rsidP="00BE407C">
                      <w:pPr>
                        <w:rPr>
                          <w:rFonts w:ascii="Times New Roman" w:hAnsi="Times New Roman"/>
                          <w:lang w:val="es-ES"/>
                        </w:rPr>
                      </w:pPr>
                    </w:p>
                    <w:p w:rsidR="002D23ED" w:rsidRPr="00B35DED" w:rsidRDefault="002D23ED" w:rsidP="00BE407C">
                      <w:pPr>
                        <w:pStyle w:val="SubHeading1"/>
                        <w:tabs>
                          <w:tab w:val="clear" w:pos="1872"/>
                        </w:tabs>
                        <w:ind w:left="0" w:firstLine="0"/>
                        <w:rPr>
                          <w:b w:val="0"/>
                          <w:sz w:val="22"/>
                          <w:szCs w:val="22"/>
                          <w:lang w:val="es-ES_tradnl"/>
                        </w:rPr>
                      </w:pPr>
                      <w:r w:rsidRPr="00B35DED">
                        <w:rPr>
                          <w:b w:val="0"/>
                          <w:lang w:val="es-ES_tradnl"/>
                        </w:rPr>
                        <w:t xml:space="preserve"> </w:t>
                      </w:r>
                    </w:p>
                    <w:p w:rsidR="002D23ED" w:rsidRPr="003A67B8" w:rsidRDefault="002D23ED" w:rsidP="00BE407C">
                      <w:pPr>
                        <w:rPr>
                          <w:b/>
                          <w:lang w:val="es-ES_tradnl"/>
                        </w:rPr>
                      </w:pPr>
                    </w:p>
                  </w:txbxContent>
                </v:textbox>
              </v:shape>
            </w:pict>
          </mc:Fallback>
        </mc:AlternateContent>
      </w:r>
      <w:r w:rsidRPr="00B35DED">
        <w:rPr>
          <w:rFonts w:ascii="Lucida Grande" w:eastAsia="ヒラギノ角ゴ Pro W3" w:hAnsi="Lucida Grande"/>
          <w:noProof/>
          <w:sz w:val="20"/>
          <w:szCs w:val="20"/>
        </w:rPr>
        <mc:AlternateContent>
          <mc:Choice Requires="wps">
            <w:drawing>
              <wp:anchor distT="0" distB="0" distL="114300" distR="114300" simplePos="0" relativeHeight="251764224" behindDoc="0" locked="0" layoutInCell="1" allowOverlap="1" wp14:anchorId="44DD2906" wp14:editId="737BAAC9">
                <wp:simplePos x="0" y="0"/>
                <wp:positionH relativeFrom="column">
                  <wp:posOffset>-180975</wp:posOffset>
                </wp:positionH>
                <wp:positionV relativeFrom="paragraph">
                  <wp:posOffset>113031</wp:posOffset>
                </wp:positionV>
                <wp:extent cx="3705225" cy="1562100"/>
                <wp:effectExtent l="0" t="0" r="47625" b="57150"/>
                <wp:wrapNone/>
                <wp:docPr id="10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1562100"/>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D23ED" w:rsidRPr="00351A0B" w:rsidRDefault="002D23ED" w:rsidP="00583E7C">
                            <w:pPr>
                              <w:pStyle w:val="SubHeading1"/>
                              <w:tabs>
                                <w:tab w:val="clear" w:pos="1872"/>
                              </w:tabs>
                              <w:ind w:left="180" w:firstLine="0"/>
                              <w:rPr>
                                <w:rFonts w:ascii="Arial" w:hAnsi="Arial" w:cs="Arial"/>
                                <w:b w:val="0"/>
                                <w:sz w:val="20"/>
                                <w:szCs w:val="20"/>
                                <w:lang w:val="es-ES_tradnl"/>
                              </w:rPr>
                            </w:pPr>
                            <w:r w:rsidRPr="00351A0B">
                              <w:rPr>
                                <w:b w:val="0"/>
                                <w:sz w:val="22"/>
                                <w:szCs w:val="22"/>
                                <w:lang w:val="es-ES"/>
                              </w:rPr>
                              <w:t>-</w:t>
                            </w:r>
                            <w:r w:rsidRPr="00351A0B">
                              <w:rPr>
                                <w:b w:val="0"/>
                                <w:sz w:val="22"/>
                                <w:szCs w:val="22"/>
                              </w:rPr>
                              <w:t xml:space="preserve"> </w:t>
                            </w:r>
                            <w:r w:rsidRPr="00351A0B">
                              <w:rPr>
                                <w:rFonts w:ascii="Arial" w:hAnsi="Arial" w:cs="Arial"/>
                                <w:b w:val="0"/>
                                <w:sz w:val="20"/>
                                <w:szCs w:val="20"/>
                                <w:lang w:val="es-ES_tradnl"/>
                              </w:rPr>
                              <w:t>Propuesta del Plan Estratégico del Sistema Integrado de Estadística Agraria</w:t>
                            </w:r>
                          </w:p>
                          <w:p w:rsidR="002D23ED" w:rsidRPr="00351A0B" w:rsidRDefault="002D23ED" w:rsidP="00583E7C">
                            <w:pPr>
                              <w:pStyle w:val="SubHeading1"/>
                              <w:tabs>
                                <w:tab w:val="clear" w:pos="1872"/>
                              </w:tabs>
                              <w:ind w:left="180" w:firstLine="0"/>
                              <w:rPr>
                                <w:rFonts w:ascii="Arial" w:hAnsi="Arial" w:cs="Arial"/>
                                <w:b w:val="0"/>
                                <w:sz w:val="20"/>
                                <w:szCs w:val="20"/>
                                <w:lang w:val="es-ES_tradnl"/>
                              </w:rPr>
                            </w:pPr>
                            <w:r w:rsidRPr="00351A0B">
                              <w:rPr>
                                <w:rFonts w:ascii="Arial" w:hAnsi="Arial" w:cs="Arial"/>
                                <w:b w:val="0"/>
                                <w:sz w:val="20"/>
                                <w:szCs w:val="20"/>
                                <w:lang w:val="es-ES_tradnl"/>
                              </w:rPr>
                              <w:t>-Evaluación de la aplicación  de la metodología probabilística utilizando marcos de área para la generación de estadísticas, para las regiones de Arequipa, Ica y Lima</w:t>
                            </w:r>
                          </w:p>
                          <w:p w:rsidR="002D23ED" w:rsidRPr="00351A0B" w:rsidRDefault="002D23ED" w:rsidP="00583E7C">
                            <w:pPr>
                              <w:pStyle w:val="SubHeading1"/>
                              <w:tabs>
                                <w:tab w:val="clear" w:pos="1872"/>
                              </w:tabs>
                              <w:ind w:left="180" w:firstLine="0"/>
                              <w:rPr>
                                <w:rFonts w:ascii="Arial" w:hAnsi="Arial" w:cs="Arial"/>
                                <w:b w:val="0"/>
                                <w:sz w:val="20"/>
                                <w:szCs w:val="20"/>
                                <w:lang w:val="es-ES_tradnl"/>
                              </w:rPr>
                            </w:pPr>
                            <w:r w:rsidRPr="00351A0B">
                              <w:rPr>
                                <w:rFonts w:ascii="Arial" w:hAnsi="Arial" w:cs="Arial"/>
                                <w:b w:val="0"/>
                                <w:sz w:val="20"/>
                                <w:szCs w:val="20"/>
                                <w:lang w:val="es-ES_tradnl"/>
                              </w:rPr>
                              <w:t>-Perfil del proyecto de inversión para la información agraria.</w:t>
                            </w:r>
                          </w:p>
                          <w:p w:rsidR="002D23ED" w:rsidRPr="00351A0B" w:rsidRDefault="002D23ED" w:rsidP="00583E7C">
                            <w:pPr>
                              <w:pStyle w:val="SubHeading1"/>
                              <w:tabs>
                                <w:tab w:val="clear" w:pos="1872"/>
                              </w:tabs>
                              <w:ind w:left="180" w:firstLine="0"/>
                              <w:rPr>
                                <w:b w:val="0"/>
                                <w:sz w:val="22"/>
                                <w:szCs w:val="22"/>
                                <w:lang w:val="es-ES_tradnl"/>
                              </w:rPr>
                            </w:pPr>
                            <w:r w:rsidRPr="00351A0B">
                              <w:rPr>
                                <w:rFonts w:ascii="Arial" w:hAnsi="Arial" w:cs="Arial"/>
                                <w:b w:val="0"/>
                                <w:sz w:val="20"/>
                                <w:szCs w:val="20"/>
                                <w:lang w:val="es-ES_tradnl"/>
                              </w:rPr>
                              <w:t>-IV Censo Nacional Agropecuario realizado</w:t>
                            </w:r>
                          </w:p>
                          <w:p w:rsidR="002D23ED" w:rsidRPr="0011448C" w:rsidRDefault="002D23ED" w:rsidP="00BE407C">
                            <w:pPr>
                              <w:pStyle w:val="SubHeading1"/>
                              <w:tabs>
                                <w:tab w:val="clear" w:pos="1872"/>
                              </w:tabs>
                              <w:ind w:left="180" w:firstLine="0"/>
                              <w:rPr>
                                <w:b w:val="0"/>
                                <w:lang w:val="es-ES_tradnl"/>
                              </w:rPr>
                            </w:pPr>
                          </w:p>
                          <w:p w:rsidR="002D23ED" w:rsidRPr="00B35DED" w:rsidRDefault="002D23ED" w:rsidP="00BE407C">
                            <w:pPr>
                              <w:rPr>
                                <w:rFonts w:ascii="Times New Roman" w:hAnsi="Times New Roman"/>
                                <w:b/>
                                <w:lang w:val="es-ES_tradnl"/>
                              </w:rPr>
                            </w:pPr>
                          </w:p>
                          <w:p w:rsidR="002D23ED" w:rsidRPr="003A67B8" w:rsidRDefault="002D23ED" w:rsidP="00BE407C">
                            <w:pPr>
                              <w:ind w:left="90"/>
                              <w:rPr>
                                <w:rFonts w:ascii="Times New Roman" w:hAnsi="Times New Roman"/>
                                <w:lang w:val="x-non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left:0;text-align:left;margin-left:-14.25pt;margin-top:8.9pt;width:291.75pt;height:123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" fillcolor="#c2d69b" strokecolor="#c2d69b" strokeweight="1pt">
                <v:fill color2="#eaf1dd" angle="135" focus="50%" type="gradient"/>
                <v:shadow on="t" color="#4e6128" opacity=".5" offset="1pt"/>
                <v:textbox>
                  <w:txbxContent>
                    <w:p w:rsidR="002D23ED" w:rsidRPr="00351A0B" w:rsidRDefault="002D23ED" w:rsidP="00583E7C">
                      <w:pPr>
                        <w:pStyle w:val="SubHeading1"/>
                        <w:tabs>
                          <w:tab w:val="clear" w:pos="1872"/>
                        </w:tabs>
                        <w:ind w:left="180" w:firstLine="0"/>
                        <w:rPr>
                          <w:rFonts w:ascii="Arial" w:hAnsi="Arial" w:cs="Arial"/>
                          <w:b w:val="0"/>
                          <w:sz w:val="20"/>
                          <w:szCs w:val="20"/>
                          <w:lang w:val="es-ES_tradnl"/>
                        </w:rPr>
                      </w:pPr>
                      <w:r w:rsidRPr="00351A0B">
                        <w:rPr>
                          <w:b w:val="0"/>
                          <w:sz w:val="22"/>
                          <w:szCs w:val="22"/>
                          <w:lang w:val="es-ES"/>
                        </w:rPr>
                        <w:t>-</w:t>
                      </w:r>
                      <w:r w:rsidRPr="00351A0B">
                        <w:rPr>
                          <w:b w:val="0"/>
                          <w:sz w:val="22"/>
                          <w:szCs w:val="22"/>
                        </w:rPr>
                        <w:t xml:space="preserve"> </w:t>
                      </w:r>
                      <w:r w:rsidRPr="00351A0B">
                        <w:rPr>
                          <w:rFonts w:ascii="Arial" w:hAnsi="Arial" w:cs="Arial"/>
                          <w:b w:val="0"/>
                          <w:sz w:val="20"/>
                          <w:szCs w:val="20"/>
                          <w:lang w:val="es-ES_tradnl"/>
                        </w:rPr>
                        <w:t>Propuesta del Plan Estratégico del Sistema Integrado de Estadística Agraria</w:t>
                      </w:r>
                    </w:p>
                    <w:p w:rsidR="002D23ED" w:rsidRPr="00351A0B" w:rsidRDefault="002D23ED" w:rsidP="00583E7C">
                      <w:pPr>
                        <w:pStyle w:val="SubHeading1"/>
                        <w:tabs>
                          <w:tab w:val="clear" w:pos="1872"/>
                        </w:tabs>
                        <w:ind w:left="180" w:firstLine="0"/>
                        <w:rPr>
                          <w:rFonts w:ascii="Arial" w:hAnsi="Arial" w:cs="Arial"/>
                          <w:b w:val="0"/>
                          <w:sz w:val="20"/>
                          <w:szCs w:val="20"/>
                          <w:lang w:val="es-ES_tradnl"/>
                        </w:rPr>
                      </w:pPr>
                      <w:r w:rsidRPr="00351A0B">
                        <w:rPr>
                          <w:rFonts w:ascii="Arial" w:hAnsi="Arial" w:cs="Arial"/>
                          <w:b w:val="0"/>
                          <w:sz w:val="20"/>
                          <w:szCs w:val="20"/>
                          <w:lang w:val="es-ES_tradnl"/>
                        </w:rPr>
                        <w:t>-Evaluación de la aplicación  de la metodología probabilística utilizando marcos de área para la generación de estadísticas, para las regiones de Arequipa, Ica y Lima</w:t>
                      </w:r>
                    </w:p>
                    <w:p w:rsidR="002D23ED" w:rsidRPr="00351A0B" w:rsidRDefault="002D23ED" w:rsidP="00583E7C">
                      <w:pPr>
                        <w:pStyle w:val="SubHeading1"/>
                        <w:tabs>
                          <w:tab w:val="clear" w:pos="1872"/>
                        </w:tabs>
                        <w:ind w:left="180" w:firstLine="0"/>
                        <w:rPr>
                          <w:rFonts w:ascii="Arial" w:hAnsi="Arial" w:cs="Arial"/>
                          <w:b w:val="0"/>
                          <w:sz w:val="20"/>
                          <w:szCs w:val="20"/>
                          <w:lang w:val="es-ES_tradnl"/>
                        </w:rPr>
                      </w:pPr>
                      <w:r w:rsidRPr="00351A0B">
                        <w:rPr>
                          <w:rFonts w:ascii="Arial" w:hAnsi="Arial" w:cs="Arial"/>
                          <w:b w:val="0"/>
                          <w:sz w:val="20"/>
                          <w:szCs w:val="20"/>
                          <w:lang w:val="es-ES_tradnl"/>
                        </w:rPr>
                        <w:t>-Perfil del proyecto de inversión para la información agraria.</w:t>
                      </w:r>
                    </w:p>
                    <w:p w:rsidR="002D23ED" w:rsidRPr="00351A0B" w:rsidRDefault="002D23ED" w:rsidP="00583E7C">
                      <w:pPr>
                        <w:pStyle w:val="SubHeading1"/>
                        <w:tabs>
                          <w:tab w:val="clear" w:pos="1872"/>
                        </w:tabs>
                        <w:ind w:left="180" w:firstLine="0"/>
                        <w:rPr>
                          <w:b w:val="0"/>
                          <w:sz w:val="22"/>
                          <w:szCs w:val="22"/>
                          <w:lang w:val="es-ES_tradnl"/>
                        </w:rPr>
                      </w:pPr>
                      <w:r w:rsidRPr="00351A0B">
                        <w:rPr>
                          <w:rFonts w:ascii="Arial" w:hAnsi="Arial" w:cs="Arial"/>
                          <w:b w:val="0"/>
                          <w:sz w:val="20"/>
                          <w:szCs w:val="20"/>
                          <w:lang w:val="es-ES_tradnl"/>
                        </w:rPr>
                        <w:t>-IV Censo Nacional Agropecuario realizado</w:t>
                      </w:r>
                    </w:p>
                    <w:p w:rsidR="002D23ED" w:rsidRPr="0011448C" w:rsidRDefault="002D23ED" w:rsidP="00BE407C">
                      <w:pPr>
                        <w:pStyle w:val="SubHeading1"/>
                        <w:tabs>
                          <w:tab w:val="clear" w:pos="1872"/>
                        </w:tabs>
                        <w:ind w:left="180" w:firstLine="0"/>
                        <w:rPr>
                          <w:b w:val="0"/>
                          <w:lang w:val="es-ES_tradnl"/>
                        </w:rPr>
                      </w:pPr>
                    </w:p>
                    <w:p w:rsidR="002D23ED" w:rsidRPr="00B35DED" w:rsidRDefault="002D23ED" w:rsidP="00BE407C">
                      <w:pPr>
                        <w:rPr>
                          <w:rFonts w:ascii="Times New Roman" w:hAnsi="Times New Roman"/>
                          <w:b/>
                          <w:lang w:val="es-ES_tradnl"/>
                        </w:rPr>
                      </w:pPr>
                    </w:p>
                    <w:p w:rsidR="002D23ED" w:rsidRPr="003A67B8" w:rsidRDefault="002D23ED" w:rsidP="00BE407C">
                      <w:pPr>
                        <w:ind w:left="90"/>
                        <w:rPr>
                          <w:rFonts w:ascii="Times New Roman" w:hAnsi="Times New Roman"/>
                          <w:lang w:val="x-none"/>
                        </w:rPr>
                      </w:pPr>
                    </w:p>
                  </w:txbxContent>
                </v:textbox>
              </v:shape>
            </w:pict>
          </mc:Fallback>
        </mc:AlternateContent>
      </w: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BE407C" w:rsidRDefault="00BE407C" w:rsidP="00BE407C">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0F5B01" w:rsidRDefault="000F5B01" w:rsidP="00153634">
      <w:pPr>
        <w:pStyle w:val="Default"/>
        <w:spacing w:line="276" w:lineRule="auto"/>
        <w:jc w:val="both"/>
        <w:rPr>
          <w:sz w:val="22"/>
          <w:szCs w:val="22"/>
          <w:lang w:val="es-ES"/>
        </w:rPr>
      </w:pPr>
    </w:p>
    <w:p w:rsidR="00E171C3" w:rsidRPr="00834DC0" w:rsidRDefault="00E171C3" w:rsidP="00153634">
      <w:pPr>
        <w:pStyle w:val="Default"/>
        <w:spacing w:line="276" w:lineRule="auto"/>
        <w:jc w:val="both"/>
        <w:rPr>
          <w:sz w:val="22"/>
          <w:szCs w:val="22"/>
          <w:lang w:val="es-ES"/>
        </w:rPr>
      </w:pPr>
    </w:p>
    <w:p w:rsidR="005148C4" w:rsidRPr="000F6FC4" w:rsidRDefault="007F2435" w:rsidP="00254C83">
      <w:pPr>
        <w:autoSpaceDE w:val="0"/>
        <w:autoSpaceDN w:val="0"/>
        <w:adjustRightInd w:val="0"/>
        <w:spacing w:before="120"/>
        <w:jc w:val="both"/>
        <w:rPr>
          <w:rFonts w:ascii="Times" w:hAnsi="Times"/>
          <w:b/>
          <w:sz w:val="24"/>
          <w:szCs w:val="22"/>
          <w:lang w:val="es-ES"/>
        </w:rPr>
      </w:pPr>
      <w:r w:rsidRPr="000F6FC4">
        <w:rPr>
          <w:rFonts w:ascii="Times" w:hAnsi="Times"/>
          <w:b/>
          <w:sz w:val="24"/>
          <w:szCs w:val="22"/>
          <w:lang w:val="es-ES"/>
        </w:rPr>
        <w:t>II.</w:t>
      </w:r>
      <w:r w:rsidRPr="000F6FC4">
        <w:rPr>
          <w:rFonts w:ascii="Times" w:hAnsi="Times"/>
          <w:b/>
          <w:sz w:val="24"/>
          <w:szCs w:val="22"/>
          <w:lang w:val="es-ES"/>
        </w:rPr>
        <w:tab/>
        <w:t>MONITOREO</w:t>
      </w:r>
    </w:p>
    <w:p w:rsidR="00A90293" w:rsidRPr="000F6FC4" w:rsidRDefault="00A90293" w:rsidP="00254C83">
      <w:pPr>
        <w:autoSpaceDE w:val="0"/>
        <w:autoSpaceDN w:val="0"/>
        <w:adjustRightInd w:val="0"/>
        <w:spacing w:before="120"/>
        <w:jc w:val="both"/>
        <w:rPr>
          <w:rFonts w:ascii="Times" w:hAnsi="Times"/>
          <w:szCs w:val="22"/>
          <w:lang w:val="es-ES"/>
        </w:rPr>
      </w:pPr>
      <w:r w:rsidRPr="000F6FC4">
        <w:rPr>
          <w:rFonts w:ascii="Times" w:hAnsi="Times"/>
          <w:szCs w:val="22"/>
          <w:lang w:val="es-ES"/>
        </w:rPr>
        <w:t xml:space="preserve">El </w:t>
      </w:r>
      <w:r w:rsidR="00E967D2" w:rsidRPr="000F6FC4">
        <w:rPr>
          <w:rFonts w:ascii="Times" w:hAnsi="Times"/>
          <w:szCs w:val="22"/>
          <w:lang w:val="es-ES"/>
        </w:rPr>
        <w:t>propósito</w:t>
      </w:r>
      <w:r w:rsidRPr="000F6FC4">
        <w:rPr>
          <w:rFonts w:ascii="Times" w:hAnsi="Times"/>
          <w:szCs w:val="22"/>
          <w:lang w:val="es-ES"/>
        </w:rPr>
        <w:t xml:space="preserve"> de esta </w:t>
      </w:r>
      <w:r w:rsidR="00E967D2" w:rsidRPr="000F6FC4">
        <w:rPr>
          <w:rFonts w:ascii="Times" w:hAnsi="Times"/>
          <w:szCs w:val="22"/>
          <w:lang w:val="es-ES"/>
        </w:rPr>
        <w:t>sección</w:t>
      </w:r>
      <w:r w:rsidRPr="000F6FC4">
        <w:rPr>
          <w:rFonts w:ascii="Times" w:hAnsi="Times"/>
          <w:szCs w:val="22"/>
          <w:lang w:val="es-ES"/>
        </w:rPr>
        <w:t xml:space="preserve"> es describir el proceso de monitoreo del proyecto</w:t>
      </w:r>
      <w:r w:rsidR="00420794">
        <w:rPr>
          <w:rFonts w:ascii="Times" w:hAnsi="Times"/>
          <w:szCs w:val="22"/>
          <w:lang w:val="es-ES"/>
        </w:rPr>
        <w:t>.</w:t>
      </w:r>
      <w:r w:rsidR="002977F8" w:rsidRPr="000F6FC4">
        <w:rPr>
          <w:rFonts w:ascii="Times" w:hAnsi="Times"/>
          <w:szCs w:val="22"/>
          <w:lang w:val="es-ES"/>
        </w:rPr>
        <w:t xml:space="preserve"> </w:t>
      </w:r>
      <w:r w:rsidR="00EF3DBA" w:rsidRPr="000F6FC4">
        <w:rPr>
          <w:rFonts w:ascii="Times" w:hAnsi="Times"/>
          <w:szCs w:val="22"/>
          <w:lang w:val="es-ES"/>
        </w:rPr>
        <w:t xml:space="preserve">Dado que este proyecto es un </w:t>
      </w:r>
      <w:r w:rsidR="008B7602" w:rsidRPr="000F6FC4">
        <w:rPr>
          <w:rFonts w:ascii="Times" w:hAnsi="Times"/>
          <w:szCs w:val="22"/>
          <w:lang w:val="es-ES"/>
        </w:rPr>
        <w:t>Préstamo</w:t>
      </w:r>
      <w:r w:rsidR="00EF3DBA" w:rsidRPr="000F6FC4">
        <w:rPr>
          <w:rFonts w:ascii="Times" w:hAnsi="Times"/>
          <w:szCs w:val="22"/>
          <w:lang w:val="es-ES"/>
        </w:rPr>
        <w:t xml:space="preserve"> de </w:t>
      </w:r>
      <w:r w:rsidR="008B7602" w:rsidRPr="000F6FC4">
        <w:rPr>
          <w:rFonts w:ascii="Times" w:hAnsi="Times"/>
          <w:szCs w:val="22"/>
          <w:lang w:val="es-ES"/>
        </w:rPr>
        <w:t>Política</w:t>
      </w:r>
      <w:r w:rsidR="00EF3DBA" w:rsidRPr="000F6FC4">
        <w:rPr>
          <w:rFonts w:ascii="Times" w:hAnsi="Times"/>
          <w:szCs w:val="22"/>
          <w:lang w:val="es-ES"/>
        </w:rPr>
        <w:t xml:space="preserve">, </w:t>
      </w:r>
      <w:r w:rsidR="002977F8" w:rsidRPr="000F6FC4">
        <w:rPr>
          <w:rFonts w:ascii="Times" w:hAnsi="Times"/>
          <w:szCs w:val="22"/>
          <w:lang w:val="es-ES"/>
        </w:rPr>
        <w:t xml:space="preserve"> las condiciones de política (productos del préstamo) deben estar cumplidos en el momento </w:t>
      </w:r>
      <w:r w:rsidR="00EF3DBA" w:rsidRPr="000F6FC4">
        <w:rPr>
          <w:rFonts w:ascii="Times" w:hAnsi="Times"/>
          <w:szCs w:val="22"/>
          <w:lang w:val="es-ES"/>
        </w:rPr>
        <w:t>del desembolso. Por l</w:t>
      </w:r>
      <w:r w:rsidR="001D3C6E" w:rsidRPr="000F6FC4">
        <w:rPr>
          <w:rFonts w:ascii="Times" w:hAnsi="Times"/>
          <w:szCs w:val="22"/>
          <w:lang w:val="es-ES"/>
        </w:rPr>
        <w:t>o tanto, para el caso de los PBP</w:t>
      </w:r>
      <w:r w:rsidR="00EF3DBA" w:rsidRPr="000F6FC4">
        <w:rPr>
          <w:rFonts w:ascii="Times" w:hAnsi="Times"/>
          <w:szCs w:val="22"/>
          <w:lang w:val="es-ES"/>
        </w:rPr>
        <w:t>s</w:t>
      </w:r>
      <w:r w:rsidR="002977F8" w:rsidRPr="000F6FC4">
        <w:rPr>
          <w:rFonts w:ascii="Times" w:hAnsi="Times"/>
          <w:szCs w:val="22"/>
          <w:lang w:val="es-ES"/>
        </w:rPr>
        <w:t xml:space="preserve">, el monitoreo que garantiza el cumplimiento de los productos se realiza </w:t>
      </w:r>
      <w:r w:rsidR="002977F8" w:rsidRPr="000F6FC4">
        <w:rPr>
          <w:rFonts w:ascii="Times" w:hAnsi="Times"/>
          <w:i/>
          <w:szCs w:val="22"/>
          <w:lang w:val="es-ES"/>
        </w:rPr>
        <w:t>ex-ante.</w:t>
      </w:r>
      <w:r w:rsidR="002977F8" w:rsidRPr="000F6FC4">
        <w:rPr>
          <w:rFonts w:ascii="Times" w:hAnsi="Times"/>
          <w:szCs w:val="22"/>
          <w:lang w:val="es-ES"/>
        </w:rPr>
        <w:t xml:space="preserve"> </w:t>
      </w:r>
      <w:r w:rsidR="00EF3DBA" w:rsidRPr="000F6FC4">
        <w:rPr>
          <w:rFonts w:ascii="Times" w:hAnsi="Times"/>
          <w:szCs w:val="22"/>
          <w:lang w:val="es-ES"/>
        </w:rPr>
        <w:t xml:space="preserve">Esto implica que la recolección de datos para la verificación del cumplimiento, los instrumentos de coordinación con el Banco, el plan de trabajo y el presupuesto ya han sido acordados y ejecutados previos al desembolso. </w:t>
      </w:r>
      <w:r w:rsidR="000F6FC4" w:rsidRPr="000F6FC4">
        <w:rPr>
          <w:rFonts w:ascii="Times" w:hAnsi="Times"/>
          <w:szCs w:val="22"/>
          <w:lang w:val="es-ES"/>
        </w:rPr>
        <w:t>Por lo tanto, e</w:t>
      </w:r>
      <w:r w:rsidR="00EF3DBA" w:rsidRPr="000F6FC4">
        <w:rPr>
          <w:rFonts w:ascii="Times" w:hAnsi="Times"/>
          <w:szCs w:val="22"/>
          <w:lang w:val="es-ES"/>
        </w:rPr>
        <w:t xml:space="preserve">n esta sección nos enfocaremos en describir los indicadores de producto y los medios de verificación de los mismos. </w:t>
      </w:r>
    </w:p>
    <w:p w:rsidR="00F80EF3" w:rsidRPr="000F6FC4" w:rsidRDefault="003811A0" w:rsidP="00224D3F">
      <w:pPr>
        <w:keepNext/>
        <w:rPr>
          <w:rFonts w:ascii="Times" w:hAnsi="Times"/>
          <w:b/>
          <w:lang w:val="es-ES_tradnl"/>
        </w:rPr>
      </w:pPr>
      <w:r w:rsidRPr="000F6FC4">
        <w:rPr>
          <w:rFonts w:ascii="Times" w:hAnsi="Times"/>
          <w:b/>
          <w:lang w:val="es-ES_tradnl"/>
        </w:rPr>
        <w:t xml:space="preserve">A. </w:t>
      </w:r>
      <w:r w:rsidR="00FE3BF8" w:rsidRPr="000F6FC4">
        <w:rPr>
          <w:rFonts w:ascii="Times" w:hAnsi="Times"/>
          <w:b/>
          <w:lang w:val="es-ES_tradnl"/>
        </w:rPr>
        <w:t>Indicadores de Producto</w:t>
      </w:r>
    </w:p>
    <w:p w:rsidR="00FE3BF8" w:rsidRPr="000F6FC4" w:rsidRDefault="00FE3BF8" w:rsidP="00224D3F">
      <w:pPr>
        <w:jc w:val="both"/>
        <w:rPr>
          <w:rFonts w:ascii="Times" w:hAnsi="Times"/>
          <w:lang w:val="es-ES"/>
        </w:rPr>
      </w:pPr>
      <w:r w:rsidRPr="000F6FC4">
        <w:rPr>
          <w:rFonts w:ascii="Times" w:hAnsi="Times"/>
          <w:lang w:val="es-ES"/>
        </w:rPr>
        <w:t xml:space="preserve">A continuación se detallan los productos que se definieron </w:t>
      </w:r>
      <w:r w:rsidR="000F6FC4">
        <w:rPr>
          <w:rFonts w:ascii="Times" w:hAnsi="Times"/>
          <w:lang w:val="es-ES"/>
        </w:rPr>
        <w:t xml:space="preserve">como compromisos de política </w:t>
      </w:r>
      <w:r w:rsidRPr="000F6FC4">
        <w:rPr>
          <w:rFonts w:ascii="Times" w:hAnsi="Times"/>
          <w:lang w:val="es-ES"/>
        </w:rPr>
        <w:t xml:space="preserve">así como la forma de medición de los mismos y la fuente de </w:t>
      </w:r>
      <w:r w:rsidR="00A12CB5" w:rsidRPr="000F6FC4">
        <w:rPr>
          <w:rFonts w:ascii="Times" w:hAnsi="Times"/>
          <w:lang w:val="es-ES"/>
        </w:rPr>
        <w:t>verificación</w:t>
      </w:r>
      <w:r w:rsidRPr="000F6FC4">
        <w:rPr>
          <w:rFonts w:ascii="Times" w:hAnsi="Times"/>
          <w:lang w:val="es-ES"/>
        </w:rPr>
        <w:t>. Dado que estos productos son alcanzados una vez se realiza el desembolso, se obvia la parte de la frecuencia de medición</w:t>
      </w:r>
      <w:r w:rsidR="001A4DBC" w:rsidRPr="000F6FC4">
        <w:rPr>
          <w:rFonts w:ascii="Times" w:hAnsi="Times"/>
          <w:lang w:val="es-ES"/>
        </w:rPr>
        <w:t xml:space="preserve"> </w:t>
      </w:r>
      <w:r w:rsidR="00B21810" w:rsidRPr="000F6FC4">
        <w:rPr>
          <w:rFonts w:ascii="Times" w:hAnsi="Times"/>
          <w:lang w:val="es-ES"/>
        </w:rPr>
        <w:t>ya que esta no se realiza periódicamente</w:t>
      </w:r>
      <w:r w:rsidR="001855C4">
        <w:rPr>
          <w:rFonts w:ascii="Times" w:hAnsi="Times"/>
          <w:lang w:val="es-ES"/>
        </w:rPr>
        <w:t xml:space="preserve"> sino en un solo momento en el tiempo</w:t>
      </w:r>
      <w:r w:rsidR="001A4DBC" w:rsidRPr="000F6FC4">
        <w:rPr>
          <w:rFonts w:ascii="Times" w:hAnsi="Times"/>
          <w:lang w:val="es-ES"/>
        </w:rPr>
        <w:t>.</w:t>
      </w:r>
      <w:r w:rsidRPr="000F6FC4">
        <w:rPr>
          <w:rFonts w:ascii="Times" w:hAnsi="Times"/>
          <w:lang w:val="es-ES"/>
        </w:rPr>
        <w:t xml:space="preserve"> Estos indicadores corresponden a los compromisos de política que se encuentran detallados en la </w:t>
      </w:r>
      <w:r w:rsidR="00981D50" w:rsidRPr="000F6FC4">
        <w:rPr>
          <w:rFonts w:ascii="Times" w:hAnsi="Times"/>
          <w:lang w:val="es-ES"/>
        </w:rPr>
        <w:t>M</w:t>
      </w:r>
      <w:r w:rsidRPr="000F6FC4">
        <w:rPr>
          <w:rFonts w:ascii="Times" w:hAnsi="Times"/>
          <w:lang w:val="es-ES"/>
        </w:rPr>
        <w:t xml:space="preserve">atriz </w:t>
      </w:r>
      <w:r w:rsidR="00A45642" w:rsidRPr="000F6FC4">
        <w:rPr>
          <w:rFonts w:ascii="Times" w:hAnsi="Times"/>
          <w:lang w:val="es-ES"/>
        </w:rPr>
        <w:t xml:space="preserve">de </w:t>
      </w:r>
      <w:r w:rsidR="00981D50" w:rsidRPr="000F6FC4">
        <w:rPr>
          <w:rFonts w:ascii="Times" w:hAnsi="Times"/>
          <w:lang w:val="es-ES"/>
        </w:rPr>
        <w:t>P</w:t>
      </w:r>
      <w:r w:rsidR="00A45642" w:rsidRPr="000F6FC4">
        <w:rPr>
          <w:rFonts w:ascii="Times" w:hAnsi="Times"/>
          <w:lang w:val="es-ES"/>
        </w:rPr>
        <w:t>olítica y</w:t>
      </w:r>
      <w:r w:rsidR="00B21810" w:rsidRPr="000F6FC4">
        <w:rPr>
          <w:rFonts w:ascii="Times" w:hAnsi="Times"/>
          <w:lang w:val="es-ES"/>
        </w:rPr>
        <w:t xml:space="preserve"> a los verificables que se encuentran</w:t>
      </w:r>
      <w:r w:rsidR="00A45642" w:rsidRPr="000F6FC4">
        <w:rPr>
          <w:rFonts w:ascii="Times" w:hAnsi="Times"/>
          <w:lang w:val="es-ES"/>
        </w:rPr>
        <w:t xml:space="preserve"> en la </w:t>
      </w:r>
      <w:r w:rsidR="00981D50" w:rsidRPr="000F6FC4">
        <w:rPr>
          <w:rFonts w:ascii="Times" w:hAnsi="Times"/>
          <w:lang w:val="es-ES"/>
        </w:rPr>
        <w:t>M</w:t>
      </w:r>
      <w:r w:rsidR="00A45642" w:rsidRPr="000F6FC4">
        <w:rPr>
          <w:rFonts w:ascii="Times" w:hAnsi="Times"/>
          <w:lang w:val="es-ES"/>
        </w:rPr>
        <w:t xml:space="preserve">atriz de </w:t>
      </w:r>
      <w:r w:rsidR="00981D50" w:rsidRPr="000F6FC4">
        <w:rPr>
          <w:rFonts w:ascii="Times" w:hAnsi="Times"/>
          <w:lang w:val="es-ES"/>
        </w:rPr>
        <w:t>V</w:t>
      </w:r>
      <w:r w:rsidR="00A45642" w:rsidRPr="000F6FC4">
        <w:rPr>
          <w:rFonts w:ascii="Times" w:hAnsi="Times"/>
          <w:lang w:val="es-ES"/>
        </w:rPr>
        <w:t xml:space="preserve">erificación. </w:t>
      </w:r>
    </w:p>
    <w:tbl>
      <w:tblPr>
        <w:tblW w:w="1095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4680"/>
        <w:gridCol w:w="2497"/>
      </w:tblGrid>
      <w:tr w:rsidR="00416D00" w:rsidRPr="00367115" w:rsidTr="00834DC0">
        <w:trPr>
          <w:trHeight w:val="315"/>
        </w:trPr>
        <w:tc>
          <w:tcPr>
            <w:tcW w:w="10957" w:type="dxa"/>
            <w:gridSpan w:val="3"/>
            <w:shd w:val="clear" w:color="auto" w:fill="B8CCE4"/>
          </w:tcPr>
          <w:p w:rsidR="00416D00" w:rsidRPr="00050D57" w:rsidRDefault="00416D00" w:rsidP="008E0F37">
            <w:pPr>
              <w:spacing w:after="0" w:line="240" w:lineRule="auto"/>
              <w:jc w:val="both"/>
              <w:rPr>
                <w:rFonts w:ascii="Times New Roman" w:hAnsi="Times New Roman"/>
                <w:b/>
                <w:szCs w:val="22"/>
                <w:lang w:val="es-ES_tradnl"/>
              </w:rPr>
            </w:pPr>
            <w:r w:rsidRPr="00050D57">
              <w:rPr>
                <w:rFonts w:ascii="Times New Roman" w:hAnsi="Times New Roman"/>
                <w:b/>
                <w:szCs w:val="22"/>
                <w:lang w:val="es-ES"/>
              </w:rPr>
              <w:t>Componente I</w:t>
            </w:r>
            <w:r w:rsidR="00056413" w:rsidRPr="00050D57">
              <w:rPr>
                <w:rFonts w:ascii="Times New Roman" w:hAnsi="Times New Roman"/>
                <w:b/>
                <w:szCs w:val="22"/>
                <w:lang w:val="es-ES"/>
              </w:rPr>
              <w:t>I</w:t>
            </w:r>
            <w:r w:rsidRPr="00050D57">
              <w:rPr>
                <w:rFonts w:ascii="Times New Roman" w:hAnsi="Times New Roman"/>
                <w:b/>
                <w:szCs w:val="22"/>
                <w:lang w:val="es-ES"/>
              </w:rPr>
              <w:t xml:space="preserve">: </w:t>
            </w:r>
            <w:r w:rsidR="00050D57" w:rsidRPr="00050D57">
              <w:rPr>
                <w:rFonts w:ascii="Times New Roman" w:hAnsi="Times New Roman"/>
                <w:b/>
                <w:lang w:val="es-ES_tradnl"/>
              </w:rPr>
              <w:t>Implementación del Programa de Compensaciones para la Competitividad (PCC/AGROIDEAS)</w:t>
            </w:r>
          </w:p>
        </w:tc>
      </w:tr>
      <w:tr w:rsidR="00416D00" w:rsidRPr="00050D57" w:rsidTr="00834DC0">
        <w:trPr>
          <w:trHeight w:val="315"/>
        </w:trPr>
        <w:tc>
          <w:tcPr>
            <w:tcW w:w="3780" w:type="dxa"/>
            <w:shd w:val="clear" w:color="auto" w:fill="B8CCE4"/>
          </w:tcPr>
          <w:p w:rsidR="00416D00" w:rsidRPr="00050D57" w:rsidRDefault="00416D00" w:rsidP="00834DC0">
            <w:pPr>
              <w:spacing w:after="0" w:line="240" w:lineRule="auto"/>
              <w:jc w:val="both"/>
              <w:rPr>
                <w:rFonts w:ascii="Times New Roman" w:hAnsi="Times New Roman"/>
                <w:b/>
                <w:sz w:val="20"/>
                <w:szCs w:val="20"/>
                <w:lang w:val="es-ES_tradnl"/>
              </w:rPr>
            </w:pPr>
            <w:r w:rsidRPr="00050D57">
              <w:rPr>
                <w:rFonts w:ascii="Times New Roman" w:hAnsi="Times New Roman"/>
                <w:b/>
                <w:sz w:val="20"/>
                <w:szCs w:val="20"/>
                <w:lang w:val="es-ES_tradnl"/>
              </w:rPr>
              <w:t>Producto</w:t>
            </w:r>
          </w:p>
        </w:tc>
        <w:tc>
          <w:tcPr>
            <w:tcW w:w="4680" w:type="dxa"/>
            <w:shd w:val="clear" w:color="auto" w:fill="B8CCE4"/>
          </w:tcPr>
          <w:p w:rsidR="00416D00" w:rsidRPr="00050D57" w:rsidRDefault="000F6FC4" w:rsidP="00834DC0">
            <w:pPr>
              <w:pStyle w:val="Sinespaciado1"/>
              <w:jc w:val="both"/>
              <w:rPr>
                <w:b/>
                <w:sz w:val="20"/>
                <w:szCs w:val="20"/>
                <w:lang w:val="es-ES_tradnl"/>
              </w:rPr>
            </w:pPr>
            <w:r w:rsidRPr="00050D57">
              <w:rPr>
                <w:b/>
                <w:sz w:val="20"/>
                <w:szCs w:val="20"/>
                <w:lang w:val="es-ES_tradnl"/>
              </w:rPr>
              <w:t xml:space="preserve">Fuente de verificación </w:t>
            </w:r>
            <w:r w:rsidR="00293839" w:rsidRPr="00050D57">
              <w:rPr>
                <w:b/>
                <w:sz w:val="20"/>
                <w:szCs w:val="20"/>
                <w:lang w:val="es-ES_tradnl"/>
              </w:rPr>
              <w:t>/ Indicador</w:t>
            </w:r>
          </w:p>
        </w:tc>
        <w:tc>
          <w:tcPr>
            <w:tcW w:w="2497" w:type="dxa"/>
            <w:shd w:val="clear" w:color="auto" w:fill="B8CCE4"/>
          </w:tcPr>
          <w:p w:rsidR="00416D00" w:rsidRPr="00050D57" w:rsidRDefault="00416D00" w:rsidP="00834DC0">
            <w:pPr>
              <w:pStyle w:val="Sinespaciado1"/>
              <w:jc w:val="both"/>
              <w:rPr>
                <w:b/>
                <w:sz w:val="20"/>
                <w:szCs w:val="20"/>
                <w:lang w:val="es-ES_tradnl"/>
              </w:rPr>
            </w:pPr>
            <w:r w:rsidRPr="00050D57">
              <w:rPr>
                <w:b/>
                <w:sz w:val="20"/>
                <w:szCs w:val="20"/>
                <w:lang w:val="es-ES_tradnl"/>
              </w:rPr>
              <w:t>Responsable</w:t>
            </w:r>
          </w:p>
        </w:tc>
      </w:tr>
      <w:tr w:rsidR="00BA69FE" w:rsidRPr="00050D57" w:rsidTr="001855C4">
        <w:trPr>
          <w:trHeight w:val="1025"/>
        </w:trPr>
        <w:tc>
          <w:tcPr>
            <w:tcW w:w="3780" w:type="dxa"/>
            <w:shd w:val="clear" w:color="auto" w:fill="auto"/>
          </w:tcPr>
          <w:p w:rsidR="00050D57" w:rsidRPr="00050D57" w:rsidRDefault="00050D57" w:rsidP="00050D57">
            <w:pPr>
              <w:spacing w:after="0" w:line="240" w:lineRule="auto"/>
              <w:jc w:val="both"/>
              <w:rPr>
                <w:rFonts w:ascii="Arial" w:hAnsi="Arial" w:cs="Arial"/>
                <w:sz w:val="20"/>
                <w:szCs w:val="20"/>
                <w:lang w:val="es-ES_tradnl"/>
              </w:rPr>
            </w:pPr>
            <w:r w:rsidRPr="00050D57">
              <w:rPr>
                <w:rFonts w:ascii="Arial" w:hAnsi="Arial" w:cs="Arial"/>
                <w:sz w:val="20"/>
                <w:szCs w:val="20"/>
                <w:lang w:val="es-ES_tradnl"/>
              </w:rPr>
              <w:t>Evaluación de resultados y avances sustantivos sobre la base de una evaluación de desempeño del PCC/AGROIDEAS</w:t>
            </w:r>
          </w:p>
          <w:p w:rsidR="00BA69FE" w:rsidRPr="00050D57" w:rsidRDefault="00BA69FE" w:rsidP="001855C4">
            <w:pPr>
              <w:spacing w:after="0" w:line="240" w:lineRule="auto"/>
              <w:jc w:val="both"/>
              <w:rPr>
                <w:rFonts w:ascii="Arial" w:hAnsi="Arial" w:cs="Arial"/>
                <w:sz w:val="20"/>
                <w:szCs w:val="20"/>
                <w:lang w:val="es-ES_tradnl"/>
              </w:rPr>
            </w:pPr>
          </w:p>
        </w:tc>
        <w:tc>
          <w:tcPr>
            <w:tcW w:w="4680" w:type="dxa"/>
            <w:shd w:val="clear" w:color="auto" w:fill="auto"/>
          </w:tcPr>
          <w:p w:rsidR="00BA69FE" w:rsidRPr="00050D57" w:rsidRDefault="00050D57" w:rsidP="00834DC0">
            <w:pPr>
              <w:spacing w:after="0" w:line="240" w:lineRule="auto"/>
              <w:jc w:val="both"/>
              <w:rPr>
                <w:rFonts w:ascii="Arial" w:hAnsi="Arial" w:cs="Arial"/>
                <w:sz w:val="20"/>
                <w:szCs w:val="20"/>
                <w:lang w:val="es-ES"/>
              </w:rPr>
            </w:pPr>
            <w:r w:rsidRPr="00050D57">
              <w:rPr>
                <w:rFonts w:ascii="Arial" w:hAnsi="Arial" w:cs="Arial"/>
                <w:sz w:val="20"/>
                <w:szCs w:val="20"/>
                <w:lang w:val="es-ES_tradnl"/>
              </w:rPr>
              <w:t>Oficio N° 1339-2013-AG-OPP/UPS del 20 may.13 del MINAG, remitiendo: i) el informe de evaluación de desempeño 2008-2012, y ii)  el informe de línea de base incluyendo la metodología de evaluación de impacto acordada</w:t>
            </w:r>
          </w:p>
        </w:tc>
        <w:tc>
          <w:tcPr>
            <w:tcW w:w="2497" w:type="dxa"/>
            <w:shd w:val="clear" w:color="auto" w:fill="auto"/>
          </w:tcPr>
          <w:p w:rsidR="00BA69FE" w:rsidRPr="00050D57" w:rsidRDefault="00050D57" w:rsidP="00834DC0">
            <w:pPr>
              <w:spacing w:after="0" w:line="240" w:lineRule="auto"/>
              <w:jc w:val="both"/>
              <w:rPr>
                <w:rFonts w:ascii="Arial" w:hAnsi="Arial" w:cs="Arial"/>
                <w:sz w:val="20"/>
                <w:szCs w:val="20"/>
                <w:lang w:val="es-ES_tradnl"/>
              </w:rPr>
            </w:pPr>
            <w:r w:rsidRPr="00050D57">
              <w:rPr>
                <w:rFonts w:ascii="Arial" w:hAnsi="Arial" w:cs="Arial"/>
                <w:sz w:val="20"/>
                <w:szCs w:val="20"/>
                <w:lang w:val="es-ES_tradnl"/>
              </w:rPr>
              <w:t>PCC</w:t>
            </w:r>
          </w:p>
        </w:tc>
      </w:tr>
      <w:tr w:rsidR="00684532" w:rsidRPr="00050D57" w:rsidTr="00834DC0">
        <w:trPr>
          <w:trHeight w:val="315"/>
        </w:trPr>
        <w:tc>
          <w:tcPr>
            <w:tcW w:w="3780" w:type="dxa"/>
            <w:shd w:val="clear" w:color="auto" w:fill="auto"/>
          </w:tcPr>
          <w:p w:rsidR="00684532" w:rsidRPr="00050D57" w:rsidRDefault="00050D57" w:rsidP="00834DC0">
            <w:pPr>
              <w:spacing w:after="0" w:line="240" w:lineRule="auto"/>
              <w:jc w:val="both"/>
              <w:rPr>
                <w:rFonts w:ascii="Arial" w:eastAsia="Arial Unicode MS" w:hAnsi="Arial" w:cs="Arial"/>
                <w:sz w:val="20"/>
                <w:szCs w:val="20"/>
                <w:lang w:val="es-ES_tradnl"/>
              </w:rPr>
            </w:pPr>
            <w:r w:rsidRPr="00050D57">
              <w:rPr>
                <w:rFonts w:ascii="Arial" w:hAnsi="Arial" w:cs="Arial"/>
                <w:sz w:val="20"/>
                <w:szCs w:val="20"/>
                <w:lang w:val="es-ES_tradnl"/>
              </w:rPr>
              <w:t>Levantamiento y análisis de la línea de base y la metodología  de evaluación de impacto acordada con miras a su implementación a la conclusión del PCC/AGROIDEAS.</w:t>
            </w:r>
          </w:p>
        </w:tc>
        <w:tc>
          <w:tcPr>
            <w:tcW w:w="4680" w:type="dxa"/>
            <w:shd w:val="clear" w:color="auto" w:fill="auto"/>
          </w:tcPr>
          <w:p w:rsidR="00684532" w:rsidRPr="00050D57" w:rsidRDefault="00050D57" w:rsidP="00834DC0">
            <w:pPr>
              <w:spacing w:after="0" w:line="240" w:lineRule="auto"/>
              <w:jc w:val="both"/>
              <w:rPr>
                <w:rFonts w:ascii="Arial" w:hAnsi="Arial" w:cs="Arial"/>
                <w:sz w:val="20"/>
                <w:szCs w:val="20"/>
                <w:lang w:val="es-ES"/>
              </w:rPr>
            </w:pPr>
            <w:r w:rsidRPr="00050D57">
              <w:rPr>
                <w:rFonts w:ascii="Arial" w:hAnsi="Arial" w:cs="Arial"/>
                <w:sz w:val="20"/>
                <w:szCs w:val="20"/>
                <w:lang w:val="es-ES_tradnl"/>
              </w:rPr>
              <w:t>Oficio N° 1339-2013-AG-OPP/UPS del 20 may.13 del MINAG, remitiendo: i) el informe de evaluación de desempeño 2008-2012, y ii)  el informe de línea de base incluyendo la metodología de evaluación de impacto acordada</w:t>
            </w:r>
          </w:p>
        </w:tc>
        <w:tc>
          <w:tcPr>
            <w:tcW w:w="2497" w:type="dxa"/>
            <w:shd w:val="clear" w:color="auto" w:fill="auto"/>
          </w:tcPr>
          <w:p w:rsidR="00684532" w:rsidRPr="00050D57" w:rsidRDefault="00050D57" w:rsidP="00834DC0">
            <w:pPr>
              <w:spacing w:after="0" w:line="240" w:lineRule="auto"/>
              <w:jc w:val="both"/>
              <w:rPr>
                <w:rFonts w:ascii="Arial" w:hAnsi="Arial" w:cs="Arial"/>
                <w:sz w:val="20"/>
                <w:szCs w:val="20"/>
                <w:lang w:val="es-ES_tradnl"/>
              </w:rPr>
            </w:pPr>
            <w:r w:rsidRPr="00050D57">
              <w:rPr>
                <w:rFonts w:ascii="Arial" w:hAnsi="Arial" w:cs="Arial"/>
                <w:sz w:val="20"/>
                <w:szCs w:val="20"/>
                <w:lang w:val="es-ES_tradnl"/>
              </w:rPr>
              <w:t>PCC</w:t>
            </w:r>
          </w:p>
        </w:tc>
      </w:tr>
      <w:tr w:rsidR="00FD361F" w:rsidRPr="00050D57" w:rsidTr="00834DC0">
        <w:trPr>
          <w:trHeight w:val="315"/>
        </w:trPr>
        <w:tc>
          <w:tcPr>
            <w:tcW w:w="3780" w:type="dxa"/>
            <w:shd w:val="clear" w:color="auto" w:fill="auto"/>
          </w:tcPr>
          <w:p w:rsidR="00FD361F" w:rsidRPr="00050D57" w:rsidRDefault="00050D57" w:rsidP="001855C4">
            <w:pPr>
              <w:jc w:val="both"/>
              <w:rPr>
                <w:rFonts w:ascii="Arial" w:eastAsia="Arial Unicode MS" w:hAnsi="Arial" w:cs="Arial"/>
                <w:sz w:val="20"/>
                <w:szCs w:val="20"/>
                <w:lang w:val="es-ES_tradnl"/>
              </w:rPr>
            </w:pPr>
            <w:r w:rsidRPr="00050D57">
              <w:rPr>
                <w:rFonts w:ascii="Arial" w:hAnsi="Arial" w:cs="Arial"/>
                <w:sz w:val="20"/>
                <w:szCs w:val="20"/>
                <w:lang w:val="es-ES_tradnl"/>
              </w:rPr>
              <w:t>Incentivos entregados por el PCC/AGROIDEAS según los criterios asociatividad, rentabilidad y sostenibilidad, en función de los convenios suscritos con las Organizaciones de productores</w:t>
            </w:r>
            <w:r w:rsidR="003F5A90">
              <w:rPr>
                <w:rFonts w:ascii="Arial" w:hAnsi="Arial" w:cs="Arial"/>
                <w:sz w:val="20"/>
                <w:szCs w:val="20"/>
                <w:lang w:val="es-ES_tradnl"/>
              </w:rPr>
              <w:t>.</w:t>
            </w:r>
          </w:p>
        </w:tc>
        <w:tc>
          <w:tcPr>
            <w:tcW w:w="4680" w:type="dxa"/>
            <w:shd w:val="clear" w:color="auto" w:fill="auto"/>
          </w:tcPr>
          <w:p w:rsidR="00050D57" w:rsidRPr="00050D57" w:rsidRDefault="00050D57" w:rsidP="00050D57">
            <w:pPr>
              <w:jc w:val="both"/>
              <w:rPr>
                <w:rFonts w:ascii="Arial" w:hAnsi="Arial" w:cs="Arial"/>
                <w:sz w:val="20"/>
                <w:szCs w:val="20"/>
                <w:lang w:val="es-ES_tradnl"/>
              </w:rPr>
            </w:pPr>
            <w:r w:rsidRPr="00050D57">
              <w:rPr>
                <w:rFonts w:ascii="Arial" w:hAnsi="Arial" w:cs="Arial"/>
                <w:sz w:val="20"/>
                <w:szCs w:val="20"/>
                <w:lang w:val="es-ES_tradnl"/>
              </w:rPr>
              <w:t>Oficio del MINAG, enviando el  reporte de los incentivos entregados por el programa, en función de los convenios suscritos con las Organizaciones</w:t>
            </w:r>
          </w:p>
          <w:p w:rsidR="00BE7862" w:rsidRPr="00050D57" w:rsidRDefault="00BE7862" w:rsidP="00050D57">
            <w:pPr>
              <w:spacing w:after="0" w:line="240" w:lineRule="auto"/>
              <w:jc w:val="both"/>
              <w:rPr>
                <w:rFonts w:ascii="Arial" w:hAnsi="Arial" w:cs="Arial"/>
                <w:sz w:val="20"/>
                <w:szCs w:val="20"/>
                <w:lang w:val="es-ES_tradnl"/>
              </w:rPr>
            </w:pPr>
          </w:p>
        </w:tc>
        <w:tc>
          <w:tcPr>
            <w:tcW w:w="2497" w:type="dxa"/>
            <w:shd w:val="clear" w:color="auto" w:fill="auto"/>
          </w:tcPr>
          <w:p w:rsidR="00FD361F" w:rsidRPr="00050D57" w:rsidRDefault="00050D57" w:rsidP="00834DC0">
            <w:pPr>
              <w:spacing w:after="0" w:line="240" w:lineRule="auto"/>
              <w:jc w:val="both"/>
              <w:rPr>
                <w:rFonts w:ascii="Arial" w:hAnsi="Arial" w:cs="Arial"/>
                <w:sz w:val="20"/>
                <w:szCs w:val="20"/>
                <w:lang w:val="es-ES_tradnl"/>
              </w:rPr>
            </w:pPr>
            <w:r w:rsidRPr="00050D57">
              <w:rPr>
                <w:rFonts w:ascii="Arial" w:hAnsi="Arial" w:cs="Arial"/>
                <w:sz w:val="20"/>
                <w:szCs w:val="20"/>
                <w:lang w:val="es-ES_tradnl"/>
              </w:rPr>
              <w:t>PCC</w:t>
            </w:r>
          </w:p>
        </w:tc>
      </w:tr>
      <w:tr w:rsidR="001F2EAA" w:rsidRPr="00050D57" w:rsidTr="00102A6F">
        <w:trPr>
          <w:trHeight w:val="1520"/>
        </w:trPr>
        <w:tc>
          <w:tcPr>
            <w:tcW w:w="3780" w:type="dxa"/>
            <w:shd w:val="clear" w:color="auto" w:fill="auto"/>
          </w:tcPr>
          <w:p w:rsidR="001F2EAA" w:rsidRPr="00050D57" w:rsidRDefault="00050D57" w:rsidP="001855C4">
            <w:pPr>
              <w:rPr>
                <w:rFonts w:ascii="Arial" w:eastAsia="Arial Unicode MS" w:hAnsi="Arial" w:cs="Arial"/>
                <w:sz w:val="18"/>
                <w:szCs w:val="18"/>
                <w:lang w:val="es-ES_tradnl"/>
              </w:rPr>
            </w:pPr>
            <w:r w:rsidRPr="00050D57">
              <w:rPr>
                <w:rFonts w:ascii="Arial" w:hAnsi="Arial" w:cs="Arial"/>
                <w:sz w:val="20"/>
                <w:szCs w:val="20"/>
                <w:lang w:val="es-ES_tradnl"/>
              </w:rPr>
              <w:t>Plan estratégico del PCC/AGROIDEAS  evaluado, en función de su contribución a los cuatro pilares (gestión, competitividad, inclusión y sostenibilidad)  del Plan Estratégico del Sector 2012-2016</w:t>
            </w:r>
            <w:r w:rsidR="003F5A90">
              <w:rPr>
                <w:rFonts w:ascii="Arial" w:hAnsi="Arial" w:cs="Arial"/>
                <w:sz w:val="20"/>
                <w:szCs w:val="20"/>
                <w:lang w:val="es-ES_tradnl"/>
              </w:rPr>
              <w:t>.</w:t>
            </w:r>
          </w:p>
        </w:tc>
        <w:tc>
          <w:tcPr>
            <w:tcW w:w="4680" w:type="dxa"/>
            <w:shd w:val="clear" w:color="auto" w:fill="auto"/>
          </w:tcPr>
          <w:p w:rsidR="008D7F1B" w:rsidRPr="00050D57" w:rsidRDefault="00050D57" w:rsidP="001855C4">
            <w:pPr>
              <w:spacing w:after="0" w:line="240" w:lineRule="auto"/>
              <w:jc w:val="both"/>
              <w:rPr>
                <w:rFonts w:ascii="Arial" w:hAnsi="Arial" w:cs="Arial"/>
                <w:sz w:val="20"/>
                <w:szCs w:val="20"/>
                <w:lang w:val="es-ES_tradnl"/>
              </w:rPr>
            </w:pPr>
            <w:r w:rsidRPr="00050D57">
              <w:rPr>
                <w:rFonts w:ascii="Arial" w:hAnsi="Arial" w:cs="Arial"/>
                <w:sz w:val="20"/>
                <w:szCs w:val="20"/>
                <w:lang w:val="es-ES_tradnl"/>
              </w:rPr>
              <w:t>Oficio del MINAG, enviando la evaluación del PCC en base a las metas estratégicas del PESEM, aprobado en Consejo Directivo del Programa.</w:t>
            </w:r>
          </w:p>
        </w:tc>
        <w:tc>
          <w:tcPr>
            <w:tcW w:w="2497" w:type="dxa"/>
            <w:shd w:val="clear" w:color="auto" w:fill="auto"/>
          </w:tcPr>
          <w:p w:rsidR="001F2EAA" w:rsidRPr="00050D57" w:rsidRDefault="00050D57" w:rsidP="00834DC0">
            <w:pPr>
              <w:spacing w:after="0" w:line="240" w:lineRule="auto"/>
              <w:jc w:val="both"/>
              <w:rPr>
                <w:rFonts w:ascii="Arial" w:hAnsi="Arial" w:cs="Arial"/>
                <w:sz w:val="20"/>
                <w:szCs w:val="20"/>
                <w:lang w:val="es-ES_tradnl"/>
              </w:rPr>
            </w:pPr>
            <w:r w:rsidRPr="00050D57">
              <w:rPr>
                <w:rFonts w:ascii="Arial" w:hAnsi="Arial" w:cs="Arial"/>
                <w:sz w:val="20"/>
                <w:szCs w:val="20"/>
                <w:lang w:val="es-ES_tradnl"/>
              </w:rPr>
              <w:t>PCC</w:t>
            </w:r>
          </w:p>
        </w:tc>
      </w:tr>
      <w:tr w:rsidR="001855C4" w:rsidRPr="00050D57" w:rsidTr="00050D57">
        <w:trPr>
          <w:trHeight w:val="953"/>
        </w:trPr>
        <w:tc>
          <w:tcPr>
            <w:tcW w:w="3780" w:type="dxa"/>
            <w:shd w:val="clear" w:color="auto" w:fill="auto"/>
          </w:tcPr>
          <w:p w:rsidR="001855C4" w:rsidRPr="00050D57" w:rsidRDefault="00050D57" w:rsidP="001855C4">
            <w:pPr>
              <w:ind w:left="200" w:hanging="200"/>
              <w:rPr>
                <w:rFonts w:ascii="Arial" w:eastAsia="Arial Unicode MS" w:hAnsi="Arial" w:cs="Arial"/>
                <w:sz w:val="18"/>
                <w:szCs w:val="18"/>
                <w:lang w:val="es-ES_tradnl"/>
              </w:rPr>
            </w:pPr>
            <w:r w:rsidRPr="00050D57">
              <w:rPr>
                <w:rFonts w:ascii="Arial" w:hAnsi="Arial" w:cs="Arial"/>
                <w:sz w:val="20"/>
                <w:szCs w:val="20"/>
                <w:lang w:val="es-ES_tradnl"/>
              </w:rPr>
              <w:t>Presentación al Congreso del proyecto de Ley para la ampliación y</w:t>
            </w:r>
            <w:r w:rsidR="003F5A90">
              <w:rPr>
                <w:rFonts w:ascii="Arial" w:hAnsi="Arial" w:cs="Arial"/>
                <w:sz w:val="20"/>
                <w:szCs w:val="20"/>
                <w:lang w:val="es-ES_tradnl"/>
              </w:rPr>
              <w:t xml:space="preserve"> continuidad del PCC/AGROIDEAS.</w:t>
            </w:r>
          </w:p>
        </w:tc>
        <w:tc>
          <w:tcPr>
            <w:tcW w:w="4680" w:type="dxa"/>
            <w:shd w:val="clear" w:color="auto" w:fill="auto"/>
          </w:tcPr>
          <w:p w:rsidR="001855C4" w:rsidRPr="00050D57" w:rsidRDefault="00050D57" w:rsidP="00102A6F">
            <w:pPr>
              <w:rPr>
                <w:rFonts w:ascii="Arial" w:eastAsia="Times New Roman" w:hAnsi="Arial" w:cs="Arial"/>
                <w:sz w:val="18"/>
                <w:szCs w:val="18"/>
                <w:lang w:val="es-ES_tradnl" w:eastAsia="es-ES"/>
              </w:rPr>
            </w:pPr>
            <w:r w:rsidRPr="00050D57">
              <w:rPr>
                <w:rFonts w:ascii="Arial" w:hAnsi="Arial" w:cs="Arial"/>
                <w:sz w:val="20"/>
                <w:szCs w:val="20"/>
                <w:lang w:val="es-ES_tradnl"/>
              </w:rPr>
              <w:t>Expediente del proyecto de Ley, presentado al  Congreso por el MINAG.</w:t>
            </w:r>
          </w:p>
        </w:tc>
        <w:tc>
          <w:tcPr>
            <w:tcW w:w="2497" w:type="dxa"/>
            <w:shd w:val="clear" w:color="auto" w:fill="auto"/>
          </w:tcPr>
          <w:p w:rsidR="001855C4" w:rsidRPr="00050D57" w:rsidRDefault="00050D57" w:rsidP="00834DC0">
            <w:pPr>
              <w:spacing w:after="0" w:line="240" w:lineRule="auto"/>
              <w:jc w:val="both"/>
              <w:rPr>
                <w:rFonts w:ascii="Arial" w:hAnsi="Arial" w:cs="Arial"/>
                <w:sz w:val="20"/>
                <w:szCs w:val="20"/>
                <w:lang w:val="es-ES_tradnl"/>
              </w:rPr>
            </w:pPr>
            <w:r w:rsidRPr="00050D57">
              <w:rPr>
                <w:rFonts w:ascii="Arial" w:hAnsi="Arial" w:cs="Arial"/>
                <w:sz w:val="20"/>
                <w:szCs w:val="20"/>
                <w:lang w:val="es-ES_tradnl"/>
              </w:rPr>
              <w:t>PCC</w:t>
            </w:r>
          </w:p>
        </w:tc>
      </w:tr>
      <w:tr w:rsidR="00AB0229" w:rsidRPr="00367115" w:rsidTr="00834DC0">
        <w:trPr>
          <w:trHeight w:val="315"/>
        </w:trPr>
        <w:tc>
          <w:tcPr>
            <w:tcW w:w="10957" w:type="dxa"/>
            <w:gridSpan w:val="3"/>
            <w:shd w:val="clear" w:color="auto" w:fill="B8CCE4"/>
          </w:tcPr>
          <w:p w:rsidR="00AB0229" w:rsidRPr="00050D57" w:rsidRDefault="00AB0229" w:rsidP="00050D57">
            <w:pPr>
              <w:spacing w:after="0" w:line="240" w:lineRule="auto"/>
              <w:jc w:val="both"/>
              <w:rPr>
                <w:rFonts w:ascii="Times" w:hAnsi="Times"/>
                <w:b/>
                <w:szCs w:val="22"/>
                <w:lang w:val="es-ES_tradnl"/>
              </w:rPr>
            </w:pPr>
            <w:r w:rsidRPr="00834DC0">
              <w:rPr>
                <w:rFonts w:ascii="Times" w:hAnsi="Times"/>
                <w:b/>
                <w:szCs w:val="22"/>
                <w:lang w:val="es-ES"/>
              </w:rPr>
              <w:t>Componente II</w:t>
            </w:r>
            <w:r w:rsidR="00056413" w:rsidRPr="00834DC0">
              <w:rPr>
                <w:rFonts w:ascii="Times" w:hAnsi="Times"/>
                <w:b/>
                <w:szCs w:val="22"/>
                <w:lang w:val="es-ES"/>
              </w:rPr>
              <w:t>I</w:t>
            </w:r>
            <w:r w:rsidR="00050D57">
              <w:rPr>
                <w:rFonts w:ascii="Times" w:hAnsi="Times"/>
                <w:b/>
                <w:szCs w:val="22"/>
                <w:lang w:val="es-ES"/>
              </w:rPr>
              <w:t>:</w:t>
            </w:r>
            <w:r w:rsidR="00050D57" w:rsidRPr="00050D57">
              <w:rPr>
                <w:rFonts w:ascii="Arial" w:hAnsi="Arial" w:cs="Arial"/>
                <w:b/>
                <w:sz w:val="20"/>
                <w:szCs w:val="20"/>
                <w:lang w:val="es-ES_tradnl"/>
              </w:rPr>
              <w:t xml:space="preserve"> Desarrollo de clusters y cadenas agropecuarias de valor</w:t>
            </w:r>
          </w:p>
        </w:tc>
      </w:tr>
      <w:tr w:rsidR="00115C48" w:rsidRPr="00050D57" w:rsidTr="0012226B">
        <w:trPr>
          <w:trHeight w:val="315"/>
        </w:trPr>
        <w:tc>
          <w:tcPr>
            <w:tcW w:w="3780" w:type="dxa"/>
            <w:shd w:val="clear" w:color="auto" w:fill="B8CCE4"/>
          </w:tcPr>
          <w:p w:rsidR="00115C48" w:rsidRPr="00050D57" w:rsidRDefault="00115C48" w:rsidP="0012226B">
            <w:pPr>
              <w:spacing w:after="0" w:line="240" w:lineRule="auto"/>
              <w:jc w:val="both"/>
              <w:rPr>
                <w:rFonts w:ascii="Times New Roman" w:hAnsi="Times New Roman"/>
                <w:b/>
                <w:sz w:val="20"/>
                <w:szCs w:val="20"/>
                <w:lang w:val="es-ES_tradnl"/>
              </w:rPr>
            </w:pPr>
            <w:r w:rsidRPr="00050D57">
              <w:rPr>
                <w:rFonts w:ascii="Times New Roman" w:hAnsi="Times New Roman"/>
                <w:b/>
                <w:sz w:val="20"/>
                <w:szCs w:val="20"/>
                <w:lang w:val="es-ES_tradnl"/>
              </w:rPr>
              <w:t>Producto</w:t>
            </w:r>
          </w:p>
        </w:tc>
        <w:tc>
          <w:tcPr>
            <w:tcW w:w="4680" w:type="dxa"/>
            <w:shd w:val="clear" w:color="auto" w:fill="B8CCE4"/>
          </w:tcPr>
          <w:p w:rsidR="00115C48" w:rsidRPr="00050D57" w:rsidRDefault="00115C48" w:rsidP="0012226B">
            <w:pPr>
              <w:pStyle w:val="Sinespaciado1"/>
              <w:jc w:val="both"/>
              <w:rPr>
                <w:b/>
                <w:sz w:val="20"/>
                <w:szCs w:val="20"/>
                <w:lang w:val="es-ES_tradnl"/>
              </w:rPr>
            </w:pPr>
            <w:r w:rsidRPr="00050D57">
              <w:rPr>
                <w:b/>
                <w:sz w:val="20"/>
                <w:szCs w:val="20"/>
                <w:lang w:val="es-ES_tradnl"/>
              </w:rPr>
              <w:t>Fuente de verificación / Indicador</w:t>
            </w:r>
          </w:p>
        </w:tc>
        <w:tc>
          <w:tcPr>
            <w:tcW w:w="2497" w:type="dxa"/>
            <w:shd w:val="clear" w:color="auto" w:fill="B8CCE4"/>
          </w:tcPr>
          <w:p w:rsidR="00115C48" w:rsidRPr="00050D57" w:rsidRDefault="00115C48" w:rsidP="0012226B">
            <w:pPr>
              <w:pStyle w:val="Sinespaciado1"/>
              <w:jc w:val="both"/>
              <w:rPr>
                <w:b/>
                <w:sz w:val="20"/>
                <w:szCs w:val="20"/>
                <w:lang w:val="es-ES_tradnl"/>
              </w:rPr>
            </w:pPr>
            <w:r w:rsidRPr="00050D57">
              <w:rPr>
                <w:b/>
                <w:sz w:val="20"/>
                <w:szCs w:val="20"/>
                <w:lang w:val="es-ES_tradnl"/>
              </w:rPr>
              <w:t>Responsable</w:t>
            </w:r>
          </w:p>
        </w:tc>
      </w:tr>
      <w:tr w:rsidR="00AB0229" w:rsidRPr="003F5A90" w:rsidTr="00834DC0">
        <w:trPr>
          <w:trHeight w:val="1457"/>
        </w:trPr>
        <w:tc>
          <w:tcPr>
            <w:tcW w:w="3780" w:type="dxa"/>
            <w:shd w:val="clear" w:color="auto" w:fill="auto"/>
          </w:tcPr>
          <w:p w:rsidR="00AB0229" w:rsidRPr="003F5A90" w:rsidRDefault="00050D57" w:rsidP="00FE0225">
            <w:pPr>
              <w:tabs>
                <w:tab w:val="left" w:pos="415"/>
              </w:tabs>
              <w:rPr>
                <w:rFonts w:ascii="Arial" w:hAnsi="Arial" w:cs="Arial"/>
                <w:sz w:val="18"/>
                <w:szCs w:val="18"/>
                <w:lang w:val="es-ES_tradnl"/>
              </w:rPr>
            </w:pPr>
            <w:r w:rsidRPr="003F5A90">
              <w:rPr>
                <w:rFonts w:ascii="Arial" w:hAnsi="Arial" w:cs="Arial"/>
                <w:sz w:val="20"/>
                <w:szCs w:val="20"/>
                <w:lang w:val="es-ES_tradnl"/>
              </w:rPr>
              <w:t>la DGCA incorpora el enfoque de cadenas en su trabajo operativo y permite a productores pertenecientes a las cadenas de valor priorizadas el acceso a mecanismos de  apoyo ofrecidos por el Estado</w:t>
            </w:r>
          </w:p>
        </w:tc>
        <w:tc>
          <w:tcPr>
            <w:tcW w:w="4680" w:type="dxa"/>
            <w:shd w:val="clear" w:color="auto" w:fill="auto"/>
          </w:tcPr>
          <w:p w:rsidR="00AB0229" w:rsidRPr="003F5A90" w:rsidRDefault="00050D57" w:rsidP="00FE0225">
            <w:pPr>
              <w:rPr>
                <w:rFonts w:ascii="Arial" w:hAnsi="Arial" w:cs="Arial"/>
                <w:sz w:val="18"/>
                <w:szCs w:val="18"/>
                <w:lang w:val="es-ES_tradnl"/>
              </w:rPr>
            </w:pPr>
            <w:r w:rsidRPr="003F5A90">
              <w:rPr>
                <w:rFonts w:ascii="Arial" w:hAnsi="Arial" w:cs="Arial"/>
                <w:sz w:val="20"/>
                <w:szCs w:val="20"/>
                <w:lang w:val="es-ES_tradnl"/>
              </w:rPr>
              <w:t>Oficio del MINAG remitiendo Informe que documente la incorporación del enfoque de cadenas y el acceso a mecanismos de apoyo del Estado  en las acciones que lleva a cabo el MINAG a través de la DGCA y en coordinación con las regiones y el sector privado</w:t>
            </w:r>
          </w:p>
        </w:tc>
        <w:tc>
          <w:tcPr>
            <w:tcW w:w="2497" w:type="dxa"/>
            <w:shd w:val="clear" w:color="auto" w:fill="auto"/>
          </w:tcPr>
          <w:p w:rsidR="00AB0229" w:rsidRPr="003F5A90" w:rsidRDefault="00050D57" w:rsidP="00FE0225">
            <w:pPr>
              <w:pStyle w:val="Sinespaciado1"/>
              <w:rPr>
                <w:rFonts w:ascii="Arial" w:hAnsi="Arial" w:cs="Arial"/>
                <w:sz w:val="20"/>
                <w:szCs w:val="20"/>
                <w:lang w:val="es-ES_tradnl"/>
              </w:rPr>
            </w:pPr>
            <w:r w:rsidRPr="003F5A90">
              <w:rPr>
                <w:rFonts w:ascii="Arial" w:hAnsi="Arial" w:cs="Arial"/>
                <w:sz w:val="20"/>
                <w:szCs w:val="20"/>
                <w:lang w:val="es-ES_tradnl"/>
              </w:rPr>
              <w:t>DGCA</w:t>
            </w:r>
          </w:p>
        </w:tc>
      </w:tr>
      <w:tr w:rsidR="005724FC" w:rsidRPr="003F5A90" w:rsidTr="00834DC0">
        <w:trPr>
          <w:trHeight w:val="1457"/>
        </w:trPr>
        <w:tc>
          <w:tcPr>
            <w:tcW w:w="3780" w:type="dxa"/>
            <w:shd w:val="clear" w:color="auto" w:fill="auto"/>
          </w:tcPr>
          <w:p w:rsidR="005724FC" w:rsidRPr="003F5A90" w:rsidRDefault="00050D57" w:rsidP="00050D57">
            <w:pPr>
              <w:spacing w:after="0" w:line="240" w:lineRule="auto"/>
              <w:rPr>
                <w:rFonts w:ascii="Arial" w:hAnsi="Arial" w:cs="Arial"/>
                <w:sz w:val="20"/>
                <w:szCs w:val="20"/>
                <w:lang w:val="es-ES_tradnl"/>
              </w:rPr>
            </w:pPr>
            <w:r w:rsidRPr="003F5A90">
              <w:rPr>
                <w:rFonts w:ascii="Arial" w:hAnsi="Arial" w:cs="Arial"/>
                <w:sz w:val="20"/>
                <w:szCs w:val="20"/>
                <w:lang w:val="es-ES_tradnl"/>
              </w:rPr>
              <w:t>Identificación y análisis de las principales limitantes y oportunidades al desarrollo de cadenas de valor, incluyendo la formulación de un plan de acción</w:t>
            </w:r>
            <w:r w:rsidR="003F5A90" w:rsidRPr="003F5A90">
              <w:rPr>
                <w:rFonts w:ascii="Arial" w:hAnsi="Arial" w:cs="Arial"/>
                <w:sz w:val="20"/>
                <w:szCs w:val="20"/>
                <w:lang w:val="es-ES_tradnl"/>
              </w:rPr>
              <w:t>.</w:t>
            </w:r>
          </w:p>
        </w:tc>
        <w:tc>
          <w:tcPr>
            <w:tcW w:w="4680" w:type="dxa"/>
            <w:shd w:val="clear" w:color="auto" w:fill="auto"/>
          </w:tcPr>
          <w:p w:rsidR="005724FC" w:rsidRPr="003F5A90" w:rsidRDefault="00050D57" w:rsidP="00FE0225">
            <w:pPr>
              <w:rPr>
                <w:rFonts w:ascii="Arial" w:hAnsi="Arial" w:cs="Arial"/>
                <w:sz w:val="18"/>
                <w:szCs w:val="18"/>
                <w:lang w:val="es-ES_tradnl"/>
              </w:rPr>
            </w:pPr>
            <w:r w:rsidRPr="003F5A90">
              <w:rPr>
                <w:rFonts w:ascii="Arial" w:hAnsi="Arial" w:cs="Arial"/>
                <w:sz w:val="20"/>
                <w:szCs w:val="20"/>
                <w:lang w:val="es-ES_tradnl"/>
              </w:rPr>
              <w:t>Oficio del MINAG remitiendo el  i</w:t>
            </w:r>
            <w:r w:rsidRPr="003F5A90">
              <w:rPr>
                <w:rFonts w:ascii="Arial" w:hAnsi="Arial" w:cs="Arial"/>
                <w:sz w:val="20"/>
                <w:szCs w:val="20"/>
                <w:lang w:val="es-AR"/>
              </w:rPr>
              <w:t xml:space="preserve">nforme por el cual se priorizan las cadenas de valor y el </w:t>
            </w:r>
            <w:r w:rsidRPr="003F5A90">
              <w:rPr>
                <w:rFonts w:ascii="Arial" w:hAnsi="Arial" w:cs="Arial"/>
                <w:sz w:val="20"/>
                <w:szCs w:val="20"/>
                <w:lang w:val="es-ES_tradnl"/>
              </w:rPr>
              <w:t xml:space="preserve">Plan de acción </w:t>
            </w:r>
            <w:r w:rsidRPr="003F5A90">
              <w:rPr>
                <w:rFonts w:ascii="Arial" w:hAnsi="Arial" w:cs="Arial"/>
                <w:sz w:val="20"/>
                <w:szCs w:val="20"/>
                <w:lang w:val="es-AR"/>
              </w:rPr>
              <w:t xml:space="preserve"> de las cadenas priorizadas, validadas con los GGRR</w:t>
            </w:r>
            <w:r w:rsidRPr="003F5A90">
              <w:rPr>
                <w:rFonts w:ascii="Arial" w:hAnsi="Arial" w:cs="Arial"/>
                <w:sz w:val="20"/>
                <w:szCs w:val="20"/>
                <w:lang w:val="es-ES_tradnl"/>
              </w:rPr>
              <w:t>.</w:t>
            </w:r>
          </w:p>
        </w:tc>
        <w:tc>
          <w:tcPr>
            <w:tcW w:w="2497" w:type="dxa"/>
            <w:shd w:val="clear" w:color="auto" w:fill="auto"/>
          </w:tcPr>
          <w:p w:rsidR="005724FC" w:rsidRPr="003F5A90" w:rsidRDefault="00050D57" w:rsidP="00E43FC7">
            <w:pPr>
              <w:pStyle w:val="Sinespaciado1"/>
              <w:rPr>
                <w:rFonts w:ascii="Arial" w:hAnsi="Arial" w:cs="Arial"/>
                <w:sz w:val="20"/>
                <w:szCs w:val="20"/>
                <w:lang w:val="es-ES_tradnl"/>
              </w:rPr>
            </w:pPr>
            <w:r w:rsidRPr="003F5A90">
              <w:rPr>
                <w:rFonts w:ascii="Arial" w:hAnsi="Arial" w:cs="Arial"/>
                <w:sz w:val="20"/>
                <w:szCs w:val="20"/>
                <w:lang w:val="es-ES_tradnl"/>
              </w:rPr>
              <w:t>DGCA</w:t>
            </w:r>
          </w:p>
        </w:tc>
      </w:tr>
      <w:tr w:rsidR="005724FC" w:rsidRPr="003F5A90" w:rsidTr="00834DC0">
        <w:trPr>
          <w:trHeight w:val="1457"/>
        </w:trPr>
        <w:tc>
          <w:tcPr>
            <w:tcW w:w="3780" w:type="dxa"/>
            <w:shd w:val="clear" w:color="auto" w:fill="auto"/>
          </w:tcPr>
          <w:p w:rsidR="005724FC" w:rsidRPr="003F5A90" w:rsidRDefault="00050D57" w:rsidP="00834DC0">
            <w:pPr>
              <w:spacing w:after="0" w:line="240" w:lineRule="auto"/>
              <w:rPr>
                <w:rFonts w:ascii="Arial" w:hAnsi="Arial" w:cs="Arial"/>
                <w:sz w:val="20"/>
                <w:szCs w:val="20"/>
                <w:lang w:val="es-ES_tradnl"/>
              </w:rPr>
            </w:pPr>
            <w:r w:rsidRPr="003F5A90">
              <w:rPr>
                <w:rFonts w:ascii="Arial" w:hAnsi="Arial" w:cs="Arial"/>
                <w:sz w:val="20"/>
                <w:szCs w:val="20"/>
                <w:lang w:val="es-ES_tradnl"/>
              </w:rPr>
              <w:t>Al menos cuatro regiones han firmado Convenios Marco de Cooperación con el MINAG, para facilitar la implementación del plan de acción de las  cadenas de valor priorizadas  por el MINAG</w:t>
            </w:r>
            <w:r w:rsidR="003F5A90" w:rsidRPr="003F5A90">
              <w:rPr>
                <w:rFonts w:ascii="Arial" w:hAnsi="Arial" w:cs="Arial"/>
                <w:sz w:val="20"/>
                <w:szCs w:val="20"/>
                <w:lang w:val="es-ES_tradnl"/>
              </w:rPr>
              <w:t>.</w:t>
            </w:r>
          </w:p>
        </w:tc>
        <w:tc>
          <w:tcPr>
            <w:tcW w:w="4680" w:type="dxa"/>
            <w:shd w:val="clear" w:color="auto" w:fill="auto"/>
          </w:tcPr>
          <w:p w:rsidR="00050D57" w:rsidRPr="003F5A90" w:rsidRDefault="00050D57" w:rsidP="00050D57">
            <w:pPr>
              <w:jc w:val="both"/>
              <w:rPr>
                <w:rFonts w:ascii="Arial" w:hAnsi="Arial" w:cs="Arial"/>
                <w:sz w:val="20"/>
                <w:szCs w:val="20"/>
                <w:lang w:val="es-ES_tradnl"/>
              </w:rPr>
            </w:pPr>
            <w:r w:rsidRPr="003F5A90">
              <w:rPr>
                <w:rFonts w:ascii="Arial" w:hAnsi="Arial" w:cs="Arial"/>
                <w:sz w:val="20"/>
                <w:szCs w:val="20"/>
                <w:lang w:val="es-ES_tradnl"/>
              </w:rPr>
              <w:t>Oficio N° 1434-2013-AG-OPP/UPS del 23 may.13 del MINAG, remitiendo: a) Reporte de Convenios con los GGRR apoyando cadenas de valor; y, b) Copia de los Convenios Suscritos con los Gobiernos Regionales.</w:t>
            </w:r>
          </w:p>
          <w:p w:rsidR="005724FC" w:rsidRPr="003F5A90" w:rsidRDefault="005724FC" w:rsidP="00313814">
            <w:pPr>
              <w:pStyle w:val="Sinespaciado1"/>
              <w:rPr>
                <w:rFonts w:ascii="Arial" w:hAnsi="Arial" w:cs="Arial"/>
                <w:sz w:val="20"/>
                <w:szCs w:val="20"/>
                <w:lang w:val="es-ES_tradnl"/>
              </w:rPr>
            </w:pPr>
          </w:p>
        </w:tc>
        <w:tc>
          <w:tcPr>
            <w:tcW w:w="2497" w:type="dxa"/>
            <w:shd w:val="clear" w:color="auto" w:fill="auto"/>
          </w:tcPr>
          <w:p w:rsidR="005724FC" w:rsidRPr="003F5A90" w:rsidRDefault="00050D57" w:rsidP="00FE0225">
            <w:pPr>
              <w:pStyle w:val="Sinespaciado1"/>
              <w:rPr>
                <w:rFonts w:ascii="Arial" w:hAnsi="Arial" w:cs="Arial"/>
                <w:sz w:val="20"/>
                <w:szCs w:val="20"/>
                <w:lang w:val="es-ES_tradnl"/>
              </w:rPr>
            </w:pPr>
            <w:r w:rsidRPr="003F5A90">
              <w:rPr>
                <w:rFonts w:ascii="Arial" w:hAnsi="Arial" w:cs="Arial"/>
                <w:sz w:val="20"/>
                <w:szCs w:val="20"/>
                <w:lang w:val="es-ES_tradnl"/>
              </w:rPr>
              <w:t>DGCA</w:t>
            </w:r>
          </w:p>
        </w:tc>
      </w:tr>
      <w:tr w:rsidR="00E73648" w:rsidRPr="003F5A90" w:rsidTr="00834DC0">
        <w:trPr>
          <w:trHeight w:val="1457"/>
        </w:trPr>
        <w:tc>
          <w:tcPr>
            <w:tcW w:w="3780" w:type="dxa"/>
            <w:shd w:val="clear" w:color="auto" w:fill="auto"/>
          </w:tcPr>
          <w:p w:rsidR="00050D57" w:rsidRPr="003F5A90" w:rsidRDefault="00050D57" w:rsidP="00050D57">
            <w:pPr>
              <w:spacing w:after="0" w:line="240" w:lineRule="auto"/>
              <w:jc w:val="both"/>
              <w:rPr>
                <w:rFonts w:ascii="Arial" w:hAnsi="Arial" w:cs="Arial"/>
                <w:sz w:val="20"/>
                <w:szCs w:val="20"/>
                <w:lang w:val="es-ES_tradnl"/>
              </w:rPr>
            </w:pPr>
            <w:r w:rsidRPr="003F5A90">
              <w:rPr>
                <w:rFonts w:ascii="Arial" w:hAnsi="Arial" w:cs="Arial"/>
                <w:sz w:val="20"/>
                <w:szCs w:val="20"/>
                <w:lang w:val="es-ES_tradnl"/>
              </w:rPr>
              <w:t xml:space="preserve">Inclusión en las asignaciones presupuestales 2012-2013 de recursos para apoyar el desarrollo de las cadenas de valor priorizadas. </w:t>
            </w:r>
          </w:p>
          <w:p w:rsidR="00E73648" w:rsidRPr="003F5A90" w:rsidRDefault="00E73648" w:rsidP="00FE0225">
            <w:pPr>
              <w:spacing w:after="0" w:line="240" w:lineRule="auto"/>
              <w:rPr>
                <w:rFonts w:ascii="Arial" w:hAnsi="Arial" w:cs="Arial"/>
                <w:sz w:val="20"/>
                <w:szCs w:val="20"/>
                <w:lang w:val="es-ES_tradnl"/>
              </w:rPr>
            </w:pPr>
          </w:p>
        </w:tc>
        <w:tc>
          <w:tcPr>
            <w:tcW w:w="4680" w:type="dxa"/>
            <w:shd w:val="clear" w:color="auto" w:fill="auto"/>
          </w:tcPr>
          <w:p w:rsidR="00E73648" w:rsidRPr="003F5A90" w:rsidRDefault="00050D57" w:rsidP="00FE0225">
            <w:pPr>
              <w:tabs>
                <w:tab w:val="left" w:pos="1365"/>
              </w:tabs>
              <w:spacing w:after="0" w:line="240" w:lineRule="auto"/>
              <w:rPr>
                <w:rFonts w:ascii="Arial" w:hAnsi="Arial" w:cs="Arial"/>
                <w:sz w:val="20"/>
                <w:szCs w:val="20"/>
                <w:lang w:val="es-ES_tradnl" w:eastAsia="es-ES"/>
              </w:rPr>
            </w:pPr>
            <w:r w:rsidRPr="003F5A90">
              <w:rPr>
                <w:rFonts w:ascii="Arial" w:hAnsi="Arial" w:cs="Arial"/>
                <w:sz w:val="20"/>
                <w:szCs w:val="20"/>
                <w:lang w:val="es-ES_tradnl"/>
              </w:rPr>
              <w:t xml:space="preserve">Oficio del MINAG remitiendo reporte de las asignaciones presupuestales </w:t>
            </w:r>
            <w:r w:rsidRPr="003F5A90">
              <w:rPr>
                <w:rFonts w:ascii="Arial" w:hAnsi="Arial" w:cs="Arial"/>
                <w:sz w:val="20"/>
                <w:szCs w:val="20"/>
                <w:lang w:val="es-AR"/>
              </w:rPr>
              <w:t xml:space="preserve"> para apoyar </w:t>
            </w:r>
            <w:r w:rsidRPr="003F5A90">
              <w:rPr>
                <w:rFonts w:ascii="Arial" w:hAnsi="Arial" w:cs="Arial"/>
                <w:sz w:val="20"/>
                <w:szCs w:val="20"/>
                <w:lang w:val="es-ES_tradnl"/>
              </w:rPr>
              <w:t xml:space="preserve"> las cadenas de valor priorizadas</w:t>
            </w:r>
          </w:p>
        </w:tc>
        <w:tc>
          <w:tcPr>
            <w:tcW w:w="2497" w:type="dxa"/>
            <w:shd w:val="clear" w:color="auto" w:fill="auto"/>
          </w:tcPr>
          <w:p w:rsidR="00E73648" w:rsidRPr="003F5A90" w:rsidRDefault="00050D57" w:rsidP="00E43FC7">
            <w:pPr>
              <w:pStyle w:val="Sinespaciado1"/>
              <w:rPr>
                <w:rFonts w:ascii="Arial" w:hAnsi="Arial" w:cs="Arial"/>
                <w:sz w:val="20"/>
                <w:szCs w:val="20"/>
                <w:lang w:val="es-ES_tradnl"/>
              </w:rPr>
            </w:pPr>
            <w:r w:rsidRPr="003F5A90">
              <w:rPr>
                <w:rFonts w:ascii="Arial" w:hAnsi="Arial" w:cs="Arial"/>
                <w:sz w:val="20"/>
                <w:szCs w:val="20"/>
                <w:lang w:val="es-ES_tradnl"/>
              </w:rPr>
              <w:t>DGCA</w:t>
            </w:r>
          </w:p>
        </w:tc>
      </w:tr>
      <w:tr w:rsidR="007D061D" w:rsidRPr="00367115" w:rsidTr="00834DC0">
        <w:trPr>
          <w:trHeight w:val="353"/>
        </w:trPr>
        <w:tc>
          <w:tcPr>
            <w:tcW w:w="10957" w:type="dxa"/>
            <w:gridSpan w:val="3"/>
            <w:shd w:val="clear" w:color="auto" w:fill="B8CCE4"/>
          </w:tcPr>
          <w:p w:rsidR="00115C48" w:rsidRPr="00115C48" w:rsidRDefault="00115C48" w:rsidP="00115C48">
            <w:pPr>
              <w:contextualSpacing/>
              <w:rPr>
                <w:rFonts w:ascii="Arial" w:hAnsi="Arial" w:cs="Arial"/>
                <w:sz w:val="20"/>
                <w:szCs w:val="20"/>
                <w:lang w:val="es-ES_tradnl"/>
              </w:rPr>
            </w:pPr>
            <w:r w:rsidRPr="00115C48">
              <w:rPr>
                <w:rFonts w:ascii="Arial" w:hAnsi="Arial" w:cs="Arial"/>
                <w:b/>
                <w:sz w:val="20"/>
                <w:szCs w:val="20"/>
                <w:lang w:val="es-ES_tradnl"/>
              </w:rPr>
              <w:t>Componente IV: Modernización del Sistema Nacional de Innovación Agraria (SNIA).</w:t>
            </w:r>
          </w:p>
          <w:p w:rsidR="007D061D" w:rsidRPr="00115C48" w:rsidRDefault="007D061D" w:rsidP="00834DC0">
            <w:pPr>
              <w:pStyle w:val="Sinespaciado1"/>
              <w:jc w:val="center"/>
              <w:rPr>
                <w:b/>
                <w:sz w:val="20"/>
                <w:szCs w:val="20"/>
              </w:rPr>
            </w:pPr>
          </w:p>
        </w:tc>
      </w:tr>
      <w:tr w:rsidR="00115C48" w:rsidRPr="00050D57" w:rsidTr="0012226B">
        <w:trPr>
          <w:trHeight w:val="315"/>
        </w:trPr>
        <w:tc>
          <w:tcPr>
            <w:tcW w:w="3780" w:type="dxa"/>
            <w:shd w:val="clear" w:color="auto" w:fill="B8CCE4"/>
          </w:tcPr>
          <w:p w:rsidR="00115C48" w:rsidRPr="00050D57" w:rsidRDefault="00115C48" w:rsidP="0012226B">
            <w:pPr>
              <w:spacing w:after="0" w:line="240" w:lineRule="auto"/>
              <w:jc w:val="both"/>
              <w:rPr>
                <w:rFonts w:ascii="Times New Roman" w:hAnsi="Times New Roman"/>
                <w:b/>
                <w:sz w:val="20"/>
                <w:szCs w:val="20"/>
                <w:lang w:val="es-ES_tradnl"/>
              </w:rPr>
            </w:pPr>
            <w:r w:rsidRPr="00050D57">
              <w:rPr>
                <w:rFonts w:ascii="Times New Roman" w:hAnsi="Times New Roman"/>
                <w:b/>
                <w:sz w:val="20"/>
                <w:szCs w:val="20"/>
                <w:lang w:val="es-ES_tradnl"/>
              </w:rPr>
              <w:t>Producto</w:t>
            </w:r>
          </w:p>
        </w:tc>
        <w:tc>
          <w:tcPr>
            <w:tcW w:w="4680" w:type="dxa"/>
            <w:shd w:val="clear" w:color="auto" w:fill="B8CCE4"/>
          </w:tcPr>
          <w:p w:rsidR="00115C48" w:rsidRPr="00050D57" w:rsidRDefault="00115C48" w:rsidP="0012226B">
            <w:pPr>
              <w:pStyle w:val="Sinespaciado1"/>
              <w:jc w:val="both"/>
              <w:rPr>
                <w:b/>
                <w:sz w:val="20"/>
                <w:szCs w:val="20"/>
                <w:lang w:val="es-ES_tradnl"/>
              </w:rPr>
            </w:pPr>
            <w:r w:rsidRPr="00050D57">
              <w:rPr>
                <w:b/>
                <w:sz w:val="20"/>
                <w:szCs w:val="20"/>
                <w:lang w:val="es-ES_tradnl"/>
              </w:rPr>
              <w:t>Fuente de verificación / Indicador</w:t>
            </w:r>
          </w:p>
        </w:tc>
        <w:tc>
          <w:tcPr>
            <w:tcW w:w="2497" w:type="dxa"/>
            <w:shd w:val="clear" w:color="auto" w:fill="B8CCE4"/>
          </w:tcPr>
          <w:p w:rsidR="00115C48" w:rsidRPr="00050D57" w:rsidRDefault="00115C48" w:rsidP="0012226B">
            <w:pPr>
              <w:pStyle w:val="Sinespaciado1"/>
              <w:jc w:val="both"/>
              <w:rPr>
                <w:b/>
                <w:sz w:val="20"/>
                <w:szCs w:val="20"/>
                <w:lang w:val="es-ES_tradnl"/>
              </w:rPr>
            </w:pPr>
            <w:r w:rsidRPr="00050D57">
              <w:rPr>
                <w:b/>
                <w:sz w:val="20"/>
                <w:szCs w:val="20"/>
                <w:lang w:val="es-ES_tradnl"/>
              </w:rPr>
              <w:t>Responsable</w:t>
            </w:r>
          </w:p>
        </w:tc>
      </w:tr>
      <w:tr w:rsidR="009001EF" w:rsidRPr="006F25CD" w:rsidTr="00834DC0">
        <w:trPr>
          <w:trHeight w:val="353"/>
        </w:trPr>
        <w:tc>
          <w:tcPr>
            <w:tcW w:w="3780" w:type="dxa"/>
            <w:shd w:val="clear" w:color="auto" w:fill="auto"/>
          </w:tcPr>
          <w:p w:rsidR="009001EF" w:rsidRPr="006F25CD" w:rsidRDefault="00115C48" w:rsidP="00115C48">
            <w:pPr>
              <w:spacing w:after="0" w:line="240" w:lineRule="auto"/>
              <w:rPr>
                <w:rFonts w:ascii="Arial" w:hAnsi="Arial" w:cs="Arial"/>
                <w:sz w:val="20"/>
                <w:szCs w:val="20"/>
                <w:lang w:val="es-ES_tradnl"/>
              </w:rPr>
            </w:pPr>
            <w:r w:rsidRPr="006F25CD">
              <w:rPr>
                <w:rFonts w:ascii="Arial" w:hAnsi="Arial" w:cs="Arial"/>
                <w:sz w:val="20"/>
                <w:szCs w:val="20"/>
                <w:lang w:val="es-ES_tradnl"/>
              </w:rPr>
              <w:t xml:space="preserve">Fortalecimiento de la Comisión Nacional de Innovación y Capacitación Agraria </w:t>
            </w:r>
          </w:p>
        </w:tc>
        <w:tc>
          <w:tcPr>
            <w:tcW w:w="4680" w:type="dxa"/>
            <w:shd w:val="clear" w:color="auto" w:fill="auto"/>
          </w:tcPr>
          <w:p w:rsidR="00115C48" w:rsidRPr="006F25CD" w:rsidRDefault="00115C48" w:rsidP="00115C48">
            <w:pPr>
              <w:numPr>
                <w:ilvl w:val="0"/>
                <w:numId w:val="36"/>
              </w:numPr>
              <w:spacing w:after="0" w:line="240" w:lineRule="auto"/>
              <w:ind w:left="287" w:hanging="142"/>
              <w:jc w:val="both"/>
              <w:rPr>
                <w:rFonts w:ascii="Arial" w:hAnsi="Arial" w:cs="Arial"/>
                <w:sz w:val="20"/>
                <w:szCs w:val="20"/>
                <w:lang w:val="es-ES_tradnl"/>
              </w:rPr>
            </w:pPr>
            <w:r w:rsidRPr="006F25CD">
              <w:rPr>
                <w:rFonts w:ascii="Arial" w:hAnsi="Arial" w:cs="Arial"/>
                <w:sz w:val="20"/>
                <w:szCs w:val="20"/>
                <w:lang w:val="es-ES_tradnl"/>
              </w:rPr>
              <w:t>R</w:t>
            </w:r>
            <w:r w:rsidRPr="006F25CD">
              <w:rPr>
                <w:rFonts w:ascii="Arial" w:hAnsi="Arial" w:cs="Arial"/>
                <w:sz w:val="20"/>
                <w:szCs w:val="20"/>
                <w:lang w:val="es-AR"/>
              </w:rPr>
              <w:t xml:space="preserve">esolución </w:t>
            </w:r>
            <w:r w:rsidRPr="006F25CD">
              <w:rPr>
                <w:rFonts w:ascii="Arial" w:hAnsi="Arial" w:cs="Arial"/>
                <w:sz w:val="20"/>
                <w:szCs w:val="20"/>
                <w:lang w:val="es-ES_tradnl"/>
              </w:rPr>
              <w:t>M</w:t>
            </w:r>
            <w:r w:rsidRPr="006F25CD">
              <w:rPr>
                <w:rFonts w:ascii="Arial" w:hAnsi="Arial" w:cs="Arial"/>
                <w:sz w:val="20"/>
                <w:szCs w:val="20"/>
                <w:lang w:val="es-AR"/>
              </w:rPr>
              <w:t>inisterial</w:t>
            </w:r>
            <w:r w:rsidRPr="006F25CD">
              <w:rPr>
                <w:rFonts w:ascii="Arial" w:hAnsi="Arial" w:cs="Arial"/>
                <w:sz w:val="20"/>
                <w:szCs w:val="20"/>
                <w:lang w:val="es-ES_tradnl"/>
              </w:rPr>
              <w:t xml:space="preserve"> aprobando la </w:t>
            </w:r>
            <w:r w:rsidRPr="006F25CD">
              <w:rPr>
                <w:rFonts w:ascii="Arial" w:hAnsi="Arial" w:cs="Arial"/>
                <w:sz w:val="20"/>
                <w:szCs w:val="20"/>
                <w:lang w:val="es-AR"/>
              </w:rPr>
              <w:t xml:space="preserve"> designación de los miembros </w:t>
            </w:r>
            <w:r w:rsidRPr="006F25CD">
              <w:rPr>
                <w:rFonts w:ascii="Arial" w:hAnsi="Arial" w:cs="Arial"/>
                <w:sz w:val="20"/>
                <w:szCs w:val="20"/>
                <w:lang w:val="es-ES_tradnl"/>
              </w:rPr>
              <w:t>de la CONICA</w:t>
            </w:r>
          </w:p>
          <w:p w:rsidR="00115C48" w:rsidRPr="006F25CD" w:rsidRDefault="00115C48" w:rsidP="00115C48">
            <w:pPr>
              <w:numPr>
                <w:ilvl w:val="0"/>
                <w:numId w:val="36"/>
              </w:numPr>
              <w:spacing w:after="0" w:line="240" w:lineRule="auto"/>
              <w:ind w:left="287" w:hanging="142"/>
              <w:jc w:val="both"/>
              <w:rPr>
                <w:rFonts w:ascii="Arial" w:hAnsi="Arial" w:cs="Arial"/>
                <w:sz w:val="20"/>
                <w:szCs w:val="20"/>
                <w:lang w:val="es-ES_tradnl"/>
              </w:rPr>
            </w:pPr>
            <w:r w:rsidRPr="006F25CD">
              <w:rPr>
                <w:rFonts w:ascii="Arial" w:hAnsi="Arial" w:cs="Arial"/>
                <w:sz w:val="20"/>
                <w:szCs w:val="20"/>
                <w:lang w:val="es-ES_tradnl"/>
              </w:rPr>
              <w:t>Acta de la CONICA que aprueba el Reglamento Operativo y su Plan de Trabajo.</w:t>
            </w:r>
          </w:p>
          <w:p w:rsidR="009001EF" w:rsidRPr="006F25CD" w:rsidRDefault="00115C48" w:rsidP="00115C48">
            <w:pPr>
              <w:numPr>
                <w:ilvl w:val="0"/>
                <w:numId w:val="36"/>
              </w:numPr>
              <w:spacing w:after="0" w:line="240" w:lineRule="auto"/>
              <w:ind w:left="287" w:hanging="142"/>
              <w:jc w:val="both"/>
              <w:rPr>
                <w:rFonts w:ascii="Arial" w:hAnsi="Arial" w:cs="Arial"/>
                <w:sz w:val="20"/>
                <w:szCs w:val="20"/>
                <w:lang w:val="es-ES_tradnl"/>
              </w:rPr>
            </w:pPr>
            <w:r w:rsidRPr="006F25CD">
              <w:rPr>
                <w:rFonts w:ascii="Arial" w:hAnsi="Arial" w:cs="Arial"/>
                <w:sz w:val="20"/>
                <w:szCs w:val="20"/>
                <w:lang w:val="es-ES_tradnl"/>
              </w:rPr>
              <w:t xml:space="preserve">Perfil del Programa </w:t>
            </w:r>
            <w:r w:rsidRPr="006F25CD">
              <w:rPr>
                <w:rFonts w:ascii="Arial" w:hAnsi="Arial" w:cs="Arial"/>
                <w:sz w:val="20"/>
                <w:szCs w:val="20"/>
                <w:lang w:val="es-AR"/>
              </w:rPr>
              <w:t xml:space="preserve"> de Consolidación del Sistema Nacional de Innovación Agraria (SNIA) </w:t>
            </w:r>
            <w:r w:rsidRPr="006F25CD">
              <w:rPr>
                <w:rFonts w:ascii="Arial" w:hAnsi="Arial" w:cs="Arial"/>
                <w:sz w:val="20"/>
                <w:szCs w:val="20"/>
                <w:lang w:val="es-ES_tradnl"/>
              </w:rPr>
              <w:t>donde se describe el fortalecimiento de su Secretaría Técnica.</w:t>
            </w:r>
          </w:p>
        </w:tc>
        <w:tc>
          <w:tcPr>
            <w:tcW w:w="2497" w:type="dxa"/>
            <w:shd w:val="clear" w:color="auto" w:fill="auto"/>
          </w:tcPr>
          <w:p w:rsidR="009001EF" w:rsidRPr="006F25CD" w:rsidRDefault="00115C48" w:rsidP="009400C8">
            <w:pPr>
              <w:pStyle w:val="Sinespaciado1"/>
              <w:rPr>
                <w:rFonts w:ascii="Arial" w:hAnsi="Arial" w:cs="Arial"/>
                <w:sz w:val="20"/>
                <w:szCs w:val="20"/>
                <w:lang w:val="es-ES_tradnl"/>
              </w:rPr>
            </w:pPr>
            <w:r w:rsidRPr="006F25CD">
              <w:rPr>
                <w:rFonts w:ascii="Arial" w:hAnsi="Arial" w:cs="Arial"/>
                <w:sz w:val="20"/>
                <w:szCs w:val="20"/>
                <w:lang w:val="es-ES_tradnl"/>
              </w:rPr>
              <w:t>INIA</w:t>
            </w:r>
          </w:p>
        </w:tc>
      </w:tr>
      <w:tr w:rsidR="009001EF" w:rsidRPr="006F25CD" w:rsidTr="00834DC0">
        <w:trPr>
          <w:trHeight w:val="353"/>
        </w:trPr>
        <w:tc>
          <w:tcPr>
            <w:tcW w:w="3780" w:type="dxa"/>
            <w:shd w:val="clear" w:color="auto" w:fill="auto"/>
          </w:tcPr>
          <w:p w:rsidR="009001EF" w:rsidRPr="006F25CD" w:rsidRDefault="00335B92" w:rsidP="001B7287">
            <w:pPr>
              <w:autoSpaceDE w:val="0"/>
              <w:autoSpaceDN w:val="0"/>
              <w:adjustRightInd w:val="0"/>
              <w:rPr>
                <w:rFonts w:ascii="Arial" w:hAnsi="Arial" w:cs="Arial"/>
                <w:sz w:val="18"/>
                <w:szCs w:val="18"/>
                <w:lang w:val="es-ES_tradnl"/>
              </w:rPr>
            </w:pPr>
            <w:r w:rsidRPr="006F25CD">
              <w:rPr>
                <w:rFonts w:ascii="Arial" w:hAnsi="Arial" w:cs="Arial"/>
                <w:sz w:val="20"/>
                <w:szCs w:val="20"/>
                <w:lang w:val="es-ES_tradnl"/>
              </w:rPr>
              <w:t>Propuesta de Política Nacional de Innovación Agraria aprobada por la CONICA y puesta a consulta con entidades públicas y privadas</w:t>
            </w:r>
          </w:p>
        </w:tc>
        <w:tc>
          <w:tcPr>
            <w:tcW w:w="4680" w:type="dxa"/>
            <w:shd w:val="clear" w:color="auto" w:fill="auto"/>
          </w:tcPr>
          <w:p w:rsidR="009001EF" w:rsidRPr="006F25CD" w:rsidRDefault="00115C48" w:rsidP="00115C48">
            <w:pPr>
              <w:jc w:val="both"/>
              <w:rPr>
                <w:rFonts w:ascii="Arial" w:hAnsi="Arial" w:cs="Arial"/>
                <w:sz w:val="20"/>
                <w:szCs w:val="20"/>
                <w:lang w:val="es-ES_tradnl"/>
              </w:rPr>
            </w:pPr>
            <w:r w:rsidRPr="006F25CD">
              <w:rPr>
                <w:rFonts w:ascii="Arial" w:hAnsi="Arial" w:cs="Arial"/>
                <w:sz w:val="20"/>
                <w:szCs w:val="20"/>
                <w:lang w:val="es-ES_tradnl"/>
              </w:rPr>
              <w:t xml:space="preserve">Oficio del MINAG, remitiendo la propuesta de Política Nacional aprobada por la CONICA y documentando la convocatoria del proceso de consulta. </w:t>
            </w:r>
          </w:p>
        </w:tc>
        <w:tc>
          <w:tcPr>
            <w:tcW w:w="2497" w:type="dxa"/>
            <w:shd w:val="clear" w:color="auto" w:fill="auto"/>
          </w:tcPr>
          <w:p w:rsidR="009001EF" w:rsidRPr="006F25CD" w:rsidRDefault="00115C48" w:rsidP="00E43FC7">
            <w:pPr>
              <w:pStyle w:val="Sinespaciado1"/>
              <w:rPr>
                <w:rFonts w:ascii="Arial" w:hAnsi="Arial" w:cs="Arial"/>
                <w:sz w:val="20"/>
                <w:szCs w:val="20"/>
                <w:lang w:val="es-ES_tradnl"/>
              </w:rPr>
            </w:pPr>
            <w:r w:rsidRPr="006F25CD">
              <w:rPr>
                <w:rFonts w:ascii="Arial" w:hAnsi="Arial" w:cs="Arial"/>
                <w:sz w:val="20"/>
                <w:szCs w:val="20"/>
                <w:lang w:val="es-ES_tradnl"/>
              </w:rPr>
              <w:t>INIA</w:t>
            </w:r>
          </w:p>
        </w:tc>
      </w:tr>
      <w:tr w:rsidR="009001EF" w:rsidRPr="006F25CD" w:rsidTr="00834DC0">
        <w:trPr>
          <w:trHeight w:val="353"/>
        </w:trPr>
        <w:tc>
          <w:tcPr>
            <w:tcW w:w="3780" w:type="dxa"/>
            <w:shd w:val="clear" w:color="auto" w:fill="auto"/>
          </w:tcPr>
          <w:p w:rsidR="009001EF" w:rsidRPr="006F25CD" w:rsidRDefault="00335B92" w:rsidP="00834DC0">
            <w:pPr>
              <w:spacing w:after="0" w:line="240" w:lineRule="auto"/>
              <w:rPr>
                <w:rFonts w:ascii="Arial" w:hAnsi="Arial" w:cs="Arial"/>
                <w:sz w:val="20"/>
                <w:szCs w:val="20"/>
                <w:lang w:val="es-ES_tradnl"/>
              </w:rPr>
            </w:pPr>
            <w:r w:rsidRPr="006F25CD">
              <w:rPr>
                <w:rFonts w:ascii="Arial" w:hAnsi="Arial" w:cs="Arial"/>
                <w:sz w:val="20"/>
                <w:szCs w:val="20"/>
                <w:lang w:val="es-ES_tradnl"/>
              </w:rPr>
              <w:t>Propuesta de Plan Nacional de Innovación Agraria, presentado a la CONICA</w:t>
            </w:r>
          </w:p>
        </w:tc>
        <w:tc>
          <w:tcPr>
            <w:tcW w:w="4680" w:type="dxa"/>
            <w:shd w:val="clear" w:color="auto" w:fill="auto"/>
          </w:tcPr>
          <w:p w:rsidR="009001EF" w:rsidRPr="006F25CD" w:rsidRDefault="00115C48" w:rsidP="00C767DD">
            <w:pPr>
              <w:pStyle w:val="Sinespaciado1"/>
              <w:rPr>
                <w:rFonts w:ascii="Arial" w:hAnsi="Arial" w:cs="Arial"/>
                <w:sz w:val="20"/>
                <w:szCs w:val="20"/>
                <w:lang w:val="es-ES_tradnl"/>
              </w:rPr>
            </w:pPr>
            <w:r w:rsidRPr="006F25CD">
              <w:rPr>
                <w:rFonts w:ascii="Arial" w:hAnsi="Arial" w:cs="Arial"/>
                <w:sz w:val="20"/>
                <w:szCs w:val="20"/>
              </w:rPr>
              <w:t xml:space="preserve">Oficio del MINAG remitiendo </w:t>
            </w:r>
            <w:r w:rsidRPr="006F25CD">
              <w:rPr>
                <w:rFonts w:ascii="Arial" w:hAnsi="Arial" w:cs="Arial"/>
                <w:sz w:val="20"/>
                <w:szCs w:val="20"/>
                <w:lang w:val="es-AR"/>
              </w:rPr>
              <w:t xml:space="preserve"> a la CONICA </w:t>
            </w:r>
            <w:r w:rsidRPr="006F25CD">
              <w:rPr>
                <w:rFonts w:ascii="Arial" w:hAnsi="Arial" w:cs="Arial"/>
                <w:sz w:val="20"/>
                <w:szCs w:val="20"/>
              </w:rPr>
              <w:t>la propuesta del Plan Nacional.</w:t>
            </w:r>
          </w:p>
        </w:tc>
        <w:tc>
          <w:tcPr>
            <w:tcW w:w="2497" w:type="dxa"/>
            <w:shd w:val="clear" w:color="auto" w:fill="auto"/>
          </w:tcPr>
          <w:p w:rsidR="009001EF" w:rsidRPr="006F25CD" w:rsidRDefault="00115C48" w:rsidP="00E43FC7">
            <w:pPr>
              <w:pStyle w:val="Sinespaciado1"/>
              <w:rPr>
                <w:rFonts w:ascii="Arial" w:hAnsi="Arial" w:cs="Arial"/>
                <w:sz w:val="20"/>
                <w:szCs w:val="20"/>
                <w:lang w:val="es-ES_tradnl"/>
              </w:rPr>
            </w:pPr>
            <w:r w:rsidRPr="006F25CD">
              <w:rPr>
                <w:rFonts w:ascii="Arial" w:hAnsi="Arial" w:cs="Arial"/>
                <w:sz w:val="20"/>
                <w:szCs w:val="20"/>
                <w:lang w:val="es-ES_tradnl"/>
              </w:rPr>
              <w:t>INIA</w:t>
            </w:r>
          </w:p>
        </w:tc>
      </w:tr>
      <w:tr w:rsidR="007D061D" w:rsidRPr="006F25CD" w:rsidTr="00834DC0">
        <w:trPr>
          <w:trHeight w:val="353"/>
        </w:trPr>
        <w:tc>
          <w:tcPr>
            <w:tcW w:w="3780" w:type="dxa"/>
            <w:shd w:val="clear" w:color="auto" w:fill="auto"/>
          </w:tcPr>
          <w:p w:rsidR="007D061D" w:rsidRPr="006F25CD" w:rsidRDefault="00335B92" w:rsidP="00834DC0">
            <w:pPr>
              <w:spacing w:after="0" w:line="240" w:lineRule="auto"/>
              <w:rPr>
                <w:rFonts w:ascii="Arial" w:eastAsia="Times New Roman" w:hAnsi="Arial" w:cs="Arial"/>
                <w:sz w:val="20"/>
                <w:szCs w:val="20"/>
                <w:lang w:val="es-ES_tradnl" w:eastAsia="es-ES"/>
              </w:rPr>
            </w:pPr>
            <w:r w:rsidRPr="006F25CD">
              <w:rPr>
                <w:rFonts w:ascii="Arial" w:hAnsi="Arial" w:cs="Arial"/>
                <w:sz w:val="20"/>
                <w:szCs w:val="20"/>
                <w:lang w:val="es-ES_tradnl"/>
              </w:rPr>
              <w:t>Programa de Inversión para el SNIA aprobado a nivel de perfil</w:t>
            </w:r>
          </w:p>
        </w:tc>
        <w:tc>
          <w:tcPr>
            <w:tcW w:w="4680" w:type="dxa"/>
            <w:shd w:val="clear" w:color="auto" w:fill="auto"/>
          </w:tcPr>
          <w:p w:rsidR="00375E5E" w:rsidRPr="006F25CD" w:rsidRDefault="00115C48" w:rsidP="00375E5E">
            <w:pPr>
              <w:pStyle w:val="Sinespaciado1"/>
              <w:rPr>
                <w:rFonts w:ascii="Arial" w:hAnsi="Arial" w:cs="Arial"/>
                <w:sz w:val="20"/>
                <w:szCs w:val="20"/>
              </w:rPr>
            </w:pPr>
            <w:r w:rsidRPr="006F25CD">
              <w:rPr>
                <w:rFonts w:ascii="Arial" w:hAnsi="Arial" w:cs="Arial"/>
                <w:sz w:val="20"/>
                <w:szCs w:val="20"/>
              </w:rPr>
              <w:t>Oficio del MINAG, remitiendo el informe de aprobación del perfil por el SNIP, el informe de aprobación de los TDR para el factibilidad y el plan de trabajo aprobado.</w:t>
            </w:r>
          </w:p>
        </w:tc>
        <w:tc>
          <w:tcPr>
            <w:tcW w:w="2497" w:type="dxa"/>
            <w:shd w:val="clear" w:color="auto" w:fill="auto"/>
          </w:tcPr>
          <w:p w:rsidR="007D061D" w:rsidRPr="006F25CD" w:rsidRDefault="00115C48" w:rsidP="00E43FC7">
            <w:pPr>
              <w:pStyle w:val="Sinespaciado1"/>
              <w:rPr>
                <w:rFonts w:ascii="Arial" w:hAnsi="Arial" w:cs="Arial"/>
                <w:sz w:val="20"/>
                <w:szCs w:val="20"/>
                <w:lang w:val="es-ES_tradnl"/>
              </w:rPr>
            </w:pPr>
            <w:r w:rsidRPr="006F25CD">
              <w:rPr>
                <w:rFonts w:ascii="Arial" w:hAnsi="Arial" w:cs="Arial"/>
                <w:sz w:val="20"/>
                <w:szCs w:val="20"/>
                <w:lang w:val="es-ES_tradnl"/>
              </w:rPr>
              <w:t>INIA</w:t>
            </w:r>
          </w:p>
        </w:tc>
      </w:tr>
      <w:tr w:rsidR="005724FC" w:rsidRPr="006F25CD" w:rsidTr="00834DC0">
        <w:trPr>
          <w:trHeight w:val="353"/>
        </w:trPr>
        <w:tc>
          <w:tcPr>
            <w:tcW w:w="3780" w:type="dxa"/>
            <w:shd w:val="clear" w:color="auto" w:fill="auto"/>
          </w:tcPr>
          <w:p w:rsidR="005724FC" w:rsidRPr="006F25CD" w:rsidRDefault="00335B92" w:rsidP="00834DC0">
            <w:pPr>
              <w:spacing w:after="0" w:line="240" w:lineRule="auto"/>
              <w:rPr>
                <w:rFonts w:ascii="Arial" w:eastAsia="Times New Roman" w:hAnsi="Arial" w:cs="Arial"/>
                <w:sz w:val="20"/>
                <w:szCs w:val="20"/>
                <w:lang w:val="es-ES_tradnl" w:eastAsia="es-ES"/>
              </w:rPr>
            </w:pPr>
            <w:r w:rsidRPr="006F25CD">
              <w:rPr>
                <w:rFonts w:ascii="Arial" w:hAnsi="Arial" w:cs="Arial"/>
                <w:sz w:val="20"/>
                <w:szCs w:val="20"/>
                <w:lang w:val="es-ES_tradnl"/>
              </w:rPr>
              <w:t>Proyecto de inversión del CNBAF a nivel de factibilidad presentado a la OPI del MINAG</w:t>
            </w:r>
          </w:p>
        </w:tc>
        <w:tc>
          <w:tcPr>
            <w:tcW w:w="4680" w:type="dxa"/>
            <w:shd w:val="clear" w:color="auto" w:fill="auto"/>
          </w:tcPr>
          <w:p w:rsidR="00115C48" w:rsidRPr="006F25CD" w:rsidRDefault="00115C48" w:rsidP="00115C48">
            <w:pPr>
              <w:jc w:val="both"/>
              <w:rPr>
                <w:rFonts w:ascii="Arial" w:hAnsi="Arial" w:cs="Arial"/>
                <w:sz w:val="20"/>
                <w:szCs w:val="20"/>
                <w:lang w:val="es-ES_tradnl"/>
              </w:rPr>
            </w:pPr>
            <w:r w:rsidRPr="006F25CD">
              <w:rPr>
                <w:rFonts w:ascii="Arial" w:hAnsi="Arial" w:cs="Arial"/>
                <w:sz w:val="20"/>
                <w:szCs w:val="20"/>
                <w:lang w:val="es-ES_tradnl"/>
              </w:rPr>
              <w:t>Oficio del INIA, documentando la presentación  del estudio  de factibilidad a la OPI del MINAG.</w:t>
            </w:r>
          </w:p>
          <w:p w:rsidR="0009129B" w:rsidRPr="006F25CD" w:rsidRDefault="0009129B" w:rsidP="00E43FC7">
            <w:pPr>
              <w:pStyle w:val="Sinespaciado1"/>
              <w:rPr>
                <w:rFonts w:ascii="Arial" w:hAnsi="Arial" w:cs="Arial"/>
                <w:sz w:val="20"/>
                <w:szCs w:val="20"/>
                <w:lang w:val="es-ES_tradnl"/>
              </w:rPr>
            </w:pPr>
          </w:p>
        </w:tc>
        <w:tc>
          <w:tcPr>
            <w:tcW w:w="2497" w:type="dxa"/>
            <w:shd w:val="clear" w:color="auto" w:fill="auto"/>
          </w:tcPr>
          <w:p w:rsidR="005724FC" w:rsidRPr="006F25CD" w:rsidRDefault="00115C48" w:rsidP="00E43FC7">
            <w:pPr>
              <w:pStyle w:val="Sinespaciado1"/>
              <w:rPr>
                <w:rFonts w:ascii="Arial" w:hAnsi="Arial" w:cs="Arial"/>
                <w:sz w:val="20"/>
                <w:szCs w:val="20"/>
              </w:rPr>
            </w:pPr>
            <w:r w:rsidRPr="006F25CD">
              <w:rPr>
                <w:rFonts w:ascii="Arial" w:hAnsi="Arial" w:cs="Arial"/>
                <w:sz w:val="20"/>
                <w:szCs w:val="20"/>
                <w:lang w:val="es-ES_tradnl"/>
              </w:rPr>
              <w:t>INIA</w:t>
            </w:r>
          </w:p>
        </w:tc>
      </w:tr>
      <w:tr w:rsidR="00115C48" w:rsidRPr="006F25CD" w:rsidTr="00834DC0">
        <w:trPr>
          <w:trHeight w:val="353"/>
        </w:trPr>
        <w:tc>
          <w:tcPr>
            <w:tcW w:w="3780" w:type="dxa"/>
            <w:shd w:val="clear" w:color="auto" w:fill="auto"/>
          </w:tcPr>
          <w:p w:rsidR="00115C48" w:rsidRPr="006F25CD" w:rsidRDefault="00335B92" w:rsidP="00834DC0">
            <w:pPr>
              <w:spacing w:after="0" w:line="240" w:lineRule="auto"/>
              <w:rPr>
                <w:rFonts w:ascii="Arial" w:eastAsia="Times New Roman" w:hAnsi="Arial" w:cs="Arial"/>
                <w:sz w:val="20"/>
                <w:szCs w:val="20"/>
                <w:lang w:val="es-ES_tradnl" w:eastAsia="es-ES"/>
              </w:rPr>
            </w:pPr>
            <w:r w:rsidRPr="006F25CD">
              <w:rPr>
                <w:rFonts w:ascii="Arial" w:hAnsi="Arial" w:cs="Arial"/>
                <w:sz w:val="20"/>
                <w:szCs w:val="20"/>
                <w:lang w:val="es-ES_tradnl"/>
              </w:rPr>
              <w:t>Sistema de Información, Control y Seguimiento del SNIA en diseño.</w:t>
            </w:r>
          </w:p>
        </w:tc>
        <w:tc>
          <w:tcPr>
            <w:tcW w:w="4680" w:type="dxa"/>
            <w:shd w:val="clear" w:color="auto" w:fill="auto"/>
          </w:tcPr>
          <w:p w:rsidR="00115C48" w:rsidRPr="006F25CD" w:rsidRDefault="00115C48" w:rsidP="00115C48">
            <w:pPr>
              <w:jc w:val="both"/>
              <w:rPr>
                <w:rFonts w:ascii="Arial" w:hAnsi="Arial" w:cs="Arial"/>
                <w:sz w:val="20"/>
                <w:szCs w:val="20"/>
                <w:lang w:val="es-ES_tradnl"/>
              </w:rPr>
            </w:pPr>
            <w:r w:rsidRPr="006F25CD">
              <w:rPr>
                <w:rFonts w:ascii="Arial" w:hAnsi="Arial" w:cs="Arial"/>
                <w:sz w:val="20"/>
                <w:szCs w:val="20"/>
                <w:lang w:val="es-ES_tradnl"/>
              </w:rPr>
              <w:t xml:space="preserve">Oficio del MINAG, </w:t>
            </w:r>
            <w:r w:rsidRPr="006F25CD">
              <w:rPr>
                <w:rFonts w:ascii="Arial" w:hAnsi="Arial" w:cs="Arial"/>
                <w:sz w:val="20"/>
                <w:szCs w:val="20"/>
                <w:lang w:val="es-AR"/>
              </w:rPr>
              <w:t xml:space="preserve"> remitiendo  la propuesta de diseño del sistema de información y </w:t>
            </w:r>
            <w:r w:rsidRPr="006F25CD">
              <w:rPr>
                <w:rFonts w:ascii="Arial" w:hAnsi="Arial" w:cs="Arial"/>
                <w:sz w:val="20"/>
                <w:szCs w:val="20"/>
                <w:lang w:val="es-ES_tradnl"/>
              </w:rPr>
              <w:t xml:space="preserve">el plan de trabajo </w:t>
            </w:r>
            <w:r w:rsidRPr="006F25CD">
              <w:rPr>
                <w:rFonts w:ascii="Arial" w:hAnsi="Arial" w:cs="Arial"/>
                <w:sz w:val="20"/>
                <w:szCs w:val="20"/>
                <w:lang w:val="es-AR"/>
              </w:rPr>
              <w:t xml:space="preserve"> para la preparación </w:t>
            </w:r>
            <w:r w:rsidRPr="006F25CD">
              <w:rPr>
                <w:rFonts w:ascii="Arial" w:hAnsi="Arial" w:cs="Arial"/>
                <w:sz w:val="20"/>
                <w:szCs w:val="20"/>
                <w:lang w:val="es-ES_tradnl"/>
              </w:rPr>
              <w:t>del PIP.</w:t>
            </w:r>
          </w:p>
        </w:tc>
        <w:tc>
          <w:tcPr>
            <w:tcW w:w="2497" w:type="dxa"/>
            <w:shd w:val="clear" w:color="auto" w:fill="auto"/>
          </w:tcPr>
          <w:p w:rsidR="00115C48" w:rsidRPr="006F25CD" w:rsidRDefault="00115C48" w:rsidP="00E43FC7">
            <w:pPr>
              <w:pStyle w:val="Sinespaciado1"/>
              <w:rPr>
                <w:rFonts w:ascii="Arial" w:hAnsi="Arial" w:cs="Arial"/>
                <w:sz w:val="20"/>
                <w:szCs w:val="20"/>
              </w:rPr>
            </w:pPr>
            <w:r w:rsidRPr="006F25CD">
              <w:rPr>
                <w:rFonts w:ascii="Arial" w:hAnsi="Arial" w:cs="Arial"/>
                <w:sz w:val="20"/>
                <w:szCs w:val="20"/>
                <w:lang w:val="es-ES_tradnl"/>
              </w:rPr>
              <w:t>INIA</w:t>
            </w:r>
          </w:p>
        </w:tc>
      </w:tr>
      <w:tr w:rsidR="00115C48" w:rsidRPr="006F25CD" w:rsidTr="00834DC0">
        <w:trPr>
          <w:trHeight w:val="353"/>
        </w:trPr>
        <w:tc>
          <w:tcPr>
            <w:tcW w:w="3780" w:type="dxa"/>
            <w:shd w:val="clear" w:color="auto" w:fill="auto"/>
          </w:tcPr>
          <w:p w:rsidR="00115C48" w:rsidRPr="006F25CD" w:rsidRDefault="00335B92" w:rsidP="00834DC0">
            <w:pPr>
              <w:spacing w:after="0" w:line="240" w:lineRule="auto"/>
              <w:rPr>
                <w:rFonts w:ascii="Arial" w:eastAsia="Times New Roman" w:hAnsi="Arial" w:cs="Arial"/>
                <w:sz w:val="20"/>
                <w:szCs w:val="20"/>
                <w:lang w:val="es-ES_tradnl" w:eastAsia="es-ES"/>
              </w:rPr>
            </w:pPr>
            <w:r w:rsidRPr="006F25CD">
              <w:rPr>
                <w:rFonts w:ascii="Arial" w:hAnsi="Arial" w:cs="Arial"/>
                <w:sz w:val="20"/>
                <w:szCs w:val="20"/>
                <w:lang w:val="es-ES_tradnl"/>
              </w:rPr>
              <w:t>Evaluación de la delegación de funciones del INIA en materia de semillas a otros actores del sistema</w:t>
            </w:r>
          </w:p>
        </w:tc>
        <w:tc>
          <w:tcPr>
            <w:tcW w:w="4680" w:type="dxa"/>
            <w:shd w:val="clear" w:color="auto" w:fill="auto"/>
          </w:tcPr>
          <w:p w:rsidR="00115C48" w:rsidRPr="006F25CD" w:rsidRDefault="00115C48" w:rsidP="00115C48">
            <w:pPr>
              <w:jc w:val="both"/>
              <w:rPr>
                <w:rFonts w:ascii="Arial" w:hAnsi="Arial" w:cs="Arial"/>
                <w:sz w:val="20"/>
                <w:szCs w:val="20"/>
                <w:lang w:val="es-ES_tradnl"/>
              </w:rPr>
            </w:pPr>
            <w:r w:rsidRPr="006F25CD">
              <w:rPr>
                <w:rFonts w:ascii="Arial" w:hAnsi="Arial" w:cs="Arial"/>
                <w:sz w:val="20"/>
                <w:szCs w:val="20"/>
                <w:lang w:val="es-ES_tradnl"/>
              </w:rPr>
              <w:t>Oficio del MINAG, remitiendo el informe de evaluación, donde se reporta el desempeño de las entidades en el ejercicio de las funciones delegadas.</w:t>
            </w:r>
          </w:p>
        </w:tc>
        <w:tc>
          <w:tcPr>
            <w:tcW w:w="2497" w:type="dxa"/>
            <w:shd w:val="clear" w:color="auto" w:fill="auto"/>
          </w:tcPr>
          <w:p w:rsidR="00115C48" w:rsidRPr="006F25CD" w:rsidRDefault="00115C48" w:rsidP="00E43FC7">
            <w:pPr>
              <w:pStyle w:val="Sinespaciado1"/>
              <w:rPr>
                <w:rFonts w:ascii="Arial" w:hAnsi="Arial" w:cs="Arial"/>
                <w:sz w:val="20"/>
                <w:szCs w:val="20"/>
              </w:rPr>
            </w:pPr>
            <w:r w:rsidRPr="006F25CD">
              <w:rPr>
                <w:rFonts w:ascii="Arial" w:hAnsi="Arial" w:cs="Arial"/>
                <w:sz w:val="20"/>
                <w:szCs w:val="20"/>
                <w:lang w:val="es-ES_tradnl"/>
              </w:rPr>
              <w:t>INIA</w:t>
            </w:r>
          </w:p>
        </w:tc>
      </w:tr>
      <w:tr w:rsidR="00115C48" w:rsidRPr="006F25CD" w:rsidTr="00834DC0">
        <w:trPr>
          <w:trHeight w:val="353"/>
        </w:trPr>
        <w:tc>
          <w:tcPr>
            <w:tcW w:w="3780" w:type="dxa"/>
            <w:shd w:val="clear" w:color="auto" w:fill="auto"/>
          </w:tcPr>
          <w:p w:rsidR="00335B92" w:rsidRPr="006F25CD" w:rsidRDefault="00335B92" w:rsidP="006F25CD">
            <w:pPr>
              <w:pStyle w:val="Sinespaciado1"/>
              <w:jc w:val="both"/>
              <w:rPr>
                <w:rFonts w:ascii="Arial" w:hAnsi="Arial" w:cs="Arial"/>
                <w:sz w:val="20"/>
                <w:szCs w:val="20"/>
                <w:lang w:val="es-ES_tradnl"/>
              </w:rPr>
            </w:pPr>
            <w:r w:rsidRPr="006F25CD">
              <w:rPr>
                <w:rFonts w:ascii="Arial" w:hAnsi="Arial" w:cs="Arial"/>
                <w:sz w:val="20"/>
                <w:szCs w:val="20"/>
                <w:lang w:val="es-ES_tradnl"/>
              </w:rPr>
              <w:t>Fortalecimiento de las capacidades del INIA, que incluye;</w:t>
            </w:r>
          </w:p>
          <w:p w:rsidR="00335B92" w:rsidRPr="006F25CD" w:rsidRDefault="00335B92" w:rsidP="00335B92">
            <w:pPr>
              <w:pStyle w:val="Sinespaciado1"/>
              <w:numPr>
                <w:ilvl w:val="1"/>
                <w:numId w:val="31"/>
              </w:numPr>
              <w:ind w:left="522" w:hanging="270"/>
              <w:jc w:val="both"/>
              <w:rPr>
                <w:rFonts w:ascii="Arial" w:hAnsi="Arial" w:cs="Arial"/>
                <w:sz w:val="20"/>
                <w:szCs w:val="20"/>
                <w:lang w:val="es-ES_tradnl"/>
              </w:rPr>
            </w:pPr>
            <w:r w:rsidRPr="006F25CD">
              <w:rPr>
                <w:rFonts w:ascii="Arial" w:hAnsi="Arial" w:cs="Arial"/>
                <w:sz w:val="20"/>
                <w:szCs w:val="20"/>
                <w:lang w:val="es-ES_tradnl"/>
              </w:rPr>
              <w:t>Nuevo ROF del INIA</w:t>
            </w:r>
          </w:p>
          <w:p w:rsidR="00335B92" w:rsidRPr="006F25CD" w:rsidRDefault="00335B92" w:rsidP="00335B92">
            <w:pPr>
              <w:numPr>
                <w:ilvl w:val="1"/>
                <w:numId w:val="31"/>
              </w:numPr>
              <w:spacing w:after="0" w:line="240" w:lineRule="auto"/>
              <w:ind w:left="522" w:hanging="270"/>
              <w:jc w:val="both"/>
              <w:rPr>
                <w:rFonts w:ascii="Arial" w:hAnsi="Arial" w:cs="Arial"/>
                <w:sz w:val="20"/>
                <w:szCs w:val="20"/>
                <w:lang w:val="es-ES_tradnl"/>
              </w:rPr>
            </w:pPr>
            <w:r w:rsidRPr="006F25CD">
              <w:rPr>
                <w:rFonts w:ascii="Arial" w:hAnsi="Arial" w:cs="Arial"/>
                <w:sz w:val="20"/>
                <w:szCs w:val="20"/>
                <w:lang w:val="es-ES_tradnl"/>
              </w:rPr>
              <w:t>Inicio de trámite para la transformación del INIA en un organismo técnico especializado (OTE)</w:t>
            </w:r>
          </w:p>
          <w:p w:rsidR="00115C48" w:rsidRPr="006F25CD" w:rsidRDefault="00335B92" w:rsidP="00335B92">
            <w:pPr>
              <w:numPr>
                <w:ilvl w:val="1"/>
                <w:numId w:val="31"/>
              </w:numPr>
              <w:spacing w:after="0" w:line="240" w:lineRule="auto"/>
              <w:ind w:left="522" w:hanging="270"/>
              <w:jc w:val="both"/>
              <w:rPr>
                <w:rFonts w:ascii="Arial" w:hAnsi="Arial" w:cs="Arial"/>
                <w:sz w:val="20"/>
                <w:szCs w:val="20"/>
                <w:lang w:val="es-ES_tradnl"/>
              </w:rPr>
            </w:pPr>
            <w:r w:rsidRPr="006F25CD">
              <w:rPr>
                <w:rFonts w:ascii="Arial" w:hAnsi="Arial" w:cs="Arial"/>
                <w:sz w:val="20"/>
                <w:szCs w:val="20"/>
                <w:lang w:val="es-ES_tradnl"/>
              </w:rPr>
              <w:t>Lineamientos generales de la Estrategia de Recursos Humanos</w:t>
            </w:r>
          </w:p>
        </w:tc>
        <w:tc>
          <w:tcPr>
            <w:tcW w:w="4680" w:type="dxa"/>
            <w:shd w:val="clear" w:color="auto" w:fill="auto"/>
          </w:tcPr>
          <w:p w:rsidR="00115C48" w:rsidRPr="006F25CD" w:rsidRDefault="00115C48" w:rsidP="00115C48">
            <w:pPr>
              <w:ind w:left="29"/>
              <w:jc w:val="both"/>
              <w:rPr>
                <w:rFonts w:ascii="Arial" w:hAnsi="Arial" w:cs="Arial"/>
                <w:sz w:val="20"/>
                <w:szCs w:val="20"/>
                <w:lang w:val="es-ES_tradnl"/>
              </w:rPr>
            </w:pPr>
            <w:r w:rsidRPr="006F25CD">
              <w:rPr>
                <w:rFonts w:ascii="Arial" w:hAnsi="Arial" w:cs="Arial"/>
                <w:sz w:val="20"/>
                <w:szCs w:val="20"/>
                <w:lang w:val="es-ES_tradnl"/>
              </w:rPr>
              <w:t>Oficio del MINAG remitiendo nuevo ROF a la PCM.</w:t>
            </w:r>
          </w:p>
          <w:p w:rsidR="00115C48" w:rsidRPr="006F25CD" w:rsidRDefault="00115C48" w:rsidP="00115C48">
            <w:pPr>
              <w:ind w:left="29"/>
              <w:jc w:val="both"/>
              <w:rPr>
                <w:rFonts w:ascii="Arial" w:hAnsi="Arial" w:cs="Arial"/>
                <w:sz w:val="20"/>
                <w:szCs w:val="20"/>
                <w:lang w:val="es-AR"/>
              </w:rPr>
            </w:pPr>
            <w:r w:rsidRPr="006F25CD">
              <w:rPr>
                <w:rFonts w:ascii="Arial" w:hAnsi="Arial" w:cs="Arial"/>
                <w:sz w:val="20"/>
                <w:szCs w:val="20"/>
                <w:lang w:val="es-AR"/>
              </w:rPr>
              <w:t>Oficio del MINAG a la PCM iniciando el trámite de transformación del INIA en OTE.</w:t>
            </w:r>
          </w:p>
          <w:p w:rsidR="00115C48" w:rsidRPr="006F25CD" w:rsidRDefault="00115C48" w:rsidP="00115C48">
            <w:pPr>
              <w:ind w:left="29"/>
              <w:jc w:val="both"/>
              <w:rPr>
                <w:rFonts w:ascii="Arial" w:hAnsi="Arial" w:cs="Arial"/>
                <w:sz w:val="20"/>
                <w:szCs w:val="20"/>
                <w:lang w:val="es-AR"/>
              </w:rPr>
            </w:pPr>
            <w:r w:rsidRPr="006F25CD">
              <w:rPr>
                <w:rFonts w:ascii="Arial" w:hAnsi="Arial" w:cs="Arial"/>
                <w:sz w:val="20"/>
                <w:szCs w:val="20"/>
                <w:lang w:val="es-AR"/>
              </w:rPr>
              <w:t>Oficio del INIA remitiendo los lineamientos generales sobre la estrategia de recursos humanos.</w:t>
            </w:r>
          </w:p>
        </w:tc>
        <w:tc>
          <w:tcPr>
            <w:tcW w:w="2497" w:type="dxa"/>
            <w:shd w:val="clear" w:color="auto" w:fill="auto"/>
          </w:tcPr>
          <w:p w:rsidR="00115C48" w:rsidRPr="006F25CD" w:rsidRDefault="00115C48" w:rsidP="00E43FC7">
            <w:pPr>
              <w:pStyle w:val="Sinespaciado1"/>
              <w:rPr>
                <w:rFonts w:ascii="Arial" w:hAnsi="Arial" w:cs="Arial"/>
                <w:sz w:val="20"/>
                <w:szCs w:val="20"/>
              </w:rPr>
            </w:pPr>
            <w:r w:rsidRPr="006F25CD">
              <w:rPr>
                <w:rFonts w:ascii="Arial" w:hAnsi="Arial" w:cs="Arial"/>
                <w:sz w:val="20"/>
                <w:szCs w:val="20"/>
                <w:lang w:val="es-ES_tradnl"/>
              </w:rPr>
              <w:t>INIA</w:t>
            </w:r>
          </w:p>
        </w:tc>
      </w:tr>
      <w:tr w:rsidR="0012226B" w:rsidRPr="00367115" w:rsidTr="0012226B">
        <w:trPr>
          <w:trHeight w:val="353"/>
        </w:trPr>
        <w:tc>
          <w:tcPr>
            <w:tcW w:w="10957" w:type="dxa"/>
            <w:gridSpan w:val="3"/>
            <w:shd w:val="clear" w:color="auto" w:fill="B8CCE4"/>
          </w:tcPr>
          <w:p w:rsidR="0012226B" w:rsidRPr="0012226B" w:rsidRDefault="0012226B" w:rsidP="0012226B">
            <w:pPr>
              <w:contextualSpacing/>
              <w:rPr>
                <w:rFonts w:ascii="Arial" w:hAnsi="Arial" w:cs="Arial"/>
                <w:sz w:val="20"/>
                <w:szCs w:val="20"/>
                <w:lang w:val="es-ES_tradnl"/>
              </w:rPr>
            </w:pPr>
            <w:r w:rsidRPr="0012226B">
              <w:rPr>
                <w:rFonts w:ascii="Arial" w:hAnsi="Arial" w:cs="Arial"/>
                <w:b/>
                <w:sz w:val="20"/>
                <w:szCs w:val="20"/>
                <w:lang w:val="es-ES_tradnl"/>
              </w:rPr>
              <w:t>Componente V: Fortalecimiento del Sistema de Información de Estadísticas Agrarias (SIEA).</w:t>
            </w:r>
          </w:p>
        </w:tc>
      </w:tr>
      <w:tr w:rsidR="0012226B" w:rsidRPr="00050D57" w:rsidTr="0012226B">
        <w:trPr>
          <w:trHeight w:val="315"/>
        </w:trPr>
        <w:tc>
          <w:tcPr>
            <w:tcW w:w="3780" w:type="dxa"/>
            <w:shd w:val="clear" w:color="auto" w:fill="B8CCE4"/>
          </w:tcPr>
          <w:p w:rsidR="0012226B" w:rsidRPr="00050D57" w:rsidRDefault="0012226B" w:rsidP="0012226B">
            <w:pPr>
              <w:spacing w:after="0" w:line="240" w:lineRule="auto"/>
              <w:jc w:val="both"/>
              <w:rPr>
                <w:rFonts w:ascii="Times New Roman" w:hAnsi="Times New Roman"/>
                <w:b/>
                <w:sz w:val="20"/>
                <w:szCs w:val="20"/>
                <w:lang w:val="es-ES_tradnl"/>
              </w:rPr>
            </w:pPr>
            <w:r w:rsidRPr="00050D57">
              <w:rPr>
                <w:rFonts w:ascii="Times New Roman" w:hAnsi="Times New Roman"/>
                <w:b/>
                <w:sz w:val="20"/>
                <w:szCs w:val="20"/>
                <w:lang w:val="es-ES_tradnl"/>
              </w:rPr>
              <w:t>Producto</w:t>
            </w:r>
          </w:p>
        </w:tc>
        <w:tc>
          <w:tcPr>
            <w:tcW w:w="4680" w:type="dxa"/>
            <w:shd w:val="clear" w:color="auto" w:fill="B8CCE4"/>
          </w:tcPr>
          <w:p w:rsidR="0012226B" w:rsidRPr="00050D57" w:rsidRDefault="0012226B" w:rsidP="0012226B">
            <w:pPr>
              <w:pStyle w:val="Sinespaciado1"/>
              <w:jc w:val="both"/>
              <w:rPr>
                <w:b/>
                <w:sz w:val="20"/>
                <w:szCs w:val="20"/>
                <w:lang w:val="es-ES_tradnl"/>
              </w:rPr>
            </w:pPr>
            <w:r w:rsidRPr="00050D57">
              <w:rPr>
                <w:b/>
                <w:sz w:val="20"/>
                <w:szCs w:val="20"/>
                <w:lang w:val="es-ES_tradnl"/>
              </w:rPr>
              <w:t>Fuente de verificación / Indicador</w:t>
            </w:r>
          </w:p>
        </w:tc>
        <w:tc>
          <w:tcPr>
            <w:tcW w:w="2497" w:type="dxa"/>
            <w:shd w:val="clear" w:color="auto" w:fill="B8CCE4"/>
          </w:tcPr>
          <w:p w:rsidR="0012226B" w:rsidRPr="00050D57" w:rsidRDefault="0012226B" w:rsidP="0012226B">
            <w:pPr>
              <w:pStyle w:val="Sinespaciado1"/>
              <w:jc w:val="both"/>
              <w:rPr>
                <w:b/>
                <w:sz w:val="20"/>
                <w:szCs w:val="20"/>
                <w:lang w:val="es-ES_tradnl"/>
              </w:rPr>
            </w:pPr>
            <w:r w:rsidRPr="00050D57">
              <w:rPr>
                <w:b/>
                <w:sz w:val="20"/>
                <w:szCs w:val="20"/>
                <w:lang w:val="es-ES_tradnl"/>
              </w:rPr>
              <w:t>Responsable</w:t>
            </w:r>
          </w:p>
        </w:tc>
      </w:tr>
      <w:tr w:rsidR="00736C5B" w:rsidRPr="006F25CD" w:rsidTr="00834DC0">
        <w:trPr>
          <w:trHeight w:val="353"/>
        </w:trPr>
        <w:tc>
          <w:tcPr>
            <w:tcW w:w="3780" w:type="dxa"/>
            <w:shd w:val="clear" w:color="auto" w:fill="auto"/>
          </w:tcPr>
          <w:p w:rsidR="001B7287" w:rsidRPr="006F25CD" w:rsidRDefault="006F25CD" w:rsidP="006F25CD">
            <w:pPr>
              <w:tabs>
                <w:tab w:val="left" w:pos="380"/>
              </w:tabs>
              <w:rPr>
                <w:rFonts w:ascii="Arial" w:hAnsi="Arial" w:cs="Arial"/>
                <w:sz w:val="18"/>
                <w:szCs w:val="18"/>
                <w:lang w:val="es-ES_tradnl"/>
              </w:rPr>
            </w:pPr>
            <w:r w:rsidRPr="006F25CD">
              <w:rPr>
                <w:rFonts w:ascii="Arial" w:hAnsi="Arial" w:cs="Arial"/>
                <w:sz w:val="20"/>
                <w:szCs w:val="20"/>
                <w:lang w:val="es-ES_tradnl"/>
              </w:rPr>
              <w:t>Propuesta del Plan Estratégico del Sistema Integrado de Estadística Agraria (PE), aprobado por el Comité Técnico del Sistema Integrado de Estadística Agraria</w:t>
            </w:r>
          </w:p>
        </w:tc>
        <w:tc>
          <w:tcPr>
            <w:tcW w:w="4680" w:type="dxa"/>
            <w:shd w:val="clear" w:color="auto" w:fill="auto"/>
          </w:tcPr>
          <w:p w:rsidR="00736C5B" w:rsidRPr="006F25CD" w:rsidRDefault="006F25CD" w:rsidP="00466E7D">
            <w:pPr>
              <w:ind w:left="44"/>
              <w:rPr>
                <w:rFonts w:ascii="Arial" w:hAnsi="Arial" w:cs="Arial"/>
                <w:sz w:val="18"/>
                <w:szCs w:val="18"/>
                <w:lang w:val="es-ES_tradnl"/>
              </w:rPr>
            </w:pPr>
            <w:r w:rsidRPr="006F25CD">
              <w:rPr>
                <w:rFonts w:ascii="Arial" w:hAnsi="Arial" w:cs="Arial"/>
                <w:sz w:val="20"/>
                <w:szCs w:val="20"/>
                <w:lang w:val="es-ES_tradnl"/>
              </w:rPr>
              <w:t>Oficio del MINAG, remitiendo la propuesta del PE y el Acta del Comité Técnico del Sistema Integrado de Estadística Agraria.</w:t>
            </w:r>
          </w:p>
        </w:tc>
        <w:tc>
          <w:tcPr>
            <w:tcW w:w="2497" w:type="dxa"/>
            <w:shd w:val="clear" w:color="auto" w:fill="auto"/>
          </w:tcPr>
          <w:p w:rsidR="00226650" w:rsidRPr="006F25CD" w:rsidRDefault="006F25CD" w:rsidP="003829C0">
            <w:pPr>
              <w:pStyle w:val="Sinespaciado1"/>
              <w:rPr>
                <w:rFonts w:ascii="Arial" w:hAnsi="Arial" w:cs="Arial"/>
                <w:sz w:val="20"/>
                <w:szCs w:val="20"/>
                <w:lang w:val="es-ES_tradnl"/>
              </w:rPr>
            </w:pPr>
            <w:r w:rsidRPr="006F25CD">
              <w:rPr>
                <w:rFonts w:ascii="Arial" w:hAnsi="Arial" w:cs="Arial"/>
                <w:sz w:val="20"/>
                <w:szCs w:val="20"/>
                <w:lang w:val="es-ES_tradnl"/>
              </w:rPr>
              <w:t>OEEE</w:t>
            </w:r>
          </w:p>
        </w:tc>
      </w:tr>
      <w:tr w:rsidR="001B3506" w:rsidRPr="006F25CD" w:rsidTr="00834DC0">
        <w:trPr>
          <w:trHeight w:val="353"/>
        </w:trPr>
        <w:tc>
          <w:tcPr>
            <w:tcW w:w="3780" w:type="dxa"/>
            <w:shd w:val="clear" w:color="auto" w:fill="auto"/>
          </w:tcPr>
          <w:p w:rsidR="001B3506" w:rsidRPr="006F25CD" w:rsidRDefault="006F25CD" w:rsidP="00834DC0">
            <w:pPr>
              <w:spacing w:after="0" w:line="240" w:lineRule="auto"/>
              <w:rPr>
                <w:rFonts w:ascii="Arial" w:eastAsia="Times New Roman" w:hAnsi="Arial" w:cs="Arial"/>
                <w:color w:val="auto"/>
                <w:sz w:val="20"/>
                <w:szCs w:val="20"/>
                <w:lang w:val="es-ES" w:eastAsia="es-ES"/>
              </w:rPr>
            </w:pPr>
            <w:r w:rsidRPr="006F25CD">
              <w:rPr>
                <w:rFonts w:ascii="Arial" w:hAnsi="Arial" w:cs="Arial"/>
                <w:sz w:val="20"/>
                <w:szCs w:val="20"/>
                <w:lang w:val="es-ES_tradnl"/>
              </w:rPr>
              <w:t>Evaluación de la aplicación  de la metodología probabilística utilizando marcos de área para la generación de estadísticas, para las regiones de Arequipa, Ica y Lima</w:t>
            </w:r>
          </w:p>
        </w:tc>
        <w:tc>
          <w:tcPr>
            <w:tcW w:w="4680" w:type="dxa"/>
            <w:shd w:val="clear" w:color="auto" w:fill="auto"/>
          </w:tcPr>
          <w:p w:rsidR="001B3506" w:rsidRPr="006F25CD" w:rsidRDefault="006F25CD" w:rsidP="005E210F">
            <w:pPr>
              <w:pStyle w:val="Sinespaciado1"/>
              <w:rPr>
                <w:rFonts w:ascii="Arial" w:hAnsi="Arial" w:cs="Arial"/>
                <w:sz w:val="20"/>
                <w:szCs w:val="20"/>
              </w:rPr>
            </w:pPr>
            <w:r w:rsidRPr="006F25CD">
              <w:rPr>
                <w:rFonts w:ascii="Arial" w:hAnsi="Arial" w:cs="Arial"/>
                <w:sz w:val="20"/>
                <w:szCs w:val="20"/>
              </w:rPr>
              <w:t>Oficio del MINAG, remitiendo el informe de evaluación de la metodología aprobado por la OEEE.</w:t>
            </w:r>
          </w:p>
        </w:tc>
        <w:tc>
          <w:tcPr>
            <w:tcW w:w="2497" w:type="dxa"/>
            <w:shd w:val="clear" w:color="auto" w:fill="auto"/>
          </w:tcPr>
          <w:p w:rsidR="001B3506" w:rsidRPr="006F25CD" w:rsidRDefault="006F25CD" w:rsidP="003829C0">
            <w:pPr>
              <w:pStyle w:val="Sinespaciado1"/>
              <w:rPr>
                <w:rFonts w:ascii="Arial" w:hAnsi="Arial" w:cs="Arial"/>
                <w:sz w:val="20"/>
                <w:szCs w:val="20"/>
                <w:lang w:val="es-ES_tradnl"/>
              </w:rPr>
            </w:pPr>
            <w:r w:rsidRPr="006F25CD">
              <w:rPr>
                <w:rFonts w:ascii="Arial" w:hAnsi="Arial" w:cs="Arial"/>
                <w:sz w:val="20"/>
                <w:szCs w:val="20"/>
                <w:lang w:val="es-ES_tradnl"/>
              </w:rPr>
              <w:t>OEEE</w:t>
            </w:r>
          </w:p>
        </w:tc>
      </w:tr>
      <w:tr w:rsidR="00E04E68" w:rsidRPr="006F25CD" w:rsidTr="00834DC0">
        <w:trPr>
          <w:trHeight w:val="353"/>
        </w:trPr>
        <w:tc>
          <w:tcPr>
            <w:tcW w:w="3780" w:type="dxa"/>
            <w:shd w:val="clear" w:color="auto" w:fill="auto"/>
          </w:tcPr>
          <w:p w:rsidR="00E04E68" w:rsidRPr="006F25CD" w:rsidRDefault="006F25CD" w:rsidP="00834DC0">
            <w:pPr>
              <w:spacing w:after="0" w:line="240" w:lineRule="auto"/>
              <w:rPr>
                <w:rFonts w:ascii="Arial" w:eastAsia="Times New Roman" w:hAnsi="Arial" w:cs="Arial"/>
                <w:color w:val="auto"/>
                <w:sz w:val="20"/>
                <w:szCs w:val="20"/>
                <w:lang w:val="es-ES_tradnl" w:eastAsia="es-ES"/>
              </w:rPr>
            </w:pPr>
            <w:r w:rsidRPr="006F25CD">
              <w:rPr>
                <w:rFonts w:ascii="Arial" w:hAnsi="Arial" w:cs="Arial"/>
                <w:sz w:val="20"/>
                <w:szCs w:val="20"/>
                <w:lang w:val="es-ES_tradnl"/>
              </w:rPr>
              <w:t>Perfil del proyecto de inversión presentado por la OEEE a la OPI del MINAG, el cual incluye dos líneas de acción: a) la generación de información estadísticas, y b) la difusión de información para el desarrollo rural</w:t>
            </w:r>
          </w:p>
        </w:tc>
        <w:tc>
          <w:tcPr>
            <w:tcW w:w="4680" w:type="dxa"/>
            <w:shd w:val="clear" w:color="auto" w:fill="auto"/>
          </w:tcPr>
          <w:p w:rsidR="00E04E68" w:rsidRPr="006F25CD" w:rsidRDefault="006F25CD" w:rsidP="00E04E68">
            <w:pPr>
              <w:pStyle w:val="Sinespaciado1"/>
              <w:rPr>
                <w:rFonts w:ascii="Arial" w:hAnsi="Arial" w:cs="Arial"/>
                <w:sz w:val="20"/>
                <w:szCs w:val="20"/>
              </w:rPr>
            </w:pPr>
            <w:r w:rsidRPr="006F25CD">
              <w:rPr>
                <w:rFonts w:ascii="Arial" w:hAnsi="Arial" w:cs="Arial"/>
                <w:sz w:val="20"/>
                <w:szCs w:val="20"/>
              </w:rPr>
              <w:t>Oficio N° 1099-2013-AG-OPP/UPS, del 03 may.13,</w:t>
            </w:r>
            <w:r w:rsidRPr="006F25CD">
              <w:rPr>
                <w:rFonts w:ascii="Arial" w:hAnsi="Arial" w:cs="Arial"/>
                <w:i/>
                <w:sz w:val="20"/>
                <w:szCs w:val="20"/>
              </w:rPr>
              <w:t xml:space="preserve"> </w:t>
            </w:r>
            <w:r w:rsidRPr="006F25CD">
              <w:rPr>
                <w:rFonts w:ascii="Arial" w:hAnsi="Arial" w:cs="Arial"/>
                <w:sz w:val="20"/>
                <w:szCs w:val="20"/>
              </w:rPr>
              <w:t>del MINAG, remitiendo informe de aprobación del perfil por parte de la OPI sectorial.</w:t>
            </w:r>
          </w:p>
        </w:tc>
        <w:tc>
          <w:tcPr>
            <w:tcW w:w="2497" w:type="dxa"/>
            <w:shd w:val="clear" w:color="auto" w:fill="auto"/>
          </w:tcPr>
          <w:p w:rsidR="00E04E68" w:rsidRPr="006F25CD" w:rsidRDefault="006F25CD" w:rsidP="001B7287">
            <w:pPr>
              <w:pStyle w:val="Sinespaciado1"/>
              <w:rPr>
                <w:rFonts w:ascii="Arial" w:hAnsi="Arial" w:cs="Arial"/>
                <w:sz w:val="20"/>
                <w:szCs w:val="20"/>
                <w:lang w:val="es-ES_tradnl"/>
              </w:rPr>
            </w:pPr>
            <w:r w:rsidRPr="006F25CD">
              <w:rPr>
                <w:rFonts w:ascii="Arial" w:hAnsi="Arial" w:cs="Arial"/>
                <w:sz w:val="20"/>
                <w:szCs w:val="20"/>
                <w:lang w:val="es-ES_tradnl"/>
              </w:rPr>
              <w:t>OEEE</w:t>
            </w:r>
          </w:p>
        </w:tc>
      </w:tr>
      <w:tr w:rsidR="00E04E68" w:rsidRPr="006F25CD" w:rsidTr="00834DC0">
        <w:trPr>
          <w:trHeight w:val="353"/>
        </w:trPr>
        <w:tc>
          <w:tcPr>
            <w:tcW w:w="3780" w:type="dxa"/>
            <w:shd w:val="clear" w:color="auto" w:fill="auto"/>
          </w:tcPr>
          <w:p w:rsidR="00E04E68" w:rsidRPr="006F25CD" w:rsidRDefault="006F25CD" w:rsidP="001B7287">
            <w:pPr>
              <w:rPr>
                <w:rFonts w:ascii="Arial" w:hAnsi="Arial" w:cs="Arial"/>
                <w:sz w:val="18"/>
                <w:szCs w:val="18"/>
                <w:lang w:val="es-ES_tradnl"/>
              </w:rPr>
            </w:pPr>
            <w:r w:rsidRPr="006F25CD">
              <w:rPr>
                <w:rFonts w:ascii="Arial" w:hAnsi="Arial" w:cs="Arial"/>
                <w:sz w:val="20"/>
                <w:szCs w:val="20"/>
                <w:lang w:val="es-ES_tradnl"/>
              </w:rPr>
              <w:t>IV Censo Nacional Agropecuario realizado y  resultados preliminares de las principales variables estructurales del sector publicados</w:t>
            </w:r>
          </w:p>
        </w:tc>
        <w:tc>
          <w:tcPr>
            <w:tcW w:w="4680" w:type="dxa"/>
            <w:shd w:val="clear" w:color="auto" w:fill="auto"/>
          </w:tcPr>
          <w:p w:rsidR="006F25CD" w:rsidRPr="006F25CD" w:rsidRDefault="006F25CD" w:rsidP="006F25CD">
            <w:pPr>
              <w:jc w:val="both"/>
              <w:rPr>
                <w:rFonts w:ascii="Arial" w:hAnsi="Arial" w:cs="Arial"/>
                <w:sz w:val="20"/>
                <w:szCs w:val="20"/>
                <w:lang w:val="es-ES_tradnl"/>
              </w:rPr>
            </w:pPr>
            <w:r w:rsidRPr="006F25CD">
              <w:rPr>
                <w:rFonts w:ascii="Arial" w:hAnsi="Arial" w:cs="Arial"/>
                <w:sz w:val="20"/>
                <w:szCs w:val="20"/>
                <w:lang w:val="es-ES_tradnl"/>
              </w:rPr>
              <w:t>Oficio del MINAG remitiendo el vínculo virtual para acceder a resultados del IV Censo Nacional Agropecuario.</w:t>
            </w:r>
          </w:p>
          <w:p w:rsidR="00E04E68" w:rsidRPr="006F25CD" w:rsidRDefault="00E04E68" w:rsidP="00466E7D">
            <w:pPr>
              <w:rPr>
                <w:rFonts w:ascii="Arial" w:hAnsi="Arial" w:cs="Arial"/>
                <w:sz w:val="20"/>
                <w:szCs w:val="20"/>
                <w:lang w:val="es-ES_tradnl"/>
              </w:rPr>
            </w:pPr>
          </w:p>
        </w:tc>
        <w:tc>
          <w:tcPr>
            <w:tcW w:w="2497" w:type="dxa"/>
            <w:shd w:val="clear" w:color="auto" w:fill="auto"/>
          </w:tcPr>
          <w:p w:rsidR="00E04E68" w:rsidRPr="006F25CD" w:rsidRDefault="006F25CD" w:rsidP="003829C0">
            <w:pPr>
              <w:pStyle w:val="Sinespaciado1"/>
              <w:rPr>
                <w:rFonts w:ascii="Arial" w:hAnsi="Arial" w:cs="Arial"/>
                <w:sz w:val="20"/>
                <w:szCs w:val="20"/>
                <w:lang w:val="es-ES_tradnl"/>
              </w:rPr>
            </w:pPr>
            <w:r w:rsidRPr="006F25CD">
              <w:rPr>
                <w:rFonts w:ascii="Arial" w:hAnsi="Arial" w:cs="Arial"/>
                <w:sz w:val="20"/>
                <w:szCs w:val="20"/>
                <w:lang w:val="es-ES_tradnl"/>
              </w:rPr>
              <w:t>OEEE</w:t>
            </w:r>
          </w:p>
        </w:tc>
      </w:tr>
    </w:tbl>
    <w:p w:rsidR="00611E8C" w:rsidRPr="004263F1" w:rsidRDefault="00611E8C" w:rsidP="00DE1AC3">
      <w:pPr>
        <w:autoSpaceDE w:val="0"/>
        <w:autoSpaceDN w:val="0"/>
        <w:adjustRightInd w:val="0"/>
        <w:jc w:val="both"/>
        <w:rPr>
          <w:b/>
          <w:sz w:val="24"/>
          <w:szCs w:val="22"/>
          <w:lang w:val="es-ES_tradnl"/>
        </w:rPr>
      </w:pPr>
    </w:p>
    <w:p w:rsidR="007F2435" w:rsidRPr="007F2435" w:rsidRDefault="007F2435" w:rsidP="00254C83">
      <w:pPr>
        <w:autoSpaceDE w:val="0"/>
        <w:autoSpaceDN w:val="0"/>
        <w:adjustRightInd w:val="0"/>
        <w:spacing w:before="120"/>
        <w:jc w:val="both"/>
        <w:rPr>
          <w:rFonts w:ascii="Times New Roman" w:hAnsi="Times New Roman"/>
          <w:b/>
          <w:sz w:val="24"/>
          <w:szCs w:val="22"/>
          <w:lang w:val="es-ES"/>
        </w:rPr>
      </w:pPr>
      <w:r w:rsidRPr="007F2435">
        <w:rPr>
          <w:rFonts w:ascii="Times New Roman" w:hAnsi="Times New Roman"/>
          <w:b/>
          <w:sz w:val="24"/>
          <w:szCs w:val="22"/>
          <w:lang w:val="es-ES"/>
        </w:rPr>
        <w:t>III.</w:t>
      </w:r>
      <w:r w:rsidRPr="007F2435">
        <w:rPr>
          <w:rFonts w:ascii="Times New Roman" w:hAnsi="Times New Roman"/>
          <w:b/>
          <w:sz w:val="24"/>
          <w:szCs w:val="22"/>
          <w:lang w:val="es-ES"/>
        </w:rPr>
        <w:tab/>
        <w:t>EVALUACIÓN DE IMPACTO</w:t>
      </w:r>
    </w:p>
    <w:p w:rsidR="00EF3DBA" w:rsidRDefault="00243B49" w:rsidP="00254C83">
      <w:pPr>
        <w:autoSpaceDE w:val="0"/>
        <w:autoSpaceDN w:val="0"/>
        <w:adjustRightInd w:val="0"/>
        <w:spacing w:before="120"/>
        <w:jc w:val="both"/>
        <w:rPr>
          <w:rFonts w:ascii="Times New Roman" w:hAnsi="Times New Roman"/>
          <w:szCs w:val="22"/>
          <w:lang w:val="es-ES"/>
        </w:rPr>
      </w:pPr>
      <w:r w:rsidRPr="00243B49">
        <w:rPr>
          <w:rFonts w:ascii="Times New Roman" w:hAnsi="Times New Roman"/>
          <w:szCs w:val="22"/>
          <w:lang w:val="es-ES"/>
        </w:rPr>
        <w:t xml:space="preserve">En esta sección se presenta la metodología básica para la evaluación de impacto del proyecto </w:t>
      </w:r>
      <w:r w:rsidR="00ED7DC2">
        <w:rPr>
          <w:rFonts w:ascii="Times" w:hAnsi="Times"/>
          <w:szCs w:val="22"/>
          <w:lang w:val="es-ES"/>
        </w:rPr>
        <w:t xml:space="preserve"> </w:t>
      </w:r>
      <w:r w:rsidRPr="00243B49">
        <w:rPr>
          <w:rFonts w:ascii="Times New Roman" w:hAnsi="Times New Roman"/>
          <w:szCs w:val="22"/>
          <w:lang w:val="es-ES"/>
        </w:rPr>
        <w:t>que incluye</w:t>
      </w:r>
      <w:r>
        <w:rPr>
          <w:rFonts w:ascii="Times New Roman" w:hAnsi="Times New Roman"/>
          <w:szCs w:val="22"/>
          <w:lang w:val="es-ES"/>
        </w:rPr>
        <w:t>, entre otros aspectos, los indicadores de resultados e impactos, la metodología de evaluación de imp</w:t>
      </w:r>
      <w:r w:rsidR="0051422B">
        <w:rPr>
          <w:rFonts w:ascii="Times New Roman" w:hAnsi="Times New Roman"/>
          <w:szCs w:val="22"/>
          <w:lang w:val="es-ES"/>
        </w:rPr>
        <w:t xml:space="preserve">acto, la recolección de datos, </w:t>
      </w:r>
      <w:r>
        <w:rPr>
          <w:rFonts w:ascii="Times New Roman" w:hAnsi="Times New Roman"/>
          <w:szCs w:val="22"/>
          <w:lang w:val="es-ES"/>
        </w:rPr>
        <w:t xml:space="preserve">el plan de trabajo y el presupuesto. </w:t>
      </w:r>
    </w:p>
    <w:p w:rsidR="00BB7586" w:rsidRDefault="008A221A" w:rsidP="001C7FD3">
      <w:pPr>
        <w:keepNext/>
        <w:autoSpaceDE w:val="0"/>
        <w:autoSpaceDN w:val="0"/>
        <w:adjustRightInd w:val="0"/>
        <w:jc w:val="both"/>
        <w:rPr>
          <w:rFonts w:ascii="Times New Roman" w:hAnsi="Times New Roman"/>
          <w:b/>
          <w:szCs w:val="22"/>
          <w:lang w:val="es-ES"/>
        </w:rPr>
      </w:pPr>
      <w:r w:rsidRPr="008033AE">
        <w:rPr>
          <w:rFonts w:ascii="Times New Roman" w:hAnsi="Times New Roman"/>
          <w:b/>
          <w:szCs w:val="22"/>
          <w:lang w:val="es-ES"/>
        </w:rPr>
        <w:t>A. Evidencia Empírica</w:t>
      </w:r>
      <w:r w:rsidR="00C12C8F" w:rsidRPr="008033AE">
        <w:rPr>
          <w:rFonts w:ascii="Times New Roman" w:hAnsi="Times New Roman"/>
          <w:b/>
          <w:szCs w:val="22"/>
          <w:lang w:val="es-ES"/>
        </w:rPr>
        <w:t xml:space="preserve"> </w:t>
      </w:r>
    </w:p>
    <w:p w:rsidR="00367115" w:rsidRPr="00367115" w:rsidRDefault="00367115" w:rsidP="00367115">
      <w:pPr>
        <w:jc w:val="both"/>
        <w:rPr>
          <w:rFonts w:ascii="Times New Roman" w:hAnsi="Times New Roman"/>
          <w:lang w:val="es-ES_tradnl"/>
        </w:rPr>
      </w:pPr>
      <w:r w:rsidRPr="00367115">
        <w:rPr>
          <w:rFonts w:ascii="Times New Roman" w:hAnsi="Times New Roman"/>
          <w:lang w:val="es-ES_tradnl"/>
        </w:rPr>
        <w:t xml:space="preserve">Estudios que analizan la efectividad de proyectos de innovación e investigación agrícola confirman la importancia de este tipo de inversiones. Heisey (2001) afirma que la investigación ha sido uno de los principales determinantes de las mejoras en la productividad agrícola en los últimos cuarenta años. Evenson y Gollin (2003) presentan un estudio que compila los impactos de la investigación dedicada a mejoras genéticas en los cultivos agrícolas en los países en desarrollo desde 1960 a 2000. Los autores concluyen que las variedades mejoradas han generado incrementos sustanciales en la producción agrícola y han beneficiado a los consumidores a través de una disminución en los precios de los alimentos. Asimismo, otros análisis concluyen que el fortalecimiento de los procesos de innovación e investigación agrícola representa una de las soluciones más importantes y duraderas para aumentar la demanda de insumos (Morris, et. al, 2007), promover el crecimiento agrícola y reducir la pobreza (Fan,2008). Para el caso de la región de LAC, la evidencia sugiere que inversiones en investigación agrícola están altamente relacionadas con incrementos en el crecimiento económico, el desarrollo agrícola y la reducción de pobreza (IAASTD,2009; BID, 2010). </w:t>
      </w:r>
    </w:p>
    <w:p w:rsidR="00691866" w:rsidRPr="00367115" w:rsidRDefault="00691866" w:rsidP="001C7FD3">
      <w:pPr>
        <w:keepNext/>
        <w:autoSpaceDE w:val="0"/>
        <w:autoSpaceDN w:val="0"/>
        <w:adjustRightInd w:val="0"/>
        <w:jc w:val="both"/>
        <w:rPr>
          <w:rFonts w:ascii="Times New Roman" w:hAnsi="Times New Roman"/>
          <w:b/>
          <w:szCs w:val="22"/>
          <w:lang w:val="es-ES_tradnl"/>
        </w:rPr>
      </w:pPr>
    </w:p>
    <w:p w:rsidR="000764F0" w:rsidRPr="00243B49" w:rsidRDefault="008A221A" w:rsidP="00DE1AC3">
      <w:pPr>
        <w:autoSpaceDE w:val="0"/>
        <w:autoSpaceDN w:val="0"/>
        <w:adjustRightInd w:val="0"/>
        <w:jc w:val="both"/>
        <w:rPr>
          <w:rFonts w:ascii="Times New Roman" w:hAnsi="Times New Roman"/>
          <w:b/>
          <w:szCs w:val="22"/>
          <w:lang w:val="es-ES"/>
        </w:rPr>
      </w:pPr>
      <w:r>
        <w:rPr>
          <w:rFonts w:ascii="Times New Roman" w:hAnsi="Times New Roman"/>
          <w:b/>
          <w:szCs w:val="22"/>
          <w:lang w:val="es-ES"/>
        </w:rPr>
        <w:t>B</w:t>
      </w:r>
      <w:r w:rsidR="00AF02B5" w:rsidRPr="00243B49">
        <w:rPr>
          <w:rFonts w:ascii="Times New Roman" w:hAnsi="Times New Roman"/>
          <w:b/>
          <w:szCs w:val="22"/>
          <w:lang w:val="es-ES"/>
        </w:rPr>
        <w:t xml:space="preserve">. </w:t>
      </w:r>
      <w:r w:rsidR="000764F0" w:rsidRPr="00243B49">
        <w:rPr>
          <w:rFonts w:ascii="Times New Roman" w:hAnsi="Times New Roman"/>
          <w:b/>
          <w:szCs w:val="22"/>
          <w:lang w:val="es-ES"/>
        </w:rPr>
        <w:t>Indicadores</w:t>
      </w:r>
      <w:r w:rsidR="00551986" w:rsidRPr="00243B49">
        <w:rPr>
          <w:rFonts w:ascii="Times New Roman" w:hAnsi="Times New Roman"/>
          <w:b/>
          <w:szCs w:val="22"/>
          <w:lang w:val="es-ES"/>
        </w:rPr>
        <w:t xml:space="preserve"> de Resultados e Hipótesis</w:t>
      </w:r>
    </w:p>
    <w:p w:rsidR="00243B49" w:rsidRPr="00243B49" w:rsidRDefault="00D74B43" w:rsidP="00DE1AC3">
      <w:pPr>
        <w:autoSpaceDE w:val="0"/>
        <w:autoSpaceDN w:val="0"/>
        <w:adjustRightInd w:val="0"/>
        <w:jc w:val="both"/>
        <w:rPr>
          <w:rFonts w:ascii="Times New Roman" w:hAnsi="Times New Roman"/>
          <w:szCs w:val="22"/>
          <w:lang w:val="es-ES"/>
        </w:rPr>
      </w:pPr>
      <w:r w:rsidRPr="00243B49">
        <w:rPr>
          <w:rFonts w:ascii="Times New Roman" w:hAnsi="Times New Roman"/>
          <w:szCs w:val="22"/>
          <w:lang w:val="es-ES"/>
        </w:rPr>
        <w:t>A continuación se presentan las preguntas principales que se esperan responder con esta evaluación de impacto. Para cada hipótesis o pregunta se presentan los indicadores y la fórmula de cálculo, la frecu</w:t>
      </w:r>
      <w:r w:rsidR="003829C0">
        <w:rPr>
          <w:rFonts w:ascii="Times New Roman" w:hAnsi="Times New Roman"/>
          <w:szCs w:val="22"/>
          <w:lang w:val="es-ES"/>
        </w:rPr>
        <w:t xml:space="preserve">encia de medición y la fuente. </w:t>
      </w:r>
    </w:p>
    <w:p w:rsidR="00262D33" w:rsidRDefault="00262D33" w:rsidP="00DE1AC3">
      <w:pPr>
        <w:autoSpaceDE w:val="0"/>
        <w:autoSpaceDN w:val="0"/>
        <w:adjustRightInd w:val="0"/>
        <w:jc w:val="both"/>
        <w:rPr>
          <w:b/>
          <w:szCs w:val="22"/>
          <w:lang w:val="es-ES"/>
        </w:rPr>
      </w:pPr>
    </w:p>
    <w:p w:rsidR="00262D33" w:rsidRDefault="00262D33" w:rsidP="00DE1AC3">
      <w:pPr>
        <w:autoSpaceDE w:val="0"/>
        <w:autoSpaceDN w:val="0"/>
        <w:adjustRightInd w:val="0"/>
        <w:jc w:val="both"/>
        <w:rPr>
          <w:b/>
          <w:szCs w:val="22"/>
          <w:lang w:val="es-ES"/>
        </w:rPr>
        <w:sectPr w:rsidR="00262D33" w:rsidSect="00BE1E37">
          <w:footerReference w:type="even" r:id="rId9"/>
          <w:footerReference w:type="default" r:id="rId10"/>
          <w:pgSz w:w="12240" w:h="15840"/>
          <w:pgMar w:top="1440" w:right="1440" w:bottom="1440" w:left="1440" w:header="720" w:footer="720" w:gutter="0"/>
          <w:cols w:space="720"/>
          <w:docGrid w:linePitch="360"/>
        </w:sectPr>
      </w:pPr>
    </w:p>
    <w:p w:rsidR="00262D33" w:rsidRPr="002B174B" w:rsidRDefault="00BE5DE4" w:rsidP="00DE1AC3">
      <w:pPr>
        <w:autoSpaceDE w:val="0"/>
        <w:autoSpaceDN w:val="0"/>
        <w:adjustRightInd w:val="0"/>
        <w:jc w:val="both"/>
        <w:rPr>
          <w:rFonts w:ascii="Times" w:hAnsi="Times"/>
          <w:b/>
          <w:szCs w:val="22"/>
          <w:lang w:val="es-ES"/>
        </w:rPr>
      </w:pPr>
      <w:r>
        <w:rPr>
          <w:rFonts w:ascii="Times" w:hAnsi="Times"/>
          <w:b/>
          <w:szCs w:val="22"/>
          <w:lang w:val="es-ES"/>
        </w:rPr>
        <w:t>Tabla</w:t>
      </w:r>
      <w:r w:rsidR="006729C9" w:rsidRPr="002B174B">
        <w:rPr>
          <w:rFonts w:ascii="Times" w:hAnsi="Times"/>
          <w:b/>
          <w:szCs w:val="22"/>
          <w:lang w:val="es-ES"/>
        </w:rPr>
        <w:t>: Hipótesis, Indicadores y Fuentes de Verificació</w:t>
      </w:r>
      <w:r w:rsidR="00262D33" w:rsidRPr="002B174B">
        <w:rPr>
          <w:rFonts w:ascii="Times" w:hAnsi="Times"/>
          <w:b/>
          <w:szCs w:val="22"/>
          <w:lang w:val="es-ES"/>
        </w:rPr>
        <w:t>n</w:t>
      </w:r>
    </w:p>
    <w:tbl>
      <w:tblPr>
        <w:tblW w:w="13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4410"/>
        <w:gridCol w:w="2610"/>
        <w:gridCol w:w="2755"/>
      </w:tblGrid>
      <w:tr w:rsidR="00D74B43" w:rsidRPr="002B174B" w:rsidTr="0086471A">
        <w:trPr>
          <w:trHeight w:val="128"/>
        </w:trPr>
        <w:tc>
          <w:tcPr>
            <w:tcW w:w="3438" w:type="dxa"/>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Hipótesis</w:t>
            </w:r>
          </w:p>
        </w:tc>
        <w:tc>
          <w:tcPr>
            <w:tcW w:w="4410" w:type="dxa"/>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 xml:space="preserve">Indicadores y Formula de Calculo </w:t>
            </w:r>
          </w:p>
        </w:tc>
        <w:tc>
          <w:tcPr>
            <w:tcW w:w="2610" w:type="dxa"/>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Frecuencia de Medición</w:t>
            </w:r>
          </w:p>
        </w:tc>
        <w:tc>
          <w:tcPr>
            <w:tcW w:w="2755" w:type="dxa"/>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Fuente de Verificación</w:t>
            </w:r>
          </w:p>
        </w:tc>
      </w:tr>
      <w:tr w:rsidR="00262D33" w:rsidTr="00834DC0">
        <w:trPr>
          <w:trHeight w:val="128"/>
        </w:trPr>
        <w:tc>
          <w:tcPr>
            <w:tcW w:w="13213" w:type="dxa"/>
            <w:gridSpan w:val="4"/>
            <w:shd w:val="clear" w:color="auto" w:fill="B8CCE4"/>
          </w:tcPr>
          <w:p w:rsidR="00262D33" w:rsidRPr="00834DC0" w:rsidRDefault="00262D33" w:rsidP="00834DC0">
            <w:pPr>
              <w:autoSpaceDE w:val="0"/>
              <w:autoSpaceDN w:val="0"/>
              <w:adjustRightInd w:val="0"/>
              <w:spacing w:after="0" w:line="240" w:lineRule="auto"/>
              <w:jc w:val="both"/>
              <w:rPr>
                <w:rFonts w:ascii="Times New Roman" w:hAnsi="Times New Roman"/>
                <w:b/>
                <w:bCs/>
                <w:sz w:val="20"/>
                <w:szCs w:val="20"/>
                <w:lang w:val="es-ES"/>
              </w:rPr>
            </w:pPr>
            <w:r w:rsidRPr="00834DC0">
              <w:rPr>
                <w:rFonts w:ascii="Times New Roman" w:hAnsi="Times New Roman"/>
                <w:b/>
                <w:bCs/>
                <w:sz w:val="20"/>
                <w:szCs w:val="20"/>
                <w:lang w:val="es-ES"/>
              </w:rPr>
              <w:t>Fin</w:t>
            </w:r>
          </w:p>
        </w:tc>
      </w:tr>
      <w:tr w:rsidR="00D74B43" w:rsidRPr="002C713E" w:rsidTr="0086471A">
        <w:trPr>
          <w:trHeight w:val="128"/>
        </w:trPr>
        <w:tc>
          <w:tcPr>
            <w:tcW w:w="3438" w:type="dxa"/>
            <w:shd w:val="clear" w:color="auto" w:fill="auto"/>
          </w:tcPr>
          <w:p w:rsidR="00D74B43" w:rsidRPr="002C713E" w:rsidRDefault="002D23ED" w:rsidP="00834DC0">
            <w:pPr>
              <w:autoSpaceDE w:val="0"/>
              <w:autoSpaceDN w:val="0"/>
              <w:adjustRightInd w:val="0"/>
              <w:spacing w:after="0" w:line="240" w:lineRule="auto"/>
              <w:rPr>
                <w:rFonts w:ascii="Times New Roman" w:hAnsi="Times New Roman"/>
                <w:sz w:val="20"/>
                <w:szCs w:val="20"/>
                <w:lang w:val="es-ES"/>
              </w:rPr>
            </w:pPr>
            <w:r w:rsidRPr="002C713E">
              <w:rPr>
                <w:rFonts w:ascii="Times New Roman" w:hAnsi="Times New Roman"/>
                <w:sz w:val="20"/>
                <w:szCs w:val="20"/>
                <w:lang w:val="es-ES"/>
              </w:rPr>
              <w:t>Mejorar el nivel de competitividad del Perú.</w:t>
            </w:r>
          </w:p>
        </w:tc>
        <w:tc>
          <w:tcPr>
            <w:tcW w:w="4410" w:type="dxa"/>
            <w:shd w:val="clear" w:color="auto" w:fill="auto"/>
          </w:tcPr>
          <w:p w:rsidR="00262D33" w:rsidRPr="002C713E" w:rsidRDefault="002D23ED" w:rsidP="00834DC0">
            <w:pPr>
              <w:autoSpaceDE w:val="0"/>
              <w:autoSpaceDN w:val="0"/>
              <w:adjustRightInd w:val="0"/>
              <w:spacing w:after="0" w:line="240" w:lineRule="auto"/>
              <w:rPr>
                <w:rFonts w:ascii="Times New Roman" w:hAnsi="Times New Roman"/>
                <w:sz w:val="20"/>
                <w:szCs w:val="20"/>
                <w:lang w:val="es-ES"/>
              </w:rPr>
            </w:pPr>
            <w:r w:rsidRPr="002C713E">
              <w:rPr>
                <w:rFonts w:ascii="Times New Roman" w:hAnsi="Times New Roman"/>
                <w:bCs/>
                <w:sz w:val="20"/>
                <w:szCs w:val="20"/>
                <w:lang w:val="es-ES"/>
              </w:rPr>
              <w:t>Índice Global de Competitividad del Foro económico Mundial</w:t>
            </w:r>
          </w:p>
        </w:tc>
        <w:tc>
          <w:tcPr>
            <w:tcW w:w="2610" w:type="dxa"/>
            <w:shd w:val="clear" w:color="auto" w:fill="auto"/>
          </w:tcPr>
          <w:p w:rsidR="00586547" w:rsidRPr="002C713E" w:rsidRDefault="002D23ED" w:rsidP="00834DC0">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
              </w:rPr>
              <w:t>Anual</w:t>
            </w:r>
          </w:p>
        </w:tc>
        <w:tc>
          <w:tcPr>
            <w:tcW w:w="2755" w:type="dxa"/>
            <w:shd w:val="clear" w:color="auto" w:fill="auto"/>
          </w:tcPr>
          <w:p w:rsidR="002D23ED" w:rsidRPr="002C713E" w:rsidRDefault="002D23ED" w:rsidP="002D23ED">
            <w:pPr>
              <w:spacing w:after="0" w:line="240" w:lineRule="auto"/>
              <w:rPr>
                <w:rFonts w:ascii="Times New Roman" w:eastAsia="Times New Roman" w:hAnsi="Times New Roman"/>
                <w:bCs/>
                <w:color w:val="auto"/>
                <w:sz w:val="20"/>
                <w:szCs w:val="20"/>
                <w:lang w:val="es-ES"/>
              </w:rPr>
            </w:pPr>
            <w:r w:rsidRPr="002C713E">
              <w:rPr>
                <w:rFonts w:ascii="Times New Roman" w:eastAsia="Times New Roman" w:hAnsi="Times New Roman"/>
                <w:bCs/>
                <w:color w:val="auto"/>
                <w:sz w:val="20"/>
                <w:szCs w:val="20"/>
                <w:lang w:val="es-ES"/>
              </w:rPr>
              <w:t>Foro económico Mundial</w:t>
            </w:r>
          </w:p>
          <w:p w:rsidR="0086471A" w:rsidRPr="002C713E" w:rsidRDefault="0086471A" w:rsidP="00834DC0">
            <w:pPr>
              <w:autoSpaceDE w:val="0"/>
              <w:autoSpaceDN w:val="0"/>
              <w:adjustRightInd w:val="0"/>
              <w:spacing w:after="0" w:line="240" w:lineRule="auto"/>
              <w:rPr>
                <w:rFonts w:ascii="Times New Roman" w:hAnsi="Times New Roman"/>
                <w:bCs/>
                <w:sz w:val="20"/>
                <w:szCs w:val="20"/>
                <w:lang w:val="es-ES"/>
              </w:rPr>
            </w:pPr>
          </w:p>
        </w:tc>
      </w:tr>
      <w:tr w:rsidR="00D74B43" w:rsidRPr="002C713E" w:rsidTr="0086471A">
        <w:trPr>
          <w:trHeight w:val="128"/>
        </w:trPr>
        <w:tc>
          <w:tcPr>
            <w:tcW w:w="3438" w:type="dxa"/>
            <w:shd w:val="clear" w:color="auto" w:fill="auto"/>
          </w:tcPr>
          <w:p w:rsidR="00D74B43" w:rsidRPr="002C713E" w:rsidRDefault="002D23ED" w:rsidP="0086471A">
            <w:pPr>
              <w:tabs>
                <w:tab w:val="left" w:pos="-90"/>
              </w:tabs>
              <w:autoSpaceDE w:val="0"/>
              <w:autoSpaceDN w:val="0"/>
              <w:adjustRightInd w:val="0"/>
              <w:spacing w:after="0" w:line="240" w:lineRule="auto"/>
              <w:rPr>
                <w:rFonts w:ascii="Times New Roman" w:hAnsi="Times New Roman"/>
                <w:sz w:val="20"/>
                <w:szCs w:val="20"/>
                <w:lang w:val="es-ES"/>
              </w:rPr>
            </w:pPr>
            <w:r w:rsidRPr="002C713E">
              <w:rPr>
                <w:rFonts w:ascii="Times New Roman" w:hAnsi="Times New Roman"/>
                <w:bCs/>
                <w:sz w:val="20"/>
                <w:szCs w:val="20"/>
                <w:lang w:val="es-ES"/>
              </w:rPr>
              <w:t>Aumento de las exportaciones  de productos agropecuarios.</w:t>
            </w:r>
          </w:p>
        </w:tc>
        <w:tc>
          <w:tcPr>
            <w:tcW w:w="4410" w:type="dxa"/>
            <w:shd w:val="clear" w:color="auto" w:fill="auto"/>
          </w:tcPr>
          <w:p w:rsidR="003A3805" w:rsidRPr="002C713E" w:rsidRDefault="002D23ED" w:rsidP="0086471A">
            <w:pPr>
              <w:autoSpaceDE w:val="0"/>
              <w:autoSpaceDN w:val="0"/>
              <w:adjustRightInd w:val="0"/>
              <w:spacing w:after="0" w:line="240" w:lineRule="auto"/>
              <w:jc w:val="both"/>
              <w:rPr>
                <w:rFonts w:ascii="Times New Roman" w:hAnsi="Times New Roman"/>
                <w:sz w:val="20"/>
                <w:szCs w:val="20"/>
                <w:lang w:val="es-ES"/>
              </w:rPr>
            </w:pPr>
            <w:r w:rsidRPr="002C713E">
              <w:rPr>
                <w:rFonts w:ascii="Times New Roman" w:hAnsi="Times New Roman"/>
                <w:bCs/>
                <w:sz w:val="20"/>
                <w:szCs w:val="20"/>
                <w:lang w:val="es-ES"/>
              </w:rPr>
              <w:t>Diferencia del cambio porcentual entre las exportaciones agropecuarias  antes y después del proyecto</w:t>
            </w:r>
          </w:p>
        </w:tc>
        <w:tc>
          <w:tcPr>
            <w:tcW w:w="2610" w:type="dxa"/>
            <w:shd w:val="clear" w:color="auto" w:fill="auto"/>
          </w:tcPr>
          <w:p w:rsidR="002776CB" w:rsidRPr="002C713E" w:rsidRDefault="002D23ED" w:rsidP="00834DC0">
            <w:pPr>
              <w:autoSpaceDE w:val="0"/>
              <w:autoSpaceDN w:val="0"/>
              <w:adjustRightInd w:val="0"/>
              <w:spacing w:after="0" w:line="240" w:lineRule="auto"/>
              <w:jc w:val="both"/>
              <w:rPr>
                <w:rFonts w:ascii="Times New Roman" w:hAnsi="Times New Roman"/>
                <w:bCs/>
                <w:sz w:val="20"/>
                <w:szCs w:val="20"/>
                <w:lang w:val="es-ES"/>
              </w:rPr>
            </w:pPr>
            <w:r w:rsidRPr="002C713E">
              <w:rPr>
                <w:rFonts w:ascii="Times New Roman" w:hAnsi="Times New Roman"/>
                <w:bCs/>
                <w:sz w:val="20"/>
                <w:szCs w:val="20"/>
                <w:lang w:val="es-ES"/>
              </w:rPr>
              <w:t>2010 y2015</w:t>
            </w:r>
          </w:p>
        </w:tc>
        <w:tc>
          <w:tcPr>
            <w:tcW w:w="2755" w:type="dxa"/>
            <w:shd w:val="clear" w:color="auto" w:fill="auto"/>
          </w:tcPr>
          <w:p w:rsidR="00E61369" w:rsidRPr="002C713E" w:rsidRDefault="002D23ED" w:rsidP="00834DC0">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_tradnl"/>
              </w:rPr>
              <w:t>MINAG</w:t>
            </w:r>
          </w:p>
        </w:tc>
      </w:tr>
      <w:tr w:rsidR="003A3805" w:rsidRPr="002C713E" w:rsidTr="00834DC0">
        <w:trPr>
          <w:trHeight w:val="274"/>
        </w:trPr>
        <w:tc>
          <w:tcPr>
            <w:tcW w:w="13213" w:type="dxa"/>
            <w:gridSpan w:val="4"/>
            <w:shd w:val="clear" w:color="auto" w:fill="B8CCE4"/>
          </w:tcPr>
          <w:p w:rsidR="003A3805" w:rsidRPr="002C713E" w:rsidRDefault="002D23ED" w:rsidP="002D23ED">
            <w:pPr>
              <w:autoSpaceDE w:val="0"/>
              <w:autoSpaceDN w:val="0"/>
              <w:adjustRightInd w:val="0"/>
              <w:spacing w:after="0" w:line="240" w:lineRule="auto"/>
              <w:jc w:val="both"/>
              <w:rPr>
                <w:rFonts w:ascii="Times New Roman" w:hAnsi="Times New Roman"/>
                <w:b/>
                <w:sz w:val="20"/>
                <w:szCs w:val="20"/>
                <w:lang w:val="es-ES"/>
              </w:rPr>
            </w:pPr>
            <w:r w:rsidRPr="002C713E">
              <w:rPr>
                <w:rFonts w:ascii="Times New Roman" w:hAnsi="Times New Roman"/>
                <w:b/>
                <w:sz w:val="20"/>
                <w:szCs w:val="20"/>
                <w:lang w:val="es-ES"/>
              </w:rPr>
              <w:t>Componente 2:</w:t>
            </w:r>
            <w:r w:rsidR="003A3805" w:rsidRPr="002C713E">
              <w:rPr>
                <w:rFonts w:ascii="Times New Roman" w:hAnsi="Times New Roman"/>
                <w:b/>
                <w:sz w:val="20"/>
                <w:szCs w:val="20"/>
                <w:lang w:val="es-ES"/>
              </w:rPr>
              <w:t xml:space="preserve"> </w:t>
            </w:r>
            <w:r w:rsidRPr="002C713E">
              <w:rPr>
                <w:rFonts w:ascii="Times New Roman" w:hAnsi="Times New Roman"/>
                <w:b/>
                <w:sz w:val="20"/>
                <w:szCs w:val="20"/>
                <w:lang w:val="es-ES"/>
              </w:rPr>
              <w:t>PCC/AGROIDEAS</w:t>
            </w:r>
          </w:p>
        </w:tc>
      </w:tr>
      <w:tr w:rsidR="00D74B43" w:rsidRPr="002C713E" w:rsidTr="002D23ED">
        <w:trPr>
          <w:trHeight w:val="273"/>
        </w:trPr>
        <w:tc>
          <w:tcPr>
            <w:tcW w:w="3438" w:type="dxa"/>
            <w:shd w:val="clear" w:color="auto" w:fill="B8CCE4"/>
          </w:tcPr>
          <w:p w:rsidR="00D74B43" w:rsidRPr="002C713E" w:rsidRDefault="00D74B43" w:rsidP="00834DC0">
            <w:pPr>
              <w:autoSpaceDE w:val="0"/>
              <w:autoSpaceDN w:val="0"/>
              <w:adjustRightInd w:val="0"/>
              <w:spacing w:after="0" w:line="240" w:lineRule="auto"/>
              <w:jc w:val="both"/>
              <w:rPr>
                <w:rFonts w:ascii="Times New Roman" w:hAnsi="Times New Roman"/>
                <w:b/>
                <w:sz w:val="20"/>
                <w:szCs w:val="20"/>
                <w:lang w:val="es-ES"/>
              </w:rPr>
            </w:pPr>
            <w:r w:rsidRPr="002C713E">
              <w:rPr>
                <w:rFonts w:ascii="Times New Roman" w:hAnsi="Times New Roman"/>
                <w:b/>
                <w:sz w:val="20"/>
                <w:szCs w:val="20"/>
                <w:lang w:val="es-ES"/>
              </w:rPr>
              <w:t>Resultados</w:t>
            </w:r>
          </w:p>
        </w:tc>
        <w:tc>
          <w:tcPr>
            <w:tcW w:w="4410" w:type="dxa"/>
            <w:shd w:val="clear" w:color="auto" w:fill="B8CCE4"/>
          </w:tcPr>
          <w:p w:rsidR="00D74B43" w:rsidRPr="002C713E" w:rsidRDefault="00D74B43" w:rsidP="00834DC0">
            <w:pPr>
              <w:autoSpaceDE w:val="0"/>
              <w:autoSpaceDN w:val="0"/>
              <w:adjustRightInd w:val="0"/>
              <w:spacing w:after="0" w:line="240" w:lineRule="auto"/>
              <w:jc w:val="both"/>
              <w:rPr>
                <w:rFonts w:ascii="Times New Roman" w:hAnsi="Times New Roman"/>
                <w:b/>
                <w:sz w:val="20"/>
                <w:szCs w:val="20"/>
                <w:lang w:val="es-ES"/>
              </w:rPr>
            </w:pPr>
          </w:p>
        </w:tc>
        <w:tc>
          <w:tcPr>
            <w:tcW w:w="2610" w:type="dxa"/>
            <w:shd w:val="clear" w:color="auto" w:fill="B8CCE4"/>
          </w:tcPr>
          <w:p w:rsidR="00D74B43" w:rsidRPr="002C713E" w:rsidRDefault="00D74B43" w:rsidP="00834DC0">
            <w:pPr>
              <w:autoSpaceDE w:val="0"/>
              <w:autoSpaceDN w:val="0"/>
              <w:adjustRightInd w:val="0"/>
              <w:spacing w:after="0" w:line="240" w:lineRule="auto"/>
              <w:jc w:val="both"/>
              <w:rPr>
                <w:rFonts w:ascii="Times New Roman" w:hAnsi="Times New Roman"/>
                <w:b/>
                <w:sz w:val="20"/>
                <w:szCs w:val="20"/>
                <w:lang w:val="es-ES"/>
              </w:rPr>
            </w:pPr>
          </w:p>
        </w:tc>
        <w:tc>
          <w:tcPr>
            <w:tcW w:w="2755" w:type="dxa"/>
            <w:shd w:val="clear" w:color="auto" w:fill="B8CCE4"/>
          </w:tcPr>
          <w:p w:rsidR="00D74B43" w:rsidRPr="002C713E" w:rsidRDefault="00D74B43" w:rsidP="00834DC0">
            <w:pPr>
              <w:autoSpaceDE w:val="0"/>
              <w:autoSpaceDN w:val="0"/>
              <w:adjustRightInd w:val="0"/>
              <w:spacing w:after="0" w:line="240" w:lineRule="auto"/>
              <w:jc w:val="both"/>
              <w:rPr>
                <w:rFonts w:ascii="Times New Roman" w:hAnsi="Times New Roman"/>
                <w:b/>
                <w:sz w:val="20"/>
                <w:szCs w:val="20"/>
                <w:lang w:val="es-ES"/>
              </w:rPr>
            </w:pPr>
          </w:p>
        </w:tc>
      </w:tr>
      <w:tr w:rsidR="00D74B43" w:rsidRPr="002C713E" w:rsidTr="002D23ED">
        <w:trPr>
          <w:trHeight w:val="128"/>
        </w:trPr>
        <w:tc>
          <w:tcPr>
            <w:tcW w:w="3438" w:type="dxa"/>
            <w:shd w:val="clear" w:color="auto" w:fill="auto"/>
          </w:tcPr>
          <w:p w:rsidR="002D23ED" w:rsidRPr="002C713E" w:rsidRDefault="00A5749D" w:rsidP="002D23ED">
            <w:pPr>
              <w:rPr>
                <w:rFonts w:ascii="Times New Roman" w:eastAsia="Times New Roman" w:hAnsi="Times New Roman"/>
                <w:color w:val="auto"/>
                <w:sz w:val="20"/>
                <w:szCs w:val="20"/>
                <w:lang w:val="es-ES"/>
              </w:rPr>
            </w:pPr>
            <w:r w:rsidRPr="002C713E">
              <w:rPr>
                <w:rFonts w:ascii="Times New Roman" w:hAnsi="Times New Roman"/>
                <w:sz w:val="20"/>
                <w:szCs w:val="20"/>
                <w:lang w:val="es-ES"/>
              </w:rPr>
              <w:t xml:space="preserve">El proyecto </w:t>
            </w:r>
            <w:r w:rsidR="002D23ED" w:rsidRPr="002C713E">
              <w:rPr>
                <w:rFonts w:ascii="Times New Roman" w:eastAsia="Times New Roman" w:hAnsi="Times New Roman"/>
                <w:color w:val="auto"/>
                <w:sz w:val="20"/>
                <w:szCs w:val="20"/>
                <w:lang w:val="es-ES"/>
              </w:rPr>
              <w:t>aumenta la productividad de los beneficiarios de AGROIDEAS.</w:t>
            </w:r>
          </w:p>
          <w:p w:rsidR="00A5749D" w:rsidRPr="002C713E" w:rsidRDefault="00A5749D" w:rsidP="00A5749D">
            <w:pPr>
              <w:pStyle w:val="Default"/>
              <w:rPr>
                <w:bCs/>
                <w:sz w:val="20"/>
                <w:szCs w:val="20"/>
                <w:lang w:val="es-ES"/>
              </w:rPr>
            </w:pPr>
          </w:p>
          <w:p w:rsidR="00D74B43" w:rsidRPr="002C713E" w:rsidRDefault="00D74B43" w:rsidP="00834DC0">
            <w:pPr>
              <w:autoSpaceDE w:val="0"/>
              <w:autoSpaceDN w:val="0"/>
              <w:adjustRightInd w:val="0"/>
              <w:spacing w:after="0" w:line="240" w:lineRule="auto"/>
              <w:jc w:val="both"/>
              <w:rPr>
                <w:rFonts w:ascii="Times New Roman" w:hAnsi="Times New Roman"/>
                <w:sz w:val="20"/>
                <w:szCs w:val="20"/>
                <w:lang w:val="es-ES"/>
              </w:rPr>
            </w:pPr>
          </w:p>
        </w:tc>
        <w:tc>
          <w:tcPr>
            <w:tcW w:w="4410" w:type="dxa"/>
            <w:shd w:val="clear" w:color="auto" w:fill="auto"/>
          </w:tcPr>
          <w:p w:rsidR="00AE5A4B" w:rsidRPr="002C713E" w:rsidRDefault="002D23ED" w:rsidP="002C713E">
            <w:pPr>
              <w:spacing w:before="120" w:after="120" w:line="240" w:lineRule="auto"/>
              <w:ind w:right="9"/>
              <w:rPr>
                <w:rFonts w:ascii="Times New Roman" w:hAnsi="Times New Roman"/>
                <w:sz w:val="20"/>
                <w:szCs w:val="20"/>
                <w:lang w:val="es-ES"/>
              </w:rPr>
            </w:pPr>
            <w:r w:rsidRPr="002C713E">
              <w:rPr>
                <w:rFonts w:ascii="Times New Roman" w:hAnsi="Times New Roman"/>
                <w:sz w:val="20"/>
                <w:szCs w:val="20"/>
                <w:lang w:val="es-ES"/>
              </w:rPr>
              <w:t xml:space="preserve">Rendimiento promedio por unidad de explotación de los principales productos </w:t>
            </w:r>
          </w:p>
          <w:p w:rsidR="002D23ED" w:rsidRPr="002C713E" w:rsidRDefault="002D23ED" w:rsidP="002D23ED">
            <w:pPr>
              <w:spacing w:before="120" w:after="120" w:line="240" w:lineRule="auto"/>
              <w:ind w:right="9"/>
              <w:rPr>
                <w:rFonts w:ascii="Times New Roman" w:hAnsi="Times New Roman"/>
                <w:sz w:val="20"/>
                <w:szCs w:val="20"/>
                <w:lang w:val="es-ES"/>
              </w:rPr>
            </w:pPr>
            <w:r w:rsidRPr="002C713E">
              <w:rPr>
                <w:rFonts w:ascii="Times New Roman" w:hAnsi="Times New Roman"/>
                <w:sz w:val="20"/>
                <w:szCs w:val="20"/>
                <w:lang w:val="es-ES"/>
              </w:rPr>
              <w:t>-Kilogramos por hectárea</w:t>
            </w:r>
          </w:p>
          <w:p w:rsidR="002D23ED" w:rsidRPr="002C713E" w:rsidRDefault="002D23ED" w:rsidP="002D23ED">
            <w:pPr>
              <w:spacing w:before="120" w:after="120" w:line="240" w:lineRule="auto"/>
              <w:ind w:right="9"/>
              <w:rPr>
                <w:rFonts w:ascii="Times New Roman" w:hAnsi="Times New Roman"/>
                <w:sz w:val="20"/>
                <w:szCs w:val="20"/>
                <w:lang w:val="es-ES"/>
              </w:rPr>
            </w:pPr>
            <w:r w:rsidRPr="002C713E">
              <w:rPr>
                <w:rFonts w:ascii="Times New Roman" w:hAnsi="Times New Roman"/>
                <w:sz w:val="20"/>
                <w:szCs w:val="20"/>
                <w:lang w:val="es-ES"/>
              </w:rPr>
              <w:t xml:space="preserve">-Lts/Vaca/Año </w:t>
            </w:r>
          </w:p>
        </w:tc>
        <w:tc>
          <w:tcPr>
            <w:tcW w:w="2610" w:type="dxa"/>
            <w:shd w:val="clear" w:color="auto" w:fill="auto"/>
          </w:tcPr>
          <w:p w:rsidR="00A361FB" w:rsidRPr="002C713E" w:rsidRDefault="00586547" w:rsidP="002D23ED">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
              </w:rPr>
              <w:t>Dos puntos en</w:t>
            </w:r>
            <w:r w:rsidR="002D23ED" w:rsidRPr="002C713E">
              <w:rPr>
                <w:rFonts w:ascii="Times New Roman" w:hAnsi="Times New Roman"/>
                <w:bCs/>
                <w:sz w:val="20"/>
                <w:szCs w:val="20"/>
                <w:lang w:val="es-ES"/>
              </w:rPr>
              <w:t xml:space="preserve"> el tiempo para los años de 2011 y 2013</w:t>
            </w:r>
          </w:p>
        </w:tc>
        <w:tc>
          <w:tcPr>
            <w:tcW w:w="2755" w:type="dxa"/>
            <w:shd w:val="clear" w:color="auto" w:fill="auto"/>
          </w:tcPr>
          <w:p w:rsidR="002D23ED" w:rsidRPr="002C713E" w:rsidRDefault="002D23ED" w:rsidP="002D23ED">
            <w:pPr>
              <w:autoSpaceDE w:val="0"/>
              <w:autoSpaceDN w:val="0"/>
              <w:adjustRightInd w:val="0"/>
              <w:spacing w:after="0" w:line="240" w:lineRule="auto"/>
              <w:rPr>
                <w:rFonts w:ascii="Times New Roman" w:hAnsi="Times New Roman"/>
                <w:bCs/>
                <w:sz w:val="20"/>
                <w:szCs w:val="20"/>
                <w:lang w:val="es-ES"/>
              </w:rPr>
            </w:pPr>
          </w:p>
          <w:p w:rsidR="002D23ED" w:rsidRPr="002C713E" w:rsidRDefault="002D23ED" w:rsidP="002D23ED">
            <w:pPr>
              <w:spacing w:after="0" w:line="240" w:lineRule="auto"/>
              <w:rPr>
                <w:rFonts w:ascii="Times New Roman" w:eastAsia="Times New Roman" w:hAnsi="Times New Roman"/>
                <w:color w:val="auto"/>
                <w:sz w:val="20"/>
                <w:szCs w:val="20"/>
                <w:lang w:val="es-ES_tradnl"/>
              </w:rPr>
            </w:pPr>
            <w:r w:rsidRPr="002C713E">
              <w:rPr>
                <w:rFonts w:ascii="Times New Roman" w:eastAsia="Times New Roman" w:hAnsi="Times New Roman"/>
                <w:color w:val="auto"/>
                <w:sz w:val="20"/>
                <w:szCs w:val="20"/>
                <w:lang w:val="es-ES_tradnl"/>
              </w:rPr>
              <w:t>Monitoreo del programa AGROIDEAS.</w:t>
            </w:r>
          </w:p>
          <w:p w:rsidR="00434D39" w:rsidRPr="002C713E" w:rsidRDefault="00434D39" w:rsidP="00834DC0">
            <w:pPr>
              <w:autoSpaceDE w:val="0"/>
              <w:autoSpaceDN w:val="0"/>
              <w:adjustRightInd w:val="0"/>
              <w:spacing w:after="0" w:line="240" w:lineRule="auto"/>
              <w:rPr>
                <w:rFonts w:ascii="Times New Roman" w:hAnsi="Times New Roman"/>
                <w:bCs/>
                <w:sz w:val="20"/>
                <w:szCs w:val="20"/>
                <w:lang w:val="es-ES"/>
              </w:rPr>
            </w:pPr>
          </w:p>
        </w:tc>
      </w:tr>
      <w:tr w:rsidR="0054673F" w:rsidRPr="002C713E" w:rsidTr="00834DC0">
        <w:trPr>
          <w:trHeight w:val="273"/>
        </w:trPr>
        <w:tc>
          <w:tcPr>
            <w:tcW w:w="13213" w:type="dxa"/>
            <w:gridSpan w:val="4"/>
            <w:shd w:val="clear" w:color="auto" w:fill="B8CCE4"/>
          </w:tcPr>
          <w:p w:rsidR="0054673F" w:rsidRPr="002C713E" w:rsidRDefault="002D23ED" w:rsidP="00834DC0">
            <w:pPr>
              <w:autoSpaceDE w:val="0"/>
              <w:autoSpaceDN w:val="0"/>
              <w:adjustRightInd w:val="0"/>
              <w:spacing w:after="0" w:line="240" w:lineRule="auto"/>
              <w:jc w:val="both"/>
              <w:rPr>
                <w:rFonts w:ascii="Times New Roman" w:hAnsi="Times New Roman"/>
                <w:b/>
                <w:sz w:val="20"/>
                <w:szCs w:val="20"/>
                <w:lang w:val="es-ES"/>
              </w:rPr>
            </w:pPr>
            <w:r w:rsidRPr="002C713E">
              <w:rPr>
                <w:rFonts w:ascii="Times New Roman" w:hAnsi="Times New Roman"/>
                <w:b/>
                <w:sz w:val="20"/>
                <w:szCs w:val="20"/>
                <w:lang w:val="es-ES"/>
              </w:rPr>
              <w:t>Componente 3: Cadenas de Valor</w:t>
            </w:r>
          </w:p>
        </w:tc>
      </w:tr>
      <w:tr w:rsidR="00750046" w:rsidRPr="002C713E" w:rsidTr="002D23ED">
        <w:trPr>
          <w:trHeight w:val="128"/>
        </w:trPr>
        <w:tc>
          <w:tcPr>
            <w:tcW w:w="3438" w:type="dxa"/>
            <w:shd w:val="clear" w:color="auto" w:fill="auto"/>
          </w:tcPr>
          <w:p w:rsidR="002D23ED" w:rsidRPr="002C713E" w:rsidRDefault="002D23ED" w:rsidP="002D23ED">
            <w:pPr>
              <w:rPr>
                <w:rFonts w:ascii="Times New Roman" w:hAnsi="Times New Roman"/>
                <w:sz w:val="20"/>
                <w:szCs w:val="20"/>
                <w:lang w:val="es-ES"/>
              </w:rPr>
            </w:pPr>
            <w:r w:rsidRPr="002C713E">
              <w:rPr>
                <w:rFonts w:ascii="Times New Roman" w:hAnsi="Times New Roman"/>
                <w:sz w:val="20"/>
                <w:szCs w:val="20"/>
                <w:lang w:val="es-ES"/>
              </w:rPr>
              <w:t>El proyecto aumenta el porcentaje del valor promedio de las ventas de las cadenas de valor priorizadas.</w:t>
            </w:r>
          </w:p>
          <w:p w:rsidR="00750046" w:rsidRPr="002C713E" w:rsidRDefault="00750046" w:rsidP="002D23ED">
            <w:pPr>
              <w:pStyle w:val="Default"/>
              <w:rPr>
                <w:sz w:val="20"/>
                <w:szCs w:val="20"/>
                <w:lang w:val="es-ES"/>
              </w:rPr>
            </w:pPr>
          </w:p>
        </w:tc>
        <w:tc>
          <w:tcPr>
            <w:tcW w:w="4410" w:type="dxa"/>
            <w:shd w:val="clear" w:color="auto" w:fill="auto"/>
          </w:tcPr>
          <w:p w:rsidR="00750046" w:rsidRPr="002C713E" w:rsidRDefault="002D23ED" w:rsidP="00750046">
            <w:pPr>
              <w:spacing w:before="120" w:after="120" w:line="240" w:lineRule="auto"/>
              <w:ind w:right="9"/>
              <w:rPr>
                <w:rFonts w:ascii="Times New Roman" w:eastAsia="Arial Unicode MS" w:hAnsi="Times New Roman"/>
                <w:color w:val="auto"/>
                <w:sz w:val="20"/>
                <w:szCs w:val="20"/>
                <w:lang w:val="es-ES"/>
              </w:rPr>
            </w:pPr>
            <w:r w:rsidRPr="002C713E">
              <w:rPr>
                <w:rFonts w:ascii="Times New Roman" w:hAnsi="Times New Roman"/>
                <w:i/>
                <w:sz w:val="20"/>
                <w:szCs w:val="20"/>
                <w:lang w:val="es-ES"/>
              </w:rPr>
              <w:t>V</w:t>
            </w:r>
            <w:r w:rsidRPr="002C713E">
              <w:rPr>
                <w:rFonts w:ascii="Times New Roman" w:hAnsi="Times New Roman"/>
                <w:sz w:val="20"/>
                <w:szCs w:val="20"/>
                <w:lang w:val="es-ES"/>
              </w:rPr>
              <w:t>alor promedio de las ventas de las cadenas de valor seleccionadas antes y después del programa (ingresos brutos promedio)</w:t>
            </w:r>
          </w:p>
        </w:tc>
        <w:tc>
          <w:tcPr>
            <w:tcW w:w="2610" w:type="dxa"/>
            <w:shd w:val="clear" w:color="auto" w:fill="auto"/>
          </w:tcPr>
          <w:p w:rsidR="00750046" w:rsidRPr="002C713E" w:rsidRDefault="002D23ED" w:rsidP="00834DC0">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
              </w:rPr>
              <w:t>Dos puntos en el tiempo para los años de 2011 y 2013</w:t>
            </w:r>
          </w:p>
        </w:tc>
        <w:tc>
          <w:tcPr>
            <w:tcW w:w="2755" w:type="dxa"/>
            <w:shd w:val="clear" w:color="auto" w:fill="auto"/>
          </w:tcPr>
          <w:p w:rsidR="002D23ED" w:rsidRPr="002C713E" w:rsidRDefault="002D23ED" w:rsidP="002D23ED">
            <w:pPr>
              <w:spacing w:after="0" w:line="240" w:lineRule="auto"/>
              <w:rPr>
                <w:rFonts w:ascii="Times New Roman" w:eastAsia="Times New Roman" w:hAnsi="Times New Roman"/>
                <w:color w:val="auto"/>
                <w:sz w:val="20"/>
                <w:szCs w:val="20"/>
                <w:lang w:val="es-ES_tradnl"/>
              </w:rPr>
            </w:pPr>
            <w:r w:rsidRPr="002C713E">
              <w:rPr>
                <w:rFonts w:ascii="Times New Roman" w:eastAsia="Times New Roman" w:hAnsi="Times New Roman"/>
                <w:color w:val="auto"/>
                <w:sz w:val="20"/>
                <w:szCs w:val="20"/>
                <w:lang w:val="es-ES_tradnl"/>
              </w:rPr>
              <w:t>Monitoreo del programa AGROIDEAS.</w:t>
            </w:r>
          </w:p>
          <w:p w:rsidR="00750046" w:rsidRPr="002C713E" w:rsidRDefault="00750046" w:rsidP="00B0750F">
            <w:pPr>
              <w:autoSpaceDE w:val="0"/>
              <w:autoSpaceDN w:val="0"/>
              <w:adjustRightInd w:val="0"/>
              <w:spacing w:after="0" w:line="240" w:lineRule="auto"/>
              <w:rPr>
                <w:rFonts w:ascii="Times New Roman" w:hAnsi="Times New Roman"/>
                <w:bCs/>
                <w:sz w:val="20"/>
                <w:szCs w:val="20"/>
                <w:lang w:val="es-ES"/>
              </w:rPr>
            </w:pPr>
          </w:p>
        </w:tc>
      </w:tr>
      <w:tr w:rsidR="002D23ED" w:rsidRPr="002C713E" w:rsidTr="002D23ED">
        <w:trPr>
          <w:trHeight w:val="273"/>
        </w:trPr>
        <w:tc>
          <w:tcPr>
            <w:tcW w:w="13213" w:type="dxa"/>
            <w:gridSpan w:val="4"/>
            <w:shd w:val="clear" w:color="auto" w:fill="B8CCE4"/>
          </w:tcPr>
          <w:p w:rsidR="002D23ED" w:rsidRPr="002C713E" w:rsidRDefault="002D23ED" w:rsidP="002D23ED">
            <w:pPr>
              <w:autoSpaceDE w:val="0"/>
              <w:autoSpaceDN w:val="0"/>
              <w:adjustRightInd w:val="0"/>
              <w:spacing w:after="0" w:line="240" w:lineRule="auto"/>
              <w:jc w:val="both"/>
              <w:rPr>
                <w:rFonts w:ascii="Times New Roman" w:hAnsi="Times New Roman"/>
                <w:b/>
                <w:sz w:val="20"/>
                <w:szCs w:val="20"/>
                <w:lang w:val="es-ES"/>
              </w:rPr>
            </w:pPr>
            <w:r w:rsidRPr="002C713E">
              <w:rPr>
                <w:rFonts w:ascii="Times New Roman" w:hAnsi="Times New Roman"/>
                <w:b/>
                <w:sz w:val="20"/>
                <w:szCs w:val="20"/>
                <w:lang w:val="es-ES"/>
              </w:rPr>
              <w:t>Componente 4: Innovación</w:t>
            </w:r>
          </w:p>
        </w:tc>
      </w:tr>
      <w:tr w:rsidR="002D23ED" w:rsidRPr="002C713E" w:rsidTr="002D23ED">
        <w:trPr>
          <w:trHeight w:val="128"/>
        </w:trPr>
        <w:tc>
          <w:tcPr>
            <w:tcW w:w="3438" w:type="dxa"/>
            <w:shd w:val="clear" w:color="auto" w:fill="auto"/>
          </w:tcPr>
          <w:p w:rsidR="002D23ED" w:rsidRPr="002C713E" w:rsidRDefault="002D23ED" w:rsidP="002D23ED">
            <w:pPr>
              <w:pStyle w:val="Default"/>
              <w:rPr>
                <w:sz w:val="20"/>
                <w:szCs w:val="20"/>
                <w:lang w:val="es-ES"/>
              </w:rPr>
            </w:pPr>
            <w:r w:rsidRPr="002C713E">
              <w:rPr>
                <w:sz w:val="20"/>
                <w:szCs w:val="20"/>
                <w:lang w:val="es-ES"/>
              </w:rPr>
              <w:t>El proyecto genera un crecimiento en el gasto público en innovación tecnológica</w:t>
            </w:r>
          </w:p>
        </w:tc>
        <w:tc>
          <w:tcPr>
            <w:tcW w:w="4410" w:type="dxa"/>
            <w:shd w:val="clear" w:color="auto" w:fill="auto"/>
          </w:tcPr>
          <w:p w:rsidR="002D23ED" w:rsidRPr="002C713E" w:rsidRDefault="002D23ED" w:rsidP="002D23ED">
            <w:pPr>
              <w:spacing w:after="0" w:line="240" w:lineRule="auto"/>
              <w:rPr>
                <w:rFonts w:ascii="Times New Roman" w:eastAsia="Times New Roman" w:hAnsi="Times New Roman"/>
                <w:color w:val="auto"/>
                <w:sz w:val="20"/>
                <w:szCs w:val="20"/>
                <w:lang w:val="es-ES"/>
              </w:rPr>
            </w:pPr>
            <w:r w:rsidRPr="002C713E">
              <w:rPr>
                <w:rFonts w:ascii="Times New Roman" w:eastAsia="Times New Roman" w:hAnsi="Times New Roman"/>
                <w:color w:val="auto"/>
                <w:sz w:val="20"/>
                <w:szCs w:val="20"/>
                <w:lang w:val="es-ES"/>
              </w:rPr>
              <w:t xml:space="preserve">Compromiso presupuestario anual del MINAG en Innovación tecnológica </w:t>
            </w:r>
          </w:p>
          <w:p w:rsidR="002D23ED" w:rsidRPr="002C713E" w:rsidRDefault="002D23ED" w:rsidP="002D23ED">
            <w:pPr>
              <w:spacing w:before="120" w:after="120" w:line="240" w:lineRule="auto"/>
              <w:ind w:right="9"/>
              <w:rPr>
                <w:rFonts w:ascii="Times New Roman" w:eastAsia="Arial Unicode MS" w:hAnsi="Times New Roman"/>
                <w:color w:val="auto"/>
                <w:sz w:val="20"/>
                <w:szCs w:val="20"/>
                <w:lang w:val="es-ES"/>
              </w:rPr>
            </w:pPr>
            <w:r w:rsidRPr="002C713E">
              <w:rPr>
                <w:rFonts w:ascii="Times New Roman" w:eastAsia="Times New Roman" w:hAnsi="Times New Roman"/>
                <w:color w:val="auto"/>
                <w:sz w:val="20"/>
                <w:szCs w:val="20"/>
                <w:lang w:val="es-ES"/>
              </w:rPr>
              <w:t>( Millones de Soles)</w:t>
            </w:r>
          </w:p>
        </w:tc>
        <w:tc>
          <w:tcPr>
            <w:tcW w:w="2610" w:type="dxa"/>
            <w:shd w:val="clear" w:color="auto" w:fill="auto"/>
          </w:tcPr>
          <w:p w:rsidR="002D23ED" w:rsidRPr="002C713E" w:rsidRDefault="002D23ED" w:rsidP="002D23ED">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
              </w:rPr>
              <w:t>Dos puntos en el tiempo para los años de 2011 y 2013</w:t>
            </w:r>
          </w:p>
        </w:tc>
        <w:tc>
          <w:tcPr>
            <w:tcW w:w="2755" w:type="dxa"/>
            <w:shd w:val="clear" w:color="auto" w:fill="auto"/>
          </w:tcPr>
          <w:p w:rsidR="002D23ED" w:rsidRPr="002C713E" w:rsidRDefault="002C713E" w:rsidP="002D23ED">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sz w:val="20"/>
                <w:szCs w:val="20"/>
                <w:lang w:val="es-ES_tradnl"/>
              </w:rPr>
              <w:t>MEF – Portal WEB  de Transparencia económica</w:t>
            </w:r>
          </w:p>
        </w:tc>
      </w:tr>
      <w:tr w:rsidR="00750046" w:rsidRPr="00367115" w:rsidTr="002D23ED">
        <w:trPr>
          <w:trHeight w:val="128"/>
        </w:trPr>
        <w:tc>
          <w:tcPr>
            <w:tcW w:w="3438" w:type="dxa"/>
            <w:shd w:val="clear" w:color="auto" w:fill="auto"/>
          </w:tcPr>
          <w:p w:rsidR="00750046" w:rsidRPr="002C713E" w:rsidRDefault="002D23ED" w:rsidP="002D23ED">
            <w:pPr>
              <w:pStyle w:val="Default"/>
              <w:rPr>
                <w:sz w:val="20"/>
                <w:szCs w:val="20"/>
                <w:lang w:val="es-ES"/>
              </w:rPr>
            </w:pPr>
            <w:r w:rsidRPr="002C713E">
              <w:rPr>
                <w:sz w:val="20"/>
                <w:szCs w:val="20"/>
                <w:lang w:val="es-ES"/>
              </w:rPr>
              <w:t>El proyecto genera un aumento en el número de estudios y publicaciones realizados por el SNIA con respecto a otras organizaciones</w:t>
            </w:r>
          </w:p>
        </w:tc>
        <w:tc>
          <w:tcPr>
            <w:tcW w:w="4410" w:type="dxa"/>
            <w:shd w:val="clear" w:color="auto" w:fill="auto"/>
          </w:tcPr>
          <w:p w:rsidR="002D23ED" w:rsidRPr="002C713E" w:rsidRDefault="002D23ED" w:rsidP="002D23ED">
            <w:pPr>
              <w:spacing w:after="0" w:line="240" w:lineRule="auto"/>
              <w:rPr>
                <w:rFonts w:ascii="Times New Roman" w:eastAsia="Times New Roman" w:hAnsi="Times New Roman"/>
                <w:color w:val="auto"/>
                <w:sz w:val="20"/>
                <w:szCs w:val="20"/>
                <w:lang w:val="es-ES"/>
              </w:rPr>
            </w:pPr>
            <w:r w:rsidRPr="002C713E">
              <w:rPr>
                <w:rFonts w:ascii="Times New Roman" w:eastAsia="Times New Roman" w:hAnsi="Times New Roman"/>
                <w:i/>
                <w:color w:val="auto"/>
                <w:sz w:val="20"/>
                <w:szCs w:val="20"/>
                <w:lang w:val="es-ES"/>
              </w:rPr>
              <w:t>N</w:t>
            </w:r>
            <w:r w:rsidRPr="002C713E">
              <w:rPr>
                <w:rFonts w:ascii="Times New Roman" w:eastAsia="Times New Roman" w:hAnsi="Times New Roman"/>
                <w:color w:val="auto"/>
                <w:sz w:val="20"/>
                <w:szCs w:val="20"/>
                <w:lang w:val="es-ES"/>
              </w:rPr>
              <w:t>umero de estudios publicados por el SNIA.</w:t>
            </w:r>
          </w:p>
          <w:p w:rsidR="00750046" w:rsidRPr="002C713E" w:rsidRDefault="00750046" w:rsidP="003A3805">
            <w:pPr>
              <w:pStyle w:val="Default"/>
              <w:rPr>
                <w:b/>
                <w:bCs/>
                <w:sz w:val="20"/>
                <w:szCs w:val="20"/>
                <w:lang w:val="es-ES"/>
              </w:rPr>
            </w:pPr>
          </w:p>
          <w:p w:rsidR="002D23ED" w:rsidRPr="002C713E" w:rsidRDefault="002D23ED" w:rsidP="002D23ED">
            <w:pPr>
              <w:rPr>
                <w:rFonts w:ascii="Times New Roman" w:hAnsi="Times New Roman"/>
                <w:sz w:val="20"/>
                <w:szCs w:val="20"/>
                <w:lang w:val="es-ES"/>
              </w:rPr>
            </w:pPr>
            <w:r w:rsidRPr="002C713E">
              <w:rPr>
                <w:rFonts w:ascii="Times New Roman" w:hAnsi="Times New Roman"/>
                <w:sz w:val="20"/>
                <w:szCs w:val="20"/>
                <w:lang w:val="es-ES"/>
              </w:rPr>
              <w:t>Cantidad de recursos financieros movilizados a través de proyectos de carácter interinstitucional (Nuevos Soles)</w:t>
            </w:r>
          </w:p>
        </w:tc>
        <w:tc>
          <w:tcPr>
            <w:tcW w:w="2610" w:type="dxa"/>
            <w:shd w:val="clear" w:color="auto" w:fill="auto"/>
          </w:tcPr>
          <w:p w:rsidR="00750046" w:rsidRPr="002C713E" w:rsidRDefault="002D23ED" w:rsidP="00834DC0">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
              </w:rPr>
              <w:t>Dos puntos en el tiempo para los años de 2011 y 2013</w:t>
            </w:r>
          </w:p>
        </w:tc>
        <w:tc>
          <w:tcPr>
            <w:tcW w:w="2755" w:type="dxa"/>
            <w:shd w:val="clear" w:color="auto" w:fill="auto"/>
          </w:tcPr>
          <w:p w:rsidR="00750046" w:rsidRPr="002C713E" w:rsidRDefault="002C713E" w:rsidP="00834DC0">
            <w:pPr>
              <w:autoSpaceDE w:val="0"/>
              <w:autoSpaceDN w:val="0"/>
              <w:adjustRightInd w:val="0"/>
              <w:spacing w:after="0" w:line="240" w:lineRule="auto"/>
              <w:rPr>
                <w:rFonts w:ascii="Times New Roman" w:hAnsi="Times New Roman"/>
                <w:sz w:val="20"/>
                <w:szCs w:val="20"/>
                <w:lang w:val="es-ES_tradnl"/>
              </w:rPr>
            </w:pPr>
            <w:r w:rsidRPr="002C713E">
              <w:rPr>
                <w:rFonts w:ascii="Times New Roman" w:hAnsi="Times New Roman"/>
                <w:sz w:val="20"/>
                <w:szCs w:val="20"/>
                <w:lang w:val="es-ES"/>
              </w:rPr>
              <w:t>Encuesta Nacional de Ciencia y Tecnología (ENCYT).</w:t>
            </w:r>
          </w:p>
        </w:tc>
      </w:tr>
      <w:tr w:rsidR="002D23ED" w:rsidRPr="002C713E" w:rsidTr="002D23ED">
        <w:trPr>
          <w:trHeight w:val="128"/>
        </w:trPr>
        <w:tc>
          <w:tcPr>
            <w:tcW w:w="3438" w:type="dxa"/>
            <w:shd w:val="clear" w:color="auto" w:fill="auto"/>
          </w:tcPr>
          <w:p w:rsidR="002D23ED" w:rsidRPr="002C713E" w:rsidRDefault="002D23ED" w:rsidP="002D23ED">
            <w:pPr>
              <w:pStyle w:val="Default"/>
              <w:rPr>
                <w:sz w:val="20"/>
                <w:szCs w:val="20"/>
                <w:lang w:val="es-ES"/>
              </w:rPr>
            </w:pPr>
            <w:r w:rsidRPr="002C713E">
              <w:rPr>
                <w:sz w:val="20"/>
                <w:szCs w:val="20"/>
                <w:lang w:val="es-ES"/>
              </w:rPr>
              <w:t xml:space="preserve">Se genera </w:t>
            </w:r>
            <w:r w:rsidRPr="002C713E">
              <w:rPr>
                <w:sz w:val="20"/>
                <w:szCs w:val="20"/>
                <w:lang w:val="es-ES_tradnl"/>
              </w:rPr>
              <w:t>un aumento en el número de variedades de semillas locales registradas por el INIA</w:t>
            </w:r>
          </w:p>
        </w:tc>
        <w:tc>
          <w:tcPr>
            <w:tcW w:w="4410" w:type="dxa"/>
            <w:shd w:val="clear" w:color="auto" w:fill="auto"/>
          </w:tcPr>
          <w:p w:rsidR="002D23ED" w:rsidRPr="002C713E" w:rsidRDefault="002D23ED" w:rsidP="003A3805">
            <w:pPr>
              <w:pStyle w:val="Default"/>
              <w:rPr>
                <w:b/>
                <w:bCs/>
                <w:sz w:val="20"/>
                <w:szCs w:val="20"/>
                <w:lang w:val="es-ES"/>
              </w:rPr>
            </w:pPr>
            <w:r w:rsidRPr="002C713E">
              <w:rPr>
                <w:sz w:val="20"/>
                <w:szCs w:val="20"/>
                <w:lang w:val="es-ES"/>
              </w:rPr>
              <w:t xml:space="preserve">Número de variedades registradas cada año desarrolladas por INIA  </w:t>
            </w:r>
          </w:p>
        </w:tc>
        <w:tc>
          <w:tcPr>
            <w:tcW w:w="2610" w:type="dxa"/>
            <w:shd w:val="clear" w:color="auto" w:fill="auto"/>
          </w:tcPr>
          <w:p w:rsidR="002D23ED" w:rsidRPr="002C713E" w:rsidRDefault="002D23ED" w:rsidP="00834DC0">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
              </w:rPr>
              <w:t>Dos puntos en el tiempo para los años de 2011 y 2013</w:t>
            </w:r>
          </w:p>
        </w:tc>
        <w:tc>
          <w:tcPr>
            <w:tcW w:w="2755" w:type="dxa"/>
            <w:shd w:val="clear" w:color="auto" w:fill="auto"/>
          </w:tcPr>
          <w:p w:rsidR="002D23ED" w:rsidRPr="002C713E" w:rsidRDefault="002C713E" w:rsidP="00834DC0">
            <w:pPr>
              <w:autoSpaceDE w:val="0"/>
              <w:autoSpaceDN w:val="0"/>
              <w:adjustRightInd w:val="0"/>
              <w:spacing w:after="0" w:line="240" w:lineRule="auto"/>
              <w:rPr>
                <w:rFonts w:ascii="Times New Roman" w:hAnsi="Times New Roman"/>
                <w:sz w:val="20"/>
                <w:szCs w:val="20"/>
                <w:lang w:val="es-ES_tradnl"/>
              </w:rPr>
            </w:pPr>
            <w:r w:rsidRPr="002C713E">
              <w:rPr>
                <w:rFonts w:ascii="Times New Roman" w:hAnsi="Times New Roman"/>
                <w:sz w:val="20"/>
                <w:szCs w:val="20"/>
                <w:lang w:val="es-ES_tradnl"/>
              </w:rPr>
              <w:t>Informes regulares del INIA.  Registro de INDECOPI.</w:t>
            </w:r>
          </w:p>
        </w:tc>
      </w:tr>
      <w:tr w:rsidR="002C713E" w:rsidRPr="0054673F" w:rsidTr="000F1937">
        <w:trPr>
          <w:trHeight w:val="273"/>
        </w:trPr>
        <w:tc>
          <w:tcPr>
            <w:tcW w:w="13213" w:type="dxa"/>
            <w:gridSpan w:val="4"/>
            <w:shd w:val="clear" w:color="auto" w:fill="B8CCE4"/>
          </w:tcPr>
          <w:p w:rsidR="002C713E" w:rsidRPr="002C713E" w:rsidRDefault="002C713E" w:rsidP="002C713E">
            <w:pPr>
              <w:autoSpaceDE w:val="0"/>
              <w:autoSpaceDN w:val="0"/>
              <w:adjustRightInd w:val="0"/>
              <w:spacing w:after="0" w:line="240" w:lineRule="auto"/>
              <w:jc w:val="both"/>
              <w:rPr>
                <w:rFonts w:ascii="Times New Roman" w:hAnsi="Times New Roman"/>
                <w:b/>
                <w:szCs w:val="22"/>
                <w:lang w:val="es-ES"/>
              </w:rPr>
            </w:pPr>
            <w:r>
              <w:rPr>
                <w:rFonts w:ascii="Times New Roman" w:hAnsi="Times New Roman"/>
                <w:b/>
                <w:szCs w:val="22"/>
                <w:lang w:val="es-ES"/>
              </w:rPr>
              <w:t>Componente 5</w:t>
            </w:r>
            <w:r w:rsidRPr="002C713E">
              <w:rPr>
                <w:rFonts w:ascii="Times New Roman" w:hAnsi="Times New Roman"/>
                <w:b/>
                <w:szCs w:val="22"/>
                <w:lang w:val="es-ES"/>
              </w:rPr>
              <w:t xml:space="preserve">: </w:t>
            </w:r>
            <w:r>
              <w:rPr>
                <w:rFonts w:ascii="Times New Roman" w:hAnsi="Times New Roman"/>
                <w:b/>
                <w:szCs w:val="22"/>
                <w:lang w:val="es-ES"/>
              </w:rPr>
              <w:t>Información</w:t>
            </w:r>
          </w:p>
        </w:tc>
      </w:tr>
      <w:tr w:rsidR="002C713E" w:rsidRPr="002C713E" w:rsidTr="000F1937">
        <w:trPr>
          <w:trHeight w:val="128"/>
        </w:trPr>
        <w:tc>
          <w:tcPr>
            <w:tcW w:w="3438" w:type="dxa"/>
            <w:shd w:val="clear" w:color="auto" w:fill="auto"/>
          </w:tcPr>
          <w:p w:rsidR="002C713E" w:rsidRPr="002C713E" w:rsidRDefault="002C713E" w:rsidP="002C713E">
            <w:pPr>
              <w:pStyle w:val="Default"/>
              <w:rPr>
                <w:sz w:val="20"/>
                <w:szCs w:val="20"/>
                <w:lang w:val="es-ES"/>
              </w:rPr>
            </w:pPr>
            <w:r w:rsidRPr="002C713E">
              <w:rPr>
                <w:sz w:val="20"/>
                <w:szCs w:val="20"/>
                <w:lang w:val="es-ES"/>
              </w:rPr>
              <w:t>El proyecto aumenta  la disponibilidad de información para los agricultores en Perú por regiones.</w:t>
            </w:r>
          </w:p>
        </w:tc>
        <w:tc>
          <w:tcPr>
            <w:tcW w:w="4410" w:type="dxa"/>
            <w:shd w:val="clear" w:color="auto" w:fill="auto"/>
          </w:tcPr>
          <w:p w:rsidR="002C713E" w:rsidRPr="002C713E" w:rsidRDefault="002C713E" w:rsidP="000F1937">
            <w:pPr>
              <w:spacing w:before="120" w:after="120" w:line="240" w:lineRule="auto"/>
              <w:ind w:right="9"/>
              <w:rPr>
                <w:rFonts w:ascii="Times New Roman" w:eastAsia="Arial Unicode MS" w:hAnsi="Times New Roman"/>
                <w:color w:val="auto"/>
                <w:sz w:val="20"/>
                <w:szCs w:val="20"/>
                <w:lang w:val="es-ES"/>
              </w:rPr>
            </w:pPr>
            <w:r w:rsidRPr="002C713E">
              <w:rPr>
                <w:rFonts w:ascii="Times New Roman" w:hAnsi="Times New Roman"/>
                <w:sz w:val="20"/>
                <w:szCs w:val="20"/>
                <w:lang w:val="es-ES"/>
              </w:rPr>
              <w:t>N</w:t>
            </w:r>
            <w:r w:rsidRPr="002C713E">
              <w:rPr>
                <w:rFonts w:ascii="Times New Roman" w:hAnsi="Times New Roman"/>
                <w:sz w:val="20"/>
                <w:szCs w:val="20"/>
                <w:lang w:val="es-ES_tradnl"/>
              </w:rPr>
              <w:t xml:space="preserve">úmero </w:t>
            </w:r>
            <w:r w:rsidRPr="002C713E">
              <w:rPr>
                <w:rFonts w:ascii="Times New Roman" w:hAnsi="Times New Roman"/>
                <w:sz w:val="20"/>
                <w:szCs w:val="20"/>
                <w:lang w:val="es-ES"/>
              </w:rPr>
              <w:t>de visitas al portal de información de estadísticas agrarias , por regiones</w:t>
            </w:r>
          </w:p>
        </w:tc>
        <w:tc>
          <w:tcPr>
            <w:tcW w:w="2610" w:type="dxa"/>
            <w:shd w:val="clear" w:color="auto" w:fill="auto"/>
          </w:tcPr>
          <w:p w:rsidR="002C713E" w:rsidRPr="002C713E" w:rsidRDefault="002C713E" w:rsidP="000F1937">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bCs/>
                <w:sz w:val="20"/>
                <w:szCs w:val="20"/>
                <w:lang w:val="es-ES"/>
              </w:rPr>
              <w:t>para los años de 2011 y 2013</w:t>
            </w:r>
          </w:p>
        </w:tc>
        <w:tc>
          <w:tcPr>
            <w:tcW w:w="2755" w:type="dxa"/>
            <w:shd w:val="clear" w:color="auto" w:fill="auto"/>
          </w:tcPr>
          <w:p w:rsidR="002C713E" w:rsidRPr="002C713E" w:rsidRDefault="002C713E" w:rsidP="000F1937">
            <w:pPr>
              <w:autoSpaceDE w:val="0"/>
              <w:autoSpaceDN w:val="0"/>
              <w:adjustRightInd w:val="0"/>
              <w:spacing w:after="0" w:line="240" w:lineRule="auto"/>
              <w:rPr>
                <w:rFonts w:ascii="Times New Roman" w:hAnsi="Times New Roman"/>
                <w:bCs/>
                <w:sz w:val="20"/>
                <w:szCs w:val="20"/>
                <w:lang w:val="es-ES"/>
              </w:rPr>
            </w:pPr>
            <w:r w:rsidRPr="002C713E">
              <w:rPr>
                <w:rFonts w:ascii="Times New Roman" w:hAnsi="Times New Roman"/>
                <w:sz w:val="20"/>
                <w:szCs w:val="20"/>
                <w:lang w:val="es-ES_tradnl"/>
              </w:rPr>
              <w:t>Registros de entradas en página web MINAG</w:t>
            </w:r>
          </w:p>
        </w:tc>
      </w:tr>
    </w:tbl>
    <w:p w:rsidR="008A221A" w:rsidRDefault="008A221A" w:rsidP="007F2435">
      <w:pPr>
        <w:pStyle w:val="Heading1"/>
        <w:sectPr w:rsidR="008A221A" w:rsidSect="00262D33">
          <w:pgSz w:w="15840" w:h="12240" w:orient="landscape"/>
          <w:pgMar w:top="1440" w:right="1440" w:bottom="1440" w:left="1440" w:header="720" w:footer="720" w:gutter="0"/>
          <w:cols w:space="720"/>
          <w:docGrid w:linePitch="360"/>
        </w:sectPr>
      </w:pPr>
      <w:bookmarkStart w:id="5" w:name="_Toc288758349"/>
    </w:p>
    <w:bookmarkEnd w:id="5"/>
    <w:p w:rsidR="00EE5AF8" w:rsidRPr="000B154E" w:rsidRDefault="00EE5AF8" w:rsidP="006D3CD0">
      <w:pPr>
        <w:pStyle w:val="Sinespaciado"/>
        <w:rPr>
          <w:rFonts w:ascii="Times" w:hAnsi="Times"/>
          <w:sz w:val="22"/>
          <w:szCs w:val="22"/>
          <w:lang w:val="es-ES_tradnl"/>
        </w:rPr>
      </w:pPr>
    </w:p>
    <w:p w:rsidR="00EE5AF8" w:rsidRDefault="00DE4418" w:rsidP="006D3CD0">
      <w:pPr>
        <w:pStyle w:val="Sinespaciado"/>
        <w:rPr>
          <w:b/>
          <w:sz w:val="22"/>
          <w:szCs w:val="22"/>
          <w:lang w:val="es-ES_tradnl"/>
        </w:rPr>
      </w:pPr>
      <w:r>
        <w:rPr>
          <w:b/>
          <w:sz w:val="22"/>
          <w:szCs w:val="22"/>
          <w:lang w:val="es-ES_tradnl"/>
        </w:rPr>
        <w:t>C</w:t>
      </w:r>
      <w:r w:rsidR="00EE5AF8" w:rsidRPr="00864E20">
        <w:rPr>
          <w:b/>
          <w:sz w:val="22"/>
          <w:szCs w:val="22"/>
          <w:lang w:val="es-ES_tradnl"/>
        </w:rPr>
        <w:t>. Metodología de Evaluación de Impacto</w:t>
      </w:r>
    </w:p>
    <w:p w:rsidR="004E71DD" w:rsidRDefault="004E71DD" w:rsidP="006D3CD0">
      <w:pPr>
        <w:pStyle w:val="Sinespaciado"/>
        <w:rPr>
          <w:b/>
          <w:sz w:val="22"/>
          <w:szCs w:val="22"/>
          <w:lang w:val="es-ES_tradnl"/>
        </w:rPr>
      </w:pPr>
    </w:p>
    <w:p w:rsidR="009B784E" w:rsidRDefault="00E50CE7" w:rsidP="004E71DD">
      <w:pPr>
        <w:pStyle w:val="Sinespaciado"/>
        <w:jc w:val="both"/>
        <w:rPr>
          <w:lang w:val="es-ES_tradnl"/>
        </w:rPr>
      </w:pPr>
      <w:r w:rsidRPr="00691876">
        <w:rPr>
          <w:lang w:val="es-ES_tradnl"/>
        </w:rPr>
        <w:t>La metodología de evaluación  que se utilizara para evaluar este proyecto es una metodología reflexiva</w:t>
      </w:r>
      <w:r w:rsidR="009B784E">
        <w:rPr>
          <w:lang w:val="es-ES_tradnl"/>
        </w:rPr>
        <w:t xml:space="preserve"> para los componentes 3,4 y 5 dado su alcance nacional que nos dificulta la identificación de un grupo de control o contrafactual</w:t>
      </w:r>
      <w:r w:rsidRPr="00691876">
        <w:rPr>
          <w:lang w:val="es-ES_tradnl"/>
        </w:rPr>
        <w:t xml:space="preserve">. </w:t>
      </w:r>
      <w:r w:rsidR="009B784E">
        <w:rPr>
          <w:lang w:val="es-ES_tradnl"/>
        </w:rPr>
        <w:t xml:space="preserve">Por otro lado, el componente 2 será evaluado utilizando una metodología cuasi-experimental de variables instrumentales y esta sección se enfocará en describir el enfoque de evaluación de impacto para este componente. </w:t>
      </w:r>
    </w:p>
    <w:p w:rsidR="009B784E" w:rsidRPr="00B31A9B" w:rsidRDefault="009B784E" w:rsidP="00B31A9B">
      <w:pPr>
        <w:pStyle w:val="Sinespaciado"/>
        <w:jc w:val="both"/>
        <w:rPr>
          <w:lang w:val="es-ES_tradnl"/>
        </w:rPr>
      </w:pPr>
    </w:p>
    <w:p w:rsidR="009B784E" w:rsidRPr="00B31A9B" w:rsidRDefault="009B784E" w:rsidP="00B31A9B">
      <w:pPr>
        <w:pStyle w:val="Sinespaciado"/>
        <w:jc w:val="both"/>
        <w:rPr>
          <w:b/>
          <w:i/>
          <w:lang w:val="es-ES_tradnl"/>
        </w:rPr>
      </w:pPr>
      <w:r w:rsidRPr="00B31A9B">
        <w:rPr>
          <w:b/>
          <w:i/>
          <w:lang w:val="es-ES_tradnl"/>
        </w:rPr>
        <w:t>Descripción del Programa</w:t>
      </w:r>
    </w:p>
    <w:p w:rsidR="00B31A9B" w:rsidRPr="00B31A9B" w:rsidRDefault="00B31A9B" w:rsidP="00B31A9B">
      <w:pPr>
        <w:pStyle w:val="Sinespaciado"/>
        <w:jc w:val="both"/>
        <w:rPr>
          <w:i/>
          <w:lang w:val="es-ES_tradnl"/>
        </w:rPr>
      </w:pPr>
    </w:p>
    <w:p w:rsidR="009B784E" w:rsidRPr="00B31A9B" w:rsidRDefault="009B784E" w:rsidP="00B31A9B">
      <w:pPr>
        <w:autoSpaceDE w:val="0"/>
        <w:autoSpaceDN w:val="0"/>
        <w:adjustRightInd w:val="0"/>
        <w:spacing w:after="0" w:line="240" w:lineRule="auto"/>
        <w:jc w:val="both"/>
        <w:rPr>
          <w:rFonts w:ascii="Times New Roman" w:eastAsia="Calibri" w:hAnsi="Times New Roman"/>
          <w:sz w:val="24"/>
          <w:lang w:val="es-ES_tradnl" w:eastAsia="zh-CN"/>
        </w:rPr>
      </w:pPr>
      <w:r w:rsidRPr="009B784E">
        <w:rPr>
          <w:rFonts w:ascii="Times New Roman" w:eastAsia="Calibri" w:hAnsi="Times New Roman"/>
          <w:sz w:val="24"/>
          <w:lang w:val="es-ES_tradnl" w:eastAsia="zh-CN"/>
        </w:rPr>
        <w:t xml:space="preserve">El </w:t>
      </w:r>
      <w:r w:rsidRPr="009B784E">
        <w:rPr>
          <w:rFonts w:ascii="Times New Roman" w:eastAsia="Calibri" w:hAnsi="Times New Roman"/>
          <w:bCs/>
          <w:sz w:val="24"/>
          <w:lang w:val="es-ES_tradnl" w:eastAsia="zh-CN"/>
        </w:rPr>
        <w:t xml:space="preserve">PCC </w:t>
      </w:r>
      <w:r w:rsidRPr="009B784E">
        <w:rPr>
          <w:rFonts w:ascii="Times New Roman" w:eastAsia="Calibri" w:hAnsi="Times New Roman"/>
          <w:sz w:val="24"/>
          <w:lang w:val="es-ES_tradnl" w:eastAsia="zh-CN"/>
        </w:rPr>
        <w:t xml:space="preserve">es un programa nacional creado el 28 de Junio del 2008 por el decreto legislativo N°1 077 por iniciativa del </w:t>
      </w:r>
      <w:r w:rsidRPr="009B784E">
        <w:rPr>
          <w:rFonts w:ascii="Times New Roman" w:eastAsia="Calibri" w:hAnsi="Times New Roman"/>
          <w:bCs/>
          <w:sz w:val="24"/>
          <w:lang w:val="es-ES_tradnl" w:eastAsia="zh-CN"/>
        </w:rPr>
        <w:t xml:space="preserve">Ministerio de Agricultura -MINAG. </w:t>
      </w:r>
      <w:r w:rsidRPr="009B784E">
        <w:rPr>
          <w:rFonts w:ascii="Times New Roman" w:eastAsia="Calibri" w:hAnsi="Times New Roman"/>
          <w:sz w:val="24"/>
          <w:lang w:val="es-ES_tradnl" w:eastAsia="zh-CN"/>
        </w:rPr>
        <w:t xml:space="preserve">Su objetivo fundamental es contribuir a mejorar la competitividad de la producción agraria de los medianos y pequeños productores del país a través de un esquema de incentivos monetarios que fomenta la asociatividad, un manejo gerencial moderno, y la adopción de tecnologías agropecuarias. De esta forma, el Programa fomenta la acumulación de activos y el acceso a conocimientos especializados para que los medianos y pequeños productores generen un mayor nivel de riqueza, accedan a una mayor cantidad de mercados y alcancen la autosostenibilidad. </w:t>
      </w:r>
    </w:p>
    <w:p w:rsidR="00B31A9B" w:rsidRPr="009B784E" w:rsidRDefault="00B31A9B" w:rsidP="00B31A9B">
      <w:pPr>
        <w:autoSpaceDE w:val="0"/>
        <w:autoSpaceDN w:val="0"/>
        <w:adjustRightInd w:val="0"/>
        <w:spacing w:after="0" w:line="240" w:lineRule="auto"/>
        <w:jc w:val="both"/>
        <w:rPr>
          <w:rFonts w:ascii="Times New Roman" w:eastAsia="Calibri" w:hAnsi="Times New Roman"/>
          <w:sz w:val="24"/>
          <w:lang w:val="es-ES_tradnl" w:eastAsia="zh-CN"/>
        </w:rPr>
      </w:pPr>
    </w:p>
    <w:p w:rsidR="009B784E" w:rsidRPr="002D23ED" w:rsidRDefault="009B784E" w:rsidP="00B31A9B">
      <w:pPr>
        <w:autoSpaceDE w:val="0"/>
        <w:autoSpaceDN w:val="0"/>
        <w:adjustRightInd w:val="0"/>
        <w:spacing w:after="0" w:line="240" w:lineRule="auto"/>
        <w:jc w:val="both"/>
        <w:rPr>
          <w:rFonts w:ascii="Times New Roman" w:eastAsia="Calibri" w:hAnsi="Times New Roman"/>
          <w:sz w:val="24"/>
          <w:lang w:val="es-ES_tradnl" w:eastAsia="zh-CN"/>
        </w:rPr>
      </w:pPr>
      <w:r w:rsidRPr="009B784E">
        <w:rPr>
          <w:rFonts w:ascii="Times New Roman" w:eastAsia="Calibri" w:hAnsi="Times New Roman"/>
          <w:sz w:val="24"/>
          <w:lang w:val="es-ES_tradnl" w:eastAsia="zh-CN"/>
        </w:rPr>
        <w:t xml:space="preserve">Los beneficiarios del Programa son las </w:t>
      </w:r>
      <w:r w:rsidRPr="009B784E">
        <w:rPr>
          <w:rFonts w:ascii="Times New Roman" w:eastAsia="Calibri" w:hAnsi="Times New Roman"/>
          <w:bCs/>
          <w:sz w:val="24"/>
          <w:lang w:val="es-ES_tradnl" w:eastAsia="zh-CN"/>
        </w:rPr>
        <w:t xml:space="preserve">organizaciones de productores agrarios (OPA) </w:t>
      </w:r>
      <w:r w:rsidRPr="009B784E">
        <w:rPr>
          <w:rFonts w:ascii="Times New Roman" w:eastAsia="Calibri" w:hAnsi="Times New Roman"/>
          <w:sz w:val="24"/>
          <w:lang w:val="es-ES_tradnl" w:eastAsia="zh-CN"/>
        </w:rPr>
        <w:t xml:space="preserve">que cuenten con personería jurídica y se encuentren conformadas por pequeños y medianos productores que desarrollen actividades agrarias, ganaderas o forestales en </w:t>
      </w:r>
      <w:r w:rsidRPr="009B784E">
        <w:rPr>
          <w:rFonts w:ascii="Times New Roman" w:eastAsia="Calibri" w:hAnsi="Times New Roman"/>
          <w:bCs/>
          <w:sz w:val="24"/>
          <w:lang w:val="es-ES_tradnl" w:eastAsia="zh-CN"/>
        </w:rPr>
        <w:t>unidades productivas sostenibles</w:t>
      </w:r>
      <w:r w:rsidRPr="009B784E">
        <w:rPr>
          <w:rFonts w:ascii="Times New Roman" w:eastAsia="Calibri" w:hAnsi="Times New Roman"/>
          <w:sz w:val="24"/>
          <w:lang w:val="es-ES_tradnl" w:eastAsia="zh-CN"/>
        </w:rPr>
        <w:t xml:space="preserve">3 </w:t>
      </w:r>
      <w:r w:rsidRPr="009B784E">
        <w:rPr>
          <w:rFonts w:ascii="Times New Roman" w:eastAsia="Calibri" w:hAnsi="Times New Roman"/>
          <w:bCs/>
          <w:sz w:val="24"/>
          <w:lang w:val="es-ES_tradnl" w:eastAsia="zh-CN"/>
        </w:rPr>
        <w:t xml:space="preserve">(UPS). </w:t>
      </w:r>
      <w:r w:rsidRPr="009B784E">
        <w:rPr>
          <w:rFonts w:ascii="Times New Roman" w:eastAsia="Calibri" w:hAnsi="Times New Roman"/>
          <w:sz w:val="24"/>
          <w:lang w:val="es-ES_tradnl" w:eastAsia="zh-CN"/>
        </w:rPr>
        <w:t xml:space="preserve">Este último requisito se encuentra relacionado con la capacidad de las OPA para generar un excedente que les permita aportar el cofinanciamiento necesario para acceder a los incentivos del </w:t>
      </w:r>
      <w:r w:rsidRPr="009B784E">
        <w:rPr>
          <w:rFonts w:ascii="Times New Roman" w:eastAsia="Calibri" w:hAnsi="Times New Roman"/>
          <w:bCs/>
          <w:sz w:val="24"/>
          <w:lang w:val="es-ES_tradnl" w:eastAsia="zh-CN"/>
        </w:rPr>
        <w:t>PCC</w:t>
      </w:r>
      <w:r w:rsidRPr="009B784E">
        <w:rPr>
          <w:rFonts w:ascii="Times New Roman" w:eastAsia="Calibri" w:hAnsi="Times New Roman"/>
          <w:sz w:val="24"/>
          <w:lang w:val="es-ES_tradnl" w:eastAsia="zh-CN"/>
        </w:rPr>
        <w:t xml:space="preserve">. Además, las OPA o sus socios no deben estar participando en ningún programa del Estado que les brinde apoyo en algún rubro similar o idéntico al incentivo que deseen solicitar al </w:t>
      </w:r>
      <w:r w:rsidRPr="009B784E">
        <w:rPr>
          <w:rFonts w:ascii="Times New Roman" w:eastAsia="Calibri" w:hAnsi="Times New Roman"/>
          <w:bCs/>
          <w:sz w:val="24"/>
          <w:lang w:val="es-ES_tradnl" w:eastAsia="zh-CN"/>
        </w:rPr>
        <w:t>PCC</w:t>
      </w:r>
      <w:r w:rsidRPr="009B784E">
        <w:rPr>
          <w:rFonts w:ascii="Times New Roman" w:eastAsia="Calibri" w:hAnsi="Times New Roman"/>
          <w:sz w:val="24"/>
          <w:lang w:val="es-ES_tradnl" w:eastAsia="zh-CN"/>
        </w:rPr>
        <w:t xml:space="preserve">. Por último, los integrantes de cada OPA no podrán ser deudores morosos ante el sistema financiero peruano. </w:t>
      </w:r>
    </w:p>
    <w:p w:rsidR="00B31A9B" w:rsidRPr="009B784E" w:rsidRDefault="00B31A9B" w:rsidP="00B31A9B">
      <w:pPr>
        <w:autoSpaceDE w:val="0"/>
        <w:autoSpaceDN w:val="0"/>
        <w:adjustRightInd w:val="0"/>
        <w:spacing w:after="0" w:line="240" w:lineRule="auto"/>
        <w:jc w:val="both"/>
        <w:rPr>
          <w:rFonts w:ascii="Times New Roman" w:eastAsia="Calibri" w:hAnsi="Times New Roman"/>
          <w:sz w:val="24"/>
          <w:lang w:val="es-ES_tradnl" w:eastAsia="zh-CN"/>
        </w:rPr>
      </w:pPr>
    </w:p>
    <w:p w:rsidR="009B784E" w:rsidRPr="002D23ED" w:rsidRDefault="009B784E" w:rsidP="00B31A9B">
      <w:pPr>
        <w:pStyle w:val="Sinespaciado"/>
        <w:jc w:val="both"/>
        <w:rPr>
          <w:rFonts w:eastAsia="Calibri"/>
          <w:color w:val="000000"/>
          <w:lang w:val="es-ES_tradnl" w:eastAsia="zh-CN"/>
        </w:rPr>
      </w:pPr>
      <w:r w:rsidRPr="002D23ED">
        <w:rPr>
          <w:rFonts w:eastAsia="Calibri"/>
          <w:color w:val="000000"/>
          <w:lang w:val="es-ES_tradnl" w:eastAsia="zh-CN"/>
        </w:rPr>
        <w:t xml:space="preserve">De acuerdo con el </w:t>
      </w:r>
      <w:r w:rsidRPr="002D23ED">
        <w:rPr>
          <w:rFonts w:eastAsia="Calibri"/>
          <w:bCs/>
          <w:color w:val="000000"/>
          <w:lang w:val="es-ES_tradnl" w:eastAsia="zh-CN"/>
        </w:rPr>
        <w:t>manual de operaciones del PCC</w:t>
      </w:r>
      <w:r w:rsidRPr="002D23ED">
        <w:rPr>
          <w:rFonts w:eastAsia="Calibri"/>
          <w:color w:val="000000"/>
          <w:lang w:val="es-ES_tradnl" w:eastAsia="zh-CN"/>
        </w:rPr>
        <w:t xml:space="preserve">, para acceder al programa, las OPA deben obtener, en un primer momento, el grado de elegibilidad. En este sentido, una OPA es considerada elegible para participar en el programa siempre y cuando cumpla con los requisitos previamente mencionados, los cuales se encuentran estipulados en el Decreto Legislativo Nº 1077. El cumplimiento de estos requisitos es verificado a nivel de documentación y visitas </w:t>
      </w:r>
      <w:r w:rsidRPr="002D23ED">
        <w:rPr>
          <w:rFonts w:eastAsia="Calibri"/>
          <w:i/>
          <w:iCs/>
          <w:color w:val="000000"/>
          <w:lang w:val="es-ES_tradnl" w:eastAsia="zh-CN"/>
        </w:rPr>
        <w:t xml:space="preserve">in situ </w:t>
      </w:r>
      <w:r w:rsidRPr="002D23ED">
        <w:rPr>
          <w:rFonts w:eastAsia="Calibri"/>
          <w:color w:val="000000"/>
          <w:lang w:val="es-ES_tradnl" w:eastAsia="zh-CN"/>
        </w:rPr>
        <w:t xml:space="preserve">aleatorias por parte de la </w:t>
      </w:r>
      <w:r w:rsidRPr="002D23ED">
        <w:rPr>
          <w:rFonts w:eastAsia="Calibri"/>
          <w:bCs/>
          <w:color w:val="000000"/>
          <w:lang w:val="es-ES_tradnl" w:eastAsia="zh-CN"/>
        </w:rPr>
        <w:t xml:space="preserve">unidad de negocios </w:t>
      </w:r>
      <w:r w:rsidRPr="002D23ED">
        <w:rPr>
          <w:rFonts w:eastAsia="Calibri"/>
          <w:color w:val="000000"/>
          <w:lang w:val="es-ES_tradnl" w:eastAsia="zh-CN"/>
        </w:rPr>
        <w:t xml:space="preserve">del </w:t>
      </w:r>
      <w:r w:rsidRPr="002D23ED">
        <w:rPr>
          <w:rFonts w:eastAsia="Calibri"/>
          <w:bCs/>
          <w:color w:val="000000"/>
          <w:lang w:val="es-ES_tradnl" w:eastAsia="zh-CN"/>
        </w:rPr>
        <w:t xml:space="preserve">PCC </w:t>
      </w:r>
      <w:r w:rsidRPr="002D23ED">
        <w:rPr>
          <w:rFonts w:eastAsia="Calibri"/>
          <w:color w:val="000000"/>
          <w:lang w:val="es-ES_tradnl" w:eastAsia="zh-CN"/>
        </w:rPr>
        <w:t xml:space="preserve">en coordinación con sus </w:t>
      </w:r>
      <w:r w:rsidRPr="002D23ED">
        <w:rPr>
          <w:rFonts w:eastAsia="Calibri"/>
          <w:bCs/>
          <w:color w:val="000000"/>
          <w:lang w:val="es-ES_tradnl" w:eastAsia="zh-CN"/>
        </w:rPr>
        <w:t>unidades regionales (UR)</w:t>
      </w:r>
      <w:r w:rsidRPr="002D23ED">
        <w:rPr>
          <w:rFonts w:eastAsia="Calibri"/>
          <w:color w:val="000000"/>
          <w:lang w:val="es-ES_tradnl" w:eastAsia="zh-CN"/>
        </w:rPr>
        <w:t>.</w:t>
      </w:r>
    </w:p>
    <w:p w:rsidR="00B31A9B" w:rsidRPr="002D23ED" w:rsidRDefault="00B31A9B" w:rsidP="00B31A9B">
      <w:pPr>
        <w:pStyle w:val="Sinespaciado"/>
        <w:jc w:val="both"/>
        <w:rPr>
          <w:rFonts w:eastAsia="Calibri"/>
          <w:color w:val="000000"/>
          <w:lang w:val="es-ES_tradnl" w:eastAsia="zh-CN"/>
        </w:rPr>
      </w:pPr>
    </w:p>
    <w:p w:rsidR="00B31A9B" w:rsidRPr="002D23ED" w:rsidRDefault="00B31A9B" w:rsidP="00B31A9B">
      <w:pPr>
        <w:pStyle w:val="Sinespaciado"/>
        <w:jc w:val="both"/>
        <w:rPr>
          <w:rFonts w:eastAsia="Calibri"/>
          <w:lang w:val="es-ES_tradnl" w:eastAsia="zh-CN"/>
        </w:rPr>
      </w:pPr>
      <w:r w:rsidRPr="002D23ED">
        <w:t xml:space="preserve">Para cumplir con su objetivo principal, el </w:t>
      </w:r>
      <w:r w:rsidRPr="002D23ED">
        <w:rPr>
          <w:bCs/>
        </w:rPr>
        <w:t xml:space="preserve">PCC </w:t>
      </w:r>
      <w:r w:rsidRPr="002D23ED">
        <w:t xml:space="preserve">realizará transferencias monetarias a las OPA en función de los incentivos que soliciten. El programa ofrece tres tipos de incentivos: incentivo para la asociatividad (reembolso de gastos de constitución formal de la OPA), incentivo para la gestión (cofinanciamiento de un gerente para preparar </w:t>
      </w:r>
      <w:r w:rsidRPr="00B31A9B">
        <w:rPr>
          <w:rFonts w:eastAsia="Calibri"/>
          <w:lang w:val="es-ES_tradnl" w:eastAsia="zh-CN"/>
        </w:rPr>
        <w:t xml:space="preserve">y/o gestionar el plan de negocios de la OPA) e </w:t>
      </w:r>
      <w:r w:rsidRPr="00B31A9B">
        <w:rPr>
          <w:rFonts w:eastAsia="Calibri"/>
          <w:bCs/>
          <w:lang w:val="es-ES_tradnl" w:eastAsia="zh-CN"/>
        </w:rPr>
        <w:t xml:space="preserve">incentivo para la adopción de tecnología </w:t>
      </w:r>
      <w:r w:rsidRPr="00B31A9B">
        <w:rPr>
          <w:rFonts w:eastAsia="Calibri"/>
          <w:lang w:val="es-ES_tradnl" w:eastAsia="zh-CN"/>
        </w:rPr>
        <w:t xml:space="preserve">(cofinanciamiento de los bienes y servicios que se requieren para la adopción de tecnologías para mejorar la producción y la articulación al mercado). Las OPA pueden acceder de manera no excluyente a estos incentivos; sin embargo, el incentivo a la asociatividad se halla condicionado a la solicitud y aprobación de cualquiera de los otros dos incentivos. </w:t>
      </w:r>
    </w:p>
    <w:p w:rsidR="00B31A9B" w:rsidRPr="00B31A9B" w:rsidRDefault="00B31A9B" w:rsidP="00B31A9B">
      <w:pPr>
        <w:pStyle w:val="Sinespaciado"/>
        <w:jc w:val="both"/>
      </w:pPr>
    </w:p>
    <w:p w:rsidR="00B31A9B" w:rsidRPr="002D23ED" w:rsidRDefault="00B31A9B" w:rsidP="00B31A9B">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El acceso a los recursos del programa se llevará a cabo mediante un mecanismo de concursos públicos en los cuales habrá un proceso de calificación y evaluación de propuestas de las OPA a ser consideradas y aprobadas por el </w:t>
      </w:r>
      <w:r w:rsidRPr="00B31A9B">
        <w:rPr>
          <w:rFonts w:ascii="Times New Roman" w:eastAsia="Calibri" w:hAnsi="Times New Roman"/>
          <w:bCs/>
          <w:sz w:val="24"/>
          <w:lang w:val="es-ES_tradnl" w:eastAsia="zh-CN"/>
        </w:rPr>
        <w:t xml:space="preserve">consejo directivo </w:t>
      </w:r>
      <w:r w:rsidRPr="00B31A9B">
        <w:rPr>
          <w:rFonts w:ascii="Times New Roman" w:eastAsia="Calibri" w:hAnsi="Times New Roman"/>
          <w:sz w:val="24"/>
          <w:lang w:val="es-ES_tradnl" w:eastAsia="zh-CN"/>
        </w:rPr>
        <w:t xml:space="preserve">del Programa. De ser aprobadas las solicitudes, las OPA suscribirán convenios de adjudicación de recursos con el </w:t>
      </w:r>
      <w:r w:rsidRPr="00B31A9B">
        <w:rPr>
          <w:rFonts w:ascii="Times New Roman" w:eastAsia="Calibri" w:hAnsi="Times New Roman"/>
          <w:bCs/>
          <w:sz w:val="24"/>
          <w:lang w:val="es-ES_tradnl" w:eastAsia="zh-CN"/>
        </w:rPr>
        <w:t xml:space="preserve">PCC </w:t>
      </w:r>
      <w:r w:rsidRPr="00B31A9B">
        <w:rPr>
          <w:rFonts w:ascii="Times New Roman" w:eastAsia="Calibri" w:hAnsi="Times New Roman"/>
          <w:sz w:val="24"/>
          <w:lang w:val="es-ES_tradnl" w:eastAsia="zh-CN"/>
        </w:rPr>
        <w:t xml:space="preserve">que las hacen acreedoras de los incentivos. Asimismo, las OPA seleccionadas suscribirán contratos con los proveedores de bienes y servicios comprendidos en cada tipo de incentivo. Por último, para que las OPA puedan recibir el cofinanciamiento, éstas deben acreditar que han realizado el co-pago correspondiente y una serie de requisitos adicionales dependiendo del incentivo en cuestión. Esto requerimientos serán verificados por el </w:t>
      </w:r>
      <w:r w:rsidRPr="00B31A9B">
        <w:rPr>
          <w:rFonts w:ascii="Times New Roman" w:eastAsia="Calibri" w:hAnsi="Times New Roman"/>
          <w:bCs/>
          <w:sz w:val="24"/>
          <w:lang w:val="es-ES_tradnl" w:eastAsia="zh-CN"/>
        </w:rPr>
        <w:t xml:space="preserve">PCC </w:t>
      </w:r>
      <w:r w:rsidRPr="00B31A9B">
        <w:rPr>
          <w:rFonts w:ascii="Times New Roman" w:eastAsia="Calibri" w:hAnsi="Times New Roman"/>
          <w:sz w:val="24"/>
          <w:lang w:val="es-ES_tradnl" w:eastAsia="zh-CN"/>
        </w:rPr>
        <w:t xml:space="preserve">antes de realizar el desembolso de los recursos asignados a cada tipo de incentivo. </w:t>
      </w:r>
    </w:p>
    <w:p w:rsidR="00B31A9B" w:rsidRPr="00B31A9B" w:rsidRDefault="00B31A9B" w:rsidP="00B31A9B">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2D23ED" w:rsidRDefault="00B31A9B" w:rsidP="00B31A9B">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Tanto la recolección de información de línea de base como el diseño de evaluación de impacto se han desarrollado para analizar el incentivo a la adopción tecnológica. Es por ello que a continuación, se explicará detalladamente las características, requisitos y etapas asociadas a él. </w:t>
      </w:r>
    </w:p>
    <w:p w:rsidR="00B31A9B" w:rsidRPr="00B31A9B" w:rsidRDefault="00B31A9B" w:rsidP="00B31A9B">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2D23ED" w:rsidRDefault="00B31A9B" w:rsidP="00B31A9B">
      <w:pPr>
        <w:pStyle w:val="Default"/>
        <w:jc w:val="both"/>
        <w:rPr>
          <w:sz w:val="22"/>
          <w:szCs w:val="22"/>
          <w:lang w:val="es-ES_tradnl" w:eastAsia="zh-CN"/>
        </w:rPr>
      </w:pPr>
      <w:r w:rsidRPr="002D23ED">
        <w:rPr>
          <w:lang w:val="es-ES_tradnl" w:eastAsia="zh-CN"/>
        </w:rPr>
        <w:t xml:space="preserve">El </w:t>
      </w:r>
      <w:r w:rsidRPr="002D23ED">
        <w:rPr>
          <w:b/>
          <w:bCs/>
          <w:lang w:val="es-ES_tradnl" w:eastAsia="zh-CN"/>
        </w:rPr>
        <w:t xml:space="preserve">PCC </w:t>
      </w:r>
      <w:r w:rsidRPr="002D23ED">
        <w:rPr>
          <w:lang w:val="es-ES_tradnl" w:eastAsia="zh-CN"/>
        </w:rPr>
        <w:t xml:space="preserve">cofinanciará los costos de inversión asociados con la adopción de tecnologías de acuerdo con el menú de opciones estipulado en el manual de operaciones del Programa que incluye gastos vinculados con la </w:t>
      </w:r>
      <w:r w:rsidRPr="002D23ED">
        <w:rPr>
          <w:b/>
          <w:bCs/>
          <w:lang w:val="es-ES_tradnl" w:eastAsia="zh-CN"/>
        </w:rPr>
        <w:t xml:space="preserve">adquisición de maquinarias y equipos </w:t>
      </w:r>
      <w:r w:rsidRPr="002D23ED">
        <w:rPr>
          <w:lang w:val="es-ES_tradnl" w:eastAsia="zh-CN"/>
        </w:rPr>
        <w:t xml:space="preserve">que sean utilizados en los procesos de cultivo, cosecha, post-cosecha, procesamiento primario, gestión de calidad y articulación de mercado. Las OPA también podrán solicitar el cofinanciamiento para la </w:t>
      </w:r>
      <w:r w:rsidRPr="002D23ED">
        <w:rPr>
          <w:b/>
          <w:bCs/>
          <w:lang w:val="es-ES_tradnl" w:eastAsia="zh-CN"/>
        </w:rPr>
        <w:t xml:space="preserve">construcción de infraestructura </w:t>
      </w:r>
      <w:r w:rsidRPr="002D23ED">
        <w:rPr>
          <w:lang w:val="es-ES_tradnl" w:eastAsia="zh-CN"/>
        </w:rPr>
        <w:t xml:space="preserve">relacionada con la producción o que facilite la adopción de la nueva tecnología como </w:t>
      </w:r>
      <w:r w:rsidRPr="002D23ED">
        <w:rPr>
          <w:sz w:val="22"/>
          <w:szCs w:val="22"/>
          <w:lang w:val="es-ES_tradnl" w:eastAsia="zh-CN"/>
        </w:rPr>
        <w:t xml:space="preserve">plantas de empaque, zonas de refrigeración, entre otros. De esta forma las OPA llevarán a cabo mejoras en su proceso productivo a menor costo y con una mayor rentabilidad, ya que mejorarán sus estándares de calidad y sus niveles de rendimiento. El objetivo de este incentivo es aumentar la capacidad productiva de los beneficiarios, tanto en cantidad como en calidad. </w:t>
      </w:r>
    </w:p>
    <w:p w:rsidR="00B31A9B" w:rsidRPr="00B31A9B" w:rsidRDefault="00B31A9B" w:rsidP="00B31A9B">
      <w:pPr>
        <w:autoSpaceDE w:val="0"/>
        <w:autoSpaceDN w:val="0"/>
        <w:adjustRightInd w:val="0"/>
        <w:spacing w:after="0" w:line="240" w:lineRule="auto"/>
        <w:jc w:val="both"/>
        <w:rPr>
          <w:rFonts w:ascii="Times New Roman" w:eastAsia="Calibri" w:hAnsi="Times New Roman"/>
          <w:szCs w:val="22"/>
          <w:lang w:val="es-ES_tradnl" w:eastAsia="zh-CN"/>
        </w:rPr>
      </w:pPr>
      <w:r w:rsidRPr="00B31A9B">
        <w:rPr>
          <w:rFonts w:ascii="Times New Roman" w:eastAsia="Calibri" w:hAnsi="Times New Roman"/>
          <w:szCs w:val="22"/>
          <w:lang w:val="es-ES_tradnl" w:eastAsia="zh-CN"/>
        </w:rPr>
        <w:t xml:space="preserve">El monto de aporte del </w:t>
      </w:r>
      <w:r w:rsidRPr="00B31A9B">
        <w:rPr>
          <w:rFonts w:ascii="Times New Roman" w:eastAsia="Calibri" w:hAnsi="Times New Roman"/>
          <w:b/>
          <w:bCs/>
          <w:szCs w:val="22"/>
          <w:lang w:val="es-ES_tradnl" w:eastAsia="zh-CN"/>
        </w:rPr>
        <w:t xml:space="preserve">PCC </w:t>
      </w:r>
      <w:r w:rsidRPr="00B31A9B">
        <w:rPr>
          <w:rFonts w:ascii="Times New Roman" w:eastAsia="Calibri" w:hAnsi="Times New Roman"/>
          <w:szCs w:val="22"/>
          <w:lang w:val="es-ES_tradnl" w:eastAsia="zh-CN"/>
        </w:rPr>
        <w:t xml:space="preserve">para cada OPA es de </w:t>
      </w:r>
      <w:r w:rsidRPr="00B31A9B">
        <w:rPr>
          <w:rFonts w:ascii="Times New Roman" w:eastAsia="Calibri" w:hAnsi="Times New Roman"/>
          <w:b/>
          <w:bCs/>
          <w:szCs w:val="22"/>
          <w:lang w:val="es-ES_tradnl" w:eastAsia="zh-CN"/>
        </w:rPr>
        <w:t xml:space="preserve">300, 200 y 100 UIT </w:t>
      </w:r>
      <w:r w:rsidRPr="00B31A9B">
        <w:rPr>
          <w:rFonts w:ascii="Times New Roman" w:eastAsia="Calibri" w:hAnsi="Times New Roman"/>
          <w:szCs w:val="22"/>
          <w:lang w:val="es-ES_tradnl" w:eastAsia="zh-CN"/>
        </w:rPr>
        <w:t xml:space="preserve">con un porcentaje de cofinanciamiento por parte del Programa de 60%, 70% y 80%, respectivamente. Además, el </w:t>
      </w:r>
      <w:r w:rsidRPr="00B31A9B">
        <w:rPr>
          <w:rFonts w:ascii="Times New Roman" w:eastAsia="Calibri" w:hAnsi="Times New Roman"/>
          <w:b/>
          <w:bCs/>
          <w:szCs w:val="22"/>
          <w:lang w:val="es-ES_tradnl" w:eastAsia="zh-CN"/>
        </w:rPr>
        <w:t xml:space="preserve">PCC </w:t>
      </w:r>
      <w:r w:rsidRPr="00B31A9B">
        <w:rPr>
          <w:rFonts w:ascii="Times New Roman" w:eastAsia="Calibri" w:hAnsi="Times New Roman"/>
          <w:szCs w:val="22"/>
          <w:lang w:val="es-ES_tradnl" w:eastAsia="zh-CN"/>
        </w:rPr>
        <w:t xml:space="preserve">también establece un monto máximo de aporte por integrante de la OPA, el cual representa 4 UIT. En este caso, la OPA puede decidir quiénes recibirán este incentivo dentro de su organización y en función de este número, el </w:t>
      </w:r>
      <w:r w:rsidRPr="00B31A9B">
        <w:rPr>
          <w:rFonts w:ascii="Times New Roman" w:eastAsia="Calibri" w:hAnsi="Times New Roman"/>
          <w:b/>
          <w:bCs/>
          <w:szCs w:val="22"/>
          <w:lang w:val="es-ES_tradnl" w:eastAsia="zh-CN"/>
        </w:rPr>
        <w:t xml:space="preserve">PCC </w:t>
      </w:r>
      <w:r w:rsidRPr="00B31A9B">
        <w:rPr>
          <w:rFonts w:ascii="Times New Roman" w:eastAsia="Calibri" w:hAnsi="Times New Roman"/>
          <w:szCs w:val="22"/>
          <w:lang w:val="es-ES_tradnl" w:eastAsia="zh-CN"/>
        </w:rPr>
        <w:t xml:space="preserve">definirá el tope máximo. </w:t>
      </w:r>
    </w:p>
    <w:p w:rsidR="00B31A9B" w:rsidRPr="00B31A9B" w:rsidRDefault="00B31A9B" w:rsidP="00B31A9B">
      <w:pPr>
        <w:autoSpaceDE w:val="0"/>
        <w:autoSpaceDN w:val="0"/>
        <w:adjustRightInd w:val="0"/>
        <w:spacing w:after="0" w:line="240" w:lineRule="auto"/>
        <w:jc w:val="both"/>
        <w:rPr>
          <w:rFonts w:ascii="Times New Roman" w:eastAsia="Calibri" w:hAnsi="Times New Roman"/>
          <w:szCs w:val="22"/>
          <w:lang w:val="es-ES_tradnl" w:eastAsia="zh-CN"/>
        </w:rPr>
      </w:pPr>
      <w:r w:rsidRPr="00B31A9B">
        <w:rPr>
          <w:rFonts w:ascii="Times New Roman" w:eastAsia="Calibri" w:hAnsi="Times New Roman"/>
          <w:szCs w:val="22"/>
          <w:lang w:val="es-ES_tradnl" w:eastAsia="zh-CN"/>
        </w:rPr>
        <w:t xml:space="preserve">Para acceder a este incentivo, las OPA que se hayan formado recientemente deberán contar con un gerente acreditado por el Programa y tener un período de fortalecimiento (seis meses como mínimo). En el caso de la adquisición de maquinaria y equipo, las OPA deberán presentar el título de propiedad o documentos que acrediten la propiedad del inmueble donde estos se instalarán. </w:t>
      </w:r>
    </w:p>
    <w:p w:rsidR="00B31A9B" w:rsidRDefault="00B31A9B" w:rsidP="00B31A9B">
      <w:pPr>
        <w:autoSpaceDE w:val="0"/>
        <w:autoSpaceDN w:val="0"/>
        <w:adjustRightInd w:val="0"/>
        <w:spacing w:after="0" w:line="240" w:lineRule="auto"/>
        <w:jc w:val="both"/>
        <w:rPr>
          <w:rFonts w:ascii="Times New Roman" w:eastAsia="Calibri" w:hAnsi="Times New Roman"/>
          <w:szCs w:val="22"/>
          <w:lang w:val="es-ES_tradnl" w:eastAsia="zh-CN"/>
        </w:rPr>
      </w:pPr>
      <w:r w:rsidRPr="002D23ED">
        <w:rPr>
          <w:rFonts w:ascii="Times New Roman" w:eastAsia="Calibri" w:hAnsi="Times New Roman"/>
          <w:szCs w:val="22"/>
          <w:lang w:val="es-ES_tradnl" w:eastAsia="zh-CN"/>
        </w:rPr>
        <w:t xml:space="preserve">Una vez obtenido el grado de elegibilidad, las OPA deben preparar un </w:t>
      </w:r>
      <w:r w:rsidRPr="002D23ED">
        <w:rPr>
          <w:rFonts w:ascii="Times New Roman" w:eastAsia="Calibri" w:hAnsi="Times New Roman"/>
          <w:b/>
          <w:bCs/>
          <w:szCs w:val="22"/>
          <w:lang w:val="es-ES_tradnl" w:eastAsia="zh-CN"/>
        </w:rPr>
        <w:t>plan de negocios</w:t>
      </w:r>
      <w:r w:rsidRPr="002D23ED">
        <w:rPr>
          <w:rFonts w:ascii="Times New Roman" w:eastAsia="Calibri" w:hAnsi="Times New Roman"/>
          <w:szCs w:val="22"/>
          <w:lang w:val="es-ES_tradnl" w:eastAsia="zh-CN"/>
        </w:rPr>
        <w:t>, donde sustenten por un período de hasta cinco años la productividad, rentabilidad y sostenibilidad del negocio, así como la idoneidad y viabilidad de la tecnología propuesta, la integración a una cadena de valor del producto, articulación de mercado y sostenibilidad ambiental. Los gastos elegibles para acceder a este incentivo están relacionados con el costo de los bienes y servicios necesarios para la adopción de las tecnologías propuestas por la OPA. Tanto los bienes como los servicios pueden ser utilizados en forma individual y/o para la organización en su conjunto.</w:t>
      </w:r>
    </w:p>
    <w:p w:rsidR="00B31A9B" w:rsidRDefault="00B31A9B" w:rsidP="00B31A9B">
      <w:pPr>
        <w:autoSpaceDE w:val="0"/>
        <w:autoSpaceDN w:val="0"/>
        <w:adjustRightInd w:val="0"/>
        <w:spacing w:after="0" w:line="240" w:lineRule="auto"/>
        <w:jc w:val="both"/>
        <w:rPr>
          <w:rFonts w:ascii="Arial" w:eastAsia="Calibri" w:hAnsi="Arial" w:cs="Arial"/>
          <w:szCs w:val="22"/>
          <w:lang w:val="es-ES_tradnl" w:eastAsia="zh-CN"/>
        </w:rPr>
      </w:pPr>
    </w:p>
    <w:p w:rsidR="00B31A9B" w:rsidRPr="00B31A9B" w:rsidRDefault="00B31A9B" w:rsidP="00B31A9B">
      <w:pPr>
        <w:autoSpaceDE w:val="0"/>
        <w:autoSpaceDN w:val="0"/>
        <w:adjustRightInd w:val="0"/>
        <w:spacing w:after="0" w:line="240" w:lineRule="auto"/>
        <w:jc w:val="both"/>
        <w:rPr>
          <w:rFonts w:ascii="Times New Roman" w:eastAsia="Calibri" w:hAnsi="Times New Roman"/>
          <w:b/>
          <w:bCs/>
          <w:i/>
          <w:sz w:val="24"/>
          <w:lang w:val="es-ES_tradnl" w:eastAsia="zh-CN"/>
        </w:rPr>
      </w:pPr>
      <w:r w:rsidRPr="00B31A9B">
        <w:rPr>
          <w:rFonts w:ascii="Times New Roman" w:eastAsia="Calibri" w:hAnsi="Times New Roman"/>
          <w:b/>
          <w:bCs/>
          <w:i/>
          <w:sz w:val="24"/>
          <w:lang w:val="es-ES_tradnl" w:eastAsia="zh-CN"/>
        </w:rPr>
        <w:t>Metodología de Evaluación de Impacto</w:t>
      </w:r>
    </w:p>
    <w:p w:rsidR="009B784E" w:rsidRDefault="009B784E" w:rsidP="004E71DD">
      <w:pPr>
        <w:pStyle w:val="Sinespaciado"/>
        <w:jc w:val="both"/>
        <w:rPr>
          <w:lang w:val="es-ES_tradnl"/>
        </w:rPr>
      </w:pPr>
    </w:p>
    <w:p w:rsidR="00B31A9B" w:rsidRPr="00EE6D16" w:rsidRDefault="00B31A9B" w:rsidP="00EE6D16">
      <w:pPr>
        <w:autoSpaceDE w:val="0"/>
        <w:autoSpaceDN w:val="0"/>
        <w:adjustRightInd w:val="0"/>
        <w:spacing w:after="0" w:line="240" w:lineRule="auto"/>
        <w:jc w:val="both"/>
        <w:rPr>
          <w:rFonts w:ascii="Times New Roman" w:eastAsia="Calibri" w:hAnsi="Times New Roman"/>
          <w:i/>
          <w:iCs/>
          <w:sz w:val="24"/>
          <w:lang w:val="es-ES_tradnl" w:eastAsia="zh-CN"/>
        </w:rPr>
      </w:pPr>
      <w:r w:rsidRPr="00B31A9B">
        <w:rPr>
          <w:rFonts w:ascii="Times New Roman" w:eastAsia="Calibri" w:hAnsi="Times New Roman"/>
          <w:sz w:val="24"/>
          <w:lang w:val="es-ES_tradnl" w:eastAsia="zh-CN"/>
        </w:rPr>
        <w:t xml:space="preserve">El parámetro que usualmente se busca estimar en una evaluación de impacto es el </w:t>
      </w:r>
      <w:r w:rsidRPr="00B31A9B">
        <w:rPr>
          <w:rFonts w:ascii="Times New Roman" w:eastAsia="Calibri" w:hAnsi="Times New Roman"/>
          <w:b/>
          <w:bCs/>
          <w:sz w:val="24"/>
          <w:lang w:val="es-ES_tradnl" w:eastAsia="zh-CN"/>
        </w:rPr>
        <w:t xml:space="preserve">efecto promedio del programa sobre los beneficiarios </w:t>
      </w:r>
      <w:r w:rsidRPr="00B31A9B">
        <w:rPr>
          <w:rFonts w:ascii="Times New Roman" w:eastAsia="Calibri" w:hAnsi="Times New Roman"/>
          <w:sz w:val="24"/>
          <w:lang w:val="es-ES_tradnl" w:eastAsia="zh-CN"/>
        </w:rPr>
        <w:t>de la intervención (</w:t>
      </w:r>
      <w:r w:rsidRPr="00B31A9B">
        <w:rPr>
          <w:rFonts w:ascii="Times New Roman" w:eastAsia="Calibri" w:hAnsi="Times New Roman"/>
          <w:b/>
          <w:bCs/>
          <w:sz w:val="24"/>
          <w:lang w:val="es-ES_tradnl" w:eastAsia="zh-CN"/>
        </w:rPr>
        <w:t>ATT</w:t>
      </w:r>
      <w:r w:rsidRPr="00B31A9B">
        <w:rPr>
          <w:rFonts w:ascii="Times New Roman" w:eastAsia="Calibri" w:hAnsi="Times New Roman"/>
          <w:sz w:val="24"/>
          <w:lang w:val="es-ES_tradnl" w:eastAsia="zh-CN"/>
        </w:rPr>
        <w:t xml:space="preserve">, por sus siglas en inglés: </w:t>
      </w:r>
      <w:r w:rsidRPr="00B31A9B">
        <w:rPr>
          <w:rFonts w:ascii="Times New Roman" w:eastAsia="Calibri" w:hAnsi="Times New Roman"/>
          <w:i/>
          <w:iCs/>
          <w:sz w:val="24"/>
          <w:lang w:val="es-ES_tradnl" w:eastAsia="zh-CN"/>
        </w:rPr>
        <w:t xml:space="preserve">average treatment effect on the treated)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EE6D16" w:rsidRDefault="00B31A9B" w:rsidP="00EE6D16">
      <w:pPr>
        <w:autoSpaceDE w:val="0"/>
        <w:autoSpaceDN w:val="0"/>
        <w:adjustRightInd w:val="0"/>
        <w:spacing w:after="0" w:line="240" w:lineRule="auto"/>
        <w:jc w:val="center"/>
        <w:rPr>
          <w:rFonts w:ascii="Times New Roman" w:eastAsia="Calibri" w:hAnsi="Times New Roman"/>
          <w:sz w:val="24"/>
          <w:lang w:val="es-ES_tradnl" w:eastAsia="zh-CN"/>
        </w:rPr>
      </w:pPr>
      <w:r w:rsidRPr="00B31A9B">
        <w:rPr>
          <w:rFonts w:ascii="Cambria Math" w:eastAsia="Calibri" w:hAnsi="Cambria Math" w:cs="Cambria Math"/>
          <w:sz w:val="24"/>
          <w:lang w:eastAsia="zh-CN"/>
        </w:rPr>
        <w:t>𝐴𝑇𝑇</w:t>
      </w:r>
      <w:r w:rsidRPr="00B31A9B">
        <w:rPr>
          <w:rFonts w:ascii="Times New Roman" w:eastAsia="Calibri" w:hAnsi="Times New Roman"/>
          <w:sz w:val="24"/>
          <w:lang w:val="es-ES_tradnl" w:eastAsia="zh-CN"/>
        </w:rPr>
        <w:t xml:space="preserve"> = </w:t>
      </w:r>
      <w:r w:rsidRPr="00B31A9B">
        <w:rPr>
          <w:rFonts w:ascii="Cambria Math" w:eastAsia="Calibri" w:hAnsi="Cambria Math" w:cs="Cambria Math"/>
          <w:sz w:val="24"/>
          <w:lang w:eastAsia="zh-CN"/>
        </w:rPr>
        <w:t>𝐸</w:t>
      </w:r>
      <w:r w:rsidRPr="00B31A9B">
        <w:rPr>
          <w:rFonts w:ascii="Times New Roman" w:eastAsia="Calibri" w:hAnsi="Times New Roman"/>
          <w:sz w:val="24"/>
          <w:lang w:val="es-ES_tradnl" w:eastAsia="zh-CN"/>
        </w:rPr>
        <w:t xml:space="preserve"> </w:t>
      </w:r>
      <w:r w:rsidRPr="00B31A9B">
        <w:rPr>
          <w:rFonts w:ascii="Cambria Math" w:eastAsia="Calibri" w:hAnsi="Cambria Math" w:cs="Cambria Math"/>
          <w:sz w:val="24"/>
          <w:lang w:eastAsia="zh-CN"/>
        </w:rPr>
        <w:t>𝑌𝑖</w:t>
      </w:r>
      <w:r w:rsidRPr="00B31A9B">
        <w:rPr>
          <w:rFonts w:ascii="Times New Roman" w:eastAsia="Calibri" w:hAnsi="Times New Roman"/>
          <w:sz w:val="24"/>
          <w:lang w:val="es-ES_tradnl" w:eastAsia="zh-CN"/>
        </w:rPr>
        <w:t>1|</w:t>
      </w:r>
      <w:r w:rsidRPr="00B31A9B">
        <w:rPr>
          <w:rFonts w:ascii="Cambria Math" w:eastAsia="Calibri" w:hAnsi="Cambria Math" w:cs="Cambria Math"/>
          <w:sz w:val="24"/>
          <w:lang w:eastAsia="zh-CN"/>
        </w:rPr>
        <w:t>𝐷</w:t>
      </w:r>
      <w:r w:rsidRPr="00B31A9B">
        <w:rPr>
          <w:rFonts w:ascii="Times New Roman" w:eastAsia="Calibri" w:hAnsi="Times New Roman"/>
          <w:sz w:val="24"/>
          <w:lang w:val="es-ES_tradnl" w:eastAsia="zh-CN"/>
        </w:rPr>
        <w:t xml:space="preserve"> = 1 − </w:t>
      </w:r>
      <w:r w:rsidRPr="00B31A9B">
        <w:rPr>
          <w:rFonts w:ascii="Cambria Math" w:eastAsia="Calibri" w:hAnsi="Cambria Math" w:cs="Cambria Math"/>
          <w:sz w:val="24"/>
          <w:lang w:eastAsia="zh-CN"/>
        </w:rPr>
        <w:t>𝐸</w:t>
      </w:r>
      <w:r w:rsidRPr="00B31A9B">
        <w:rPr>
          <w:rFonts w:ascii="Times New Roman" w:eastAsia="Calibri" w:hAnsi="Times New Roman"/>
          <w:sz w:val="24"/>
          <w:lang w:val="es-ES_tradnl" w:eastAsia="zh-CN"/>
        </w:rPr>
        <w:t xml:space="preserve"> </w:t>
      </w:r>
      <w:r w:rsidRPr="00B31A9B">
        <w:rPr>
          <w:rFonts w:ascii="Cambria Math" w:eastAsia="Calibri" w:hAnsi="Cambria Math" w:cs="Cambria Math"/>
          <w:sz w:val="24"/>
          <w:lang w:eastAsia="zh-CN"/>
        </w:rPr>
        <w:t>𝑌𝑖</w:t>
      </w:r>
      <w:r w:rsidRPr="00B31A9B">
        <w:rPr>
          <w:rFonts w:ascii="Times New Roman" w:eastAsia="Calibri" w:hAnsi="Times New Roman"/>
          <w:sz w:val="24"/>
          <w:lang w:val="es-ES_tradnl" w:eastAsia="zh-CN"/>
        </w:rPr>
        <w:t>0|</w:t>
      </w:r>
      <w:r w:rsidRPr="00B31A9B">
        <w:rPr>
          <w:rFonts w:ascii="Cambria Math" w:eastAsia="Calibri" w:hAnsi="Cambria Math" w:cs="Cambria Math"/>
          <w:sz w:val="24"/>
          <w:lang w:eastAsia="zh-CN"/>
        </w:rPr>
        <w:t>𝐷</w:t>
      </w:r>
      <w:r w:rsidRPr="00B31A9B">
        <w:rPr>
          <w:rFonts w:ascii="Times New Roman" w:eastAsia="Calibri" w:hAnsi="Times New Roman"/>
          <w:sz w:val="24"/>
          <w:lang w:val="es-ES_tradnl" w:eastAsia="zh-CN"/>
        </w:rPr>
        <w:t xml:space="preserve"> = 1</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En esta expresión, el segundo término representa el valor promedio que la variable </w:t>
      </w:r>
      <w:r w:rsidRPr="00B31A9B">
        <w:rPr>
          <w:rFonts w:ascii="Cambria Math" w:eastAsia="Calibri" w:hAnsi="Cambria Math" w:cs="Cambria Math"/>
          <w:sz w:val="24"/>
          <w:lang w:eastAsia="zh-CN"/>
        </w:rPr>
        <w:t>𝑌</w:t>
      </w:r>
      <w:r w:rsidRPr="00B31A9B">
        <w:rPr>
          <w:rFonts w:ascii="Times New Roman" w:eastAsia="Calibri" w:hAnsi="Times New Roman"/>
          <w:sz w:val="24"/>
          <w:lang w:val="es-ES_tradnl" w:eastAsia="zh-CN"/>
        </w:rPr>
        <w:t xml:space="preserve"> (indicador de impacto) hubiera tomado si los participantes del Programa no hubiesen accedido a la intervención. Como esta situación no es observable ya que si un individuo participó en el programa ya no es posible observar el valor de la variable </w:t>
      </w:r>
      <w:r w:rsidRPr="00B31A9B">
        <w:rPr>
          <w:rFonts w:ascii="Times New Roman" w:eastAsia="Calibri" w:hAnsi="Times New Roman"/>
          <w:i/>
          <w:iCs/>
          <w:sz w:val="24"/>
          <w:lang w:val="es-ES_tradnl" w:eastAsia="zh-CN"/>
        </w:rPr>
        <w:t xml:space="preserve">Y </w:t>
      </w:r>
      <w:r w:rsidRPr="00B31A9B">
        <w:rPr>
          <w:rFonts w:ascii="Times New Roman" w:eastAsia="Calibri" w:hAnsi="Times New Roman"/>
          <w:sz w:val="24"/>
          <w:lang w:val="es-ES_tradnl" w:eastAsia="zh-CN"/>
        </w:rPr>
        <w:t xml:space="preserve">si no hubiera participado (no se puede observar al mismo individuo en ambos estados de forma simultánea), se le llama a dicho escenario </w:t>
      </w:r>
      <w:r w:rsidRPr="00B31A9B">
        <w:rPr>
          <w:rFonts w:ascii="Times New Roman" w:eastAsia="Calibri" w:hAnsi="Times New Roman"/>
          <w:i/>
          <w:iCs/>
          <w:sz w:val="24"/>
          <w:lang w:val="es-ES_tradnl" w:eastAsia="zh-CN"/>
        </w:rPr>
        <w:t>contrafactual</w:t>
      </w:r>
      <w:r w:rsidRPr="00B31A9B">
        <w:rPr>
          <w:rFonts w:ascii="Times New Roman" w:eastAsia="Calibri" w:hAnsi="Times New Roman"/>
          <w:sz w:val="24"/>
          <w:lang w:val="es-ES_tradnl" w:eastAsia="zh-CN"/>
        </w:rPr>
        <w:t xml:space="preserve">. </w:t>
      </w:r>
    </w:p>
    <w:p w:rsidR="00EE6D16" w:rsidRPr="00B31A9B" w:rsidRDefault="00EE6D16"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Es por el que el principal desafío de una evaluación de impacto es encontrar la forma más adecuada de estimar el escenario </w:t>
      </w:r>
      <w:r w:rsidRPr="00B31A9B">
        <w:rPr>
          <w:rFonts w:ascii="Times New Roman" w:eastAsia="Calibri" w:hAnsi="Times New Roman"/>
          <w:i/>
          <w:iCs/>
          <w:sz w:val="24"/>
          <w:lang w:val="es-ES_tradnl" w:eastAsia="zh-CN"/>
        </w:rPr>
        <w:t>contrafactual</w:t>
      </w:r>
      <w:r w:rsidRPr="00B31A9B">
        <w:rPr>
          <w:rFonts w:ascii="Times New Roman" w:eastAsia="Calibri" w:hAnsi="Times New Roman"/>
          <w:sz w:val="24"/>
          <w:lang w:val="es-ES_tradnl" w:eastAsia="zh-CN"/>
        </w:rPr>
        <w:t xml:space="preserve">. Típicamente, para estimar el escenario </w:t>
      </w:r>
      <w:r w:rsidRPr="00B31A9B">
        <w:rPr>
          <w:rFonts w:ascii="Times New Roman" w:eastAsia="Calibri" w:hAnsi="Times New Roman"/>
          <w:i/>
          <w:iCs/>
          <w:sz w:val="24"/>
          <w:lang w:val="es-ES_tradnl" w:eastAsia="zh-CN"/>
        </w:rPr>
        <w:t xml:space="preserve">contrafactual </w:t>
      </w:r>
      <w:r w:rsidRPr="00B31A9B">
        <w:rPr>
          <w:rFonts w:ascii="Times New Roman" w:eastAsia="Calibri" w:hAnsi="Times New Roman"/>
          <w:sz w:val="24"/>
          <w:lang w:val="es-ES_tradnl" w:eastAsia="zh-CN"/>
        </w:rPr>
        <w:t xml:space="preserve">es necesario encontrar una aproximación correcta a partir de un </w:t>
      </w:r>
      <w:r w:rsidRPr="00B31A9B">
        <w:rPr>
          <w:rFonts w:ascii="Times New Roman" w:eastAsia="Calibri" w:hAnsi="Times New Roman"/>
          <w:b/>
          <w:bCs/>
          <w:sz w:val="24"/>
          <w:lang w:val="es-ES_tradnl" w:eastAsia="zh-CN"/>
        </w:rPr>
        <w:t xml:space="preserve">grupo de control </w:t>
      </w:r>
      <w:r w:rsidRPr="00B31A9B">
        <w:rPr>
          <w:rFonts w:ascii="Times New Roman" w:eastAsia="Calibri" w:hAnsi="Times New Roman"/>
          <w:sz w:val="24"/>
          <w:lang w:val="es-ES_tradnl" w:eastAsia="zh-CN"/>
        </w:rPr>
        <w:t xml:space="preserve">integrado por individuos que no han participado en el programa. Es necesario asegurar la comparabilidad entre el grupo de beneficiarios y el grupo de control, de modo que la única diferencia, en promedio, entre ambos grupos sea la participación en el programa. En este sentido, el principal reto que se presenta al identificar el impacto de cualquier intervención es el establecimiento de un grupo de comparación adecuado. </w:t>
      </w:r>
    </w:p>
    <w:p w:rsidR="009B784E" w:rsidRPr="00EE6D16" w:rsidRDefault="00B31A9B" w:rsidP="00EE6D16">
      <w:pPr>
        <w:pStyle w:val="Sinespaciado"/>
        <w:jc w:val="both"/>
        <w:rPr>
          <w:lang w:val="es-ES_tradnl"/>
        </w:rPr>
      </w:pPr>
      <w:r w:rsidRPr="00EE6D16">
        <w:rPr>
          <w:rFonts w:eastAsia="Calibri"/>
          <w:color w:val="000000"/>
          <w:lang w:val="es-ES_tradnl" w:eastAsia="zh-CN"/>
        </w:rPr>
        <w:t>Con este propósito existen dos tipos de diseño de evaluación de impacto: diseños experimentales y diseños cuasi-experimentales. En el caso de los diseños experimentales se asigna el tratamiento de manera aleatoria a una sub muestra de la población objetivo de un programa. Como resultado, se obtiene un grupo de beneficiarios y un grupo de no-beneficiarios que han sido formados de manera aleatoria. Por ello, estos dos grupos son similares en promedio, es decir, representativos de la misma población, excepto por el hecho de que el grupo beneficiario recibirá el tratamiento. Así, si se encontraran diferencias en el valor promedio de algún indicador de resultado de impacto entre estos grupos, dicha diferencia podría ser atribuida al tratamiento, dado que es la única diferencia en promedio entre los grupos.</w:t>
      </w:r>
    </w:p>
    <w:p w:rsidR="00864E20" w:rsidRPr="00EE6D16" w:rsidRDefault="00864E20" w:rsidP="00EE6D16">
      <w:pPr>
        <w:pStyle w:val="Sinespaciado"/>
        <w:jc w:val="both"/>
        <w:rPr>
          <w:lang w:val="es-ES_tradnl"/>
        </w:rPr>
      </w:pPr>
    </w:p>
    <w:p w:rsidR="000D0636" w:rsidRPr="00EE6D16" w:rsidRDefault="00B31A9B" w:rsidP="00EE6D16">
      <w:pPr>
        <w:pStyle w:val="Sinespaciado"/>
        <w:jc w:val="both"/>
      </w:pPr>
      <w:r w:rsidRPr="00EE6D16">
        <w:t xml:space="preserve">En los diseños cuasi experimentales, no es posible formar los grupos de tratamiento y de control de manera aleatoria, por lo que estos grupos no son, necesariamente, similares, ni siquiera en promedio. Por ello, diferencias en los valores promedio de sus indicadores no pueden ser atribuidos al programa con certeza, pues podría haber diferencias entre ambos grupos (observables o no observables) generadas en conjunto con el tratamiento (sesgo de selección). Así, en evaluaciones cuasi-experimentales se busca corregir las diferencias entre los grupos de tratamiento y de control a través de métodos estadísticos y econométricos, o a través de una selección cuidadosa de la muestra de control. En esta sección se presenta el diseño de evaluación que ha sido aprobado para el </w:t>
      </w:r>
      <w:r w:rsidRPr="00EE6D16">
        <w:rPr>
          <w:b/>
          <w:bCs/>
        </w:rPr>
        <w:t xml:space="preserve">PCC </w:t>
      </w:r>
      <w:r w:rsidRPr="00EE6D16">
        <w:t>y que se basa en la selección de muestras así como en métodos estadísticos para corregir errores de comparación.</w:t>
      </w:r>
    </w:p>
    <w:p w:rsidR="00B31A9B" w:rsidRPr="00EE6D16" w:rsidRDefault="00B31A9B" w:rsidP="00EE6D16">
      <w:pPr>
        <w:pStyle w:val="Sinespaciado"/>
        <w:jc w:val="both"/>
      </w:pPr>
    </w:p>
    <w:p w:rsidR="00B31A9B" w:rsidRPr="00EE6D16" w:rsidRDefault="00B31A9B" w:rsidP="00EE6D16">
      <w:pPr>
        <w:pStyle w:val="Sinespaciado"/>
        <w:jc w:val="both"/>
      </w:pPr>
      <w:r w:rsidRPr="00EE6D16">
        <w:t xml:space="preserve">Con respecto al diseño de la evaluación de impacto, el cambio más importante en el diseño de intervención es la descentralización del </w:t>
      </w:r>
      <w:r w:rsidRPr="00EE6D16">
        <w:rPr>
          <w:b/>
          <w:bCs/>
        </w:rPr>
        <w:t xml:space="preserve">PCC </w:t>
      </w:r>
      <w:r w:rsidRPr="00EE6D16">
        <w:t xml:space="preserve">a través de la creación de </w:t>
      </w:r>
      <w:r w:rsidRPr="00EE6D16">
        <w:rPr>
          <w:b/>
          <w:bCs/>
        </w:rPr>
        <w:t xml:space="preserve">unidades regionales </w:t>
      </w:r>
      <w:r w:rsidRPr="00EE6D16">
        <w:t xml:space="preserve">(UR) conformadas por un número variado de regiones. Estas UR tienen una </w:t>
      </w:r>
      <w:r w:rsidRPr="00EE6D16">
        <w:rPr>
          <w:b/>
          <w:bCs/>
        </w:rPr>
        <w:t xml:space="preserve">oficina regional </w:t>
      </w:r>
      <w:r w:rsidRPr="00EE6D16">
        <w:t xml:space="preserve">(OR) encargada de difundir el Programa entre los potenciales beneficiarios dentro de cada región bajo la jurisdicción de las UR. Así, la estrategia del </w:t>
      </w:r>
      <w:r w:rsidRPr="00EE6D16">
        <w:rPr>
          <w:b/>
          <w:bCs/>
        </w:rPr>
        <w:t xml:space="preserve">PCC </w:t>
      </w:r>
      <w:r w:rsidRPr="00EE6D16">
        <w:t xml:space="preserve">se basa en que la OR prioriza ciertas regiones dentro de su UR, por lo que en la práctica existirán diferencias en la intensidad con la que las OPA de cada región serán estimuladas para participar en el </w:t>
      </w:r>
      <w:r w:rsidRPr="00EE6D16">
        <w:rPr>
          <w:b/>
          <w:bCs/>
        </w:rPr>
        <w:t>PCC</w:t>
      </w:r>
      <w:r w:rsidRPr="00EE6D16">
        <w:t>. Esto generará variabilidad en la probabilidad de ser beneficiario del PCC, dada las diferencias inter-UR e intra- UR. Estas dos fuentes de variabilidad son las que justamente se aprovechan en el nuevo diseño de la evaluación.</w:t>
      </w:r>
    </w:p>
    <w:p w:rsidR="00B31A9B" w:rsidRPr="00EE6D16" w:rsidRDefault="00B31A9B" w:rsidP="00EE6D16">
      <w:pPr>
        <w:pStyle w:val="Sinespaciado"/>
        <w:jc w:val="both"/>
      </w:pPr>
    </w:p>
    <w:p w:rsidR="00B31A9B" w:rsidRPr="00EE6D16"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EE6D16">
        <w:rPr>
          <w:rFonts w:ascii="Times New Roman" w:eastAsia="Calibri" w:hAnsi="Times New Roman"/>
          <w:sz w:val="24"/>
          <w:lang w:val="es-ES" w:eastAsia="zh-CN"/>
        </w:rPr>
        <w:t>L</w:t>
      </w:r>
      <w:r w:rsidRPr="00B31A9B">
        <w:rPr>
          <w:rFonts w:ascii="Times New Roman" w:eastAsia="Calibri" w:hAnsi="Times New Roman"/>
          <w:sz w:val="24"/>
          <w:lang w:val="es-ES_tradnl" w:eastAsia="zh-CN"/>
        </w:rPr>
        <w:t xml:space="preserve">a estrategia de identificación aprovecha la manera en la que el </w:t>
      </w:r>
      <w:r w:rsidRPr="00B31A9B">
        <w:rPr>
          <w:rFonts w:ascii="Times New Roman" w:eastAsia="Calibri" w:hAnsi="Times New Roman"/>
          <w:b/>
          <w:bCs/>
          <w:sz w:val="24"/>
          <w:lang w:val="es-ES_tradnl" w:eastAsia="zh-CN"/>
        </w:rPr>
        <w:t xml:space="preserve">PCC </w:t>
      </w:r>
      <w:r w:rsidRPr="00B31A9B">
        <w:rPr>
          <w:rFonts w:ascii="Times New Roman" w:eastAsia="Calibri" w:hAnsi="Times New Roman"/>
          <w:sz w:val="24"/>
          <w:lang w:val="es-ES_tradnl" w:eastAsia="zh-CN"/>
        </w:rPr>
        <w:t xml:space="preserve">ha conformado las UR y la priorización de las acciones de difusión por parte de las oficinas regionales OR dentro de cada UR. El supuesto base para la nueva estrategia de identificación es que la variabilidad inter-UR y la variabilidad intra-UR generada por decisiones administrativas del </w:t>
      </w:r>
      <w:r w:rsidRPr="00B31A9B">
        <w:rPr>
          <w:rFonts w:ascii="Times New Roman" w:eastAsia="Calibri" w:hAnsi="Times New Roman"/>
          <w:b/>
          <w:bCs/>
          <w:sz w:val="24"/>
          <w:lang w:val="es-ES_tradnl" w:eastAsia="zh-CN"/>
        </w:rPr>
        <w:t xml:space="preserve">PCC </w:t>
      </w:r>
      <w:r w:rsidRPr="00B31A9B">
        <w:rPr>
          <w:rFonts w:ascii="Times New Roman" w:eastAsia="Calibri" w:hAnsi="Times New Roman"/>
          <w:sz w:val="24"/>
          <w:lang w:val="es-ES_tradnl" w:eastAsia="zh-CN"/>
        </w:rPr>
        <w:t xml:space="preserve">se encuentran correlacionadas exógenamente con la probabilidad de que OPA localizadas en distintas jurisdicciones accedan al tratamiento. Este supuesto es válido en la medida en que en el análisis se controle por variables observables de las regiones que se usan para su priorización por parte del </w:t>
      </w:r>
      <w:r w:rsidRPr="00B31A9B">
        <w:rPr>
          <w:rFonts w:ascii="Times New Roman" w:eastAsia="Calibri" w:hAnsi="Times New Roman"/>
          <w:b/>
          <w:bCs/>
          <w:sz w:val="24"/>
          <w:lang w:val="es-ES_tradnl" w:eastAsia="zh-CN"/>
        </w:rPr>
        <w:t xml:space="preserve">PCC </w:t>
      </w:r>
      <w:r w:rsidRPr="00B31A9B">
        <w:rPr>
          <w:rFonts w:ascii="Times New Roman" w:eastAsia="Calibri" w:hAnsi="Times New Roman"/>
          <w:sz w:val="24"/>
          <w:lang w:val="es-ES_tradnl" w:eastAsia="zh-CN"/>
        </w:rPr>
        <w:t xml:space="preserve">y por el nivel de accesibilidad vial de cada región.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De acuerdo al INFORME Nº 006-2011/JLPS del </w:t>
      </w:r>
      <w:r w:rsidRPr="00B31A9B">
        <w:rPr>
          <w:rFonts w:ascii="Times New Roman" w:eastAsia="Calibri" w:hAnsi="Times New Roman"/>
          <w:b/>
          <w:bCs/>
          <w:sz w:val="24"/>
          <w:lang w:val="es-ES_tradnl" w:eastAsia="zh-CN"/>
        </w:rPr>
        <w:t xml:space="preserve">PCC </w:t>
      </w:r>
      <w:r w:rsidRPr="00B31A9B">
        <w:rPr>
          <w:rFonts w:ascii="Times New Roman" w:eastAsia="Calibri" w:hAnsi="Times New Roman"/>
          <w:sz w:val="24"/>
          <w:lang w:val="es-ES_tradnl" w:eastAsia="zh-CN"/>
        </w:rPr>
        <w:t xml:space="preserve">para la formación de las Unidades Regionales (UR) se consideró a las regiones que el </w:t>
      </w:r>
      <w:r w:rsidRPr="00B31A9B">
        <w:rPr>
          <w:rFonts w:ascii="Times New Roman" w:eastAsia="Calibri" w:hAnsi="Times New Roman"/>
          <w:b/>
          <w:bCs/>
          <w:sz w:val="24"/>
          <w:lang w:val="es-ES_tradnl" w:eastAsia="zh-CN"/>
        </w:rPr>
        <w:t xml:space="preserve">PCC </w:t>
      </w:r>
      <w:r w:rsidRPr="00B31A9B">
        <w:rPr>
          <w:rFonts w:ascii="Times New Roman" w:eastAsia="Calibri" w:hAnsi="Times New Roman"/>
          <w:sz w:val="24"/>
          <w:lang w:val="es-ES_tradnl" w:eastAsia="zh-CN"/>
        </w:rPr>
        <w:t xml:space="preserve">deseaba priorizar. La priorización se asoció a la presencia de mayores condiciones y potencialidades para el desarrollo de las operaciones del Programa y a la obtención de mayor cobertura a nivel nacional. </w:t>
      </w:r>
    </w:p>
    <w:p w:rsidR="00B31A9B" w:rsidRPr="00EE6D16"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Los criterios de priorización y los indicadores utilizados para cada criterio son los siguientes: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B31A9B" w:rsidRDefault="00EE6D16" w:rsidP="00EE6D16">
      <w:pPr>
        <w:autoSpaceDE w:val="0"/>
        <w:autoSpaceDN w:val="0"/>
        <w:adjustRightInd w:val="0"/>
        <w:spacing w:after="0" w:line="240" w:lineRule="auto"/>
        <w:jc w:val="both"/>
        <w:rPr>
          <w:rFonts w:ascii="Times New Roman" w:eastAsia="Calibri" w:hAnsi="Times New Roman"/>
          <w:sz w:val="24"/>
          <w:lang w:val="es-ES_tradnl" w:eastAsia="zh-CN"/>
        </w:rPr>
      </w:pPr>
      <w:r>
        <w:rPr>
          <w:rFonts w:ascii="Times New Roman" w:eastAsia="Calibri" w:hAnsi="Times New Roman"/>
          <w:sz w:val="24"/>
          <w:lang w:val="es-ES_tradnl" w:eastAsia="zh-CN"/>
        </w:rPr>
        <w:t>-</w:t>
      </w:r>
      <w:r w:rsidR="00B31A9B" w:rsidRPr="00B31A9B">
        <w:rPr>
          <w:rFonts w:ascii="Times New Roman" w:eastAsia="Calibri" w:hAnsi="Times New Roman"/>
          <w:b/>
          <w:bCs/>
          <w:i/>
          <w:iCs/>
          <w:sz w:val="24"/>
          <w:lang w:val="es-ES_tradnl" w:eastAsia="zh-CN"/>
        </w:rPr>
        <w:t>Dinamismo económico agropecuario</w:t>
      </w:r>
      <w:r w:rsidR="00B31A9B" w:rsidRPr="00B31A9B">
        <w:rPr>
          <w:rFonts w:ascii="Times New Roman" w:eastAsia="Calibri" w:hAnsi="Times New Roman"/>
          <w:b/>
          <w:bCs/>
          <w:sz w:val="24"/>
          <w:lang w:val="es-ES_tradnl" w:eastAsia="zh-CN"/>
        </w:rPr>
        <w:t xml:space="preserve">: </w:t>
      </w:r>
      <w:r w:rsidR="00B31A9B" w:rsidRPr="00B31A9B">
        <w:rPr>
          <w:rFonts w:ascii="Times New Roman" w:eastAsia="Calibri" w:hAnsi="Times New Roman"/>
          <w:sz w:val="24"/>
          <w:lang w:val="es-ES_tradnl" w:eastAsia="zh-CN"/>
        </w:rPr>
        <w:t xml:space="preserve">medido a través de la participación regional en el Valor Brito de Producción (VBP) agropecuario regional, participación del Producto Bruto Interno (PBI) agropecuario en el PBI regional y participación en exportaciones agropecuarias.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 El </w:t>
      </w:r>
      <w:r w:rsidRPr="00B31A9B">
        <w:rPr>
          <w:rFonts w:ascii="Times New Roman" w:eastAsia="Calibri" w:hAnsi="Times New Roman"/>
          <w:b/>
          <w:bCs/>
          <w:sz w:val="24"/>
          <w:lang w:val="es-ES_tradnl" w:eastAsia="zh-CN"/>
        </w:rPr>
        <w:t xml:space="preserve">VBP agropecuario regional </w:t>
      </w:r>
      <w:r w:rsidRPr="00B31A9B">
        <w:rPr>
          <w:rFonts w:ascii="Times New Roman" w:eastAsia="Calibri" w:hAnsi="Times New Roman"/>
          <w:sz w:val="24"/>
          <w:lang w:val="es-ES_tradnl" w:eastAsia="zh-CN"/>
        </w:rPr>
        <w:t xml:space="preserve">representa el total de bienes y servicios producidos por el sector agropecuario en territorio nacional en un período determinado; considerando insumos, bienes intermedioas y bienes finales. Así, se </w:t>
      </w:r>
      <w:r w:rsidRPr="00EE6D16">
        <w:rPr>
          <w:rFonts w:ascii="Times New Roman" w:eastAsia="Calibri" w:hAnsi="Times New Roman"/>
          <w:sz w:val="24"/>
          <w:lang w:val="es-ES_tradnl" w:eastAsia="zh-CN"/>
        </w:rPr>
        <w:t>tomó</w:t>
      </w:r>
      <w:r w:rsidRPr="00B31A9B">
        <w:rPr>
          <w:rFonts w:ascii="Times New Roman" w:eastAsia="Calibri" w:hAnsi="Times New Roman"/>
          <w:sz w:val="24"/>
          <w:lang w:val="es-ES_tradnl" w:eastAsia="zh-CN"/>
        </w:rPr>
        <w:t xml:space="preserve"> en cuenta el aporte de cada región (%) al VBP agropecuario del año 2010 (Tabla1).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EE6D16"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 El </w:t>
      </w:r>
      <w:r w:rsidRPr="00B31A9B">
        <w:rPr>
          <w:rFonts w:ascii="Times New Roman" w:eastAsia="Calibri" w:hAnsi="Times New Roman"/>
          <w:b/>
          <w:bCs/>
          <w:sz w:val="24"/>
          <w:lang w:val="es-ES_tradnl" w:eastAsia="zh-CN"/>
        </w:rPr>
        <w:t xml:space="preserve">PBI agropecurio regional </w:t>
      </w:r>
      <w:r w:rsidRPr="00B31A9B">
        <w:rPr>
          <w:rFonts w:ascii="Times New Roman" w:eastAsia="Calibri" w:hAnsi="Times New Roman"/>
          <w:sz w:val="24"/>
          <w:lang w:val="es-ES_tradnl" w:eastAsia="zh-CN"/>
        </w:rPr>
        <w:t xml:space="preserve">es el valor monetario de los bienes y servicios finales producidos en el sector agropecuario en un período determinado. Esta variable permitió identificar a las regiones cuya producción agropecuaria tenga mayor valor agregado. Se tomó en cuenta el aporte (%) del PBI agropecuario al PBI total de la región para el año 2010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r w:rsidRPr="00B31A9B">
        <w:rPr>
          <w:rFonts w:ascii="Times New Roman" w:eastAsia="Calibri" w:hAnsi="Times New Roman"/>
          <w:sz w:val="24"/>
          <w:lang w:val="es-ES_tradnl" w:eastAsia="zh-CN"/>
        </w:rPr>
        <w:t xml:space="preserve">- El </w:t>
      </w:r>
      <w:r w:rsidRPr="00B31A9B">
        <w:rPr>
          <w:rFonts w:ascii="Times New Roman" w:eastAsia="Calibri" w:hAnsi="Times New Roman"/>
          <w:b/>
          <w:bCs/>
          <w:sz w:val="24"/>
          <w:lang w:val="es-ES_tradnl" w:eastAsia="zh-CN"/>
        </w:rPr>
        <w:t xml:space="preserve">valor de las exportaciones agropecuarias </w:t>
      </w:r>
      <w:r w:rsidRPr="00B31A9B">
        <w:rPr>
          <w:rFonts w:ascii="Times New Roman" w:eastAsia="Calibri" w:hAnsi="Times New Roman"/>
          <w:sz w:val="24"/>
          <w:lang w:val="es-ES_tradnl" w:eastAsia="zh-CN"/>
        </w:rPr>
        <w:t xml:space="preserve">representa el valor monetario de los bienes y servicios producidos por el sector agropecuario, y enviados a otra parte del mundo con propósitos comerciales. El dato relevante para el análisis es el aporte (%) de cada región al valor de las exportaciones agropecuarias a nivel nacional para el año 2010, considerando de forma separada las exportaciones agropecuarias tradicionales (café, azúcar y algodón) y no tradicionales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EE6D16" w:rsidRDefault="00B31A9B" w:rsidP="00EE6D16">
      <w:pPr>
        <w:pStyle w:val="Sinespaciado"/>
        <w:jc w:val="both"/>
        <w:rPr>
          <w:lang w:val="es-ES_tradnl"/>
        </w:rPr>
      </w:pPr>
    </w:p>
    <w:p w:rsidR="00B31A9B" w:rsidRPr="00B31A9B" w:rsidRDefault="00B31A9B" w:rsidP="00EE6D16">
      <w:pPr>
        <w:pStyle w:val="Default"/>
        <w:jc w:val="both"/>
        <w:rPr>
          <w:lang w:val="es-ES_tradnl" w:eastAsia="zh-CN"/>
        </w:rPr>
      </w:pPr>
      <w:r w:rsidRPr="00EE6D16">
        <w:rPr>
          <w:lang w:val="es-ES_tradnl"/>
        </w:rPr>
        <w:t xml:space="preserve">- </w:t>
      </w:r>
      <w:r w:rsidRPr="00B31A9B">
        <w:rPr>
          <w:b/>
          <w:bCs/>
          <w:i/>
          <w:iCs/>
          <w:lang w:val="es-ES_tradnl" w:eastAsia="zh-CN"/>
        </w:rPr>
        <w:t>Demanda potencial de los incentivos del PCC</w:t>
      </w:r>
      <w:r w:rsidRPr="00B31A9B">
        <w:rPr>
          <w:b/>
          <w:bCs/>
          <w:lang w:val="es-ES_tradnl" w:eastAsia="zh-CN"/>
        </w:rPr>
        <w:t xml:space="preserve">: </w:t>
      </w:r>
      <w:r w:rsidRPr="00B31A9B">
        <w:rPr>
          <w:lang w:val="es-ES_tradnl" w:eastAsia="zh-CN"/>
        </w:rPr>
        <w:t xml:space="preserve">calculada en función al número de potenciales beneficiarios (Tabla 5) de acuerdo al ―Estudio de Población Objetivo y Sistema de Evaluación de Impactos del Programa de Compensaciones para la Competitividad del Ministerio de Agricultura‖. </w:t>
      </w:r>
    </w:p>
    <w:p w:rsidR="00B31A9B" w:rsidRPr="00367115"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B31A9B" w:rsidRDefault="00B31A9B" w:rsidP="00EE6D16">
      <w:pPr>
        <w:pStyle w:val="Default"/>
        <w:jc w:val="both"/>
        <w:rPr>
          <w:lang w:val="es-ES_tradnl" w:eastAsia="zh-CN"/>
        </w:rPr>
      </w:pPr>
      <w:r w:rsidRPr="00EE6D16">
        <w:rPr>
          <w:b/>
          <w:bCs/>
          <w:i/>
          <w:iCs/>
          <w:lang w:val="es-ES_tradnl" w:eastAsia="zh-CN"/>
        </w:rPr>
        <w:t>-</w:t>
      </w:r>
      <w:r w:rsidRPr="00B31A9B">
        <w:rPr>
          <w:b/>
          <w:bCs/>
          <w:i/>
          <w:iCs/>
          <w:lang w:val="es-ES_tradnl" w:eastAsia="zh-CN"/>
        </w:rPr>
        <w:t xml:space="preserve">Ubicación en espacios macro regionales productivos: </w:t>
      </w:r>
      <w:r w:rsidRPr="00B31A9B">
        <w:rPr>
          <w:lang w:val="es-ES_tradnl" w:eastAsia="zh-CN"/>
        </w:rPr>
        <w:t xml:space="preserve">asociada con la existencia de vías de comunicación. Para el desarrollo de las actividades de las UR es relevante que éstas sean implementadas en zonas estratégicas que faciliten el acceso y la cobertura de su ámbito de acción; por tal motivo se escogió como variable para este criterio el número de accesos por red vial nacional y departamental de cada región </w:t>
      </w:r>
    </w:p>
    <w:p w:rsidR="00B31A9B" w:rsidRPr="00B31A9B" w:rsidRDefault="00B31A9B" w:rsidP="00EE6D16">
      <w:pPr>
        <w:autoSpaceDE w:val="0"/>
        <w:autoSpaceDN w:val="0"/>
        <w:adjustRightInd w:val="0"/>
        <w:spacing w:after="0" w:line="240" w:lineRule="auto"/>
        <w:jc w:val="both"/>
        <w:rPr>
          <w:rFonts w:ascii="Times New Roman" w:eastAsia="Calibri" w:hAnsi="Times New Roman"/>
          <w:sz w:val="24"/>
          <w:lang w:val="es-ES_tradnl" w:eastAsia="zh-CN"/>
        </w:rPr>
      </w:pPr>
    </w:p>
    <w:p w:rsidR="00B31A9B" w:rsidRPr="00EE6D16" w:rsidRDefault="00B31A9B" w:rsidP="00EE6D16">
      <w:pPr>
        <w:pStyle w:val="Sinespaciado"/>
        <w:jc w:val="both"/>
        <w:rPr>
          <w:lang w:val="es-ES_tradnl"/>
        </w:rPr>
      </w:pPr>
      <w:r w:rsidRPr="00EE6D16">
        <w:t xml:space="preserve">A través de métodos econométricos se ordenó a las regiones del país de acuerdo a su potencialidad de presentar beneficiarios para el </w:t>
      </w:r>
      <w:r w:rsidRPr="00EE6D16">
        <w:rPr>
          <w:b/>
          <w:bCs/>
        </w:rPr>
        <w:t>PCC</w:t>
      </w:r>
      <w:r w:rsidRPr="00EE6D16">
        <w:t xml:space="preserve">. Para realizar este ordenamiento, se consideraron los indicadores mencionados anteriormente con excepción del número de accesos por red vial nacional o regional. A partir del </w:t>
      </w:r>
      <w:r w:rsidRPr="00EE6D16">
        <w:rPr>
          <w:i/>
          <w:iCs/>
        </w:rPr>
        <w:t xml:space="preserve">ranking </w:t>
      </w:r>
      <w:r w:rsidRPr="00EE6D16">
        <w:t>obtenido (Tabla 7) se clasificó a las regiones en cuatro grupos: alta potencialidad, potencialidad media-alta, potencialidad media-baja, y baja potencialidad.</w:t>
      </w:r>
    </w:p>
    <w:p w:rsidR="00B31A9B" w:rsidRDefault="00B31A9B" w:rsidP="006D3CD0">
      <w:pPr>
        <w:pStyle w:val="Sinespaciado"/>
        <w:rPr>
          <w:sz w:val="22"/>
          <w:szCs w:val="22"/>
        </w:rPr>
      </w:pPr>
    </w:p>
    <w:p w:rsidR="00B31A9B" w:rsidRDefault="00B31A9B" w:rsidP="006D3CD0">
      <w:pPr>
        <w:pStyle w:val="Sinespaciado"/>
        <w:rPr>
          <w:sz w:val="22"/>
          <w:szCs w:val="22"/>
        </w:rPr>
      </w:pPr>
    </w:p>
    <w:p w:rsidR="00B31A9B" w:rsidRDefault="00E31A48" w:rsidP="006D3CD0">
      <w:pPr>
        <w:pStyle w:val="Sinespaciado"/>
        <w:rPr>
          <w:sz w:val="22"/>
          <w:szCs w:val="22"/>
        </w:rPr>
      </w:pPr>
      <w:r>
        <w:rPr>
          <w:b/>
          <w:bCs/>
          <w:sz w:val="20"/>
          <w:szCs w:val="20"/>
        </w:rPr>
        <w:t>TABLA:</w:t>
      </w:r>
      <w:r w:rsidR="00B31A9B">
        <w:rPr>
          <w:b/>
          <w:bCs/>
          <w:sz w:val="20"/>
          <w:szCs w:val="20"/>
        </w:rPr>
        <w:t xml:space="preserve"> RANKING DE REGIONES SEGÚN POTENCIALIDAD DE TENER BENEFICIARIOS PCC</w:t>
      </w:r>
    </w:p>
    <w:p w:rsidR="00B31A9B" w:rsidRDefault="00B31A9B" w:rsidP="006D3CD0">
      <w:pPr>
        <w:pStyle w:val="Sinespaciado"/>
        <w:rPr>
          <w:sz w:val="22"/>
          <w:szCs w:val="22"/>
        </w:rPr>
      </w:pPr>
    </w:p>
    <w:p w:rsidR="00B31A9B" w:rsidRDefault="00B31A9B" w:rsidP="006D3CD0">
      <w:pPr>
        <w:pStyle w:val="Sinespaciado"/>
        <w:rPr>
          <w:sz w:val="22"/>
          <w:szCs w:val="22"/>
        </w:rPr>
      </w:pPr>
    </w:p>
    <w:p w:rsidR="00B31A9B" w:rsidRDefault="00B31A9B" w:rsidP="006D3CD0">
      <w:pPr>
        <w:pStyle w:val="Sinespaciado"/>
        <w:rPr>
          <w:sz w:val="22"/>
          <w:szCs w:val="22"/>
        </w:rPr>
      </w:pPr>
      <w:r>
        <w:rPr>
          <w:noProof/>
          <w:sz w:val="22"/>
          <w:szCs w:val="22"/>
          <w:lang w:val="en-US" w:eastAsia="en-US"/>
        </w:rPr>
        <w:drawing>
          <wp:inline distT="0" distB="0" distL="0" distR="0" wp14:anchorId="4C77D6B5" wp14:editId="2C74B8DE">
            <wp:extent cx="5943600" cy="325755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257550"/>
                    </a:xfrm>
                    <a:prstGeom prst="rect">
                      <a:avLst/>
                    </a:prstGeom>
                    <a:noFill/>
                    <a:ln>
                      <a:noFill/>
                    </a:ln>
                  </pic:spPr>
                </pic:pic>
              </a:graphicData>
            </a:graphic>
          </wp:inline>
        </w:drawing>
      </w:r>
    </w:p>
    <w:p w:rsidR="00B31A9B" w:rsidRDefault="00B31A9B" w:rsidP="006D3CD0">
      <w:pPr>
        <w:pStyle w:val="Sinespaciado"/>
        <w:rPr>
          <w:sz w:val="22"/>
          <w:szCs w:val="22"/>
        </w:rPr>
      </w:pPr>
    </w:p>
    <w:p w:rsidR="00B31A9B" w:rsidRDefault="00B31A9B" w:rsidP="006D3CD0">
      <w:pPr>
        <w:pStyle w:val="Sinespaciado"/>
        <w:rPr>
          <w:sz w:val="22"/>
          <w:szCs w:val="22"/>
        </w:rPr>
      </w:pPr>
    </w:p>
    <w:p w:rsidR="00B31A9B" w:rsidRPr="00EE6D16" w:rsidRDefault="00E31A48" w:rsidP="00EE6D16">
      <w:pPr>
        <w:pStyle w:val="Sinespaciado"/>
        <w:jc w:val="both"/>
      </w:pPr>
      <w:r w:rsidRPr="00EE6D16">
        <w:t xml:space="preserve">Posteriormente el </w:t>
      </w:r>
      <w:r w:rsidRPr="00EE6D16">
        <w:rPr>
          <w:b/>
          <w:bCs/>
        </w:rPr>
        <w:t xml:space="preserve">PCC </w:t>
      </w:r>
      <w:r w:rsidRPr="00EE6D16">
        <w:t>dividió al Perú en zonas: Norte Centro y Sur.</w:t>
      </w:r>
      <w:r w:rsidRPr="00EE6D16">
        <w:rPr>
          <w:rFonts w:ascii="Calibri" w:hAnsi="Calibri" w:cs="Calibri"/>
        </w:rPr>
        <w:t xml:space="preserve">10 </w:t>
      </w:r>
      <w:r w:rsidRPr="00EE6D16">
        <w:t>En cada una de estas zonas se eligieron aquellas regiones con más alto puntaje y se decidió que en estas se ubicara una OR. Posteriormente se definió la jurisdicción que estaría a cargo de cada OR. Para la definición de la UR se utilizó el criterio de articulación vial de las zonas aledañas. Es decir, el último indicador (número de accesos por red vial nacional o regional) se utilizó únicamente en esta etapa, y sirvió para articular a regiones con baja potencialidad a regiones con alta potencialidad donde estaban ubicadas las OR.</w:t>
      </w:r>
    </w:p>
    <w:p w:rsidR="00E31A48" w:rsidRPr="00EE6D16" w:rsidRDefault="00E31A48" w:rsidP="00EE6D16">
      <w:pPr>
        <w:pStyle w:val="Sinespaciado"/>
        <w:jc w:val="both"/>
      </w:pPr>
    </w:p>
    <w:p w:rsidR="00E31A48" w:rsidRDefault="00E31A48" w:rsidP="00EE6D16">
      <w:pPr>
        <w:pStyle w:val="Sinespaciado"/>
        <w:jc w:val="both"/>
      </w:pPr>
      <w:r w:rsidRPr="00EE6D16">
        <w:t xml:space="preserve">Como resultado de este proceso de creación de UR se tienen diferencias entre las UR en lo que se refiere a su potencial para que existan beneficiarios del Programa. Por otro lado, dentro de una UR, también existen estas diferencias entre las regiones que conforman las UR, pues dentro de las UR existe también una estrategia de priorización que privilegia la región donde está ubicada la OR. Así, como resultado de la conformación de las UR, existen regiones comparables (con características similares que determinan que sean población objetivo del programa), pero con distintas probabilidades de ser beneficiarios del Programa. Según documentos oficiales del </w:t>
      </w:r>
      <w:r w:rsidRPr="00EE6D16">
        <w:rPr>
          <w:b/>
          <w:bCs/>
        </w:rPr>
        <w:t>PCC</w:t>
      </w:r>
      <w:r w:rsidRPr="00EE6D16">
        <w:t>, la probabilidad de ser atendido por el Programa depende del nivel de prioridad</w:t>
      </w:r>
      <w:r w:rsidR="00EE6D16" w:rsidRPr="00EE6D16">
        <w:t xml:space="preserve"> </w:t>
      </w:r>
      <w:r w:rsidRPr="00EE6D16">
        <w:t>que la región tiene dentro de la UR a la que pertenece. Por ello, controlando por el acceso vial y por el factor de priorización (o sus componentes), el pertenecer en un segundo o tercer nivel de priorización estará correlacionado exógenamente con la recepción del tratamiento. Por lo tanto, es posible tener una variable instrumental (orden de priorización dentro de una UR), que permita le identificación de los parámetros de interés.</w:t>
      </w:r>
    </w:p>
    <w:p w:rsidR="00E873F7" w:rsidRDefault="00E873F7" w:rsidP="00EE6D16">
      <w:pPr>
        <w:pStyle w:val="Sinespaciado"/>
        <w:jc w:val="both"/>
      </w:pPr>
    </w:p>
    <w:p w:rsidR="00E873F7" w:rsidRDefault="00E873F7" w:rsidP="00E873F7">
      <w:pPr>
        <w:autoSpaceDE w:val="0"/>
        <w:autoSpaceDN w:val="0"/>
        <w:adjustRightInd w:val="0"/>
        <w:spacing w:after="0" w:line="240" w:lineRule="auto"/>
        <w:jc w:val="both"/>
        <w:rPr>
          <w:rFonts w:ascii="Times New Roman" w:eastAsia="Calibri" w:hAnsi="Times New Roman"/>
          <w:sz w:val="24"/>
          <w:lang w:val="es-ES_tradnl" w:eastAsia="zh-CN"/>
        </w:rPr>
      </w:pPr>
      <w:r w:rsidRPr="00E873F7">
        <w:rPr>
          <w:rFonts w:ascii="Times New Roman" w:eastAsia="Calibri" w:hAnsi="Times New Roman"/>
          <w:sz w:val="24"/>
          <w:lang w:val="es-ES_tradnl" w:eastAsia="zh-CN"/>
        </w:rPr>
        <w:t>En el Grá</w:t>
      </w:r>
      <w:r>
        <w:rPr>
          <w:rFonts w:ascii="Times New Roman" w:eastAsia="Calibri" w:hAnsi="Times New Roman"/>
          <w:sz w:val="24"/>
          <w:lang w:val="es-ES_tradnl" w:eastAsia="zh-CN"/>
        </w:rPr>
        <w:t>fico</w:t>
      </w:r>
      <w:r w:rsidRPr="00E873F7">
        <w:rPr>
          <w:rFonts w:ascii="Times New Roman" w:eastAsia="Calibri" w:hAnsi="Times New Roman"/>
          <w:sz w:val="24"/>
          <w:lang w:val="es-ES_tradnl" w:eastAsia="zh-CN"/>
        </w:rPr>
        <w:t xml:space="preserve"> se presentan comparaciones posibles entre regiones que ayudan a entender la estrategia de identificación. Recuérdese que la clave para una evaluación de impacto es crear un grupo de control para el grupo de tratamiento que sea en promedio similar. Así, de encontrarse diferencias entre los valores de los indicadores de impacto entre estos grupos, dicha diferencia puede atribuirse al tratamiento. </w:t>
      </w:r>
    </w:p>
    <w:p w:rsidR="00E873F7" w:rsidRPr="00E873F7" w:rsidRDefault="00E873F7" w:rsidP="00E873F7">
      <w:pPr>
        <w:autoSpaceDE w:val="0"/>
        <w:autoSpaceDN w:val="0"/>
        <w:adjustRightInd w:val="0"/>
        <w:spacing w:after="0" w:line="240" w:lineRule="auto"/>
        <w:jc w:val="both"/>
        <w:rPr>
          <w:rFonts w:ascii="Times New Roman" w:eastAsia="Calibri" w:hAnsi="Times New Roman"/>
          <w:sz w:val="24"/>
          <w:lang w:val="es-ES_tradnl" w:eastAsia="zh-CN"/>
        </w:rPr>
      </w:pPr>
    </w:p>
    <w:p w:rsidR="00E873F7" w:rsidRPr="00E873F7" w:rsidRDefault="00E873F7" w:rsidP="00E873F7">
      <w:pPr>
        <w:pStyle w:val="Sinespaciado"/>
        <w:jc w:val="both"/>
      </w:pPr>
      <w:r w:rsidRPr="00E873F7">
        <w:rPr>
          <w:rFonts w:eastAsia="Calibri"/>
          <w:color w:val="000000"/>
          <w:lang w:val="es-ES_tradnl" w:eastAsia="zh-CN"/>
        </w:rPr>
        <w:t xml:space="preserve">Nótese en el Gráfico  que las UR Piura-Tumbes-Lambayeque y La Libertad-Ancash (primera fila, derecha), presentan distintos perfiles en lo que se refiere a potencialidad de sus beneficiarios. La primera tiene dos regiones con potencialidad media-baja y una con potencialidad baja, mientras que la segunda cuenta con una región con potencialidad alta (La Libertad) y otra con potencialidad media-baja (Ancash). En la primera UR, la prioridad en términos de la difusión del </w:t>
      </w:r>
      <w:r w:rsidRPr="00E873F7">
        <w:rPr>
          <w:rFonts w:eastAsia="Calibri"/>
          <w:b/>
          <w:bCs/>
          <w:color w:val="000000"/>
          <w:lang w:val="es-ES_tradnl" w:eastAsia="zh-CN"/>
        </w:rPr>
        <w:t xml:space="preserve">PCC </w:t>
      </w:r>
      <w:r w:rsidRPr="00E873F7">
        <w:rPr>
          <w:rFonts w:eastAsia="Calibri"/>
          <w:color w:val="000000"/>
          <w:lang w:val="es-ES_tradnl" w:eastAsia="zh-CN"/>
        </w:rPr>
        <w:t>la tendrá Piura, pues es</w:t>
      </w:r>
      <w:r w:rsidRPr="00E873F7">
        <w:t xml:space="preserve"> ahí donde se ha ubicado la OR. En la segunda, la prioridad la tiene La Libertad pues es ahí en donde se ubica la OR.</w:t>
      </w:r>
    </w:p>
    <w:p w:rsidR="00E873F7" w:rsidRDefault="00E873F7" w:rsidP="00E873F7">
      <w:pPr>
        <w:pStyle w:val="Sinespaciado"/>
        <w:jc w:val="both"/>
        <w:rPr>
          <w:sz w:val="22"/>
          <w:szCs w:val="22"/>
        </w:rPr>
      </w:pPr>
    </w:p>
    <w:p w:rsidR="00E873F7" w:rsidRPr="00E873F7" w:rsidRDefault="00E873F7" w:rsidP="00E873F7">
      <w:pPr>
        <w:autoSpaceDE w:val="0"/>
        <w:autoSpaceDN w:val="0"/>
        <w:adjustRightInd w:val="0"/>
        <w:spacing w:after="0" w:line="240" w:lineRule="auto"/>
        <w:jc w:val="both"/>
        <w:rPr>
          <w:rFonts w:ascii="Times New Roman" w:eastAsia="Calibri" w:hAnsi="Times New Roman"/>
          <w:sz w:val="24"/>
          <w:lang w:val="es-ES_tradnl" w:eastAsia="zh-CN"/>
        </w:rPr>
      </w:pPr>
      <w:r w:rsidRPr="00E873F7">
        <w:rPr>
          <w:rFonts w:ascii="Times New Roman" w:eastAsia="Calibri" w:hAnsi="Times New Roman"/>
          <w:sz w:val="24"/>
          <w:lang w:val="es-ES_tradnl" w:eastAsia="zh-CN"/>
        </w:rPr>
        <w:t xml:space="preserve">Ahora bien, si consideramos las regiones de Piura y Ancash (cada una perteneciente a distintas UR), se tiene que estas son similares en las características que resumen su condición potencialidad para el Programa, pero distintas en la probabilidad de ser tratada, pues Piura tiene una mayor probabilidad de ser tratada ya que la OR se ubica en esta región. </w:t>
      </w:r>
    </w:p>
    <w:p w:rsidR="00E873F7" w:rsidRPr="00E873F7" w:rsidRDefault="00E873F7" w:rsidP="00E873F7">
      <w:pPr>
        <w:autoSpaceDE w:val="0"/>
        <w:autoSpaceDN w:val="0"/>
        <w:adjustRightInd w:val="0"/>
        <w:spacing w:after="0" w:line="240" w:lineRule="auto"/>
        <w:jc w:val="both"/>
        <w:rPr>
          <w:rFonts w:ascii="Times New Roman" w:eastAsia="Calibri" w:hAnsi="Times New Roman"/>
          <w:sz w:val="24"/>
          <w:lang w:val="es-ES_tradnl" w:eastAsia="zh-CN"/>
        </w:rPr>
      </w:pPr>
    </w:p>
    <w:p w:rsidR="00E873F7" w:rsidRPr="00E873F7" w:rsidRDefault="00E873F7" w:rsidP="00E873F7">
      <w:pPr>
        <w:pStyle w:val="Sinespaciado"/>
        <w:jc w:val="both"/>
        <w:rPr>
          <w:lang w:val="es-ES_tradnl"/>
        </w:rPr>
      </w:pPr>
      <w:r w:rsidRPr="00E873F7">
        <w:rPr>
          <w:rFonts w:eastAsia="Calibri"/>
          <w:color w:val="000000"/>
          <w:lang w:val="es-ES_tradnl" w:eastAsia="zh-CN"/>
        </w:rPr>
        <w:t xml:space="preserve">Así, es posible que, dada la variabilidad entre estas dos UR combinada con las diferencias entre las regiones en su interior, se tenga que la variable </w:t>
      </w:r>
      <w:r w:rsidRPr="00E873F7">
        <w:rPr>
          <w:rFonts w:eastAsia="Calibri"/>
          <w:i/>
          <w:iCs/>
          <w:color w:val="000000"/>
          <w:lang w:val="es-ES_tradnl" w:eastAsia="zh-CN"/>
        </w:rPr>
        <w:t xml:space="preserve">orden de priorización dentro de una UR, </w:t>
      </w:r>
      <w:r w:rsidRPr="00E873F7">
        <w:rPr>
          <w:rFonts w:eastAsia="Calibri"/>
          <w:color w:val="000000"/>
          <w:lang w:val="es-ES_tradnl" w:eastAsia="zh-CN"/>
        </w:rPr>
        <w:t xml:space="preserve">o una variable interactiva entre ésta y otra que indique </w:t>
      </w:r>
      <w:r w:rsidRPr="00E873F7">
        <w:rPr>
          <w:rFonts w:eastAsia="Calibri"/>
          <w:i/>
          <w:iCs/>
          <w:color w:val="000000"/>
          <w:lang w:val="es-ES_tradnl" w:eastAsia="zh-CN"/>
        </w:rPr>
        <w:t xml:space="preserve">si la región tiene o no una OR, </w:t>
      </w:r>
      <w:r w:rsidRPr="00E873F7">
        <w:rPr>
          <w:rFonts w:eastAsia="Calibri"/>
          <w:color w:val="000000"/>
          <w:lang w:val="es-ES_tradnl" w:eastAsia="zh-CN"/>
        </w:rPr>
        <w:t xml:space="preserve">se correlacionen con el número de beneficiarios posibles del </w:t>
      </w:r>
      <w:r w:rsidRPr="00E873F7">
        <w:rPr>
          <w:rFonts w:eastAsia="Calibri"/>
          <w:b/>
          <w:bCs/>
          <w:color w:val="000000"/>
          <w:lang w:val="es-ES_tradnl" w:eastAsia="zh-CN"/>
        </w:rPr>
        <w:t xml:space="preserve">PCC </w:t>
      </w:r>
      <w:r w:rsidRPr="00E873F7">
        <w:rPr>
          <w:rFonts w:eastAsia="Calibri"/>
          <w:color w:val="000000"/>
          <w:lang w:val="es-ES_tradnl" w:eastAsia="zh-CN"/>
        </w:rPr>
        <w:t>proveniente de esas regiones de forma exógena</w:t>
      </w:r>
    </w:p>
    <w:p w:rsidR="00E873F7" w:rsidRPr="00E873F7" w:rsidRDefault="00E873F7" w:rsidP="00E873F7">
      <w:pPr>
        <w:pStyle w:val="Sinespaciado"/>
        <w:jc w:val="both"/>
      </w:pPr>
    </w:p>
    <w:p w:rsidR="00E873F7" w:rsidRDefault="00E873F7" w:rsidP="00E873F7">
      <w:pPr>
        <w:pStyle w:val="Sinespaciado"/>
        <w:jc w:val="both"/>
        <w:rPr>
          <w:sz w:val="22"/>
          <w:szCs w:val="22"/>
        </w:rPr>
      </w:pPr>
    </w:p>
    <w:p w:rsidR="00E873F7" w:rsidRDefault="00E873F7" w:rsidP="00E873F7">
      <w:pPr>
        <w:pStyle w:val="Sinespaciado"/>
        <w:jc w:val="both"/>
        <w:rPr>
          <w:sz w:val="22"/>
          <w:szCs w:val="22"/>
        </w:rPr>
      </w:pPr>
    </w:p>
    <w:p w:rsidR="00E873F7" w:rsidRDefault="00E873F7" w:rsidP="00E873F7">
      <w:pPr>
        <w:pStyle w:val="Sinespaciado"/>
        <w:jc w:val="both"/>
        <w:rPr>
          <w:sz w:val="22"/>
          <w:szCs w:val="22"/>
        </w:rPr>
      </w:pPr>
    </w:p>
    <w:p w:rsidR="00E873F7" w:rsidRDefault="00E873F7" w:rsidP="00E873F7">
      <w:pPr>
        <w:pStyle w:val="Sinespaciado"/>
        <w:jc w:val="both"/>
        <w:rPr>
          <w:sz w:val="22"/>
          <w:szCs w:val="22"/>
        </w:rPr>
      </w:pPr>
    </w:p>
    <w:p w:rsidR="00E873F7" w:rsidRDefault="00E873F7" w:rsidP="00E873F7">
      <w:pPr>
        <w:pStyle w:val="Sinespaciado"/>
        <w:jc w:val="both"/>
        <w:rPr>
          <w:sz w:val="22"/>
          <w:szCs w:val="22"/>
        </w:rPr>
      </w:pPr>
    </w:p>
    <w:p w:rsidR="00E873F7" w:rsidRDefault="00E873F7" w:rsidP="00E873F7">
      <w:pPr>
        <w:pStyle w:val="Sinespaciado"/>
        <w:jc w:val="both"/>
        <w:rPr>
          <w:sz w:val="22"/>
          <w:szCs w:val="22"/>
        </w:rPr>
      </w:pPr>
    </w:p>
    <w:p w:rsidR="00E873F7" w:rsidRDefault="00E873F7" w:rsidP="00E873F7">
      <w:pPr>
        <w:pStyle w:val="Sinespaciado"/>
        <w:jc w:val="both"/>
        <w:rPr>
          <w:sz w:val="22"/>
          <w:szCs w:val="22"/>
        </w:rPr>
      </w:pPr>
    </w:p>
    <w:p w:rsidR="00E873F7" w:rsidRDefault="00E873F7" w:rsidP="00E873F7">
      <w:pPr>
        <w:pStyle w:val="Sinespaciado"/>
        <w:jc w:val="both"/>
        <w:rPr>
          <w:sz w:val="22"/>
          <w:szCs w:val="22"/>
        </w:rPr>
      </w:pPr>
    </w:p>
    <w:p w:rsidR="00E873F7" w:rsidRDefault="00E873F7" w:rsidP="00E873F7">
      <w:pPr>
        <w:pStyle w:val="Sinespaciado"/>
        <w:jc w:val="both"/>
        <w:rPr>
          <w:b/>
          <w:bCs/>
          <w:sz w:val="20"/>
          <w:szCs w:val="20"/>
        </w:rPr>
      </w:pPr>
      <w:r>
        <w:rPr>
          <w:b/>
          <w:bCs/>
          <w:sz w:val="20"/>
          <w:szCs w:val="20"/>
        </w:rPr>
        <w:t>GRAFICO: EJEMPLOS DE COMPARACIONES ENTRE REGIONES APROVECHANDO LA VARIABILIDAD INTER E INTRA UR.</w:t>
      </w:r>
    </w:p>
    <w:p w:rsidR="00E873F7" w:rsidRDefault="00E873F7" w:rsidP="00E873F7">
      <w:pPr>
        <w:pStyle w:val="Sinespaciado"/>
        <w:jc w:val="both"/>
        <w:rPr>
          <w:b/>
          <w:bCs/>
          <w:sz w:val="20"/>
          <w:szCs w:val="20"/>
        </w:rPr>
      </w:pPr>
    </w:p>
    <w:p w:rsidR="00E873F7" w:rsidRPr="00E873F7" w:rsidRDefault="00E873F7" w:rsidP="00E873F7">
      <w:pPr>
        <w:pStyle w:val="Sinespaciado"/>
        <w:jc w:val="both"/>
        <w:rPr>
          <w:lang w:val="es-ES_tradnl"/>
        </w:rPr>
      </w:pPr>
      <w:r>
        <w:rPr>
          <w:noProof/>
          <w:lang w:val="en-US" w:eastAsia="en-US"/>
        </w:rPr>
        <w:drawing>
          <wp:inline distT="0" distB="0" distL="0" distR="0" wp14:anchorId="14E4F1B2" wp14:editId="2E18F35C">
            <wp:extent cx="5829300" cy="386715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9300" cy="3867150"/>
                    </a:xfrm>
                    <a:prstGeom prst="rect">
                      <a:avLst/>
                    </a:prstGeom>
                    <a:noFill/>
                    <a:ln>
                      <a:noFill/>
                    </a:ln>
                  </pic:spPr>
                </pic:pic>
              </a:graphicData>
            </a:graphic>
          </wp:inline>
        </w:drawing>
      </w:r>
    </w:p>
    <w:p w:rsidR="00D16E8C" w:rsidRDefault="00D16E8C" w:rsidP="006D3CD0">
      <w:pPr>
        <w:pStyle w:val="Sinespaciado"/>
        <w:rPr>
          <w:lang w:val="es-ES_tradnl"/>
        </w:rPr>
      </w:pPr>
    </w:p>
    <w:p w:rsidR="00E873F7" w:rsidRDefault="00E873F7" w:rsidP="006D3CD0">
      <w:pPr>
        <w:pStyle w:val="Sinespaciado"/>
        <w:rPr>
          <w:lang w:val="es-ES_tradnl"/>
        </w:rPr>
      </w:pPr>
    </w:p>
    <w:p w:rsidR="00E873F7" w:rsidRDefault="00E873F7" w:rsidP="006D3CD0">
      <w:pPr>
        <w:pStyle w:val="Sinespaciado"/>
        <w:rPr>
          <w:lang w:val="es-ES_tradnl"/>
        </w:rPr>
      </w:pPr>
    </w:p>
    <w:p w:rsidR="00E873F7" w:rsidRPr="00163D28"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Formalmente, la estrategia de identificación presentada se puede implementar a través de un diseño de muestra que contemple a OPA en parejas de regiones comparables siguiendo los ejemplos presentados en los párrafos precedentes (el diseño muestral se explicará más adelante), en conjunto con la implementación del estimador de variables instrumentales. En el contexto de las evaluaciones de impacto, el método de variables instrumentales permite calcular el efecto promedio de tratamiento </w:t>
      </w:r>
      <w:r w:rsidRPr="00E873F7">
        <w:rPr>
          <w:rFonts w:ascii="Times New Roman" w:eastAsia="Calibri" w:hAnsi="Times New Roman"/>
          <w:b/>
          <w:bCs/>
          <w:szCs w:val="22"/>
          <w:lang w:val="es-ES_tradnl" w:eastAsia="zh-CN"/>
        </w:rPr>
        <w:t xml:space="preserve">local </w:t>
      </w:r>
      <w:r w:rsidRPr="00E873F7">
        <w:rPr>
          <w:rFonts w:ascii="Times New Roman" w:eastAsia="Calibri" w:hAnsi="Times New Roman"/>
          <w:szCs w:val="22"/>
          <w:lang w:val="es-ES_tradnl" w:eastAsia="zh-CN"/>
        </w:rPr>
        <w:t xml:space="preserve">(LATE), es decir, en este caso, el efecto promedio para los beneficiarios cuya participación varía a causa de la variabilidad inter-UR e intra-UR. </w:t>
      </w: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163D28"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A través de este método, el efecto del tratamiento sobre cualquier indicador de impacto se obtiene como el ratio de la variabilidad generada por el instrumento sobre la variable de impacto y la variabilidad generada por el mismo instrumento sobre la participación en el tratamiento. </w:t>
      </w: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163D28"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Cambria Math" w:eastAsia="Calibri" w:hAnsi="Cambria Math" w:cs="Cambria Math"/>
          <w:szCs w:val="22"/>
          <w:lang w:eastAsia="zh-CN"/>
        </w:rPr>
        <w:t>𝐿𝐴𝑇𝐸</w:t>
      </w:r>
      <w:r w:rsidRPr="00E873F7">
        <w:rPr>
          <w:rFonts w:ascii="Times New Roman" w:eastAsia="Calibri" w:hAnsi="Times New Roman"/>
          <w:szCs w:val="22"/>
          <w:lang w:val="es-ES_tradnl" w:eastAsia="zh-CN"/>
        </w:rPr>
        <w:t xml:space="preserve"> = </w:t>
      </w:r>
      <w:r w:rsidRPr="00E873F7">
        <w:rPr>
          <w:rFonts w:ascii="Cambria Math" w:eastAsia="Calibri" w:hAnsi="Cambria Math" w:cs="Cambria Math"/>
          <w:szCs w:val="22"/>
          <w:lang w:eastAsia="zh-CN"/>
        </w:rPr>
        <w:t>𝐸</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𝑌</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𝑍</w:t>
      </w:r>
      <w:r w:rsidRPr="00E873F7">
        <w:rPr>
          <w:rFonts w:ascii="Cambria Math" w:eastAsia="Calibri" w:hAnsi="Cambria Math" w:cs="Cambria Math"/>
          <w:sz w:val="16"/>
          <w:szCs w:val="16"/>
          <w:lang w:eastAsia="zh-CN"/>
        </w:rPr>
        <w:t>𝑗</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1 − </w:t>
      </w:r>
      <w:r w:rsidRPr="00E873F7">
        <w:rPr>
          <w:rFonts w:ascii="Cambria Math" w:eastAsia="Calibri" w:hAnsi="Cambria Math" w:cs="Cambria Math"/>
          <w:szCs w:val="22"/>
          <w:lang w:eastAsia="zh-CN"/>
        </w:rPr>
        <w:t>𝐸</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𝑌</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𝑍</w:t>
      </w:r>
      <w:r w:rsidRPr="00E873F7">
        <w:rPr>
          <w:rFonts w:ascii="Cambria Math" w:eastAsia="Calibri" w:hAnsi="Cambria Math" w:cs="Cambria Math"/>
          <w:sz w:val="16"/>
          <w:szCs w:val="16"/>
          <w:lang w:eastAsia="zh-CN"/>
        </w:rPr>
        <w:t>𝑗</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0 </w:t>
      </w:r>
      <w:r w:rsidRPr="00E873F7">
        <w:rPr>
          <w:rFonts w:ascii="Cambria Math" w:eastAsia="Calibri" w:hAnsi="Cambria Math" w:cs="Cambria Math"/>
          <w:szCs w:val="22"/>
          <w:lang w:eastAsia="zh-CN"/>
        </w:rPr>
        <w:t>𝐸</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𝑝𝑟𝑜𝑔𝑟𝑎𝑚𝑎</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𝑍</w:t>
      </w:r>
      <w:r w:rsidRPr="00E873F7">
        <w:rPr>
          <w:rFonts w:ascii="Times New Roman" w:eastAsia="Calibri" w:hAnsi="Times New Roman"/>
          <w:szCs w:val="22"/>
          <w:lang w:val="es-ES_tradnl" w:eastAsia="zh-CN"/>
        </w:rPr>
        <w:t xml:space="preserve"> = 1 − </w:t>
      </w:r>
      <w:r w:rsidRPr="00E873F7">
        <w:rPr>
          <w:rFonts w:ascii="Cambria Math" w:eastAsia="Calibri" w:hAnsi="Cambria Math" w:cs="Cambria Math"/>
          <w:szCs w:val="22"/>
          <w:lang w:eastAsia="zh-CN"/>
        </w:rPr>
        <w:t>𝐸</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𝑝</w:t>
      </w:r>
      <w:r w:rsidRPr="00163D28">
        <w:rPr>
          <w:rFonts w:ascii="Cambria Math" w:eastAsia="Calibri" w:hAnsi="Cambria Math" w:cs="Cambria Math"/>
          <w:szCs w:val="22"/>
          <w:lang w:eastAsia="zh-CN"/>
        </w:rPr>
        <w:t>𝑟</w:t>
      </w:r>
      <w:r w:rsidRPr="00163D28">
        <w:rPr>
          <w:rFonts w:ascii="Times New Roman" w:eastAsia="Calibri" w:hAnsi="Times New Roman"/>
          <w:szCs w:val="22"/>
          <w:lang w:val="es-ES_tradnl" w:eastAsia="zh-CN"/>
        </w:rPr>
        <w:t>o</w:t>
      </w:r>
      <w:r w:rsidRPr="00E873F7">
        <w:rPr>
          <w:rFonts w:ascii="Cambria Math" w:eastAsia="Calibri" w:hAnsi="Cambria Math" w:cs="Cambria Math"/>
          <w:szCs w:val="22"/>
          <w:lang w:eastAsia="zh-CN"/>
        </w:rPr>
        <w:t>𝑔𝑟𝑎𝑚𝑎</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𝑍</w:t>
      </w:r>
      <w:r w:rsidRPr="00E873F7">
        <w:rPr>
          <w:rFonts w:ascii="Times New Roman" w:eastAsia="Calibri" w:hAnsi="Times New Roman"/>
          <w:szCs w:val="22"/>
          <w:lang w:val="es-ES_tradnl" w:eastAsia="zh-CN"/>
        </w:rPr>
        <w:t xml:space="preserve"> = 0 </w:t>
      </w:r>
    </w:p>
    <w:p w:rsidR="00E873F7" w:rsidRPr="00163D28"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En la ecuación anterior: </w:t>
      </w:r>
    </w:p>
    <w:p w:rsidR="00163D28" w:rsidRDefault="00E873F7" w:rsidP="008C17A2">
      <w:pPr>
        <w:pStyle w:val="ListParagraph"/>
        <w:rPr>
          <w:rFonts w:eastAsia="Calibri"/>
          <w:lang w:eastAsia="zh-CN"/>
        </w:rPr>
      </w:pPr>
      <w:r w:rsidRPr="00E873F7">
        <w:rPr>
          <w:rFonts w:ascii="Cambria Math" w:eastAsia="Calibri" w:hAnsi="Cambria Math" w:cs="Cambria Math"/>
          <w:lang w:eastAsia="zh-CN"/>
        </w:rPr>
        <w:t>𝑌</w:t>
      </w:r>
      <w:r w:rsidRPr="00E873F7">
        <w:rPr>
          <w:rFonts w:eastAsia="Calibri"/>
          <w:lang w:eastAsia="zh-CN"/>
        </w:rPr>
        <w:t xml:space="preserve"> indica los indicadores de impacto del Programa. </w:t>
      </w:r>
    </w:p>
    <w:p w:rsidR="00163D28" w:rsidRPr="00163D28" w:rsidRDefault="00E873F7" w:rsidP="008C17A2">
      <w:pPr>
        <w:pStyle w:val="ListParagraph"/>
        <w:rPr>
          <w:rFonts w:eastAsia="Calibri"/>
          <w:lang w:eastAsia="zh-CN"/>
        </w:rPr>
      </w:pPr>
      <w:r w:rsidRPr="00163D28">
        <w:rPr>
          <w:rFonts w:eastAsia="Calibri"/>
          <w:lang w:eastAsia="zh-CN"/>
        </w:rPr>
        <w:t xml:space="preserve"> </w:t>
      </w:r>
      <w:r w:rsidRPr="00163D28">
        <w:rPr>
          <w:rFonts w:ascii="Cambria Math" w:eastAsia="Calibri" w:hAnsi="Cambria Math" w:cs="Cambria Math"/>
          <w:lang w:eastAsia="zh-CN"/>
        </w:rPr>
        <w:t>𝑍</w:t>
      </w:r>
      <w:r w:rsidRPr="00163D28">
        <w:rPr>
          <w:rFonts w:ascii="Cambria Math" w:eastAsia="Calibri" w:hAnsi="Cambria Math" w:cs="Cambria Math"/>
          <w:sz w:val="16"/>
          <w:szCs w:val="16"/>
          <w:lang w:eastAsia="zh-CN"/>
        </w:rPr>
        <w:t>𝑖</w:t>
      </w:r>
      <w:r w:rsidRPr="00163D28">
        <w:rPr>
          <w:rFonts w:eastAsia="Calibri"/>
          <w:sz w:val="16"/>
          <w:szCs w:val="16"/>
          <w:lang w:eastAsia="zh-CN"/>
        </w:rPr>
        <w:t xml:space="preserve"> </w:t>
      </w:r>
      <w:r w:rsidRPr="00163D28">
        <w:rPr>
          <w:rFonts w:eastAsia="Calibri"/>
          <w:lang w:eastAsia="zh-CN"/>
        </w:rPr>
        <w:t xml:space="preserve">es la variable instrumental </w:t>
      </w:r>
    </w:p>
    <w:p w:rsidR="00E873F7" w:rsidRPr="00163D28" w:rsidRDefault="00E873F7" w:rsidP="008C17A2">
      <w:pPr>
        <w:pStyle w:val="ListParagraph"/>
        <w:rPr>
          <w:rFonts w:eastAsia="Calibri"/>
          <w:lang w:eastAsia="zh-CN"/>
        </w:rPr>
      </w:pPr>
      <w:r w:rsidRPr="00163D28">
        <w:rPr>
          <w:rFonts w:ascii="Cambria Math" w:eastAsia="Calibri" w:hAnsi="Cambria Math" w:cs="Cambria Math"/>
          <w:lang w:eastAsia="zh-CN"/>
        </w:rPr>
        <w:t>𝑝𝑟𝑜𝑔𝑟𝑎𝑚𝑎</w:t>
      </w:r>
      <w:r w:rsidRPr="00163D28">
        <w:rPr>
          <w:rFonts w:ascii="Cambria Math" w:eastAsia="Calibri" w:hAnsi="Cambria Math" w:cs="Cambria Math"/>
          <w:sz w:val="16"/>
          <w:szCs w:val="16"/>
          <w:lang w:eastAsia="zh-CN"/>
        </w:rPr>
        <w:t>𝑖</w:t>
      </w:r>
      <w:r w:rsidRPr="00163D28">
        <w:rPr>
          <w:rFonts w:eastAsia="Calibri"/>
          <w:sz w:val="16"/>
          <w:szCs w:val="16"/>
          <w:lang w:eastAsia="zh-CN"/>
        </w:rPr>
        <w:t xml:space="preserve"> </w:t>
      </w:r>
      <w:r w:rsidRPr="00163D28">
        <w:rPr>
          <w:rFonts w:eastAsia="Calibri"/>
          <w:lang w:eastAsia="zh-CN"/>
        </w:rPr>
        <w:t xml:space="preserve">es una variable dicotómica que indica si la unidad es parte del programa (grupo de tratamiento) o no (grupo de control). </w:t>
      </w: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Para estimar el LATE del Programa se realizará una regresión en dos etapas para cada uno de los indicadores relevantes: </w:t>
      </w:r>
    </w:p>
    <w:p w:rsidR="00E873F7" w:rsidRPr="00E873F7" w:rsidRDefault="00E873F7" w:rsidP="00163D28">
      <w:pPr>
        <w:autoSpaceDE w:val="0"/>
        <w:autoSpaceDN w:val="0"/>
        <w:adjustRightInd w:val="0"/>
        <w:spacing w:after="0" w:line="240" w:lineRule="auto"/>
        <w:jc w:val="both"/>
        <w:rPr>
          <w:rFonts w:ascii="Times New Roman" w:eastAsia="Calibri" w:hAnsi="Times New Roman"/>
          <w:sz w:val="16"/>
          <w:szCs w:val="16"/>
          <w:lang w:val="es-ES_tradnl" w:eastAsia="zh-CN"/>
        </w:rPr>
      </w:pPr>
      <w:r w:rsidRPr="00E873F7">
        <w:rPr>
          <w:rFonts w:ascii="Cambria Math" w:eastAsia="Calibri" w:hAnsi="Cambria Math" w:cs="Cambria Math"/>
          <w:szCs w:val="22"/>
          <w:lang w:eastAsia="zh-CN"/>
        </w:rPr>
        <w:t>𝑝𝑟𝑜𝑔𝑟𝑎𝑚𝑎</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𝛼𝑋</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𝛽𝑍</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𝜀</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r w:rsidRPr="00E873F7">
        <w:rPr>
          <w:rFonts w:ascii="Cambria Math" w:eastAsia="Calibri" w:hAnsi="Cambria Math" w:cs="Cambria Math"/>
          <w:szCs w:val="22"/>
          <w:lang w:eastAsia="zh-CN"/>
        </w:rPr>
        <w:t>𝑌</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𝛼𝑋</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𝐿𝐴𝑇𝐸</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val="es-ES_tradnl" w:eastAsia="zh-CN"/>
        </w:rPr>
        <w:t>∗</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𝑝𝑟𝑜𝑔𝑟𝑎𝑚𝑎</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𝜀</w:t>
      </w:r>
      <w:r w:rsidRPr="00E873F7">
        <w:rPr>
          <w:rFonts w:ascii="Cambria Math" w:eastAsia="Calibri" w:hAnsi="Cambria Math" w:cs="Cambria Math"/>
          <w:sz w:val="16"/>
          <w:szCs w:val="16"/>
          <w:lang w:eastAsia="zh-CN"/>
        </w:rPr>
        <w:t>𝑖</w:t>
      </w:r>
      <w:r w:rsidRPr="00E873F7">
        <w:rPr>
          <w:rFonts w:ascii="Times New Roman" w:eastAsia="Calibri" w:hAnsi="Times New Roman"/>
          <w:sz w:val="16"/>
          <w:szCs w:val="16"/>
          <w:lang w:val="es-ES_tradnl" w:eastAsia="zh-CN"/>
        </w:rPr>
        <w:t xml:space="preserve"> </w:t>
      </w: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dónde: </w:t>
      </w:r>
    </w:p>
    <w:p w:rsidR="00163D28" w:rsidRDefault="00E873F7" w:rsidP="008C17A2">
      <w:pPr>
        <w:pStyle w:val="ListParagraph"/>
        <w:rPr>
          <w:rFonts w:eastAsia="Calibri"/>
          <w:lang w:eastAsia="zh-CN"/>
        </w:rPr>
      </w:pPr>
      <w:r w:rsidRPr="00E873F7">
        <w:rPr>
          <w:rFonts w:ascii="Cambria Math" w:eastAsia="Calibri" w:hAnsi="Cambria Math" w:cs="Cambria Math"/>
          <w:lang w:eastAsia="zh-CN"/>
        </w:rPr>
        <w:t>𝑌</w:t>
      </w:r>
      <w:r w:rsidRPr="00E873F7">
        <w:rPr>
          <w:rFonts w:ascii="Cambria Math" w:eastAsia="Calibri" w:hAnsi="Cambria Math" w:cs="Cambria Math"/>
          <w:sz w:val="16"/>
          <w:szCs w:val="16"/>
          <w:lang w:eastAsia="zh-CN"/>
        </w:rPr>
        <w:t>𝑖</w:t>
      </w:r>
      <w:r w:rsidRPr="00E873F7">
        <w:rPr>
          <w:rFonts w:eastAsia="Calibri"/>
          <w:sz w:val="16"/>
          <w:szCs w:val="16"/>
          <w:lang w:eastAsia="zh-CN"/>
        </w:rPr>
        <w:t xml:space="preserve"> </w:t>
      </w:r>
      <w:r w:rsidRPr="00E873F7">
        <w:rPr>
          <w:rFonts w:eastAsia="Calibri"/>
          <w:lang w:eastAsia="zh-CN"/>
        </w:rPr>
        <w:t xml:space="preserve">indica los indicadores de impacto del Programa </w:t>
      </w:r>
    </w:p>
    <w:p w:rsidR="00E873F7" w:rsidRPr="00163D28" w:rsidRDefault="00E873F7" w:rsidP="008C17A2">
      <w:pPr>
        <w:pStyle w:val="ListParagraph"/>
        <w:rPr>
          <w:rFonts w:eastAsia="Calibri"/>
          <w:lang w:eastAsia="zh-CN"/>
        </w:rPr>
      </w:pPr>
      <w:r w:rsidRPr="00163D28">
        <w:rPr>
          <w:rFonts w:ascii="Cambria Math" w:eastAsia="Calibri" w:hAnsi="Cambria Math" w:cs="Cambria Math"/>
          <w:lang w:eastAsia="zh-CN"/>
        </w:rPr>
        <w:t>𝑋</w:t>
      </w:r>
      <w:r w:rsidRPr="00163D28">
        <w:rPr>
          <w:rFonts w:ascii="Cambria Math" w:eastAsia="Calibri" w:hAnsi="Cambria Math" w:cs="Cambria Math"/>
          <w:sz w:val="16"/>
          <w:szCs w:val="16"/>
          <w:lang w:eastAsia="zh-CN"/>
        </w:rPr>
        <w:t>𝑖</w:t>
      </w:r>
      <w:r w:rsidRPr="00163D28">
        <w:rPr>
          <w:rFonts w:eastAsia="Calibri"/>
          <w:sz w:val="16"/>
          <w:szCs w:val="16"/>
          <w:lang w:eastAsia="zh-CN"/>
        </w:rPr>
        <w:t xml:space="preserve"> </w:t>
      </w:r>
      <w:r w:rsidRPr="00163D28">
        <w:rPr>
          <w:rFonts w:eastAsia="Calibri"/>
          <w:lang w:eastAsia="zh-CN"/>
        </w:rPr>
        <w:t xml:space="preserve">es un vector que incluye las características observables de los individuos </w:t>
      </w:r>
    </w:p>
    <w:p w:rsidR="00163D28" w:rsidRDefault="00E873F7" w:rsidP="008C17A2">
      <w:pPr>
        <w:pStyle w:val="ListParagraph"/>
        <w:rPr>
          <w:rFonts w:eastAsia="Calibri"/>
          <w:lang w:eastAsia="zh-CN"/>
        </w:rPr>
      </w:pPr>
      <w:r w:rsidRPr="00163D28">
        <w:rPr>
          <w:rFonts w:ascii="Cambria Math" w:eastAsia="Calibri" w:hAnsi="Cambria Math" w:cs="Cambria Math"/>
          <w:lang w:eastAsia="zh-CN"/>
        </w:rPr>
        <w:t>𝑝𝑟𝑜𝑔𝑟𝑎𝑚𝑎</w:t>
      </w:r>
      <w:r w:rsidRPr="00163D28">
        <w:rPr>
          <w:rFonts w:ascii="Cambria Math" w:eastAsia="Calibri" w:hAnsi="Cambria Math" w:cs="Cambria Math"/>
          <w:sz w:val="16"/>
          <w:szCs w:val="16"/>
          <w:lang w:eastAsia="zh-CN"/>
        </w:rPr>
        <w:t>𝑖</w:t>
      </w:r>
      <w:r w:rsidRPr="00163D28">
        <w:rPr>
          <w:rFonts w:eastAsia="Calibri"/>
          <w:sz w:val="16"/>
          <w:szCs w:val="16"/>
          <w:lang w:eastAsia="zh-CN"/>
        </w:rPr>
        <w:t xml:space="preserve"> </w:t>
      </w:r>
      <w:r w:rsidRPr="00163D28">
        <w:rPr>
          <w:rFonts w:eastAsia="Calibri"/>
          <w:lang w:eastAsia="zh-CN"/>
        </w:rPr>
        <w:t xml:space="preserve">es una variable dicotómica que indica la participación en el programa </w:t>
      </w:r>
    </w:p>
    <w:p w:rsidR="00163D28" w:rsidRPr="00163D28" w:rsidRDefault="00E873F7" w:rsidP="008C17A2">
      <w:pPr>
        <w:pStyle w:val="ListParagraph"/>
        <w:rPr>
          <w:rFonts w:eastAsia="Calibri"/>
          <w:lang w:eastAsia="zh-CN"/>
        </w:rPr>
      </w:pPr>
      <w:r w:rsidRPr="00163D28">
        <w:rPr>
          <w:rFonts w:ascii="Cambria Math" w:eastAsia="Calibri" w:hAnsi="Cambria Math" w:cs="Cambria Math"/>
          <w:lang w:eastAsia="zh-CN"/>
        </w:rPr>
        <w:t>𝜀</w:t>
      </w:r>
      <w:r w:rsidRPr="00163D28">
        <w:rPr>
          <w:rFonts w:ascii="Cambria Math" w:eastAsia="Calibri" w:hAnsi="Cambria Math" w:cs="Cambria Math"/>
          <w:sz w:val="16"/>
          <w:szCs w:val="16"/>
          <w:lang w:eastAsia="zh-CN"/>
        </w:rPr>
        <w:t>𝑖</w:t>
      </w:r>
      <w:r w:rsidRPr="00163D28">
        <w:rPr>
          <w:rFonts w:eastAsia="Calibri"/>
          <w:sz w:val="16"/>
          <w:szCs w:val="16"/>
          <w:lang w:eastAsia="zh-CN"/>
        </w:rPr>
        <w:t xml:space="preserve"> </w:t>
      </w:r>
      <w:r w:rsidRPr="00163D28">
        <w:rPr>
          <w:rFonts w:eastAsia="Calibri"/>
          <w:lang w:eastAsia="zh-CN"/>
        </w:rPr>
        <w:t>son los términos de error que pueden estar influenciados por</w:t>
      </w:r>
      <w:r w:rsidR="00163D28">
        <w:rPr>
          <w:rFonts w:eastAsia="Calibri"/>
          <w:lang w:eastAsia="zh-CN"/>
        </w:rPr>
        <w:t xml:space="preserve"> características no observables</w:t>
      </w:r>
    </w:p>
    <w:p w:rsidR="00E873F7" w:rsidRPr="00163D28" w:rsidRDefault="00E873F7" w:rsidP="008C17A2">
      <w:pPr>
        <w:pStyle w:val="ListParagraph"/>
        <w:rPr>
          <w:rFonts w:eastAsia="Calibri"/>
          <w:lang w:eastAsia="zh-CN"/>
        </w:rPr>
      </w:pPr>
      <w:r w:rsidRPr="00163D28">
        <w:rPr>
          <w:rFonts w:eastAsia="Calibri"/>
          <w:lang w:eastAsia="zh-CN"/>
        </w:rPr>
        <w:t xml:space="preserve"> </w:t>
      </w:r>
      <w:r w:rsidRPr="00163D28">
        <w:rPr>
          <w:rFonts w:ascii="Cambria Math" w:eastAsia="Calibri" w:hAnsi="Cambria Math" w:cs="Cambria Math"/>
          <w:lang w:eastAsia="zh-CN"/>
        </w:rPr>
        <w:t>𝑍</w:t>
      </w:r>
      <w:r w:rsidRPr="00163D28">
        <w:rPr>
          <w:rFonts w:ascii="Cambria Math" w:eastAsia="Calibri" w:hAnsi="Cambria Math" w:cs="Cambria Math"/>
          <w:sz w:val="16"/>
          <w:szCs w:val="16"/>
          <w:lang w:eastAsia="zh-CN"/>
        </w:rPr>
        <w:t>𝑖</w:t>
      </w:r>
      <w:r w:rsidRPr="00163D28">
        <w:rPr>
          <w:rFonts w:eastAsia="Calibri"/>
          <w:sz w:val="16"/>
          <w:szCs w:val="16"/>
          <w:lang w:eastAsia="zh-CN"/>
        </w:rPr>
        <w:t xml:space="preserve"> </w:t>
      </w:r>
      <w:r w:rsidRPr="00163D28">
        <w:rPr>
          <w:rFonts w:eastAsia="Calibri"/>
          <w:lang w:eastAsia="zh-CN"/>
        </w:rPr>
        <w:t xml:space="preserve">es la variable instrumental que, en este caso pueden ser tres: (i) una variable dicotómica que indica el orden de priorización dentro de la UR, (ii) una variable dicotómica que indica si en la región se ubica una OR, o (iii) una variable interactiva entre estas. </w:t>
      </w:r>
    </w:p>
    <w:p w:rsidR="00337DE2" w:rsidRPr="00E873F7" w:rsidRDefault="00337DE2"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163D28"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Cabe resaltar que para que el efecto estimado sea el correcto (no tenga sesgos) la variable instrumental debe cumplir con dos supuestos: </w:t>
      </w:r>
    </w:p>
    <w:p w:rsidR="00337DE2" w:rsidRPr="00E873F7" w:rsidRDefault="00337DE2"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1. </w:t>
      </w:r>
      <w:r w:rsidRPr="00E873F7">
        <w:rPr>
          <w:rFonts w:ascii="Cambria Math" w:eastAsia="Calibri" w:hAnsi="Cambria Math" w:cs="Cambria Math"/>
          <w:szCs w:val="22"/>
          <w:lang w:eastAsia="zh-CN"/>
        </w:rPr>
        <w:t>𝑐</w:t>
      </w:r>
      <w:r w:rsidRPr="00E873F7">
        <w:rPr>
          <w:rFonts w:ascii="Times New Roman" w:eastAsia="Calibri" w:hAnsi="Times New Roman"/>
          <w:szCs w:val="22"/>
          <w:lang w:val="es-ES_tradnl" w:eastAsia="zh-CN"/>
        </w:rPr>
        <w:t>(</w:t>
      </w:r>
      <w:r w:rsidRPr="00E873F7">
        <w:rPr>
          <w:rFonts w:ascii="Cambria Math" w:eastAsia="Calibri" w:hAnsi="Cambria Math" w:cs="Cambria Math"/>
          <w:szCs w:val="22"/>
          <w:lang w:eastAsia="zh-CN"/>
        </w:rPr>
        <w:t>𝑍</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𝑝𝑟𝑜𝑔𝑟𝑎𝑚𝑎</w:t>
      </w:r>
      <w:r w:rsidRPr="00E873F7">
        <w:rPr>
          <w:rFonts w:ascii="Times New Roman" w:eastAsia="Calibri" w:hAnsi="Times New Roman"/>
          <w:szCs w:val="22"/>
          <w:lang w:val="es-ES_tradnl" w:eastAsia="zh-CN"/>
        </w:rPr>
        <w:t xml:space="preserve">) ≠ 0: la variable instrumental debe estar correlacionada con la participación en el </w:t>
      </w:r>
      <w:r w:rsidRPr="00E873F7">
        <w:rPr>
          <w:rFonts w:ascii="Times New Roman" w:eastAsia="Calibri" w:hAnsi="Times New Roman"/>
          <w:b/>
          <w:bCs/>
          <w:szCs w:val="22"/>
          <w:lang w:val="es-ES_tradnl" w:eastAsia="zh-CN"/>
        </w:rPr>
        <w:t>PCC</w:t>
      </w:r>
      <w:r w:rsidRPr="00E873F7">
        <w:rPr>
          <w:rFonts w:ascii="Times New Roman" w:eastAsia="Calibri" w:hAnsi="Times New Roman"/>
          <w:szCs w:val="22"/>
          <w:lang w:val="es-ES_tradnl" w:eastAsia="zh-CN"/>
        </w:rPr>
        <w:t xml:space="preserve">, es decir, debe estar correlacionada con la conformación final de los grupos de tratamiento y de control </w:t>
      </w: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2. </w:t>
      </w:r>
      <w:r w:rsidRPr="00E873F7">
        <w:rPr>
          <w:rFonts w:ascii="Cambria Math" w:eastAsia="Calibri" w:hAnsi="Cambria Math" w:cs="Cambria Math"/>
          <w:szCs w:val="22"/>
          <w:lang w:eastAsia="zh-CN"/>
        </w:rPr>
        <w:t>𝑐</w:t>
      </w:r>
      <w:r w:rsidRPr="00E873F7">
        <w:rPr>
          <w:rFonts w:ascii="Times New Roman" w:eastAsia="Calibri" w:hAnsi="Times New Roman"/>
          <w:szCs w:val="22"/>
          <w:lang w:val="es-ES_tradnl" w:eastAsia="zh-CN"/>
        </w:rPr>
        <w:t>(</w:t>
      </w:r>
      <w:r w:rsidRPr="00E873F7">
        <w:rPr>
          <w:rFonts w:ascii="Cambria Math" w:eastAsia="Calibri" w:hAnsi="Cambria Math" w:cs="Cambria Math"/>
          <w:szCs w:val="22"/>
          <w:lang w:eastAsia="zh-CN"/>
        </w:rPr>
        <w:t>𝑍</w:t>
      </w:r>
      <w:r w:rsidRPr="00E873F7">
        <w:rPr>
          <w:rFonts w:ascii="Times New Roman" w:eastAsia="Calibri" w:hAnsi="Times New Roman"/>
          <w:szCs w:val="22"/>
          <w:lang w:val="es-ES_tradnl" w:eastAsia="zh-CN"/>
        </w:rPr>
        <w:t xml:space="preserve">, </w:t>
      </w:r>
      <w:r w:rsidRPr="00E873F7">
        <w:rPr>
          <w:rFonts w:ascii="Cambria Math" w:eastAsia="Calibri" w:hAnsi="Cambria Math" w:cs="Cambria Math"/>
          <w:szCs w:val="22"/>
          <w:lang w:eastAsia="zh-CN"/>
        </w:rPr>
        <w:t>𝜀</w:t>
      </w:r>
      <w:r w:rsidRPr="00E873F7">
        <w:rPr>
          <w:rFonts w:ascii="Times New Roman" w:eastAsia="Calibri" w:hAnsi="Times New Roman"/>
          <w:szCs w:val="22"/>
          <w:lang w:val="es-ES_tradnl" w:eastAsia="zh-CN"/>
        </w:rPr>
        <w:t xml:space="preserve">) = 0: la variable instrumental debe ser exógena. </w:t>
      </w: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163D28"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szCs w:val="22"/>
          <w:lang w:val="es-ES_tradnl" w:eastAsia="zh-CN"/>
        </w:rPr>
        <w:t xml:space="preserve">Así, el </w:t>
      </w:r>
      <w:r w:rsidRPr="00E873F7">
        <w:rPr>
          <w:rFonts w:ascii="Times New Roman" w:eastAsia="Calibri" w:hAnsi="Times New Roman"/>
          <w:b/>
          <w:bCs/>
          <w:szCs w:val="22"/>
          <w:lang w:val="es-ES_tradnl" w:eastAsia="zh-CN"/>
        </w:rPr>
        <w:t xml:space="preserve">factor de priorización </w:t>
      </w:r>
      <w:r w:rsidRPr="00E873F7">
        <w:rPr>
          <w:rFonts w:ascii="Times New Roman" w:eastAsia="Calibri" w:hAnsi="Times New Roman"/>
          <w:szCs w:val="22"/>
          <w:lang w:val="es-ES_tradnl" w:eastAsia="zh-CN"/>
        </w:rPr>
        <w:t xml:space="preserve">sí podría ser utilizado como variable instrumental ya que se encuentra correlacionado con la asignación del grupo de tratamiento y control. Sin embargo, un instrumento similar es una variable dicotómica que indique el orden de priorización dentro de la UR. </w:t>
      </w:r>
      <w:r w:rsidR="00337DE2" w:rsidRPr="00163D28">
        <w:rPr>
          <w:rFonts w:ascii="Times New Roman" w:eastAsia="Calibri" w:hAnsi="Times New Roman"/>
          <w:szCs w:val="22"/>
          <w:lang w:val="es-ES_tradnl" w:eastAsia="zh-CN"/>
        </w:rPr>
        <w:t xml:space="preserve"> </w:t>
      </w:r>
      <w:r w:rsidRPr="00E873F7">
        <w:rPr>
          <w:rFonts w:ascii="Times New Roman" w:eastAsia="Calibri" w:hAnsi="Times New Roman"/>
          <w:szCs w:val="22"/>
          <w:lang w:val="es-ES_tradnl" w:eastAsia="zh-CN"/>
        </w:rPr>
        <w:t xml:space="preserve">Por otro lado, la </w:t>
      </w:r>
      <w:r w:rsidRPr="00E873F7">
        <w:rPr>
          <w:rFonts w:ascii="Times New Roman" w:eastAsia="Calibri" w:hAnsi="Times New Roman"/>
          <w:b/>
          <w:bCs/>
          <w:szCs w:val="22"/>
          <w:lang w:val="es-ES_tradnl" w:eastAsia="zh-CN"/>
        </w:rPr>
        <w:t xml:space="preserve">distancia a la OR </w:t>
      </w:r>
      <w:r w:rsidRPr="00E873F7">
        <w:rPr>
          <w:rFonts w:ascii="Times New Roman" w:eastAsia="Calibri" w:hAnsi="Times New Roman"/>
          <w:szCs w:val="22"/>
          <w:lang w:val="es-ES_tradnl" w:eastAsia="zh-CN"/>
        </w:rPr>
        <w:t xml:space="preserve">también podría ser considerada como un variable instrumental ya que la definición de UR se definió a partir de la articulación de regiones con baja potencialidad a regiones con alta potencialidad donde estaban ubicadas las OR. No obstante, esta información no está disponible ni en la encuesta de levantamiento de información de línea de base ni en el Sistema en Línea de Agroideas. A pesar de ello, dada la poca variabilidad de esta variable en el tiempo, es posible recoger esta información al momento de la evaluación de impacto. </w:t>
      </w:r>
    </w:p>
    <w:p w:rsidR="00337DE2" w:rsidRPr="00E873F7" w:rsidRDefault="00337DE2"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E873F7">
        <w:rPr>
          <w:rFonts w:ascii="Times New Roman" w:eastAsia="Calibri" w:hAnsi="Times New Roman"/>
          <w:b/>
          <w:bCs/>
          <w:szCs w:val="22"/>
          <w:lang w:val="es-ES_tradnl" w:eastAsia="zh-CN"/>
        </w:rPr>
        <w:t xml:space="preserve">El estimador diferencia en diferencias (DD) </w:t>
      </w:r>
    </w:p>
    <w:p w:rsidR="00E873F7" w:rsidRPr="00E873F7" w:rsidRDefault="00E873F7"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337DE2" w:rsidRPr="00163D28" w:rsidRDefault="00337DE2" w:rsidP="00163D28">
      <w:pPr>
        <w:pStyle w:val="Default"/>
        <w:jc w:val="both"/>
        <w:rPr>
          <w:sz w:val="22"/>
          <w:szCs w:val="22"/>
          <w:lang w:val="es-ES_tradnl" w:eastAsia="zh-CN"/>
        </w:rPr>
      </w:pPr>
      <w:r w:rsidRPr="00163D28">
        <w:rPr>
          <w:sz w:val="22"/>
          <w:szCs w:val="22"/>
          <w:lang w:val="es-ES_tradnl" w:eastAsia="zh-CN"/>
        </w:rPr>
        <w:t>U</w:t>
      </w:r>
      <w:r w:rsidR="00E873F7" w:rsidRPr="00163D28">
        <w:rPr>
          <w:sz w:val="22"/>
          <w:szCs w:val="22"/>
          <w:lang w:val="es-ES_tradnl" w:eastAsia="zh-CN"/>
        </w:rPr>
        <w:t>n plan alternativo, y que se mantiene vigente a pesar de los cambios en la estrategia de evaluación principal, es utilizar el método diferencia en diferencias. Ello es posible</w:t>
      </w:r>
      <w:r w:rsidRPr="00163D28">
        <w:rPr>
          <w:lang w:val="es-ES_tradnl" w:eastAsia="zh-CN"/>
        </w:rPr>
        <w:t xml:space="preserve"> </w:t>
      </w:r>
      <w:r w:rsidRPr="00163D28">
        <w:rPr>
          <w:sz w:val="22"/>
          <w:szCs w:val="22"/>
          <w:lang w:val="es-ES_tradnl" w:eastAsia="zh-CN"/>
        </w:rPr>
        <w:t xml:space="preserve">dado que se ha levantado una línea de base y no es necesario utilizar una muestra distinta a la diseñada para la implementación del primer indicador. </w:t>
      </w:r>
    </w:p>
    <w:p w:rsidR="00337DE2" w:rsidRPr="00163D28" w:rsidRDefault="00337DE2" w:rsidP="00163D28">
      <w:pPr>
        <w:pStyle w:val="Default"/>
        <w:jc w:val="both"/>
        <w:rPr>
          <w:sz w:val="22"/>
          <w:szCs w:val="22"/>
          <w:lang w:val="es-ES_tradnl" w:eastAsia="zh-CN"/>
        </w:rPr>
      </w:pPr>
    </w:p>
    <w:p w:rsidR="00337DE2" w:rsidRPr="00163D28" w:rsidRDefault="00337DE2" w:rsidP="00163D28">
      <w:pPr>
        <w:pStyle w:val="Default"/>
        <w:jc w:val="both"/>
        <w:rPr>
          <w:szCs w:val="22"/>
          <w:lang w:val="es-ES_tradnl" w:eastAsia="zh-CN"/>
        </w:rPr>
      </w:pPr>
      <w:r w:rsidRPr="00337DE2">
        <w:rPr>
          <w:szCs w:val="22"/>
          <w:lang w:val="es-ES_tradnl" w:eastAsia="zh-CN"/>
        </w:rPr>
        <w:t xml:space="preserve">El método de </w:t>
      </w:r>
      <w:r w:rsidRPr="00337DE2">
        <w:rPr>
          <w:b/>
          <w:bCs/>
          <w:szCs w:val="22"/>
          <w:lang w:val="es-ES_tradnl" w:eastAsia="zh-CN"/>
        </w:rPr>
        <w:t>diferencias en diferencias (DD)</w:t>
      </w:r>
      <w:r w:rsidRPr="00337DE2">
        <w:rPr>
          <w:szCs w:val="22"/>
          <w:lang w:val="es-ES_tradnl" w:eastAsia="zh-CN"/>
        </w:rPr>
        <w:t xml:space="preserve">, se basa </w:t>
      </w:r>
      <w:r w:rsidRPr="00337DE2">
        <w:rPr>
          <w:b/>
          <w:bCs/>
          <w:szCs w:val="22"/>
          <w:lang w:val="es-ES_tradnl" w:eastAsia="zh-CN"/>
        </w:rPr>
        <w:t xml:space="preserve">en comparar a un grupo de tratamiento y al grupo de control en al menos dos momentos del tiempo. </w:t>
      </w:r>
      <w:r w:rsidRPr="00337DE2">
        <w:rPr>
          <w:szCs w:val="22"/>
          <w:lang w:val="es-ES_tradnl" w:eastAsia="zh-CN"/>
        </w:rPr>
        <w:t xml:space="preserve">Esta metodología permite la existencia de un sesgo de selección pero aprovecha la información obtenida en la etapa pre-intervención y post-intervención para remover dicho sesgo bajo el supuesto de que éste se mantiene constante en el tiempo. </w:t>
      </w:r>
    </w:p>
    <w:p w:rsidR="00337DE2" w:rsidRPr="00163D28" w:rsidRDefault="00337DE2" w:rsidP="00163D28">
      <w:pPr>
        <w:pStyle w:val="Default"/>
        <w:jc w:val="both"/>
        <w:rPr>
          <w:szCs w:val="22"/>
          <w:lang w:val="es-ES_tradnl" w:eastAsia="zh-CN"/>
        </w:rPr>
      </w:pPr>
    </w:p>
    <w:p w:rsidR="00337DE2" w:rsidRPr="00163D28" w:rsidRDefault="00337DE2" w:rsidP="00163D28">
      <w:pPr>
        <w:pStyle w:val="Default"/>
        <w:jc w:val="both"/>
        <w:rPr>
          <w:szCs w:val="22"/>
          <w:lang w:val="es-ES_tradnl" w:eastAsia="zh-CN"/>
        </w:rPr>
      </w:pPr>
      <w:r w:rsidRPr="00337DE2">
        <w:rPr>
          <w:szCs w:val="22"/>
          <w:lang w:val="es-ES_tradnl" w:eastAsia="zh-CN"/>
        </w:rPr>
        <w:t xml:space="preserve">El DD calcula el ATT estimando la diferencia entre el promedio observado de las variables resultado tanto para el grupo de beneficiarios como para el grupo de comparación antes y después del programa. Bajo el supuesto de que el sesgo de selección se mantiene constante en el tiempo, dicho sesgo se corrige al sacar la diferencia entre el valor de los indicadores entre la línea de base y la encuesta de seguimiento (Khander, et al 2010). </w:t>
      </w:r>
    </w:p>
    <w:p w:rsidR="00337DE2" w:rsidRPr="00337DE2" w:rsidRDefault="00337DE2" w:rsidP="00163D28">
      <w:pPr>
        <w:pStyle w:val="Default"/>
        <w:jc w:val="both"/>
        <w:rPr>
          <w:sz w:val="22"/>
          <w:szCs w:val="22"/>
          <w:lang w:val="es-ES_tradnl" w:eastAsia="zh-CN"/>
        </w:rPr>
      </w:pPr>
    </w:p>
    <w:p w:rsidR="00337DE2" w:rsidRDefault="00337DE2"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337DE2">
        <w:rPr>
          <w:rFonts w:ascii="Times New Roman" w:eastAsia="Calibri" w:hAnsi="Times New Roman"/>
          <w:szCs w:val="22"/>
          <w:lang w:val="es-ES_tradnl" w:eastAsia="zh-CN"/>
        </w:rPr>
        <w:t xml:space="preserve">Formalmente, se intenta estimar: </w:t>
      </w:r>
    </w:p>
    <w:p w:rsidR="002D4BB4" w:rsidRPr="00337DE2" w:rsidRDefault="002D4BB4"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337DE2" w:rsidRDefault="00337DE2" w:rsidP="002D4BB4">
      <w:pPr>
        <w:autoSpaceDE w:val="0"/>
        <w:autoSpaceDN w:val="0"/>
        <w:adjustRightInd w:val="0"/>
        <w:spacing w:after="0" w:line="240" w:lineRule="auto"/>
        <w:jc w:val="center"/>
        <w:rPr>
          <w:rFonts w:ascii="Times New Roman" w:eastAsia="Calibri" w:hAnsi="Times New Roman"/>
          <w:szCs w:val="22"/>
          <w:lang w:val="es-ES_tradnl" w:eastAsia="zh-CN"/>
        </w:rPr>
      </w:pPr>
      <w:r w:rsidRPr="00337DE2">
        <w:rPr>
          <w:rFonts w:ascii="Cambria Math" w:eastAsia="Calibri" w:hAnsi="Cambria Math" w:cs="Cambria Math"/>
          <w:szCs w:val="22"/>
          <w:lang w:eastAsia="zh-CN"/>
        </w:rPr>
        <w:t>𝐷𝐷</w:t>
      </w:r>
      <w:r w:rsidRPr="00337DE2">
        <w:rPr>
          <w:rFonts w:ascii="Times New Roman" w:eastAsia="Calibri" w:hAnsi="Times New Roman"/>
          <w:szCs w:val="22"/>
          <w:lang w:val="es-ES_tradnl" w:eastAsia="zh-CN"/>
        </w:rPr>
        <w:t xml:space="preserve"> = </w:t>
      </w:r>
      <w:r w:rsidRPr="00337DE2">
        <w:rPr>
          <w:rFonts w:ascii="Cambria Math" w:eastAsia="Calibri" w:hAnsi="Cambria Math" w:cs="Cambria Math"/>
          <w:szCs w:val="22"/>
          <w:lang w:eastAsia="zh-CN"/>
        </w:rPr>
        <w:t>𝐸</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𝑌</w:t>
      </w:r>
      <w:r w:rsidRPr="00337DE2">
        <w:rPr>
          <w:rFonts w:ascii="Cambria Math" w:eastAsia="Calibri" w:hAnsi="Cambria Math" w:cs="Cambria Math"/>
          <w:sz w:val="16"/>
          <w:szCs w:val="16"/>
          <w:lang w:eastAsia="zh-CN"/>
        </w:rPr>
        <w:t>𝑖</w:t>
      </w:r>
      <w:r w:rsidRPr="00337DE2">
        <w:rPr>
          <w:rFonts w:ascii="Times New Roman" w:eastAsia="Calibri" w:hAnsi="Times New Roman"/>
          <w:sz w:val="16"/>
          <w:szCs w:val="16"/>
          <w:lang w:val="es-ES_tradnl" w:eastAsia="zh-CN"/>
        </w:rPr>
        <w:t xml:space="preserve">, 1 </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𝑌</w:t>
      </w:r>
      <w:r w:rsidRPr="00337DE2">
        <w:rPr>
          <w:rFonts w:ascii="Cambria Math" w:eastAsia="Calibri" w:hAnsi="Cambria Math" w:cs="Cambria Math"/>
          <w:sz w:val="16"/>
          <w:szCs w:val="16"/>
          <w:lang w:eastAsia="zh-CN"/>
        </w:rPr>
        <w:t>𝑖</w:t>
      </w:r>
      <w:r w:rsidRPr="00337DE2">
        <w:rPr>
          <w:rFonts w:ascii="Times New Roman" w:eastAsia="Calibri" w:hAnsi="Times New Roman"/>
          <w:sz w:val="16"/>
          <w:szCs w:val="16"/>
          <w:lang w:val="es-ES_tradnl" w:eastAsia="zh-CN"/>
        </w:rPr>
        <w:t xml:space="preserve">,−1 1 </w:t>
      </w:r>
      <w:r w:rsidRPr="00337DE2">
        <w:rPr>
          <w:rFonts w:ascii="Cambria Math" w:eastAsia="Calibri" w:hAnsi="Cambria Math" w:cs="Cambria Math"/>
          <w:szCs w:val="22"/>
          <w:lang w:eastAsia="zh-CN"/>
        </w:rPr>
        <w:t>𝑋</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𝑝𝑟𝑜𝑔𝑟𝑎𝑚𝑎</w:t>
      </w:r>
      <w:r w:rsidRPr="00337DE2">
        <w:rPr>
          <w:rFonts w:ascii="Times New Roman" w:eastAsia="Calibri" w:hAnsi="Times New Roman"/>
          <w:szCs w:val="22"/>
          <w:lang w:val="es-ES_tradnl" w:eastAsia="zh-CN"/>
        </w:rPr>
        <w:t xml:space="preserve"> = 1 − </w:t>
      </w:r>
      <w:r w:rsidRPr="00337DE2">
        <w:rPr>
          <w:rFonts w:ascii="Cambria Math" w:eastAsia="Calibri" w:hAnsi="Cambria Math" w:cs="Cambria Math"/>
          <w:szCs w:val="22"/>
          <w:lang w:eastAsia="zh-CN"/>
        </w:rPr>
        <w:t>𝐸</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𝑌</w:t>
      </w:r>
      <w:r w:rsidRPr="00337DE2">
        <w:rPr>
          <w:rFonts w:ascii="Cambria Math" w:eastAsia="Calibri" w:hAnsi="Cambria Math" w:cs="Cambria Math"/>
          <w:sz w:val="16"/>
          <w:szCs w:val="16"/>
          <w:lang w:eastAsia="zh-CN"/>
        </w:rPr>
        <w:t>𝑖</w:t>
      </w:r>
      <w:r w:rsidRPr="00337DE2">
        <w:rPr>
          <w:rFonts w:ascii="Times New Roman" w:eastAsia="Calibri" w:hAnsi="Times New Roman"/>
          <w:sz w:val="16"/>
          <w:szCs w:val="16"/>
          <w:lang w:val="es-ES_tradnl" w:eastAsia="zh-CN"/>
        </w:rPr>
        <w:t>,</w:t>
      </w:r>
      <w:r w:rsidRPr="00337DE2">
        <w:rPr>
          <w:rFonts w:ascii="Cambria Math" w:eastAsia="Calibri" w:hAnsi="Cambria Math" w:cs="Cambria Math"/>
          <w:sz w:val="16"/>
          <w:szCs w:val="16"/>
          <w:lang w:eastAsia="zh-CN"/>
        </w:rPr>
        <w:t>𝑡</w:t>
      </w:r>
      <w:r w:rsidRPr="00337DE2">
        <w:rPr>
          <w:rFonts w:ascii="Times New Roman" w:eastAsia="Calibri" w:hAnsi="Times New Roman"/>
          <w:sz w:val="16"/>
          <w:szCs w:val="16"/>
          <w:lang w:val="es-ES_tradnl" w:eastAsia="zh-CN"/>
        </w:rPr>
        <w:t xml:space="preserve"> 0 </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𝑌</w:t>
      </w:r>
      <w:r w:rsidRPr="00337DE2">
        <w:rPr>
          <w:rFonts w:ascii="Cambria Math" w:eastAsia="Calibri" w:hAnsi="Cambria Math" w:cs="Cambria Math"/>
          <w:sz w:val="16"/>
          <w:szCs w:val="16"/>
          <w:lang w:eastAsia="zh-CN"/>
        </w:rPr>
        <w:t>𝑖𝑡</w:t>
      </w:r>
      <w:r w:rsidRPr="00337DE2">
        <w:rPr>
          <w:rFonts w:ascii="Times New Roman" w:eastAsia="Calibri" w:hAnsi="Times New Roman"/>
          <w:sz w:val="16"/>
          <w:szCs w:val="16"/>
          <w:lang w:val="es-ES_tradnl" w:eastAsia="zh-CN"/>
        </w:rPr>
        <w:t xml:space="preserve"> −1 0 </w:t>
      </w:r>
      <w:r w:rsidRPr="00337DE2">
        <w:rPr>
          <w:rFonts w:ascii="Cambria Math" w:eastAsia="Calibri" w:hAnsi="Cambria Math" w:cs="Cambria Math"/>
          <w:szCs w:val="22"/>
          <w:lang w:eastAsia="zh-CN"/>
        </w:rPr>
        <w:t>𝑋</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𝑝𝑟𝑜𝑔𝑟𝑎𝑚𝑎</w:t>
      </w:r>
      <w:r w:rsidRPr="00337DE2">
        <w:rPr>
          <w:rFonts w:ascii="Times New Roman" w:eastAsia="Calibri" w:hAnsi="Times New Roman"/>
          <w:szCs w:val="22"/>
          <w:lang w:val="es-ES_tradnl" w:eastAsia="zh-CN"/>
        </w:rPr>
        <w:t xml:space="preserve"> = 0</w:t>
      </w:r>
    </w:p>
    <w:p w:rsidR="002D4BB4" w:rsidRPr="00337DE2" w:rsidRDefault="002D4BB4" w:rsidP="002D4BB4">
      <w:pPr>
        <w:autoSpaceDE w:val="0"/>
        <w:autoSpaceDN w:val="0"/>
        <w:adjustRightInd w:val="0"/>
        <w:spacing w:after="0" w:line="240" w:lineRule="auto"/>
        <w:jc w:val="center"/>
        <w:rPr>
          <w:rFonts w:ascii="Times New Roman" w:eastAsia="Calibri" w:hAnsi="Times New Roman"/>
          <w:szCs w:val="22"/>
          <w:lang w:val="es-ES_tradnl" w:eastAsia="zh-CN"/>
        </w:rPr>
      </w:pPr>
    </w:p>
    <w:p w:rsidR="00337DE2" w:rsidRPr="00163D28" w:rsidRDefault="00337DE2"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337DE2">
        <w:rPr>
          <w:rFonts w:ascii="Times New Roman" w:eastAsia="Calibri" w:hAnsi="Times New Roman"/>
          <w:szCs w:val="22"/>
          <w:lang w:val="es-ES_tradnl" w:eastAsia="zh-CN"/>
        </w:rPr>
        <w:t xml:space="preserve">Donde </w:t>
      </w:r>
      <w:r w:rsidRPr="00337DE2">
        <w:rPr>
          <w:rFonts w:ascii="Cambria Math" w:eastAsia="Calibri" w:hAnsi="Cambria Math" w:cs="Cambria Math"/>
          <w:szCs w:val="22"/>
          <w:lang w:eastAsia="zh-CN"/>
        </w:rPr>
        <w:t>𝑡</w:t>
      </w:r>
      <w:r w:rsidRPr="00337DE2">
        <w:rPr>
          <w:rFonts w:ascii="Times New Roman" w:eastAsia="Calibri" w:hAnsi="Times New Roman"/>
          <w:szCs w:val="22"/>
          <w:lang w:val="es-ES_tradnl" w:eastAsia="zh-CN"/>
        </w:rPr>
        <w:t xml:space="preserve"> − 1 y </w:t>
      </w:r>
      <w:r w:rsidRPr="00337DE2">
        <w:rPr>
          <w:rFonts w:ascii="Cambria Math" w:eastAsia="Calibri" w:hAnsi="Cambria Math" w:cs="Cambria Math"/>
          <w:szCs w:val="22"/>
          <w:lang w:eastAsia="zh-CN"/>
        </w:rPr>
        <w:t>𝑡</w:t>
      </w:r>
      <w:r w:rsidRPr="00337DE2">
        <w:rPr>
          <w:rFonts w:ascii="Times New Roman" w:eastAsia="Calibri" w:hAnsi="Times New Roman"/>
          <w:szCs w:val="22"/>
          <w:lang w:val="es-ES_tradnl" w:eastAsia="zh-CN"/>
        </w:rPr>
        <w:t xml:space="preserve"> denotan el período anterior y el posterior a la participación en el programa (que se representa, tal como en el caso anterior, a través de la variable </w:t>
      </w:r>
      <w:r w:rsidRPr="00337DE2">
        <w:rPr>
          <w:rFonts w:ascii="Cambria Math" w:eastAsia="Calibri" w:hAnsi="Cambria Math" w:cs="Cambria Math"/>
          <w:szCs w:val="22"/>
          <w:lang w:eastAsia="zh-CN"/>
        </w:rPr>
        <w:t>𝑝𝑟𝑜𝑔𝑟𝑎𝑚𝑎</w:t>
      </w:r>
      <w:r w:rsidRPr="00337DE2">
        <w:rPr>
          <w:rFonts w:ascii="Times New Roman" w:eastAsia="Calibri" w:hAnsi="Times New Roman"/>
          <w:szCs w:val="22"/>
          <w:lang w:val="es-ES_tradnl" w:eastAsia="zh-CN"/>
        </w:rPr>
        <w:t>), respectivamente. Además, la expresión indica que se controlará por una serie de características observables (</w:t>
      </w:r>
      <w:r w:rsidRPr="00337DE2">
        <w:rPr>
          <w:rFonts w:ascii="Cambria Math" w:eastAsia="Calibri" w:hAnsi="Cambria Math" w:cs="Cambria Math"/>
          <w:szCs w:val="22"/>
          <w:lang w:eastAsia="zh-CN"/>
        </w:rPr>
        <w:t>𝑋</w:t>
      </w:r>
      <w:r w:rsidRPr="00337DE2">
        <w:rPr>
          <w:rFonts w:ascii="Times New Roman" w:eastAsia="Calibri" w:hAnsi="Times New Roman"/>
          <w:szCs w:val="22"/>
          <w:lang w:val="es-ES_tradnl" w:eastAsia="zh-CN"/>
        </w:rPr>
        <w:t xml:space="preserve">). </w:t>
      </w:r>
    </w:p>
    <w:p w:rsidR="00337DE2" w:rsidRPr="00337DE2" w:rsidRDefault="00337DE2"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337DE2" w:rsidRDefault="00337DE2" w:rsidP="00163D28">
      <w:pPr>
        <w:autoSpaceDE w:val="0"/>
        <w:autoSpaceDN w:val="0"/>
        <w:adjustRightInd w:val="0"/>
        <w:spacing w:after="0" w:line="240" w:lineRule="auto"/>
        <w:jc w:val="both"/>
        <w:rPr>
          <w:rFonts w:ascii="Times New Roman" w:eastAsia="Calibri" w:hAnsi="Times New Roman"/>
          <w:szCs w:val="22"/>
          <w:lang w:val="es-ES_tradnl" w:eastAsia="zh-CN"/>
        </w:rPr>
      </w:pPr>
      <w:r w:rsidRPr="00337DE2">
        <w:rPr>
          <w:rFonts w:ascii="Times New Roman" w:eastAsia="Calibri" w:hAnsi="Times New Roman"/>
          <w:szCs w:val="22"/>
          <w:lang w:val="es-ES_tradnl" w:eastAsia="zh-CN"/>
        </w:rPr>
        <w:t xml:space="preserve">El estimador DD puede ser obtenido por medio de una regresión de </w:t>
      </w:r>
      <w:r w:rsidRPr="00337DE2">
        <w:rPr>
          <w:rFonts w:ascii="Times New Roman" w:eastAsia="Calibri" w:hAnsi="Times New Roman"/>
          <w:b/>
          <w:bCs/>
          <w:szCs w:val="22"/>
          <w:lang w:val="es-ES_tradnl" w:eastAsia="zh-CN"/>
        </w:rPr>
        <w:t>mínimos cuadrados ordinarios (MCO</w:t>
      </w:r>
      <w:r w:rsidRPr="00337DE2">
        <w:rPr>
          <w:rFonts w:ascii="Times New Roman" w:eastAsia="Calibri" w:hAnsi="Times New Roman"/>
          <w:b/>
          <w:bCs/>
          <w:sz w:val="14"/>
          <w:szCs w:val="14"/>
          <w:lang w:val="es-ES_tradnl" w:eastAsia="zh-CN"/>
        </w:rPr>
        <w:t>11</w:t>
      </w:r>
      <w:r w:rsidRPr="00337DE2">
        <w:rPr>
          <w:rFonts w:ascii="Times New Roman" w:eastAsia="Calibri" w:hAnsi="Times New Roman"/>
          <w:b/>
          <w:bCs/>
          <w:szCs w:val="22"/>
          <w:lang w:val="es-ES_tradnl" w:eastAsia="zh-CN"/>
        </w:rPr>
        <w:t>)</w:t>
      </w:r>
      <w:r w:rsidRPr="00337DE2">
        <w:rPr>
          <w:rFonts w:ascii="Times New Roman" w:eastAsia="Calibri" w:hAnsi="Times New Roman"/>
          <w:szCs w:val="22"/>
          <w:lang w:val="es-ES_tradnl" w:eastAsia="zh-CN"/>
        </w:rPr>
        <w:t xml:space="preserve">. Para estimar el impacto del Programa en cada variable resultado se utilizará la siguiente regresión: </w:t>
      </w:r>
    </w:p>
    <w:p w:rsidR="002D4BB4" w:rsidRPr="00337DE2" w:rsidRDefault="002D4BB4" w:rsidP="00163D28">
      <w:pPr>
        <w:autoSpaceDE w:val="0"/>
        <w:autoSpaceDN w:val="0"/>
        <w:adjustRightInd w:val="0"/>
        <w:spacing w:after="0" w:line="240" w:lineRule="auto"/>
        <w:jc w:val="both"/>
        <w:rPr>
          <w:rFonts w:ascii="Times New Roman" w:eastAsia="Calibri" w:hAnsi="Times New Roman"/>
          <w:szCs w:val="22"/>
          <w:lang w:val="es-ES_tradnl" w:eastAsia="zh-CN"/>
        </w:rPr>
      </w:pPr>
    </w:p>
    <w:p w:rsidR="00337DE2" w:rsidRDefault="00337DE2" w:rsidP="002D4BB4">
      <w:pPr>
        <w:autoSpaceDE w:val="0"/>
        <w:autoSpaceDN w:val="0"/>
        <w:adjustRightInd w:val="0"/>
        <w:spacing w:after="0" w:line="240" w:lineRule="auto"/>
        <w:jc w:val="center"/>
        <w:rPr>
          <w:rFonts w:ascii="Times New Roman" w:eastAsia="Calibri" w:hAnsi="Times New Roman"/>
          <w:sz w:val="16"/>
          <w:szCs w:val="16"/>
          <w:lang w:val="es-ES_tradnl" w:eastAsia="zh-CN"/>
        </w:rPr>
      </w:pPr>
      <w:r w:rsidRPr="00337DE2">
        <w:rPr>
          <w:rFonts w:ascii="Cambria Math" w:eastAsia="Calibri" w:hAnsi="Cambria Math" w:cs="Cambria Math"/>
          <w:szCs w:val="22"/>
          <w:lang w:eastAsia="zh-CN"/>
        </w:rPr>
        <w:t>𝑌</w:t>
      </w:r>
      <w:r w:rsidRPr="00337DE2">
        <w:rPr>
          <w:rFonts w:ascii="Cambria Math" w:eastAsia="Calibri" w:hAnsi="Cambria Math" w:cs="Cambria Math"/>
          <w:sz w:val="16"/>
          <w:szCs w:val="16"/>
          <w:lang w:eastAsia="zh-CN"/>
        </w:rPr>
        <w:t>𝑖</w:t>
      </w:r>
      <w:r w:rsidRPr="00337DE2">
        <w:rPr>
          <w:rFonts w:ascii="Times New Roman" w:eastAsia="Calibri" w:hAnsi="Times New Roman"/>
          <w:sz w:val="16"/>
          <w:szCs w:val="16"/>
          <w:lang w:val="es-ES_tradnl" w:eastAsia="zh-CN"/>
        </w:rPr>
        <w:t>,</w:t>
      </w:r>
      <w:r w:rsidRPr="00337DE2">
        <w:rPr>
          <w:rFonts w:ascii="Cambria Math" w:eastAsia="Calibri" w:hAnsi="Cambria Math" w:cs="Cambria Math"/>
          <w:sz w:val="16"/>
          <w:szCs w:val="16"/>
          <w:lang w:eastAsia="zh-CN"/>
        </w:rPr>
        <w:t>𝑡</w:t>
      </w:r>
      <w:r w:rsidRPr="00337DE2">
        <w:rPr>
          <w:rFonts w:ascii="Times New Roman" w:eastAsia="Calibri" w:hAnsi="Times New Roman"/>
          <w:sz w:val="16"/>
          <w:szCs w:val="16"/>
          <w:lang w:val="es-ES_tradnl" w:eastAsia="zh-CN"/>
        </w:rPr>
        <w:t xml:space="preserve"> </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𝑋</w:t>
      </w:r>
      <w:r w:rsidRPr="00337DE2">
        <w:rPr>
          <w:rFonts w:ascii="Cambria Math" w:eastAsia="Calibri" w:hAnsi="Cambria Math" w:cs="Cambria Math"/>
          <w:sz w:val="16"/>
          <w:szCs w:val="16"/>
          <w:lang w:eastAsia="zh-CN"/>
        </w:rPr>
        <w:t>𝑖</w:t>
      </w:r>
      <w:r w:rsidRPr="00337DE2">
        <w:rPr>
          <w:rFonts w:ascii="Times New Roman" w:eastAsia="Calibri" w:hAnsi="Times New Roman"/>
          <w:sz w:val="16"/>
          <w:szCs w:val="16"/>
          <w:lang w:val="es-ES_tradnl" w:eastAsia="zh-CN"/>
        </w:rPr>
        <w:t>,</w:t>
      </w:r>
      <w:r w:rsidRPr="00337DE2">
        <w:rPr>
          <w:rFonts w:ascii="Cambria Math" w:eastAsia="Calibri" w:hAnsi="Cambria Math" w:cs="Cambria Math"/>
          <w:sz w:val="16"/>
          <w:szCs w:val="16"/>
          <w:lang w:eastAsia="zh-CN"/>
        </w:rPr>
        <w:t>𝑡</w:t>
      </w:r>
      <w:r w:rsidRPr="00337DE2">
        <w:rPr>
          <w:rFonts w:ascii="Times New Roman" w:eastAsia="Calibri" w:hAnsi="Times New Roman"/>
          <w:sz w:val="16"/>
          <w:szCs w:val="16"/>
          <w:lang w:val="es-ES_tradnl" w:eastAsia="zh-CN"/>
        </w:rPr>
        <w:t xml:space="preserve"> </w:t>
      </w:r>
      <w:r w:rsidRPr="00337DE2">
        <w:rPr>
          <w:rFonts w:ascii="Cambria Math" w:eastAsia="Calibri" w:hAnsi="Cambria Math" w:cs="Cambria Math"/>
          <w:szCs w:val="22"/>
          <w:lang w:eastAsia="zh-CN"/>
        </w:rPr>
        <w:t>𝛽</w:t>
      </w:r>
      <w:r w:rsidRPr="00337DE2">
        <w:rPr>
          <w:rFonts w:ascii="Times New Roman" w:eastAsia="Calibri" w:hAnsi="Times New Roman"/>
          <w:szCs w:val="22"/>
          <w:lang w:val="es-ES_tradnl" w:eastAsia="zh-CN"/>
        </w:rPr>
        <w:t xml:space="preserve"> + </w:t>
      </w:r>
      <w:r w:rsidRPr="00337DE2">
        <w:rPr>
          <w:rFonts w:ascii="Cambria Math" w:eastAsia="Calibri" w:hAnsi="Cambria Math" w:cs="Cambria Math"/>
          <w:szCs w:val="22"/>
          <w:lang w:eastAsia="zh-CN"/>
        </w:rPr>
        <w:t>𝜋</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𝑝𝑟𝑜𝑔𝑟𝑎𝑚𝑎</w:t>
      </w:r>
      <w:r w:rsidRPr="00337DE2">
        <w:rPr>
          <w:rFonts w:ascii="Cambria Math" w:eastAsia="Calibri" w:hAnsi="Cambria Math" w:cs="Cambria Math"/>
          <w:sz w:val="16"/>
          <w:szCs w:val="16"/>
          <w:lang w:eastAsia="zh-CN"/>
        </w:rPr>
        <w:t>𝑖</w:t>
      </w:r>
      <w:r w:rsidRPr="00337DE2">
        <w:rPr>
          <w:rFonts w:ascii="Times New Roman" w:eastAsia="Calibri" w:hAnsi="Times New Roman"/>
          <w:sz w:val="16"/>
          <w:szCs w:val="16"/>
          <w:lang w:val="es-ES_tradnl" w:eastAsia="zh-CN"/>
        </w:rPr>
        <w:t xml:space="preserve"> </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𝛼</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𝑝𝑟𝑜𝑔𝑟𝑎𝑚𝑎</w:t>
      </w:r>
      <w:r w:rsidRPr="00337DE2">
        <w:rPr>
          <w:rFonts w:ascii="Cambria Math" w:eastAsia="Calibri" w:hAnsi="Cambria Math" w:cs="Cambria Math"/>
          <w:sz w:val="16"/>
          <w:szCs w:val="16"/>
          <w:lang w:eastAsia="zh-CN"/>
        </w:rPr>
        <w:t>𝑖</w:t>
      </w:r>
      <w:r w:rsidRPr="00337DE2">
        <w:rPr>
          <w:rFonts w:ascii="Times New Roman" w:eastAsia="Calibri" w:hAnsi="Times New Roman"/>
          <w:sz w:val="16"/>
          <w:szCs w:val="16"/>
          <w:lang w:val="es-ES_tradnl" w:eastAsia="zh-CN"/>
        </w:rPr>
        <w:t xml:space="preserve"> </w:t>
      </w:r>
      <w:r w:rsidRPr="00337DE2">
        <w:rPr>
          <w:rFonts w:ascii="Cambria Math" w:eastAsia="Calibri" w:hAnsi="Cambria Math" w:cs="Cambria Math"/>
          <w:szCs w:val="22"/>
          <w:lang w:val="es-ES_tradnl" w:eastAsia="zh-CN"/>
        </w:rPr>
        <w:t>∗</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𝑡</w:t>
      </w:r>
      <w:r w:rsidRPr="00337DE2">
        <w:rPr>
          <w:rFonts w:ascii="Cambria Math" w:eastAsia="Calibri" w:hAnsi="Cambria Math" w:cs="Cambria Math"/>
          <w:sz w:val="16"/>
          <w:szCs w:val="16"/>
          <w:lang w:eastAsia="zh-CN"/>
        </w:rPr>
        <w:t>𝑡</w:t>
      </w:r>
      <w:r w:rsidRPr="00337DE2">
        <w:rPr>
          <w:rFonts w:ascii="Times New Roman" w:eastAsia="Calibri" w:hAnsi="Times New Roman"/>
          <w:szCs w:val="22"/>
          <w:lang w:val="es-ES_tradnl" w:eastAsia="zh-CN"/>
        </w:rPr>
        <w:t xml:space="preserve">) + </w:t>
      </w:r>
      <w:r w:rsidRPr="00337DE2">
        <w:rPr>
          <w:rFonts w:ascii="Cambria Math" w:eastAsia="Calibri" w:hAnsi="Cambria Math" w:cs="Cambria Math"/>
          <w:szCs w:val="22"/>
          <w:lang w:eastAsia="zh-CN"/>
        </w:rPr>
        <w:t>𝛾𝑡</w:t>
      </w:r>
      <w:r w:rsidRPr="00337DE2">
        <w:rPr>
          <w:rFonts w:ascii="Cambria Math" w:eastAsia="Calibri" w:hAnsi="Cambria Math" w:cs="Cambria Math"/>
          <w:sz w:val="16"/>
          <w:szCs w:val="16"/>
          <w:lang w:eastAsia="zh-CN"/>
        </w:rPr>
        <w:t>𝑡</w:t>
      </w:r>
      <w:r w:rsidRPr="00337DE2">
        <w:rPr>
          <w:rFonts w:ascii="Times New Roman" w:eastAsia="Calibri" w:hAnsi="Times New Roman"/>
          <w:sz w:val="16"/>
          <w:szCs w:val="16"/>
          <w:lang w:val="es-ES_tradnl" w:eastAsia="zh-CN"/>
        </w:rPr>
        <w:t xml:space="preserve"> </w:t>
      </w:r>
      <w:r w:rsidRPr="00337DE2">
        <w:rPr>
          <w:rFonts w:ascii="Times New Roman" w:eastAsia="Calibri" w:hAnsi="Times New Roman"/>
          <w:szCs w:val="22"/>
          <w:lang w:val="es-ES_tradnl" w:eastAsia="zh-CN"/>
        </w:rPr>
        <w:t xml:space="preserve">+ </w:t>
      </w:r>
      <w:r w:rsidRPr="00337DE2">
        <w:rPr>
          <w:rFonts w:ascii="Cambria Math" w:eastAsia="Calibri" w:hAnsi="Cambria Math" w:cs="Cambria Math"/>
          <w:szCs w:val="22"/>
          <w:lang w:eastAsia="zh-CN"/>
        </w:rPr>
        <w:t>𝑢</w:t>
      </w:r>
      <w:r w:rsidRPr="00337DE2">
        <w:rPr>
          <w:rFonts w:ascii="Cambria Math" w:eastAsia="Calibri" w:hAnsi="Cambria Math" w:cs="Cambria Math"/>
          <w:sz w:val="16"/>
          <w:szCs w:val="16"/>
          <w:lang w:eastAsia="zh-CN"/>
        </w:rPr>
        <w:t>𝑖𝑡</w:t>
      </w:r>
    </w:p>
    <w:p w:rsidR="002D4BB4" w:rsidRPr="00337DE2" w:rsidRDefault="002D4BB4" w:rsidP="00163D28">
      <w:pPr>
        <w:autoSpaceDE w:val="0"/>
        <w:autoSpaceDN w:val="0"/>
        <w:adjustRightInd w:val="0"/>
        <w:spacing w:after="0" w:line="240" w:lineRule="auto"/>
        <w:jc w:val="both"/>
        <w:rPr>
          <w:rFonts w:ascii="Times New Roman" w:eastAsia="Calibri" w:hAnsi="Times New Roman"/>
          <w:sz w:val="16"/>
          <w:szCs w:val="16"/>
          <w:lang w:val="es-ES_tradnl" w:eastAsia="zh-CN"/>
        </w:rPr>
      </w:pPr>
    </w:p>
    <w:p w:rsidR="00337DE2" w:rsidRPr="00337DE2" w:rsidRDefault="00337DE2" w:rsidP="002D4BB4">
      <w:pPr>
        <w:autoSpaceDE w:val="0"/>
        <w:autoSpaceDN w:val="0"/>
        <w:adjustRightInd w:val="0"/>
        <w:spacing w:after="0" w:line="240" w:lineRule="auto"/>
        <w:jc w:val="both"/>
        <w:rPr>
          <w:rFonts w:ascii="Times New Roman" w:eastAsia="Calibri" w:hAnsi="Times New Roman"/>
          <w:sz w:val="24"/>
          <w:lang w:val="es-ES_tradnl" w:eastAsia="zh-CN"/>
        </w:rPr>
      </w:pPr>
      <w:r w:rsidRPr="00337DE2">
        <w:rPr>
          <w:rFonts w:ascii="Times New Roman" w:eastAsia="Calibri" w:hAnsi="Times New Roman"/>
          <w:sz w:val="24"/>
          <w:lang w:val="es-ES_tradnl" w:eastAsia="zh-CN"/>
        </w:rPr>
        <w:t xml:space="preserve">dónde: </w:t>
      </w:r>
    </w:p>
    <w:p w:rsidR="002D4BB4" w:rsidRPr="002D4BB4" w:rsidRDefault="00337DE2" w:rsidP="008C17A2">
      <w:pPr>
        <w:pStyle w:val="ListParagraph"/>
        <w:rPr>
          <w:rFonts w:eastAsia="Calibri"/>
          <w:lang w:eastAsia="zh-CN"/>
        </w:rPr>
      </w:pPr>
      <w:r w:rsidRPr="002D4BB4">
        <w:rPr>
          <w:rFonts w:ascii="Cambria Math" w:eastAsia="Calibri" w:hAnsi="Cambria Math" w:cs="Cambria Math"/>
          <w:lang w:eastAsia="zh-CN"/>
        </w:rPr>
        <w:t>𝑌𝑖</w:t>
      </w:r>
      <w:r w:rsidRPr="002D4BB4">
        <w:rPr>
          <w:rFonts w:eastAsia="Calibri"/>
          <w:lang w:eastAsia="zh-CN"/>
        </w:rPr>
        <w:t xml:space="preserve">, es la variable resultado o indicador de impacto. </w:t>
      </w:r>
    </w:p>
    <w:p w:rsidR="002D4BB4" w:rsidRPr="002D4BB4" w:rsidRDefault="00163D28" w:rsidP="008C17A2">
      <w:pPr>
        <w:pStyle w:val="ListParagraph"/>
        <w:rPr>
          <w:rFonts w:eastAsia="Calibri"/>
          <w:lang w:eastAsia="zh-CN"/>
        </w:rPr>
      </w:pPr>
      <w:r w:rsidRPr="002D4BB4">
        <w:rPr>
          <w:rFonts w:ascii="Cambria Math" w:eastAsia="Calibri" w:hAnsi="Cambria Math" w:cs="Cambria Math"/>
          <w:lang w:eastAsia="zh-CN"/>
        </w:rPr>
        <w:t>𝑝𝑟𝑜𝑔𝑟𝑎𝑚𝑎𝑖</w:t>
      </w:r>
      <w:r w:rsidRPr="002D4BB4">
        <w:rPr>
          <w:rFonts w:eastAsia="Calibri"/>
          <w:lang w:eastAsia="zh-CN"/>
        </w:rPr>
        <w:t xml:space="preserve"> es una variable dicotómica, que es igual a uno (1) si el individuo recibe el tratamiento que el </w:t>
      </w:r>
      <w:r w:rsidRPr="002D4BB4">
        <w:rPr>
          <w:rFonts w:eastAsia="Calibri"/>
          <w:b/>
          <w:bCs/>
          <w:lang w:eastAsia="zh-CN"/>
        </w:rPr>
        <w:t xml:space="preserve">PCC </w:t>
      </w:r>
      <w:r w:rsidRPr="002D4BB4">
        <w:rPr>
          <w:rFonts w:eastAsia="Calibri"/>
          <w:lang w:eastAsia="zh-CN"/>
        </w:rPr>
        <w:t xml:space="preserve">ofrece y cero (0) si no los recibe. </w:t>
      </w:r>
    </w:p>
    <w:p w:rsidR="002D4BB4" w:rsidRPr="002D4BB4" w:rsidRDefault="00163D28" w:rsidP="008C17A2">
      <w:pPr>
        <w:pStyle w:val="ListParagraph"/>
        <w:rPr>
          <w:rFonts w:eastAsia="Calibri"/>
          <w:lang w:eastAsia="zh-CN"/>
        </w:rPr>
      </w:pPr>
      <w:r w:rsidRPr="002D4BB4">
        <w:rPr>
          <w:rFonts w:ascii="Cambria Math" w:eastAsia="Calibri" w:hAnsi="Cambria Math" w:cs="Cambria Math"/>
          <w:lang w:eastAsia="zh-CN"/>
        </w:rPr>
        <w:t>𝑡𝑡</w:t>
      </w:r>
      <w:r w:rsidRPr="002D4BB4">
        <w:rPr>
          <w:rFonts w:eastAsia="Calibri"/>
          <w:lang w:eastAsia="zh-CN"/>
        </w:rPr>
        <w:t xml:space="preserve"> variable dicotómica, que es igual a uno (1) si la observación proviene del período posterior a la intervención (si proviene de la encuesta de seguimiento). </w:t>
      </w:r>
    </w:p>
    <w:p w:rsidR="002D4BB4" w:rsidRPr="002D4BB4" w:rsidRDefault="00163D28" w:rsidP="008C17A2">
      <w:pPr>
        <w:pStyle w:val="ListParagraph"/>
        <w:rPr>
          <w:rFonts w:eastAsia="Calibri"/>
          <w:lang w:eastAsia="zh-CN"/>
        </w:rPr>
      </w:pPr>
      <w:r w:rsidRPr="002D4BB4">
        <w:rPr>
          <w:rFonts w:ascii="Cambria Math" w:eastAsia="Calibri" w:hAnsi="Cambria Math" w:cs="Cambria Math"/>
          <w:lang w:eastAsia="zh-CN"/>
        </w:rPr>
        <w:t>𝑋𝑖</w:t>
      </w:r>
      <w:r w:rsidRPr="002D4BB4">
        <w:rPr>
          <w:rFonts w:eastAsia="Calibri"/>
          <w:lang w:eastAsia="zh-CN"/>
        </w:rPr>
        <w:t xml:space="preserve">, es un vector de características del hogar, de la productor o de la OPA que se considera relevante incluir para controlar por sus posibles efectos en los indicadores de impacto. </w:t>
      </w:r>
    </w:p>
    <w:p w:rsidR="002D4BB4" w:rsidRPr="002D4BB4" w:rsidRDefault="00163D28" w:rsidP="008C17A2">
      <w:pPr>
        <w:pStyle w:val="ListParagraph"/>
        <w:rPr>
          <w:rFonts w:eastAsia="Calibri"/>
          <w:lang w:eastAsia="zh-CN"/>
        </w:rPr>
      </w:pPr>
      <w:r w:rsidRPr="002D4BB4">
        <w:rPr>
          <w:rFonts w:ascii="Cambria Math" w:eastAsia="Calibri" w:hAnsi="Cambria Math" w:cs="Cambria Math"/>
          <w:lang w:eastAsia="zh-CN"/>
        </w:rPr>
        <w:t>𝑢𝑖</w:t>
      </w:r>
      <w:r w:rsidRPr="002D4BB4">
        <w:rPr>
          <w:rFonts w:eastAsia="Calibri"/>
          <w:lang w:eastAsia="zh-CN"/>
        </w:rPr>
        <w:t xml:space="preserve">, es el término de error. </w:t>
      </w:r>
    </w:p>
    <w:p w:rsidR="002D4BB4" w:rsidRPr="00367115" w:rsidRDefault="002D4BB4" w:rsidP="008C17A2">
      <w:pPr>
        <w:ind w:left="720"/>
        <w:rPr>
          <w:rFonts w:eastAsia="Calibri"/>
          <w:lang w:val="es-ES_tradnl" w:eastAsia="zh-CN"/>
        </w:rPr>
      </w:pPr>
    </w:p>
    <w:p w:rsidR="00E873F7" w:rsidRPr="002D4BB4" w:rsidRDefault="00163D28" w:rsidP="002D4BB4">
      <w:pPr>
        <w:pStyle w:val="Sinespaciado"/>
        <w:jc w:val="both"/>
        <w:rPr>
          <w:lang w:val="es-ES_tradnl"/>
        </w:rPr>
      </w:pPr>
      <w:r w:rsidRPr="002D4BB4">
        <w:rPr>
          <w:rFonts w:eastAsia="Calibri"/>
          <w:color w:val="000000"/>
          <w:lang w:val="es-ES_tradnl" w:eastAsia="zh-CN"/>
        </w:rPr>
        <w:t xml:space="preserve">En este caso, el parámetro </w:t>
      </w:r>
      <w:r w:rsidRPr="002D4BB4">
        <w:rPr>
          <w:rFonts w:eastAsia="Calibri"/>
          <w:color w:val="000000"/>
          <w:lang w:val="en-US" w:eastAsia="zh-CN"/>
        </w:rPr>
        <w:t>α</w:t>
      </w:r>
      <w:r w:rsidRPr="002D4BB4">
        <w:rPr>
          <w:rFonts w:eastAsia="Calibri"/>
          <w:color w:val="000000"/>
          <w:lang w:val="es-ES_tradnl" w:eastAsia="zh-CN"/>
        </w:rPr>
        <w:t xml:space="preserve"> representa el estimador de diferencias en diferencias del efecto de </w:t>
      </w:r>
      <w:r w:rsidRPr="002D4BB4">
        <w:rPr>
          <w:rFonts w:eastAsia="Calibri"/>
          <w:b/>
          <w:bCs/>
          <w:color w:val="000000"/>
          <w:lang w:val="es-ES_tradnl" w:eastAsia="zh-CN"/>
        </w:rPr>
        <w:t xml:space="preserve">PCC </w:t>
      </w:r>
      <w:r w:rsidRPr="002D4BB4">
        <w:rPr>
          <w:rFonts w:eastAsia="Calibri"/>
          <w:color w:val="000000"/>
          <w:lang w:val="es-ES_tradnl" w:eastAsia="zh-CN"/>
        </w:rPr>
        <w:t>sobre la población objetivo. Nótese que la ventaja de utilizar el método de regresión sobre la obtención de diferencias entre el valor promedio de los indicadores del grupo de tratamiento y el grupo de control, consiste en la posibilidad de controlar por variables adicionales que podrían influir en esta diferencia. La inclusión de variables de control cobra más importancia en un contexto como el presente, en el que la asignación del tratamiento no se ha realizado de manera aleatoria, y por lo tanto no es posible afirmar que los grupos de tratamiento y control son similares en promedio (tanto en observables como en no observables). De no incluirse las variables de control podría atribuirse al Programa la totalidad de la diferencia estimada, cuando parte de ésta puede deberse al efecto de algunas de las variables de control.</w:t>
      </w:r>
    </w:p>
    <w:p w:rsidR="00E873F7" w:rsidRPr="002D4BB4" w:rsidRDefault="00E873F7" w:rsidP="002D4BB4">
      <w:pPr>
        <w:pStyle w:val="Sinespaciado"/>
        <w:jc w:val="both"/>
        <w:rPr>
          <w:lang w:val="es-ES_tradnl"/>
        </w:rPr>
      </w:pPr>
    </w:p>
    <w:p w:rsidR="00E873F7" w:rsidRPr="002D4BB4" w:rsidRDefault="00E873F7" w:rsidP="002D4BB4">
      <w:pPr>
        <w:pStyle w:val="Sinespaciado"/>
        <w:jc w:val="both"/>
        <w:rPr>
          <w:lang w:val="es-ES_tradnl"/>
        </w:rPr>
      </w:pPr>
    </w:p>
    <w:p w:rsidR="00E873F7" w:rsidRPr="00DE4418" w:rsidRDefault="00DE4418" w:rsidP="002D4BB4">
      <w:pPr>
        <w:pStyle w:val="Sinespaciado"/>
        <w:jc w:val="both"/>
        <w:rPr>
          <w:b/>
          <w:lang w:val="es-ES_tradnl"/>
        </w:rPr>
      </w:pPr>
      <w:r w:rsidRPr="00DE4418">
        <w:rPr>
          <w:b/>
          <w:lang w:val="es-ES_tradnl"/>
        </w:rPr>
        <w:t xml:space="preserve">D. </w:t>
      </w:r>
      <w:r w:rsidR="004D6DDC" w:rsidRPr="00DE4418">
        <w:rPr>
          <w:b/>
          <w:lang w:val="es-ES_tradnl"/>
        </w:rPr>
        <w:t>Tamaño de Muestra</w:t>
      </w:r>
    </w:p>
    <w:p w:rsidR="00E873F7" w:rsidRPr="002D4BB4" w:rsidRDefault="00E873F7" w:rsidP="002D4BB4">
      <w:pPr>
        <w:pStyle w:val="Sinespaciado"/>
        <w:jc w:val="both"/>
        <w:rPr>
          <w:lang w:val="es-ES_tradnl"/>
        </w:rPr>
      </w:pPr>
    </w:p>
    <w:p w:rsidR="004D6DDC" w:rsidRPr="004D6DDC" w:rsidRDefault="004D6DDC" w:rsidP="004D6DDC">
      <w:pPr>
        <w:autoSpaceDE w:val="0"/>
        <w:autoSpaceDN w:val="0"/>
        <w:adjustRightInd w:val="0"/>
        <w:spacing w:after="0" w:line="240" w:lineRule="auto"/>
        <w:jc w:val="both"/>
        <w:rPr>
          <w:rFonts w:ascii="Times New Roman" w:eastAsia="Calibri" w:hAnsi="Times New Roman"/>
          <w:sz w:val="24"/>
          <w:lang w:val="es-ES_tradnl" w:eastAsia="zh-CN"/>
        </w:rPr>
      </w:pPr>
      <w:r w:rsidRPr="004D6DDC">
        <w:rPr>
          <w:rFonts w:ascii="Times New Roman" w:eastAsia="Calibri" w:hAnsi="Times New Roman"/>
          <w:sz w:val="24"/>
          <w:lang w:val="es-ES_tradnl" w:eastAsia="zh-CN"/>
        </w:rPr>
        <w:t xml:space="preserve">Tal como se ha mencionado, la definición de la muestra es relevante para asegurar que la comparación entre el grupo de tratamiento y el grupo de control sea posible. Por ello, el diseño muestral, además de considerar el tamaño de la muestra óptimo para la evaluación de impacto, debe considerar la composición de la muestra para maximizar las oportunidades de obtener grupos de tratamiento y de control comparables. </w:t>
      </w:r>
    </w:p>
    <w:p w:rsidR="004D6DDC" w:rsidRPr="004D6DDC" w:rsidRDefault="004D6DDC" w:rsidP="004D6DDC">
      <w:pPr>
        <w:pStyle w:val="Default"/>
        <w:jc w:val="both"/>
        <w:rPr>
          <w:lang w:val="es-ES_tradnl" w:eastAsia="zh-CN"/>
        </w:rPr>
      </w:pPr>
      <w:r w:rsidRPr="004D6DDC">
        <w:rPr>
          <w:lang w:val="es-ES_tradnl" w:eastAsia="zh-CN"/>
        </w:rPr>
        <w:t xml:space="preserve">El objetivo del estudio es establecer un diseño de investigación que permita levantar información de línea de base que sirva posteriormente para la evaluación de impacto del </w:t>
      </w:r>
      <w:r w:rsidRPr="004D6DDC">
        <w:rPr>
          <w:b/>
          <w:bCs/>
          <w:lang w:val="es-ES_tradnl" w:eastAsia="zh-CN"/>
        </w:rPr>
        <w:t>PCC</w:t>
      </w:r>
      <w:r w:rsidRPr="004D6DDC">
        <w:rPr>
          <w:lang w:val="es-ES_tradnl" w:eastAsia="zh-CN"/>
        </w:rPr>
        <w:t xml:space="preserve">. En este sentido, tal como se planteó en la propuesta técnica, se debe considerar un esquema de muestreo analítico para encontrar resultados estadísticamente significativos y con un poder adecuado (Henry, 1990)12. Es decir debe considerarse un tamaño de muestra que busque no únicamente describir a la población objetivo, sino que además, busque encontrar diferencias –cuando estas existan-- en algunas de las características entre sub-grupos de la población. </w:t>
      </w:r>
    </w:p>
    <w:p w:rsidR="004D6DDC" w:rsidRPr="004D6DDC" w:rsidRDefault="004D6DDC" w:rsidP="004D6DDC">
      <w:pPr>
        <w:pStyle w:val="Default"/>
        <w:jc w:val="both"/>
        <w:rPr>
          <w:lang w:val="es-ES_tradnl" w:eastAsia="zh-CN"/>
        </w:rPr>
      </w:pPr>
    </w:p>
    <w:p w:rsidR="004D6DDC" w:rsidRPr="004D6DDC" w:rsidRDefault="004D6DDC" w:rsidP="004D6DDC">
      <w:pPr>
        <w:pStyle w:val="Default"/>
        <w:jc w:val="both"/>
        <w:rPr>
          <w:lang w:val="es-ES_tradnl" w:eastAsia="zh-CN"/>
        </w:rPr>
      </w:pPr>
      <w:r w:rsidRPr="004D6DDC">
        <w:rPr>
          <w:lang w:val="es-ES_tradnl" w:eastAsia="zh-CN"/>
        </w:rPr>
        <w:t xml:space="preserve">Así, para el cálculo del tamaño muestral del presente diseño se consideraron los siguientes puntos: (i) identificación de la población objetivo, (ii) información sobre los indicadores de interés, y (iii) parámetros de muestreo (efecto estandarizado mínimo a medir, nivel de significancia estadística, nivel de poder estadístico, correlación intra-clase, entre otros). </w:t>
      </w:r>
    </w:p>
    <w:p w:rsidR="004D6DDC" w:rsidRPr="004D6DDC" w:rsidRDefault="004D6DDC" w:rsidP="004D6DDC">
      <w:pPr>
        <w:pStyle w:val="Default"/>
        <w:jc w:val="both"/>
        <w:rPr>
          <w:lang w:val="es-ES_tradnl" w:eastAsia="zh-CN"/>
        </w:rPr>
      </w:pPr>
    </w:p>
    <w:p w:rsidR="004D6DDC" w:rsidRPr="004D6DDC" w:rsidRDefault="004D6DDC" w:rsidP="004D6DDC">
      <w:pPr>
        <w:pStyle w:val="Default"/>
        <w:jc w:val="both"/>
        <w:rPr>
          <w:lang w:val="es-ES_tradnl" w:eastAsia="zh-CN"/>
        </w:rPr>
      </w:pPr>
      <w:r w:rsidRPr="004D6DDC">
        <w:rPr>
          <w:lang w:val="es-ES_tradnl" w:eastAsia="zh-CN"/>
        </w:rPr>
        <w:t xml:space="preserve">Con respecto a la población objetivo, aunque la documentación revisada del </w:t>
      </w:r>
      <w:r w:rsidRPr="004D6DDC">
        <w:rPr>
          <w:b/>
          <w:bCs/>
          <w:lang w:val="es-ES_tradnl" w:eastAsia="zh-CN"/>
        </w:rPr>
        <w:t xml:space="preserve">PCC </w:t>
      </w:r>
      <w:r w:rsidRPr="004D6DDC">
        <w:rPr>
          <w:lang w:val="es-ES_tradnl" w:eastAsia="zh-CN"/>
        </w:rPr>
        <w:t xml:space="preserve">señala que ésta es conformada por pequeños y medianos productores agropecuarios y forestales, el requisito principal para formar parte del grupo tratamiento es ser miembro de una organización productiva agropecuaria (OPA). Por lo tanto, la unidad de intervención es la OPA. Este hecho tiene implicancias importantes para el estudio, debido a que restringe los diseños de investigación a los de experimentos aleatorios de conglomerados (CRT13 por sus siglas en ingles). Así, tal como se mencionó en la propuesta técnica, un diseño de muestra que maximice el número de agricultores sin maximizar el número de OPA no sería adecuado, pues la unidad de intervención no es el agricultor (es beneficiario por pertenecer a la OPA) sino la OPA. </w:t>
      </w:r>
    </w:p>
    <w:p w:rsidR="004D6DDC" w:rsidRPr="004D6DDC" w:rsidRDefault="004D6DDC" w:rsidP="004D6DDC">
      <w:pPr>
        <w:pStyle w:val="Default"/>
        <w:jc w:val="both"/>
        <w:rPr>
          <w:lang w:val="es-ES_tradnl" w:eastAsia="zh-CN"/>
        </w:rPr>
      </w:pPr>
    </w:p>
    <w:p w:rsidR="00E873F7" w:rsidRPr="004D6DDC" w:rsidRDefault="004D6DDC" w:rsidP="004D6DDC">
      <w:pPr>
        <w:pStyle w:val="Sinespaciado"/>
        <w:jc w:val="both"/>
      </w:pPr>
      <w:r w:rsidRPr="004D6DDC">
        <w:rPr>
          <w:rFonts w:eastAsia="Calibri"/>
          <w:color w:val="000000"/>
          <w:lang w:val="es-ES_tradnl" w:eastAsia="zh-CN"/>
        </w:rPr>
        <w:t xml:space="preserve">En relación a los indicadores principales, éstos estarán orientados a medir cuatro aspectos: nivel de vida del productor, competitividad, acceso a tecnología e innovación y sostenibilidad del medio ambiente. Para obtener las simulaciones del tamaño de muestra, se empleó como indicadores principales el ingreso anual de la actividad agrícola y la rentabilidad agrícola (ingreso por campaña/hectárea) proveniente de una base de datos sobre proyectos productivos rurales.14 Esto se hizo con la finalidad de obtener parámetros que permitieran obtener una muestra preliminar. Una característica importante de la información es que corresponde a productores agropecuarios que pertenecen a distintas asociaciones de productores; lo que permitió calcular los promedios, </w:t>
      </w:r>
      <w:r w:rsidRPr="004D6DDC">
        <w:t>desviaciones estándar y correlaciones intra-clase de las variables consideradas.</w:t>
      </w:r>
    </w:p>
    <w:p w:rsidR="004D6DDC" w:rsidRDefault="004D6DDC" w:rsidP="004D6DDC">
      <w:pPr>
        <w:pStyle w:val="Sinespaciado"/>
        <w:jc w:val="both"/>
      </w:pPr>
    </w:p>
    <w:p w:rsidR="004D6DDC" w:rsidRDefault="004D6DDC" w:rsidP="004D6DDC">
      <w:pPr>
        <w:pStyle w:val="Sinespaciado"/>
        <w:jc w:val="center"/>
        <w:rPr>
          <w:b/>
          <w:bCs/>
          <w:sz w:val="20"/>
          <w:szCs w:val="20"/>
        </w:rPr>
      </w:pPr>
      <w:r>
        <w:rPr>
          <w:b/>
          <w:bCs/>
          <w:sz w:val="20"/>
          <w:szCs w:val="20"/>
        </w:rPr>
        <w:t>TABLA: ESTIMACIÓN CORRELACIÓN INTRA-CLASE</w:t>
      </w:r>
    </w:p>
    <w:p w:rsidR="004D6DDC" w:rsidRDefault="004D6DDC" w:rsidP="004D6DDC">
      <w:pPr>
        <w:pStyle w:val="Sinespaciado"/>
        <w:jc w:val="both"/>
        <w:rPr>
          <w:b/>
          <w:bCs/>
          <w:sz w:val="20"/>
          <w:szCs w:val="20"/>
        </w:rPr>
      </w:pPr>
    </w:p>
    <w:p w:rsidR="004D6DDC" w:rsidRPr="004D6DDC" w:rsidRDefault="004D6DDC" w:rsidP="004D6DDC">
      <w:pPr>
        <w:pStyle w:val="Sinespaciado"/>
        <w:jc w:val="both"/>
        <w:rPr>
          <w:lang w:val="es-ES_tradnl"/>
        </w:rPr>
      </w:pPr>
    </w:p>
    <w:p w:rsidR="00E873F7" w:rsidRDefault="004D6DDC" w:rsidP="004D6DDC">
      <w:pPr>
        <w:pStyle w:val="Sinespaciado"/>
        <w:jc w:val="center"/>
        <w:rPr>
          <w:lang w:val="es-ES_tradnl"/>
        </w:rPr>
      </w:pPr>
      <w:r>
        <w:rPr>
          <w:noProof/>
          <w:lang w:val="en-US" w:eastAsia="en-US"/>
        </w:rPr>
        <w:drawing>
          <wp:inline distT="0" distB="0" distL="0" distR="0" wp14:anchorId="68B66019" wp14:editId="37919C23">
            <wp:extent cx="4552950" cy="1323975"/>
            <wp:effectExtent l="0" t="0" r="0" b="952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52950" cy="1323975"/>
                    </a:xfrm>
                    <a:prstGeom prst="rect">
                      <a:avLst/>
                    </a:prstGeom>
                    <a:noFill/>
                    <a:ln>
                      <a:noFill/>
                    </a:ln>
                  </pic:spPr>
                </pic:pic>
              </a:graphicData>
            </a:graphic>
          </wp:inline>
        </w:drawing>
      </w:r>
    </w:p>
    <w:p w:rsidR="00E873F7" w:rsidRPr="00DF6D61" w:rsidRDefault="00E873F7" w:rsidP="006D3CD0">
      <w:pPr>
        <w:pStyle w:val="Sinespaciado"/>
        <w:rPr>
          <w:lang w:val="es-ES_tradnl"/>
        </w:rPr>
      </w:pPr>
    </w:p>
    <w:p w:rsidR="00E873F7" w:rsidRPr="00DF6D61" w:rsidRDefault="00E873F7" w:rsidP="006D3CD0">
      <w:pPr>
        <w:pStyle w:val="Sinespaciado"/>
        <w:rPr>
          <w:lang w:val="es-ES_tradnl"/>
        </w:rPr>
      </w:pPr>
    </w:p>
    <w:p w:rsidR="00E873F7" w:rsidRPr="00DF6D61" w:rsidRDefault="00DF6D61" w:rsidP="006D3CD0">
      <w:pPr>
        <w:pStyle w:val="Sinespaciado"/>
        <w:rPr>
          <w:lang w:val="es-ES_tradnl"/>
        </w:rPr>
      </w:pPr>
      <w:r>
        <w:rPr>
          <w:sz w:val="22"/>
          <w:szCs w:val="22"/>
        </w:rPr>
        <w:t xml:space="preserve">Por último, los </w:t>
      </w:r>
      <w:r>
        <w:rPr>
          <w:b/>
          <w:bCs/>
          <w:sz w:val="22"/>
          <w:szCs w:val="22"/>
        </w:rPr>
        <w:t xml:space="preserve">parámetros </w:t>
      </w:r>
      <w:r>
        <w:rPr>
          <w:sz w:val="22"/>
          <w:szCs w:val="22"/>
        </w:rPr>
        <w:t xml:space="preserve">son introducidos en la </w:t>
      </w:r>
      <w:r>
        <w:rPr>
          <w:b/>
          <w:bCs/>
          <w:sz w:val="22"/>
          <w:szCs w:val="22"/>
        </w:rPr>
        <w:t xml:space="preserve">ecuación del tamaño de muestra </w:t>
      </w:r>
      <w:r>
        <w:rPr>
          <w:sz w:val="22"/>
          <w:szCs w:val="22"/>
        </w:rPr>
        <w:t xml:space="preserve">para determinar el número óptimo de observaciones. Como el diseño de investigación es de </w:t>
      </w:r>
      <w:r>
        <w:rPr>
          <w:i/>
          <w:iCs/>
          <w:sz w:val="22"/>
          <w:szCs w:val="22"/>
        </w:rPr>
        <w:t>CRT</w:t>
      </w:r>
      <w:r>
        <w:rPr>
          <w:sz w:val="22"/>
          <w:szCs w:val="22"/>
        </w:rPr>
        <w:t>, la fórmula a emplear – asumiendo λ =0.05 – es (Spybrook et al. 2009):</w:t>
      </w:r>
    </w:p>
    <w:p w:rsidR="00E873F7" w:rsidRPr="00DF6D61" w:rsidRDefault="00E873F7" w:rsidP="006D3CD0">
      <w:pPr>
        <w:pStyle w:val="Sinespaciado"/>
        <w:rPr>
          <w:lang w:val="es-ES_tradnl"/>
        </w:rPr>
      </w:pPr>
    </w:p>
    <w:p w:rsidR="00E873F7" w:rsidRPr="00DF6D61" w:rsidRDefault="00DF6D61" w:rsidP="00DF6D61">
      <w:pPr>
        <w:pStyle w:val="Sinespaciado"/>
        <w:jc w:val="center"/>
        <w:rPr>
          <w:lang w:val="es-ES_tradnl"/>
        </w:rPr>
      </w:pPr>
      <w:r>
        <w:rPr>
          <w:noProof/>
          <w:lang w:val="en-US" w:eastAsia="en-US"/>
        </w:rPr>
        <w:drawing>
          <wp:inline distT="0" distB="0" distL="0" distR="0" wp14:anchorId="681FCA9F" wp14:editId="26AD22C9">
            <wp:extent cx="2438400" cy="83820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838200"/>
                    </a:xfrm>
                    <a:prstGeom prst="rect">
                      <a:avLst/>
                    </a:prstGeom>
                    <a:noFill/>
                    <a:ln>
                      <a:noFill/>
                    </a:ln>
                  </pic:spPr>
                </pic:pic>
              </a:graphicData>
            </a:graphic>
          </wp:inline>
        </w:drawing>
      </w:r>
    </w:p>
    <w:p w:rsidR="00E873F7" w:rsidRDefault="00DF6D61" w:rsidP="006D3CD0">
      <w:pPr>
        <w:pStyle w:val="Sinespaciado"/>
        <w:rPr>
          <w:lang w:val="es-ES_tradnl"/>
        </w:rPr>
      </w:pPr>
      <w:r>
        <w:rPr>
          <w:lang w:val="es-ES_tradnl"/>
        </w:rPr>
        <w:t xml:space="preserve">Dónde: </w:t>
      </w:r>
    </w:p>
    <w:p w:rsidR="00DF6D61" w:rsidRDefault="00DF6D61" w:rsidP="006D3CD0">
      <w:pPr>
        <w:pStyle w:val="Sinespaciado"/>
        <w:rPr>
          <w:lang w:val="es-ES_tradnl"/>
        </w:rPr>
      </w:pPr>
      <w:r>
        <w:rPr>
          <w:lang w:val="es-ES_tradnl"/>
        </w:rPr>
        <w:t>λ= Parámetro de no centralidad de la distribución F</w:t>
      </w:r>
    </w:p>
    <w:p w:rsidR="00DF6D61" w:rsidRDefault="00DF6D61" w:rsidP="006D3CD0">
      <w:pPr>
        <w:pStyle w:val="Sinespaciado"/>
        <w:rPr>
          <w:lang w:val="es-ES_tradnl"/>
        </w:rPr>
      </w:pPr>
      <w:r>
        <w:rPr>
          <w:lang w:val="es-ES_tradnl"/>
        </w:rPr>
        <w:t>δ=Efecto estandarizado (20%)</w:t>
      </w:r>
    </w:p>
    <w:p w:rsidR="00DF6D61" w:rsidRDefault="00DF6D61" w:rsidP="006D3CD0">
      <w:pPr>
        <w:pStyle w:val="Sinespaciado"/>
        <w:rPr>
          <w:lang w:val="es-ES_tradnl"/>
        </w:rPr>
      </w:pPr>
      <w:r>
        <w:rPr>
          <w:lang w:val="es-ES_tradnl"/>
        </w:rPr>
        <w:t>ρ=Correlación intra-clase</w:t>
      </w:r>
    </w:p>
    <w:p w:rsidR="00DF6D61" w:rsidRDefault="00DF6D61" w:rsidP="006D3CD0">
      <w:pPr>
        <w:pStyle w:val="Sinespaciado"/>
        <w:rPr>
          <w:lang w:val="es-ES_tradnl"/>
        </w:rPr>
      </w:pPr>
      <w:r>
        <w:rPr>
          <w:lang w:val="es-ES_tradnl"/>
        </w:rPr>
        <w:t>Ј=Numero de conglomerados OPAS por visitar</w:t>
      </w:r>
    </w:p>
    <w:p w:rsidR="00DF6D61" w:rsidRPr="00DF6D61" w:rsidRDefault="00DF6D61" w:rsidP="006D3CD0">
      <w:pPr>
        <w:pStyle w:val="Sinespaciado"/>
        <w:rPr>
          <w:lang w:val="es-ES_tradnl"/>
        </w:rPr>
      </w:pPr>
      <w:r>
        <w:rPr>
          <w:lang w:val="es-ES_tradnl"/>
        </w:rPr>
        <w:t>n= Numero de productores a ser encuestados por OPA</w:t>
      </w:r>
    </w:p>
    <w:p w:rsidR="00E873F7" w:rsidRPr="00DF6D61" w:rsidRDefault="00E873F7" w:rsidP="006D3CD0">
      <w:pPr>
        <w:pStyle w:val="Sinespaciado"/>
        <w:rPr>
          <w:lang w:val="es-ES_tradnl"/>
        </w:rPr>
      </w:pPr>
    </w:p>
    <w:p w:rsidR="00E873F7" w:rsidRPr="00DF6D61" w:rsidRDefault="00DF6D61" w:rsidP="006D3CD0">
      <w:pPr>
        <w:pStyle w:val="Sinespaciado"/>
        <w:rPr>
          <w:lang w:val="es-ES_tradnl"/>
        </w:rPr>
      </w:pPr>
      <w:r>
        <w:rPr>
          <w:sz w:val="22"/>
          <w:szCs w:val="22"/>
        </w:rPr>
        <w:t>La importancia del parámetro de no-centralidad (</w:t>
      </w:r>
      <w:r>
        <w:rPr>
          <w:sz w:val="22"/>
          <w:szCs w:val="22"/>
        </w:rPr>
        <w:t>) radica en su relación positiva con el poder de la prueba (1-β), es decir</w:t>
      </w:r>
    </w:p>
    <w:p w:rsidR="00E873F7" w:rsidRPr="00DF6D61" w:rsidRDefault="00E873F7" w:rsidP="006D3CD0">
      <w:pPr>
        <w:pStyle w:val="Sinespaciado"/>
        <w:rPr>
          <w:lang w:val="es-ES_tradnl"/>
        </w:rPr>
      </w:pPr>
    </w:p>
    <w:p w:rsidR="00E873F7" w:rsidRPr="00DF6D61" w:rsidRDefault="00DF6D61" w:rsidP="00DF6D61">
      <w:pPr>
        <w:pStyle w:val="Sinespaciado"/>
        <w:jc w:val="center"/>
        <w:rPr>
          <w:lang w:val="es-ES_tradnl"/>
        </w:rPr>
      </w:pPr>
      <w:r>
        <w:rPr>
          <w:noProof/>
          <w:lang w:val="en-US" w:eastAsia="en-US"/>
        </w:rPr>
        <w:drawing>
          <wp:inline distT="0" distB="0" distL="0" distR="0" wp14:anchorId="5B1C3782" wp14:editId="648A62CC">
            <wp:extent cx="1762125" cy="800100"/>
            <wp:effectExtent l="0" t="0" r="9525"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2125" cy="800100"/>
                    </a:xfrm>
                    <a:prstGeom prst="rect">
                      <a:avLst/>
                    </a:prstGeom>
                    <a:noFill/>
                    <a:ln>
                      <a:noFill/>
                    </a:ln>
                  </pic:spPr>
                </pic:pic>
              </a:graphicData>
            </a:graphic>
          </wp:inline>
        </w:drawing>
      </w:r>
    </w:p>
    <w:p w:rsidR="00E873F7" w:rsidRPr="00DF6D61" w:rsidRDefault="00E873F7" w:rsidP="006D3CD0">
      <w:pPr>
        <w:pStyle w:val="Sinespaciado"/>
        <w:rPr>
          <w:lang w:val="es-ES_tradnl"/>
        </w:rPr>
      </w:pPr>
    </w:p>
    <w:p w:rsidR="00DF6D61" w:rsidRPr="00FB2437" w:rsidRDefault="00DF6D61" w:rsidP="00FB2437">
      <w:pPr>
        <w:pStyle w:val="Default"/>
        <w:jc w:val="both"/>
        <w:rPr>
          <w:sz w:val="22"/>
          <w:szCs w:val="22"/>
          <w:lang w:val="es-ES_tradnl" w:eastAsia="zh-CN"/>
        </w:rPr>
      </w:pPr>
      <w:r w:rsidRPr="00367115">
        <w:rPr>
          <w:sz w:val="22"/>
          <w:szCs w:val="22"/>
          <w:lang w:val="es-ES_tradnl"/>
        </w:rPr>
        <w:t xml:space="preserve">De esta forma, al determinar el poder estadístico (80% por convención) se determina el valor de </w:t>
      </w:r>
      <w:r w:rsidRPr="00FB2437">
        <w:rPr>
          <w:sz w:val="22"/>
          <w:szCs w:val="22"/>
        </w:rPr>
        <w:t>λ</w:t>
      </w:r>
      <w:r w:rsidRPr="00367115">
        <w:rPr>
          <w:sz w:val="22"/>
          <w:szCs w:val="22"/>
          <w:lang w:val="es-ES_tradnl"/>
        </w:rPr>
        <w:t xml:space="preserve">. Con el valor de </w:t>
      </w:r>
      <w:r w:rsidRPr="00FB2437">
        <w:rPr>
          <w:sz w:val="22"/>
          <w:szCs w:val="22"/>
        </w:rPr>
        <w:t>λ</w:t>
      </w:r>
      <w:r w:rsidRPr="00367115">
        <w:rPr>
          <w:sz w:val="22"/>
          <w:szCs w:val="22"/>
          <w:lang w:val="es-ES_tradnl"/>
        </w:rPr>
        <w:t xml:space="preserve"> y de los demás parámetros se puede establecer el número de OPA (J) y de productores por OPA (n) que permitirán trabajar con pruebas estadísticamente óptimas (más poderosas) para la identificación de los impactos del </w:t>
      </w:r>
      <w:r w:rsidRPr="00367115">
        <w:rPr>
          <w:b/>
          <w:bCs/>
          <w:sz w:val="22"/>
          <w:szCs w:val="22"/>
          <w:lang w:val="es-ES_tradnl"/>
        </w:rPr>
        <w:t>PCC</w:t>
      </w:r>
      <w:r w:rsidRPr="00367115">
        <w:rPr>
          <w:sz w:val="22"/>
          <w:szCs w:val="22"/>
          <w:lang w:val="es-ES_tradnl"/>
        </w:rPr>
        <w:t xml:space="preserve">. </w:t>
      </w:r>
      <w:r w:rsidRPr="00FB2437">
        <w:rPr>
          <w:sz w:val="22"/>
          <w:szCs w:val="22"/>
          <w:lang w:val="es-ES_tradnl"/>
        </w:rPr>
        <w:t xml:space="preserve">Para la obtención de J y n se empleó el software </w:t>
      </w:r>
      <w:r w:rsidRPr="00FB2437">
        <w:rPr>
          <w:i/>
          <w:iCs/>
          <w:sz w:val="22"/>
          <w:szCs w:val="22"/>
          <w:lang w:val="es-ES_tradnl"/>
        </w:rPr>
        <w:t xml:space="preserve">optimal design </w:t>
      </w:r>
      <w:r w:rsidRPr="00FB2437">
        <w:rPr>
          <w:sz w:val="22"/>
          <w:szCs w:val="22"/>
          <w:lang w:val="es-ES_tradnl"/>
        </w:rPr>
        <w:t>2.0</w:t>
      </w:r>
      <w:r w:rsidRPr="00FB2437">
        <w:rPr>
          <w:sz w:val="14"/>
          <w:szCs w:val="14"/>
          <w:lang w:val="es-ES_tradnl"/>
        </w:rPr>
        <w:t>.</w:t>
      </w:r>
      <w:r w:rsidRPr="00FB2437">
        <w:rPr>
          <w:lang w:val="es-ES_tradnl" w:eastAsia="zh-CN"/>
        </w:rPr>
        <w:t xml:space="preserve"> Cabe </w:t>
      </w:r>
      <w:r w:rsidRPr="00FB2437">
        <w:rPr>
          <w:sz w:val="22"/>
          <w:szCs w:val="22"/>
          <w:lang w:val="es-ES_tradnl" w:eastAsia="zh-CN"/>
        </w:rPr>
        <w:t xml:space="preserve">resaltar que para un mismo poder (80%), los distintos valores de n determinan el número de OPA (J) a visitar. </w:t>
      </w:r>
    </w:p>
    <w:p w:rsidR="00DF6D61" w:rsidRPr="00FB2437" w:rsidRDefault="00DF6D61" w:rsidP="00FB2437">
      <w:pPr>
        <w:pStyle w:val="Default"/>
        <w:jc w:val="both"/>
        <w:rPr>
          <w:sz w:val="22"/>
          <w:szCs w:val="22"/>
          <w:lang w:val="es-ES_tradnl" w:eastAsia="zh-CN"/>
        </w:rPr>
      </w:pPr>
    </w:p>
    <w:p w:rsidR="00DF6D61" w:rsidRPr="00FB2437" w:rsidRDefault="00DF6D61" w:rsidP="00FB2437">
      <w:pPr>
        <w:pStyle w:val="Default"/>
        <w:jc w:val="both"/>
        <w:rPr>
          <w:szCs w:val="22"/>
          <w:lang w:val="es-ES_tradnl" w:eastAsia="zh-CN"/>
        </w:rPr>
      </w:pPr>
      <w:r w:rsidRPr="00DF6D61">
        <w:rPr>
          <w:szCs w:val="22"/>
          <w:lang w:val="es-ES_tradnl" w:eastAsia="zh-CN"/>
        </w:rPr>
        <w:t xml:space="preserve">El diseño muestral de </w:t>
      </w:r>
      <w:r w:rsidRPr="00DF6D61">
        <w:rPr>
          <w:b/>
          <w:bCs/>
          <w:szCs w:val="22"/>
          <w:lang w:val="es-ES_tradnl" w:eastAsia="zh-CN"/>
        </w:rPr>
        <w:t>AC</w:t>
      </w:r>
      <w:r w:rsidRPr="00DF6D61">
        <w:rPr>
          <w:szCs w:val="22"/>
          <w:lang w:val="es-ES_tradnl" w:eastAsia="zh-CN"/>
        </w:rPr>
        <w:t xml:space="preserve">, además de encontrarse dentro del marco de los diseños </w:t>
      </w:r>
      <w:r w:rsidRPr="00DF6D61">
        <w:rPr>
          <w:i/>
          <w:iCs/>
          <w:szCs w:val="22"/>
          <w:lang w:val="es-ES_tradnl" w:eastAsia="zh-CN"/>
        </w:rPr>
        <w:t>CRT</w:t>
      </w:r>
      <w:r w:rsidRPr="00DF6D61">
        <w:rPr>
          <w:szCs w:val="22"/>
          <w:lang w:val="es-ES_tradnl" w:eastAsia="zh-CN"/>
        </w:rPr>
        <w:t xml:space="preserve">, considera parámetros de muestreo adecuados para el contexto evaluado (nivel de significancia - 0.05, poder estadístico - 0.8, efecto estandarizado – 20%, correlación intraclase – 0.44). Considera además la maximización de la varianza en la unidad de tratamiento (OPA) y busca solidez en cuanto a la validez externa de los resultados. </w:t>
      </w:r>
    </w:p>
    <w:p w:rsidR="00DF6D61" w:rsidRPr="00FB2437" w:rsidRDefault="00DF6D61" w:rsidP="00FB2437">
      <w:pPr>
        <w:pStyle w:val="Default"/>
        <w:jc w:val="both"/>
        <w:rPr>
          <w:szCs w:val="22"/>
          <w:lang w:val="es-ES_tradnl" w:eastAsia="zh-CN"/>
        </w:rPr>
      </w:pPr>
    </w:p>
    <w:p w:rsidR="00DF6D61" w:rsidRPr="00FB2437" w:rsidRDefault="00DF6D61" w:rsidP="00FB2437">
      <w:pPr>
        <w:pStyle w:val="Default"/>
        <w:jc w:val="both"/>
        <w:rPr>
          <w:szCs w:val="22"/>
          <w:lang w:val="es-ES_tradnl" w:eastAsia="zh-CN"/>
        </w:rPr>
      </w:pPr>
      <w:r w:rsidRPr="00DF6D61">
        <w:rPr>
          <w:szCs w:val="22"/>
          <w:lang w:val="es-ES_tradnl" w:eastAsia="zh-CN"/>
        </w:rPr>
        <w:t>A partir del cálculo del tamaño de la muestra y la revisión de información disponible sobre el número de OPA elegibles, el grupo de tratamiento y control deberían estar conformados por 90 y 180 OPA respectivamente</w:t>
      </w:r>
      <w:r w:rsidRPr="00DF6D61">
        <w:rPr>
          <w:sz w:val="14"/>
          <w:szCs w:val="14"/>
          <w:lang w:val="es-ES_tradnl" w:eastAsia="zh-CN"/>
        </w:rPr>
        <w:t>18</w:t>
      </w:r>
      <w:r w:rsidRPr="00DF6D61">
        <w:rPr>
          <w:szCs w:val="22"/>
          <w:lang w:val="es-ES_tradnl" w:eastAsia="zh-CN"/>
        </w:rPr>
        <w:t xml:space="preserve">. De acuerdo con información proporcionada por el </w:t>
      </w:r>
      <w:r w:rsidRPr="00DF6D61">
        <w:rPr>
          <w:b/>
          <w:bCs/>
          <w:szCs w:val="22"/>
          <w:lang w:val="es-ES_tradnl" w:eastAsia="zh-CN"/>
        </w:rPr>
        <w:t>PCC</w:t>
      </w:r>
      <w:r w:rsidRPr="00DF6D61">
        <w:rPr>
          <w:szCs w:val="22"/>
          <w:lang w:val="es-ES_tradnl" w:eastAsia="zh-CN"/>
        </w:rPr>
        <w:t xml:space="preserve">, en cada una de las OPA se plantea encuestar en promedio a trece productores, dentro de los cuales debe encontrarse el representante legal, presidente o gerente general de la OPA. Por lo tanto, el número de encuestados asciende a 3 510 productores aproximadamente. </w:t>
      </w:r>
    </w:p>
    <w:p w:rsidR="00DF6D61" w:rsidRPr="00DF6D61" w:rsidRDefault="00DF6D61" w:rsidP="00FB2437">
      <w:pPr>
        <w:pStyle w:val="Default"/>
        <w:jc w:val="both"/>
        <w:rPr>
          <w:sz w:val="22"/>
          <w:szCs w:val="22"/>
          <w:lang w:val="es-ES_tradnl" w:eastAsia="zh-CN"/>
        </w:rPr>
      </w:pPr>
    </w:p>
    <w:p w:rsidR="00E873F7" w:rsidRPr="00FB2437" w:rsidRDefault="00DF6D61" w:rsidP="00FB2437">
      <w:pPr>
        <w:pStyle w:val="Sinespaciado"/>
        <w:jc w:val="both"/>
        <w:rPr>
          <w:lang w:val="es-ES_tradnl"/>
        </w:rPr>
      </w:pPr>
      <w:r w:rsidRPr="00FB2437">
        <w:rPr>
          <w:rFonts w:eastAsia="Calibri"/>
          <w:color w:val="000000"/>
          <w:sz w:val="22"/>
          <w:szCs w:val="22"/>
          <w:lang w:val="es-ES_tradnl" w:eastAsia="zh-CN"/>
        </w:rPr>
        <w:t>En cuanto a la composición de la muestra, es de vital importancia resaltar que a esta fecha, no se cuenta con un registro definitivo de OPA beneficiarias. Por ello no es posible elegir los controles apropiados. Por ello, el diseño de evaluación presentado anteriormente parte de la conformación de grupos de tratamiento y de control potenciales. Dadas las diferentes intensidades en la difusión del Programa se puede esperar que, concentrándose en aquellas regiones donde hay OR y en aquellas donde no, posteriormente se tenga una mixtura de OPA beneficiarias y OPA no beneficiarias de tamaño adecuado.</w:t>
      </w:r>
      <w:r w:rsidRPr="00FB2437">
        <w:rPr>
          <w:rFonts w:eastAsia="Calibri"/>
          <w:color w:val="000000"/>
          <w:sz w:val="14"/>
          <w:szCs w:val="14"/>
          <w:lang w:val="es-ES_tradnl" w:eastAsia="zh-CN"/>
        </w:rPr>
        <w:t xml:space="preserve">19 </w:t>
      </w:r>
      <w:r w:rsidRPr="00FB2437">
        <w:rPr>
          <w:rFonts w:eastAsia="Calibri"/>
          <w:color w:val="000000"/>
          <w:sz w:val="22"/>
          <w:szCs w:val="22"/>
          <w:lang w:val="es-ES_tradnl" w:eastAsia="zh-CN"/>
        </w:rPr>
        <w:t>De manera consistente con la estrategia de identificación principal, se ha realizado el ejercicio de elegir comparaciones relevantes, resultando que las siguientes regiones que deberían conformar la muestra.</w:t>
      </w:r>
    </w:p>
    <w:p w:rsidR="00E873F7" w:rsidRDefault="00E873F7" w:rsidP="006D3CD0">
      <w:pPr>
        <w:pStyle w:val="Sinespaciado"/>
        <w:rPr>
          <w:lang w:val="es-ES_tradnl"/>
        </w:rPr>
      </w:pPr>
    </w:p>
    <w:p w:rsidR="00DF6D61" w:rsidRDefault="00DF6D61" w:rsidP="006D3CD0">
      <w:pPr>
        <w:pStyle w:val="Sinespaciado"/>
        <w:rPr>
          <w:lang w:val="es-ES_tradnl"/>
        </w:rPr>
      </w:pPr>
      <w:r>
        <w:rPr>
          <w:b/>
          <w:bCs/>
          <w:sz w:val="20"/>
          <w:szCs w:val="20"/>
        </w:rPr>
        <w:t>TABLA: REGIONES CONSIDERADAS EN LA MUESTRA</w:t>
      </w:r>
    </w:p>
    <w:p w:rsidR="00DF6D61" w:rsidRDefault="00DF6D61" w:rsidP="00DF6D61">
      <w:pPr>
        <w:pStyle w:val="Sinespaciado"/>
        <w:jc w:val="center"/>
        <w:rPr>
          <w:rFonts w:ascii="Arial" w:eastAsia="Calibri" w:hAnsi="Arial" w:cs="Arial"/>
          <w:szCs w:val="22"/>
          <w:lang w:val="es-ES_tradnl" w:eastAsia="zh-CN"/>
        </w:rPr>
      </w:pPr>
      <w:r>
        <w:rPr>
          <w:noProof/>
          <w:lang w:val="en-US" w:eastAsia="en-US"/>
        </w:rPr>
        <w:drawing>
          <wp:inline distT="0" distB="0" distL="0" distR="0" wp14:anchorId="2BFD0D85" wp14:editId="25FC5FE4">
            <wp:extent cx="3448050" cy="33528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0" cy="3352800"/>
                    </a:xfrm>
                    <a:prstGeom prst="rect">
                      <a:avLst/>
                    </a:prstGeom>
                    <a:noFill/>
                    <a:ln>
                      <a:noFill/>
                    </a:ln>
                  </pic:spPr>
                </pic:pic>
              </a:graphicData>
            </a:graphic>
          </wp:inline>
        </w:drawing>
      </w:r>
    </w:p>
    <w:p w:rsidR="00FB2437" w:rsidRDefault="00FB2437" w:rsidP="00DF6D61">
      <w:pPr>
        <w:pStyle w:val="Sinespaciado"/>
        <w:jc w:val="center"/>
        <w:rPr>
          <w:rFonts w:ascii="Arial" w:eastAsia="Calibri" w:hAnsi="Arial" w:cs="Arial"/>
          <w:szCs w:val="22"/>
          <w:lang w:val="es-ES_tradnl" w:eastAsia="zh-CN"/>
        </w:rPr>
      </w:pPr>
    </w:p>
    <w:p w:rsidR="00DF6D61" w:rsidRPr="00FB2437" w:rsidRDefault="00DF6D61" w:rsidP="00FB2437">
      <w:pPr>
        <w:pStyle w:val="Sinespaciado"/>
        <w:jc w:val="both"/>
        <w:rPr>
          <w:rFonts w:eastAsia="Calibri"/>
          <w:szCs w:val="22"/>
          <w:lang w:val="es-ES_tradnl" w:eastAsia="zh-CN"/>
        </w:rPr>
      </w:pPr>
      <w:r w:rsidRPr="00DF6D61">
        <w:rPr>
          <w:rFonts w:eastAsia="Calibri"/>
          <w:szCs w:val="22"/>
          <w:lang w:val="es-ES_tradnl" w:eastAsia="zh-CN"/>
        </w:rPr>
        <w:t xml:space="preserve">De manera adicional, cabe resaltar que utilizando información provista por el </w:t>
      </w:r>
      <w:r w:rsidRPr="00DF6D61">
        <w:rPr>
          <w:rFonts w:eastAsia="Calibri"/>
          <w:b/>
          <w:bCs/>
          <w:szCs w:val="22"/>
          <w:lang w:val="es-ES_tradnl" w:eastAsia="zh-CN"/>
        </w:rPr>
        <w:t>PCC</w:t>
      </w:r>
      <w:r w:rsidRPr="00DF6D61">
        <w:rPr>
          <w:rFonts w:eastAsia="Calibri"/>
          <w:szCs w:val="22"/>
          <w:lang w:val="es-ES_tradnl" w:eastAsia="zh-CN"/>
        </w:rPr>
        <w:t xml:space="preserve">, se ha conformado la muestra de OPA potencialmente tratadas, priorizando OPA elegibles cuya solicitud para la adopción tecnológica había sido aprobada por el PCC al momento de levantamiento de información (incentivo ST aprobado). </w:t>
      </w:r>
    </w:p>
    <w:p w:rsidR="00FB2437" w:rsidRPr="00FB2437" w:rsidRDefault="00FB2437" w:rsidP="00FB2437">
      <w:pPr>
        <w:pStyle w:val="Sinespaciado"/>
        <w:jc w:val="both"/>
        <w:rPr>
          <w:rFonts w:eastAsia="Calibri"/>
          <w:szCs w:val="22"/>
          <w:lang w:val="es-ES_tradnl" w:eastAsia="zh-CN"/>
        </w:rPr>
      </w:pPr>
    </w:p>
    <w:p w:rsidR="00DF6D61" w:rsidRPr="00FB2437" w:rsidRDefault="00DF6D61" w:rsidP="00FB2437">
      <w:pPr>
        <w:pStyle w:val="Sinespaciado"/>
        <w:jc w:val="both"/>
        <w:rPr>
          <w:rFonts w:eastAsia="Calibri"/>
          <w:szCs w:val="22"/>
          <w:lang w:val="es-ES_tradnl" w:eastAsia="zh-CN"/>
        </w:rPr>
      </w:pPr>
      <w:r w:rsidRPr="00DF6D61">
        <w:rPr>
          <w:rFonts w:eastAsia="Calibri"/>
          <w:szCs w:val="22"/>
          <w:lang w:val="es-ES_tradnl" w:eastAsia="zh-CN"/>
        </w:rPr>
        <w:t xml:space="preserve">Debido a la limitada información que existía al inicio de la consultoría y con la finalidad de ampliar la muestra sin incluir un sesgo considerable a la evaluación también se consideraron aquellas OPA que se encontraban en alguna etapa del flujo del proceso para la obtención del incentivo sin tomar en cuenta aquellas ―no admitidas‖ o con ―opinión desfavorable‖ por parte del Consejo Directivo (evaluación ST). </w:t>
      </w:r>
    </w:p>
    <w:p w:rsidR="00FB2437" w:rsidRPr="00FB2437" w:rsidRDefault="00FB2437" w:rsidP="00FB2437">
      <w:pPr>
        <w:pStyle w:val="Sinespaciado"/>
        <w:jc w:val="both"/>
        <w:rPr>
          <w:rFonts w:eastAsia="Calibri"/>
          <w:szCs w:val="22"/>
          <w:lang w:val="es-ES_tradnl" w:eastAsia="zh-CN"/>
        </w:rPr>
      </w:pPr>
    </w:p>
    <w:p w:rsidR="00DF6D61" w:rsidRPr="00FB2437" w:rsidRDefault="00DF6D61" w:rsidP="00FB2437">
      <w:pPr>
        <w:pStyle w:val="Sinespaciado"/>
        <w:jc w:val="both"/>
        <w:rPr>
          <w:rFonts w:eastAsia="Calibri"/>
          <w:szCs w:val="22"/>
          <w:lang w:val="es-ES_tradnl" w:eastAsia="zh-CN"/>
        </w:rPr>
      </w:pPr>
      <w:r w:rsidRPr="00DF6D61">
        <w:rPr>
          <w:rFonts w:eastAsia="Calibri"/>
          <w:szCs w:val="22"/>
          <w:lang w:val="es-ES_tradnl" w:eastAsia="zh-CN"/>
        </w:rPr>
        <w:t xml:space="preserve">Además también se incluyeron aquellas OPA que han obtenido el grado de elegibilidad (elegibles y elegibles sin ST, es decir que han solicitado algún otro incentivo) o se encuentran en alguna etapa del flujo del proceso para su obtención (evaluación elegibilidad). En algunos casos tuvo que completarse la muestra con OPA registradas en el Sistema Electrónico en Línea (nuevas). </w:t>
      </w:r>
    </w:p>
    <w:p w:rsidR="00FB2437" w:rsidRPr="00DF6D61" w:rsidRDefault="00FB2437" w:rsidP="00FB2437">
      <w:pPr>
        <w:pStyle w:val="Sinespaciado"/>
        <w:jc w:val="both"/>
        <w:rPr>
          <w:lang w:val="es-ES_tradnl"/>
        </w:rPr>
      </w:pPr>
    </w:p>
    <w:p w:rsidR="00FB2437" w:rsidRPr="00FB2437" w:rsidRDefault="00DF6D61" w:rsidP="00FB2437">
      <w:pPr>
        <w:pStyle w:val="Default"/>
        <w:rPr>
          <w:sz w:val="22"/>
          <w:szCs w:val="22"/>
          <w:lang w:val="es-ES_tradnl" w:eastAsia="zh-CN"/>
        </w:rPr>
      </w:pPr>
      <w:r w:rsidRPr="00FB2437">
        <w:rPr>
          <w:sz w:val="22"/>
          <w:szCs w:val="22"/>
          <w:lang w:val="es-ES_tradnl" w:eastAsia="zh-CN"/>
        </w:rPr>
        <w:t>Por otro lado, el grupo de control potencial se concentra en OPA con las mismas características, solo que en las regiones consideradas como potenciales controles, lo cual garantiza la comparabilidad entre los controles y el grupo de tratamiento. De acuerdo con el INFORME Nº 006-2011/JLPS, sólo aquellas OPA que se encuentren</w:t>
      </w:r>
      <w:r w:rsidR="00FB2437" w:rsidRPr="00FB2437">
        <w:rPr>
          <w:lang w:val="es-ES_tradnl" w:eastAsia="zh-CN"/>
        </w:rPr>
        <w:t xml:space="preserve"> </w:t>
      </w:r>
      <w:r w:rsidR="00FB2437" w:rsidRPr="00FB2437">
        <w:rPr>
          <w:sz w:val="22"/>
          <w:szCs w:val="22"/>
          <w:lang w:val="es-ES_tradnl" w:eastAsia="zh-CN"/>
        </w:rPr>
        <w:t xml:space="preserve">en las zonas priorizadas (potencialmente tratadas) son las que recibirán los incentivos que ofrece el PCC. </w:t>
      </w:r>
    </w:p>
    <w:p w:rsidR="00FB2437" w:rsidRPr="00FB2437" w:rsidRDefault="00FB2437" w:rsidP="00FB2437">
      <w:pPr>
        <w:pStyle w:val="Sinespaciado"/>
        <w:jc w:val="both"/>
        <w:rPr>
          <w:rFonts w:eastAsia="Calibri"/>
          <w:color w:val="000000"/>
          <w:sz w:val="22"/>
          <w:szCs w:val="22"/>
          <w:lang w:val="es-ES_tradnl" w:eastAsia="zh-CN"/>
        </w:rPr>
      </w:pPr>
    </w:p>
    <w:p w:rsidR="00F97DB9" w:rsidRPr="00FB2437" w:rsidRDefault="00FB2437" w:rsidP="00FB2437">
      <w:pPr>
        <w:pStyle w:val="Sinespaciado"/>
        <w:jc w:val="both"/>
        <w:rPr>
          <w:rFonts w:eastAsia="Calibri"/>
          <w:color w:val="000000"/>
          <w:sz w:val="22"/>
          <w:szCs w:val="22"/>
          <w:lang w:val="es-ES_tradnl" w:eastAsia="zh-CN"/>
        </w:rPr>
      </w:pPr>
      <w:r w:rsidRPr="00FB2437">
        <w:rPr>
          <w:rFonts w:eastAsia="Calibri"/>
          <w:color w:val="000000"/>
          <w:sz w:val="22"/>
          <w:szCs w:val="22"/>
          <w:lang w:val="es-ES_tradnl" w:eastAsia="zh-CN"/>
        </w:rPr>
        <w:t xml:space="preserve">Así, con esta estrategia de identificación y diseño muestral se garantiza la comparabilidad de las organizaciones y, además, se evita que aquellas OPA pertenecientes al grupo de control, reciban el tratamiento. No obstante, como se mencionó anteriormente, ello debe ser corroborado en el levantamiento de información para la evaluación de impacto junto con la ficha de información básica. </w:t>
      </w:r>
    </w:p>
    <w:p w:rsidR="00FB2437" w:rsidRDefault="00FB2437" w:rsidP="00FB2437">
      <w:pPr>
        <w:pStyle w:val="Sinespaciado"/>
        <w:jc w:val="both"/>
        <w:rPr>
          <w:rFonts w:ascii="Arial" w:eastAsia="Calibri" w:hAnsi="Arial" w:cs="Arial"/>
          <w:color w:val="000000"/>
          <w:sz w:val="22"/>
          <w:szCs w:val="22"/>
          <w:lang w:val="es-ES_tradnl" w:eastAsia="zh-CN"/>
        </w:rPr>
      </w:pPr>
    </w:p>
    <w:p w:rsidR="00FB2437" w:rsidRDefault="00FB2437" w:rsidP="00FB2437">
      <w:pPr>
        <w:pStyle w:val="Sinespaciado"/>
        <w:jc w:val="both"/>
        <w:rPr>
          <w:rFonts w:ascii="Arial" w:eastAsia="Calibri" w:hAnsi="Arial" w:cs="Arial"/>
          <w:color w:val="000000"/>
          <w:sz w:val="22"/>
          <w:szCs w:val="22"/>
          <w:lang w:val="es-ES_tradnl" w:eastAsia="zh-CN"/>
        </w:rPr>
      </w:pPr>
      <w:r>
        <w:rPr>
          <w:b/>
          <w:bCs/>
          <w:sz w:val="20"/>
          <w:szCs w:val="20"/>
        </w:rPr>
        <w:t>TABLA: DISTRIBUCIÓN DE LA MUESTRA - GRUPO DE TRATAMIENTO</w:t>
      </w:r>
    </w:p>
    <w:p w:rsidR="00FB2437" w:rsidRPr="00FB2437" w:rsidRDefault="00FB2437" w:rsidP="00FB2437">
      <w:pPr>
        <w:pStyle w:val="Sinespaciado"/>
        <w:jc w:val="both"/>
        <w:rPr>
          <w:rFonts w:ascii="Arial" w:eastAsia="Calibri" w:hAnsi="Arial" w:cs="Arial"/>
          <w:color w:val="000000"/>
          <w:sz w:val="22"/>
          <w:szCs w:val="22"/>
          <w:lang w:val="es-ES_tradnl" w:eastAsia="zh-CN"/>
        </w:rPr>
      </w:pPr>
      <w:r>
        <w:rPr>
          <w:rFonts w:ascii="Arial" w:eastAsia="Calibri" w:hAnsi="Arial" w:cs="Arial"/>
          <w:noProof/>
          <w:color w:val="000000"/>
          <w:sz w:val="22"/>
          <w:szCs w:val="22"/>
          <w:lang w:val="en-US" w:eastAsia="en-US"/>
        </w:rPr>
        <w:drawing>
          <wp:inline distT="0" distB="0" distL="0" distR="0" wp14:anchorId="5DF7669F" wp14:editId="7728D5D3">
            <wp:extent cx="5943600" cy="321945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219450"/>
                    </a:xfrm>
                    <a:prstGeom prst="rect">
                      <a:avLst/>
                    </a:prstGeom>
                    <a:noFill/>
                    <a:ln>
                      <a:noFill/>
                    </a:ln>
                  </pic:spPr>
                </pic:pic>
              </a:graphicData>
            </a:graphic>
          </wp:inline>
        </w:drawing>
      </w:r>
    </w:p>
    <w:p w:rsidR="00FB2437" w:rsidRDefault="00FB2437" w:rsidP="00FB2437">
      <w:pPr>
        <w:pStyle w:val="Sinespaciado"/>
        <w:jc w:val="both"/>
        <w:rPr>
          <w:rFonts w:ascii="Arial" w:eastAsia="Calibri" w:hAnsi="Arial" w:cs="Arial"/>
          <w:color w:val="000000"/>
          <w:sz w:val="22"/>
          <w:szCs w:val="22"/>
          <w:lang w:val="es-ES_tradnl" w:eastAsia="zh-CN"/>
        </w:rPr>
      </w:pPr>
    </w:p>
    <w:p w:rsidR="00FB2437" w:rsidRDefault="00FB2437" w:rsidP="00FB2437">
      <w:pPr>
        <w:pStyle w:val="Sinespaciado"/>
        <w:jc w:val="both"/>
        <w:rPr>
          <w:lang w:val="es-ES_tradnl"/>
        </w:rPr>
      </w:pPr>
      <w:r>
        <w:rPr>
          <w:b/>
          <w:bCs/>
          <w:sz w:val="20"/>
          <w:szCs w:val="20"/>
        </w:rPr>
        <w:t>TABLA: DISTRIBUCIÓN DE LA MUESTRA– GRUPO DE CONTROL</w:t>
      </w:r>
    </w:p>
    <w:p w:rsidR="00FB2437" w:rsidRDefault="00FB2437" w:rsidP="00FB2437">
      <w:pPr>
        <w:pStyle w:val="Sinespaciado"/>
        <w:jc w:val="both"/>
        <w:rPr>
          <w:lang w:val="es-ES_tradnl"/>
        </w:rPr>
      </w:pPr>
      <w:r>
        <w:rPr>
          <w:noProof/>
          <w:lang w:val="en-US" w:eastAsia="en-US"/>
        </w:rPr>
        <w:drawing>
          <wp:inline distT="0" distB="0" distL="0" distR="0" wp14:anchorId="749FE75A" wp14:editId="357B5085">
            <wp:extent cx="5934075" cy="2752725"/>
            <wp:effectExtent l="0" t="0" r="9525" b="952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4075" cy="2752725"/>
                    </a:xfrm>
                    <a:prstGeom prst="rect">
                      <a:avLst/>
                    </a:prstGeom>
                    <a:noFill/>
                    <a:ln>
                      <a:noFill/>
                    </a:ln>
                  </pic:spPr>
                </pic:pic>
              </a:graphicData>
            </a:graphic>
          </wp:inline>
        </w:drawing>
      </w:r>
    </w:p>
    <w:p w:rsidR="00FB2437" w:rsidRPr="00DF6D61" w:rsidRDefault="00FB2437" w:rsidP="00FB2437">
      <w:pPr>
        <w:pStyle w:val="Sinespaciado"/>
        <w:jc w:val="both"/>
        <w:rPr>
          <w:lang w:val="es-ES_tradnl"/>
        </w:rPr>
      </w:pPr>
    </w:p>
    <w:p w:rsidR="00FB2437" w:rsidRDefault="00FB2437" w:rsidP="00F80EF3">
      <w:pPr>
        <w:pStyle w:val="ListParagraph1"/>
        <w:suppressAutoHyphens/>
        <w:ind w:left="0"/>
        <w:jc w:val="both"/>
        <w:rPr>
          <w:b/>
          <w:sz w:val="22"/>
          <w:szCs w:val="22"/>
          <w:lang w:val="es-PE" w:eastAsia="ar-SA"/>
        </w:rPr>
      </w:pPr>
    </w:p>
    <w:p w:rsidR="00FB2437" w:rsidRDefault="00FB2437" w:rsidP="00F80EF3">
      <w:pPr>
        <w:pStyle w:val="ListParagraph1"/>
        <w:suppressAutoHyphens/>
        <w:ind w:left="0"/>
        <w:jc w:val="both"/>
        <w:rPr>
          <w:b/>
          <w:sz w:val="22"/>
          <w:szCs w:val="22"/>
          <w:lang w:val="es-PE" w:eastAsia="ar-SA"/>
        </w:rPr>
      </w:pPr>
    </w:p>
    <w:p w:rsidR="008A404F" w:rsidRDefault="00EE5AF8" w:rsidP="00F80EF3">
      <w:pPr>
        <w:pStyle w:val="ListParagraph1"/>
        <w:suppressAutoHyphens/>
        <w:ind w:left="0"/>
        <w:jc w:val="both"/>
        <w:rPr>
          <w:b/>
          <w:sz w:val="22"/>
          <w:szCs w:val="22"/>
          <w:lang w:val="es-PE" w:eastAsia="ar-SA"/>
        </w:rPr>
      </w:pPr>
      <w:r>
        <w:rPr>
          <w:b/>
          <w:sz w:val="22"/>
          <w:szCs w:val="22"/>
          <w:lang w:val="es-PE" w:eastAsia="ar-SA"/>
        </w:rPr>
        <w:t>E</w:t>
      </w:r>
      <w:r w:rsidR="00F00F9C">
        <w:rPr>
          <w:b/>
          <w:sz w:val="22"/>
          <w:szCs w:val="22"/>
          <w:lang w:val="es-PE" w:eastAsia="ar-SA"/>
        </w:rPr>
        <w:t xml:space="preserve">. </w:t>
      </w:r>
      <w:r w:rsidR="00A83158">
        <w:rPr>
          <w:b/>
          <w:sz w:val="22"/>
          <w:szCs w:val="22"/>
          <w:lang w:val="es-PE" w:eastAsia="ar-SA"/>
        </w:rPr>
        <w:t xml:space="preserve"> </w:t>
      </w:r>
      <w:r w:rsidR="000F34BC">
        <w:rPr>
          <w:b/>
          <w:sz w:val="22"/>
          <w:szCs w:val="22"/>
          <w:lang w:val="es-PE" w:eastAsia="ar-SA"/>
        </w:rPr>
        <w:t xml:space="preserve">Estrategia de </w:t>
      </w:r>
      <w:r w:rsidR="009B345E">
        <w:rPr>
          <w:b/>
          <w:sz w:val="22"/>
          <w:szCs w:val="22"/>
          <w:lang w:val="es-PE" w:eastAsia="ar-SA"/>
        </w:rPr>
        <w:t>Recolección</w:t>
      </w:r>
      <w:r w:rsidR="00F00F9C">
        <w:rPr>
          <w:b/>
          <w:sz w:val="22"/>
          <w:szCs w:val="22"/>
          <w:lang w:val="es-PE" w:eastAsia="ar-SA"/>
        </w:rPr>
        <w:t xml:space="preserve"> de Datos:</w:t>
      </w:r>
    </w:p>
    <w:p w:rsidR="002A4E5A" w:rsidRPr="00F80EF3" w:rsidRDefault="002A4E5A" w:rsidP="00F80EF3">
      <w:pPr>
        <w:pStyle w:val="ListParagraph1"/>
        <w:suppressAutoHyphens/>
        <w:ind w:left="0"/>
        <w:jc w:val="both"/>
        <w:rPr>
          <w:b/>
          <w:sz w:val="22"/>
          <w:szCs w:val="22"/>
          <w:lang w:val="es-PE" w:eastAsia="ar-SA"/>
        </w:rPr>
      </w:pPr>
    </w:p>
    <w:p w:rsidR="00FB2437" w:rsidRPr="00FB2437"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r w:rsidRPr="008C17A2">
        <w:rPr>
          <w:rFonts w:ascii="Times New Roman" w:eastAsia="Calibri" w:hAnsi="Times New Roman"/>
          <w:szCs w:val="22"/>
          <w:lang w:val="es-ES_tradnl" w:eastAsia="zh-CN"/>
        </w:rPr>
        <w:t xml:space="preserve">La línea de base fue recolectada durante 2012. </w:t>
      </w:r>
      <w:r w:rsidRPr="00FB2437">
        <w:rPr>
          <w:rFonts w:ascii="Times New Roman" w:eastAsia="Calibri" w:hAnsi="Times New Roman"/>
          <w:szCs w:val="22"/>
          <w:lang w:val="es-ES_tradnl" w:eastAsia="zh-CN"/>
        </w:rPr>
        <w:t xml:space="preserve">El trabajo de campo contó con un equipo de coordinación central, a cargo del monitoreo y supervisión de los resultados; cinco supervisores, encargados de velar por el control de calidad de la información recogida, y por 25 encuestadores (también llamados operadores), éstos últimos encargados del levantamiento de información. La carga de los operadores de campo debe hacerse en base al criterio de accesibilidad de la locación de las OPA en cada región y en base al costo de oportunidad de desplazamiento a las rutas de acceso a las mismas con un estimado de 3 días por OPA. </w:t>
      </w:r>
    </w:p>
    <w:p w:rsidR="000764F0" w:rsidRPr="008C17A2" w:rsidRDefault="00FB2437" w:rsidP="008C17A2">
      <w:pPr>
        <w:pStyle w:val="ListParagraph1"/>
        <w:ind w:left="0"/>
        <w:jc w:val="both"/>
        <w:rPr>
          <w:color w:val="000000"/>
          <w:sz w:val="22"/>
          <w:szCs w:val="22"/>
          <w:lang w:eastAsia="zh-CN"/>
        </w:rPr>
      </w:pPr>
      <w:r w:rsidRPr="008C17A2">
        <w:rPr>
          <w:color w:val="000000"/>
          <w:sz w:val="22"/>
          <w:szCs w:val="22"/>
          <w:lang w:eastAsia="zh-CN"/>
        </w:rPr>
        <w:t>La operación del trabajo de campo se estructuró para entrevistar a dos grupos de productores agropecuarios y a un grupo de representantes de las OPA siguiendo la siguiente distribución:</w:t>
      </w:r>
    </w:p>
    <w:p w:rsidR="00FB2437" w:rsidRPr="008C17A2" w:rsidRDefault="00FB2437" w:rsidP="008C17A2">
      <w:pPr>
        <w:pStyle w:val="ListParagraph1"/>
        <w:ind w:left="0"/>
        <w:jc w:val="both"/>
        <w:rPr>
          <w:color w:val="000000"/>
          <w:sz w:val="22"/>
          <w:szCs w:val="22"/>
          <w:lang w:eastAsia="zh-CN"/>
        </w:rPr>
      </w:pPr>
    </w:p>
    <w:p w:rsidR="00FB2437" w:rsidRPr="00FB2437" w:rsidRDefault="00FB2437" w:rsidP="008C17A2">
      <w:pPr>
        <w:autoSpaceDE w:val="0"/>
        <w:autoSpaceDN w:val="0"/>
        <w:adjustRightInd w:val="0"/>
        <w:spacing w:after="0" w:line="240" w:lineRule="auto"/>
        <w:jc w:val="both"/>
        <w:rPr>
          <w:rFonts w:ascii="Times New Roman" w:eastAsia="Calibri" w:hAnsi="Times New Roman"/>
          <w:sz w:val="24"/>
          <w:lang w:val="es-ES_tradnl" w:eastAsia="zh-CN"/>
        </w:rPr>
      </w:pPr>
    </w:p>
    <w:p w:rsidR="008C17A2" w:rsidRDefault="00FB2437" w:rsidP="008C17A2">
      <w:pPr>
        <w:pStyle w:val="ListParagraph"/>
        <w:rPr>
          <w:rFonts w:eastAsia="Calibri"/>
          <w:lang w:eastAsia="zh-CN"/>
        </w:rPr>
      </w:pPr>
      <w:r w:rsidRPr="00FB2437">
        <w:rPr>
          <w:rFonts w:eastAsia="Calibri"/>
          <w:lang w:eastAsia="zh-CN"/>
        </w:rPr>
        <w:t xml:space="preserve">1 080 productores miembros de la OPA (12 productores por cada una de las 90 OPA) que conforman el grupo de tratamiento. </w:t>
      </w:r>
    </w:p>
    <w:p w:rsidR="008C17A2" w:rsidRPr="008C17A2" w:rsidRDefault="00FB2437" w:rsidP="008C17A2">
      <w:pPr>
        <w:pStyle w:val="ListParagraph"/>
        <w:rPr>
          <w:rFonts w:eastAsia="Calibri"/>
          <w:lang w:eastAsia="zh-CN"/>
        </w:rPr>
      </w:pPr>
      <w:r w:rsidRPr="008C17A2">
        <w:rPr>
          <w:rFonts w:eastAsia="Calibri"/>
          <w:lang w:val="es-ES_tradnl" w:eastAsia="zh-CN"/>
        </w:rPr>
        <w:t xml:space="preserve"> 2 160 productores miembros de la OPA (12 productores por cada una de las 180 OPA) que conforman el grupo de control. </w:t>
      </w:r>
    </w:p>
    <w:p w:rsidR="00FB2437" w:rsidRPr="008C17A2" w:rsidRDefault="00FB2437" w:rsidP="008C17A2">
      <w:pPr>
        <w:pStyle w:val="ListParagraph"/>
        <w:rPr>
          <w:rFonts w:eastAsia="Calibri"/>
          <w:lang w:eastAsia="zh-CN"/>
        </w:rPr>
      </w:pPr>
      <w:r w:rsidRPr="008C17A2">
        <w:rPr>
          <w:rFonts w:eastAsia="Calibri"/>
          <w:lang w:val="es-ES_tradnl" w:eastAsia="zh-CN"/>
        </w:rPr>
        <w:t xml:space="preserve">270 gerentes y/o administradores de la OPA (un representante por cada OPA). </w:t>
      </w: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r w:rsidRPr="00FB2437">
        <w:rPr>
          <w:rFonts w:ascii="Times New Roman" w:eastAsia="Calibri" w:hAnsi="Times New Roman"/>
          <w:szCs w:val="22"/>
          <w:lang w:val="es-ES_tradnl" w:eastAsia="zh-CN"/>
        </w:rPr>
        <w:t xml:space="preserve">Así, originalmente se planteó la aplicación de 3 510 encuestas (incluidas las encuestas a los gerentes y/o administradores) pertenecientes a las 270 OPA, tal como señala la muestra. En el caso de que las OPA no cumplieran con la cantidad mínima requerida de miembros (trece productores) para ejecutar la encuesta, se procedió a complementar la cantidad requerida con productores pertenecientes a otras OPA de la misma zona seleccionada. Si a pesar de la aplicación de los procedimientos para incrementar la cobertura, existían productores y/o funcionarios de las OPA pendientes de entrevistar, se comunicó al equipo de gabinete de </w:t>
      </w:r>
      <w:r w:rsidRPr="00FB2437">
        <w:rPr>
          <w:rFonts w:ascii="Times New Roman" w:eastAsia="Calibri" w:hAnsi="Times New Roman"/>
          <w:b/>
          <w:bCs/>
          <w:szCs w:val="22"/>
          <w:lang w:val="es-ES_tradnl" w:eastAsia="zh-CN"/>
        </w:rPr>
        <w:t xml:space="preserve">AC </w:t>
      </w:r>
      <w:r w:rsidRPr="00FB2437">
        <w:rPr>
          <w:rFonts w:ascii="Times New Roman" w:eastAsia="Calibri" w:hAnsi="Times New Roman"/>
          <w:szCs w:val="22"/>
          <w:lang w:val="es-ES_tradnl" w:eastAsia="zh-CN"/>
        </w:rPr>
        <w:t xml:space="preserve">para que elija alguna OPA de reemplazo de forma aleatoria. </w:t>
      </w: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r w:rsidRPr="00FB2437">
        <w:rPr>
          <w:rFonts w:ascii="Times New Roman" w:eastAsia="Calibri" w:hAnsi="Times New Roman"/>
          <w:szCs w:val="22"/>
          <w:lang w:val="es-ES_tradnl" w:eastAsia="zh-CN"/>
        </w:rPr>
        <w:t xml:space="preserve">Es importante tomar en cuenta que quedó excluido cualquier resultado obtenido a través de entrevistas masivas durante eventos comunales, en calles y/o plazas ya que no refleja objetivamente la condición socioeconómica del hogar. </w:t>
      </w: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r w:rsidRPr="00FB2437">
        <w:rPr>
          <w:rFonts w:ascii="Times New Roman" w:eastAsia="Calibri" w:hAnsi="Times New Roman"/>
          <w:szCs w:val="22"/>
          <w:lang w:val="es-ES_tradnl" w:eastAsia="zh-CN"/>
        </w:rPr>
        <w:t xml:space="preserve">En los casos de ausencia de una persona mayor de 18 años que provea la información del hogar, el encuestador visitó la vivienda como mínimo tres veces. </w:t>
      </w: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p>
    <w:p w:rsidR="00FB2437" w:rsidRPr="008C17A2"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r w:rsidRPr="00FB2437">
        <w:rPr>
          <w:rFonts w:ascii="Times New Roman" w:eastAsia="Calibri" w:hAnsi="Times New Roman"/>
          <w:szCs w:val="22"/>
          <w:lang w:val="es-ES_tradnl" w:eastAsia="zh-CN"/>
        </w:rPr>
        <w:t xml:space="preserve">Se elaboró un plan de capacitación en coordinación con </w:t>
      </w:r>
      <w:r w:rsidRPr="00FB2437">
        <w:rPr>
          <w:rFonts w:ascii="Times New Roman" w:eastAsia="Calibri" w:hAnsi="Times New Roman"/>
          <w:b/>
          <w:bCs/>
          <w:szCs w:val="22"/>
          <w:lang w:val="es-ES_tradnl" w:eastAsia="zh-CN"/>
        </w:rPr>
        <w:t xml:space="preserve">AC </w:t>
      </w:r>
      <w:r w:rsidRPr="00FB2437">
        <w:rPr>
          <w:rFonts w:ascii="Times New Roman" w:eastAsia="Calibri" w:hAnsi="Times New Roman"/>
          <w:szCs w:val="22"/>
          <w:lang w:val="es-ES_tradnl" w:eastAsia="zh-CN"/>
        </w:rPr>
        <w:t xml:space="preserve">para asegurar, en conjunto con el monitoreo y la supervisión, el cumplimiento de las instrucciones técnicas para el desempeño adecuado de las funciones durante la aplicación de encuestas. De esta forma, se buscó transmitir conocimiento al equipo de supervisores y operadores de campo para que se encuentren con condiciones óptimas para realizar un trabajo eficiente que garantice la confiabilidad y calidad del trabajo de campo. </w:t>
      </w:r>
    </w:p>
    <w:p w:rsidR="00FB2437" w:rsidRPr="00FB2437" w:rsidRDefault="00FB2437" w:rsidP="008C17A2">
      <w:pPr>
        <w:autoSpaceDE w:val="0"/>
        <w:autoSpaceDN w:val="0"/>
        <w:adjustRightInd w:val="0"/>
        <w:spacing w:after="0" w:line="240" w:lineRule="auto"/>
        <w:jc w:val="both"/>
        <w:rPr>
          <w:rFonts w:ascii="Times New Roman" w:eastAsia="Calibri" w:hAnsi="Times New Roman"/>
          <w:szCs w:val="22"/>
          <w:lang w:val="es-ES_tradnl" w:eastAsia="zh-CN"/>
        </w:rPr>
      </w:pPr>
    </w:p>
    <w:p w:rsidR="00FB2437" w:rsidRPr="00FB2437" w:rsidRDefault="00FB2437" w:rsidP="008C17A2">
      <w:pPr>
        <w:pStyle w:val="ListParagraph1"/>
        <w:ind w:left="0"/>
        <w:jc w:val="both"/>
        <w:rPr>
          <w:color w:val="000000"/>
          <w:sz w:val="22"/>
          <w:szCs w:val="22"/>
          <w:lang w:eastAsia="zh-CN"/>
        </w:rPr>
      </w:pPr>
      <w:r w:rsidRPr="008C17A2">
        <w:rPr>
          <w:color w:val="000000"/>
          <w:sz w:val="22"/>
          <w:szCs w:val="22"/>
          <w:lang w:eastAsia="zh-CN"/>
        </w:rPr>
        <w:t xml:space="preserve">Cabe resaltar que dado que el </w:t>
      </w:r>
      <w:r w:rsidRPr="008C17A2">
        <w:rPr>
          <w:b/>
          <w:bCs/>
          <w:color w:val="000000"/>
          <w:sz w:val="22"/>
          <w:szCs w:val="22"/>
          <w:lang w:eastAsia="zh-CN"/>
        </w:rPr>
        <w:t xml:space="preserve">PCC </w:t>
      </w:r>
      <w:r w:rsidRPr="008C17A2">
        <w:rPr>
          <w:color w:val="000000"/>
          <w:sz w:val="22"/>
          <w:szCs w:val="22"/>
          <w:lang w:eastAsia="zh-CN"/>
        </w:rPr>
        <w:t xml:space="preserve">cuenta con información de contacto de las OPA que componen la muestra, se aprovechó la misma para realizar coordinaciones entre </w:t>
      </w:r>
      <w:r w:rsidRPr="00FB2437">
        <w:rPr>
          <w:szCs w:val="22"/>
          <w:lang w:eastAsia="zh-CN"/>
        </w:rPr>
        <w:t xml:space="preserve">la población encuestada y el equipo de campo. Ello fue necesario dado que todas las OPA que componen la muestra deben haber tenido algún vínculo con el Programa; es decir, al menos haberse registrado en el SEL. </w:t>
      </w:r>
    </w:p>
    <w:p w:rsidR="00FB2437" w:rsidRPr="008C17A2" w:rsidRDefault="00FB2437" w:rsidP="008C17A2">
      <w:pPr>
        <w:pStyle w:val="ListParagraph1"/>
        <w:ind w:left="0"/>
        <w:jc w:val="both"/>
        <w:rPr>
          <w:color w:val="000000"/>
          <w:sz w:val="22"/>
          <w:szCs w:val="22"/>
          <w:lang w:eastAsia="zh-CN"/>
        </w:rPr>
      </w:pPr>
    </w:p>
    <w:p w:rsidR="00FB2437" w:rsidRPr="008C17A2" w:rsidRDefault="00FB2437" w:rsidP="008C17A2">
      <w:pPr>
        <w:pStyle w:val="ListParagraph1"/>
        <w:ind w:left="0"/>
        <w:jc w:val="both"/>
        <w:rPr>
          <w:color w:val="000000"/>
          <w:sz w:val="22"/>
          <w:szCs w:val="22"/>
          <w:lang w:eastAsia="zh-CN"/>
        </w:rPr>
      </w:pPr>
      <w:r w:rsidRPr="008C17A2">
        <w:rPr>
          <w:color w:val="000000"/>
          <w:sz w:val="22"/>
          <w:szCs w:val="22"/>
          <w:lang w:eastAsia="zh-CN"/>
        </w:rPr>
        <w:t>Asimismo, se estableció un contacto previo con los representantes legales y presidentes de las OPA para facilitar la aplicación de las encuestas. Esta coordinación previa se realizó por medio de comunicaciones formales dirigidas a las OPA desde el Programa en las que se solicita su colaboración con el trabajo de campo, en combinación con llamadas telefónicas por parte del equipo a cargo de la recolección de información.</w:t>
      </w:r>
    </w:p>
    <w:p w:rsidR="00FB2437" w:rsidRPr="008C17A2" w:rsidRDefault="00FB2437" w:rsidP="008C17A2">
      <w:pPr>
        <w:pStyle w:val="ListParagraph1"/>
        <w:ind w:left="0"/>
        <w:jc w:val="both"/>
        <w:rPr>
          <w:color w:val="000000"/>
          <w:sz w:val="22"/>
          <w:szCs w:val="22"/>
          <w:lang w:eastAsia="zh-CN"/>
        </w:rPr>
      </w:pPr>
    </w:p>
    <w:p w:rsidR="00FB2437" w:rsidRPr="008C17A2" w:rsidRDefault="00FB2437" w:rsidP="008C17A2">
      <w:pPr>
        <w:pStyle w:val="ListParagraph1"/>
        <w:ind w:left="0"/>
        <w:jc w:val="both"/>
        <w:rPr>
          <w:b/>
          <w:i/>
          <w:sz w:val="22"/>
          <w:szCs w:val="22"/>
        </w:rPr>
      </w:pPr>
      <w:r w:rsidRPr="008C17A2">
        <w:rPr>
          <w:b/>
          <w:i/>
          <w:sz w:val="22"/>
          <w:szCs w:val="22"/>
        </w:rPr>
        <w:t>Diseño de Instrumentos</w:t>
      </w:r>
    </w:p>
    <w:p w:rsidR="00FB2437" w:rsidRPr="008C17A2" w:rsidRDefault="00FB2437" w:rsidP="008C17A2">
      <w:pPr>
        <w:pStyle w:val="ListParagraph1"/>
        <w:ind w:left="0"/>
        <w:jc w:val="both"/>
        <w:rPr>
          <w:sz w:val="22"/>
          <w:szCs w:val="22"/>
        </w:rPr>
      </w:pPr>
    </w:p>
    <w:p w:rsidR="00FB2437" w:rsidRPr="008C17A2" w:rsidRDefault="00FB2437" w:rsidP="008C17A2">
      <w:pPr>
        <w:pStyle w:val="ListParagraph1"/>
        <w:ind w:left="0"/>
        <w:jc w:val="both"/>
        <w:rPr>
          <w:sz w:val="22"/>
          <w:szCs w:val="22"/>
        </w:rPr>
      </w:pPr>
      <w:r w:rsidRPr="008C17A2">
        <w:rPr>
          <w:sz w:val="22"/>
          <w:szCs w:val="22"/>
        </w:rPr>
        <w:t xml:space="preserve">Se utilizaron dos instrumentos diferentes, uno dirigido a los representantes legales, presidentes o gerentes generales de la OPA y otro dirigido a los socios de éstas. Los cuestionarios completos se presentan en el Anexo del </w:t>
      </w:r>
      <w:r w:rsidR="008C17A2" w:rsidRPr="008C17A2">
        <w:rPr>
          <w:sz w:val="22"/>
          <w:szCs w:val="22"/>
        </w:rPr>
        <w:t>link opcional de Línea de Base y Desarrollo de Grupos de Control</w:t>
      </w:r>
      <w:r w:rsidR="008C17A2" w:rsidRPr="008C17A2">
        <w:rPr>
          <w:rStyle w:val="FootnoteReference"/>
          <w:sz w:val="22"/>
          <w:szCs w:val="22"/>
        </w:rPr>
        <w:footnoteReference w:id="1"/>
      </w:r>
      <w:r w:rsidRPr="008C17A2">
        <w:rPr>
          <w:sz w:val="22"/>
          <w:szCs w:val="22"/>
        </w:rPr>
        <w:t>, junto con sus respectivos diccionarios.</w:t>
      </w:r>
      <w:r w:rsidR="008C17A2" w:rsidRPr="008C17A2">
        <w:rPr>
          <w:sz w:val="22"/>
          <w:szCs w:val="22"/>
        </w:rPr>
        <w:t xml:space="preserve"> En este documento también se encuentra una descripción de los micro-datos recolectados en la línea de base. </w:t>
      </w:r>
    </w:p>
    <w:p w:rsidR="00FB2437" w:rsidRPr="008C17A2" w:rsidRDefault="00FB2437" w:rsidP="008C17A2">
      <w:pPr>
        <w:pStyle w:val="ListParagraph1"/>
        <w:ind w:left="0"/>
        <w:jc w:val="both"/>
        <w:rPr>
          <w:sz w:val="22"/>
          <w:szCs w:val="22"/>
        </w:rPr>
      </w:pPr>
    </w:p>
    <w:p w:rsidR="00FB2437" w:rsidRPr="008C17A2" w:rsidRDefault="00FB2437" w:rsidP="008C17A2">
      <w:pPr>
        <w:pStyle w:val="ListParagraph1"/>
        <w:ind w:left="0"/>
        <w:jc w:val="both"/>
        <w:rPr>
          <w:sz w:val="22"/>
          <w:szCs w:val="22"/>
        </w:rPr>
      </w:pPr>
    </w:p>
    <w:p w:rsidR="00FB2437" w:rsidRPr="00FB2437" w:rsidRDefault="00FB2437" w:rsidP="00FB2437">
      <w:pPr>
        <w:pStyle w:val="ListParagraph1"/>
        <w:ind w:left="0"/>
        <w:jc w:val="both"/>
        <w:rPr>
          <w:sz w:val="22"/>
          <w:szCs w:val="22"/>
        </w:rPr>
      </w:pPr>
    </w:p>
    <w:p w:rsidR="00A83158" w:rsidRPr="0029550F" w:rsidRDefault="005973E9" w:rsidP="00A83158">
      <w:pPr>
        <w:tabs>
          <w:tab w:val="left" w:pos="360"/>
        </w:tabs>
        <w:rPr>
          <w:rFonts w:ascii="Times New Roman" w:hAnsi="Times New Roman"/>
          <w:b/>
          <w:lang w:val="es-ES_tradnl"/>
        </w:rPr>
      </w:pPr>
      <w:r>
        <w:rPr>
          <w:rFonts w:ascii="Times New Roman" w:hAnsi="Times New Roman"/>
          <w:b/>
          <w:lang w:val="es-ES_tradnl"/>
        </w:rPr>
        <w:t>F</w:t>
      </w:r>
      <w:r w:rsidR="008B319A">
        <w:rPr>
          <w:rFonts w:ascii="Times New Roman" w:hAnsi="Times New Roman"/>
          <w:b/>
          <w:lang w:val="es-ES_tradnl"/>
        </w:rPr>
        <w:t xml:space="preserve">. </w:t>
      </w:r>
      <w:r w:rsidR="00A83158">
        <w:rPr>
          <w:rFonts w:ascii="Times New Roman" w:hAnsi="Times New Roman"/>
          <w:b/>
          <w:lang w:val="es-ES_tradnl"/>
        </w:rPr>
        <w:t xml:space="preserve"> </w:t>
      </w:r>
      <w:r w:rsidR="000F34BC">
        <w:rPr>
          <w:rFonts w:ascii="Times New Roman" w:hAnsi="Times New Roman"/>
          <w:b/>
          <w:lang w:val="es-ES_tradnl"/>
        </w:rPr>
        <w:t xml:space="preserve">Responsables, Plan de Trabajo y </w:t>
      </w:r>
      <w:r w:rsidR="00A83158" w:rsidRPr="0029550F">
        <w:rPr>
          <w:rFonts w:ascii="Times New Roman" w:hAnsi="Times New Roman"/>
          <w:b/>
          <w:lang w:val="es-ES_tradnl"/>
        </w:rPr>
        <w:t>Presupuesto:</w:t>
      </w:r>
    </w:p>
    <w:p w:rsidR="000764F0" w:rsidRPr="00D5538E" w:rsidRDefault="00A83158" w:rsidP="00D5538E">
      <w:pPr>
        <w:tabs>
          <w:tab w:val="left" w:pos="-90"/>
          <w:tab w:val="left" w:pos="0"/>
        </w:tabs>
        <w:jc w:val="both"/>
        <w:rPr>
          <w:rFonts w:ascii="Times New Roman" w:hAnsi="Times New Roman"/>
          <w:lang w:val="es-ES_tradnl"/>
        </w:rPr>
      </w:pPr>
      <w:r w:rsidRPr="00B53F9E">
        <w:rPr>
          <w:rFonts w:ascii="Times New Roman" w:hAnsi="Times New Roman"/>
          <w:lang w:val="es-ES_tradnl"/>
        </w:rPr>
        <w:t xml:space="preserve">La </w:t>
      </w:r>
      <w:r w:rsidR="00C2624A">
        <w:rPr>
          <w:rFonts w:ascii="Times New Roman" w:hAnsi="Times New Roman"/>
          <w:lang w:val="es-ES_tradnl"/>
        </w:rPr>
        <w:t xml:space="preserve">siguiente </w:t>
      </w:r>
      <w:r w:rsidRPr="00B53F9E">
        <w:rPr>
          <w:rFonts w:ascii="Times New Roman" w:hAnsi="Times New Roman"/>
          <w:lang w:val="es-ES_tradnl"/>
        </w:rPr>
        <w:t xml:space="preserve">tabla </w:t>
      </w:r>
      <w:r w:rsidR="00C2624A">
        <w:rPr>
          <w:rFonts w:ascii="Times New Roman" w:hAnsi="Times New Roman"/>
          <w:lang w:val="es-ES_tradnl"/>
        </w:rPr>
        <w:t xml:space="preserve"> se </w:t>
      </w:r>
      <w:r w:rsidRPr="00B53F9E">
        <w:rPr>
          <w:rFonts w:ascii="Times New Roman" w:hAnsi="Times New Roman"/>
          <w:lang w:val="es-ES_tradnl"/>
        </w:rPr>
        <w:t>presenta el presupuesto para la implementac</w:t>
      </w:r>
      <w:r w:rsidR="00D5538E">
        <w:rPr>
          <w:rFonts w:ascii="Times New Roman" w:hAnsi="Times New Roman"/>
          <w:lang w:val="es-ES_tradnl"/>
        </w:rPr>
        <w:t>ión de la evaluación de impacto que corresponde a la medición del IGR en 201</w:t>
      </w:r>
      <w:r w:rsidR="00D20593">
        <w:rPr>
          <w:rFonts w:ascii="Times New Roman" w:hAnsi="Times New Roman"/>
          <w:lang w:val="es-ES_tradnl"/>
        </w:rPr>
        <w:t>4</w:t>
      </w:r>
      <w:r w:rsidR="001510EB">
        <w:rPr>
          <w:rFonts w:ascii="Times New Roman" w:hAnsi="Times New Roman"/>
          <w:lang w:val="es-ES_tradnl"/>
        </w:rPr>
        <w:t xml:space="preserve"> y el análisis de los resultados del mi</w:t>
      </w:r>
      <w:r w:rsidR="004D104D">
        <w:rPr>
          <w:rFonts w:ascii="Times New Roman" w:hAnsi="Times New Roman"/>
          <w:lang w:val="es-ES_tradnl"/>
        </w:rPr>
        <w:t>smo utilizando una metodología cuasi-experimental</w:t>
      </w:r>
      <w:r w:rsidR="001510EB">
        <w:rPr>
          <w:rFonts w:ascii="Times New Roman" w:hAnsi="Times New Roman"/>
          <w:lang w:val="es-ES_tradnl"/>
        </w:rPr>
        <w:t>.</w:t>
      </w:r>
      <w:r w:rsidR="004D104D">
        <w:rPr>
          <w:rFonts w:ascii="Times New Roman" w:hAnsi="Times New Roman"/>
          <w:lang w:val="es-ES_tradnl"/>
        </w:rPr>
        <w:t xml:space="preserve"> Dado que la línea de base ya ha sido recolectada, las actividades que restan para la implementación de la evaluación de impacto incluyen la recolección de la encuesta de seguimiento y el análisis de datos que serán financiados con fondos del Programa PCC. </w:t>
      </w:r>
      <w:r w:rsidR="001510EB">
        <w:rPr>
          <w:rFonts w:ascii="Times New Roman" w:hAnsi="Times New Roman"/>
          <w:lang w:val="es-ES_tradnl"/>
        </w:rPr>
        <w:t xml:space="preserve"> </w:t>
      </w:r>
    </w:p>
    <w:p w:rsidR="00BF1126" w:rsidRDefault="00BF1126" w:rsidP="00DE1AC3">
      <w:pPr>
        <w:pStyle w:val="ListParagraph1"/>
        <w:ind w:left="0"/>
        <w:jc w:val="both"/>
        <w:rPr>
          <w:sz w:val="22"/>
          <w:szCs w:val="22"/>
        </w:rPr>
      </w:pPr>
    </w:p>
    <w:p w:rsidR="00BF1126" w:rsidRDefault="00BF1126" w:rsidP="00DE1AC3">
      <w:pPr>
        <w:pStyle w:val="ListParagraph1"/>
        <w:ind w:left="0"/>
        <w:jc w:val="both"/>
        <w:rPr>
          <w:sz w:val="22"/>
          <w:szCs w:val="22"/>
        </w:rPr>
      </w:pPr>
    </w:p>
    <w:p w:rsidR="00BF1126" w:rsidRDefault="00BF1126" w:rsidP="00DE1AC3">
      <w:pPr>
        <w:pStyle w:val="ListParagraph1"/>
        <w:ind w:left="0"/>
        <w:jc w:val="both"/>
        <w:rPr>
          <w:sz w:val="22"/>
          <w:szCs w:val="22"/>
        </w:rPr>
        <w:sectPr w:rsidR="00BF1126" w:rsidSect="008A221A">
          <w:pgSz w:w="12240" w:h="15840"/>
          <w:pgMar w:top="1440" w:right="1440" w:bottom="1440" w:left="1440" w:header="720" w:footer="720" w:gutter="0"/>
          <w:cols w:space="720"/>
          <w:docGrid w:linePitch="360"/>
        </w:sectPr>
      </w:pPr>
    </w:p>
    <w:p w:rsidR="00271CD2" w:rsidRDefault="00271CD2" w:rsidP="00DE1AC3">
      <w:pPr>
        <w:pStyle w:val="ListParagraph1"/>
        <w:ind w:left="0"/>
        <w:jc w:val="both"/>
        <w:rPr>
          <w:b/>
          <w:sz w:val="22"/>
          <w:szCs w:val="22"/>
        </w:rPr>
      </w:pPr>
    </w:p>
    <w:p w:rsidR="00271CD2" w:rsidRDefault="00271CD2" w:rsidP="00DE1AC3">
      <w:pPr>
        <w:pStyle w:val="ListParagraph1"/>
        <w:ind w:left="0"/>
        <w:jc w:val="both"/>
        <w:rPr>
          <w:b/>
          <w:sz w:val="22"/>
          <w:szCs w:val="22"/>
        </w:rPr>
      </w:pPr>
    </w:p>
    <w:p w:rsidR="00271CD2" w:rsidRDefault="00271CD2" w:rsidP="00DE1AC3">
      <w:pPr>
        <w:pStyle w:val="ListParagraph1"/>
        <w:ind w:left="0"/>
        <w:jc w:val="both"/>
        <w:rPr>
          <w:b/>
          <w:sz w:val="22"/>
          <w:szCs w:val="22"/>
        </w:rPr>
      </w:pPr>
    </w:p>
    <w:p w:rsidR="00BF1126" w:rsidRPr="006729C9" w:rsidRDefault="00DE4418" w:rsidP="00816F3E">
      <w:pPr>
        <w:pStyle w:val="ListParagraph1"/>
        <w:ind w:left="0"/>
        <w:jc w:val="center"/>
        <w:rPr>
          <w:b/>
          <w:sz w:val="22"/>
          <w:szCs w:val="22"/>
        </w:rPr>
      </w:pPr>
      <w:r>
        <w:rPr>
          <w:b/>
          <w:sz w:val="22"/>
          <w:szCs w:val="22"/>
        </w:rPr>
        <w:t>Tabla</w:t>
      </w:r>
      <w:r w:rsidR="006729C9" w:rsidRPr="006729C9">
        <w:rPr>
          <w:b/>
          <w:sz w:val="22"/>
          <w:szCs w:val="22"/>
        </w:rPr>
        <w:t>: Plan de Trabajo para la Evaluación de Impacto</w:t>
      </w:r>
    </w:p>
    <w:p w:rsidR="000764F0" w:rsidRPr="00EE455C" w:rsidRDefault="000764F0" w:rsidP="00DE1AC3">
      <w:pPr>
        <w:pStyle w:val="ListParagraph1"/>
        <w:ind w:left="0"/>
        <w:jc w:val="both"/>
        <w:rPr>
          <w:sz w:val="20"/>
          <w:szCs w:val="20"/>
        </w:rPr>
      </w:pPr>
    </w:p>
    <w:tbl>
      <w:tblPr>
        <w:tblpPr w:leftFromText="180" w:rightFromText="180" w:vertAnchor="page" w:horzAnchor="margin" w:tblpXSpec="center" w:tblpY="3241"/>
        <w:tblW w:w="12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9"/>
        <w:gridCol w:w="299"/>
        <w:gridCol w:w="299"/>
        <w:gridCol w:w="330"/>
        <w:gridCol w:w="380"/>
        <w:gridCol w:w="21"/>
        <w:gridCol w:w="360"/>
        <w:gridCol w:w="377"/>
        <w:gridCol w:w="386"/>
        <w:gridCol w:w="386"/>
        <w:gridCol w:w="21"/>
        <w:gridCol w:w="3780"/>
        <w:gridCol w:w="25"/>
        <w:gridCol w:w="1505"/>
        <w:gridCol w:w="30"/>
        <w:gridCol w:w="2741"/>
        <w:gridCol w:w="19"/>
      </w:tblGrid>
      <w:tr w:rsidR="00777ABE" w:rsidRPr="00EE455C" w:rsidTr="00777ABE">
        <w:trPr>
          <w:trHeight w:val="384"/>
        </w:trPr>
        <w:tc>
          <w:tcPr>
            <w:tcW w:w="1659" w:type="dxa"/>
            <w:shd w:val="clear" w:color="auto" w:fill="auto"/>
          </w:tcPr>
          <w:p w:rsidR="00777ABE" w:rsidRPr="00834DC0" w:rsidRDefault="00777ABE" w:rsidP="00D20593">
            <w:pPr>
              <w:pStyle w:val="ListParagraph1"/>
              <w:ind w:left="0"/>
              <w:rPr>
                <w:b/>
                <w:sz w:val="20"/>
                <w:szCs w:val="20"/>
              </w:rPr>
            </w:pPr>
            <w:r w:rsidRPr="00834DC0">
              <w:rPr>
                <w:b/>
                <w:sz w:val="20"/>
                <w:szCs w:val="20"/>
              </w:rPr>
              <w:t>Actividades y Productos</w:t>
            </w:r>
          </w:p>
        </w:tc>
        <w:tc>
          <w:tcPr>
            <w:tcW w:w="1329" w:type="dxa"/>
            <w:gridSpan w:val="5"/>
            <w:shd w:val="clear" w:color="auto" w:fill="auto"/>
          </w:tcPr>
          <w:p w:rsidR="00777ABE" w:rsidRPr="00834DC0" w:rsidRDefault="004D104D" w:rsidP="00D20593">
            <w:pPr>
              <w:pStyle w:val="ListParagraph1"/>
              <w:ind w:left="0"/>
              <w:jc w:val="center"/>
              <w:rPr>
                <w:b/>
                <w:sz w:val="20"/>
                <w:szCs w:val="20"/>
              </w:rPr>
            </w:pPr>
            <w:r>
              <w:rPr>
                <w:b/>
                <w:sz w:val="20"/>
                <w:szCs w:val="20"/>
              </w:rPr>
              <w:t>2014</w:t>
            </w:r>
          </w:p>
        </w:tc>
        <w:tc>
          <w:tcPr>
            <w:tcW w:w="1530" w:type="dxa"/>
            <w:gridSpan w:val="5"/>
          </w:tcPr>
          <w:p w:rsidR="00777ABE" w:rsidRPr="00834DC0" w:rsidRDefault="004D104D" w:rsidP="00D20593">
            <w:pPr>
              <w:pStyle w:val="ListParagraph1"/>
              <w:ind w:left="0"/>
              <w:jc w:val="both"/>
              <w:rPr>
                <w:b/>
                <w:sz w:val="20"/>
                <w:szCs w:val="20"/>
              </w:rPr>
            </w:pPr>
            <w:r>
              <w:rPr>
                <w:b/>
                <w:sz w:val="20"/>
                <w:szCs w:val="20"/>
              </w:rPr>
              <w:t>2015</w:t>
            </w:r>
          </w:p>
        </w:tc>
        <w:tc>
          <w:tcPr>
            <w:tcW w:w="3780" w:type="dxa"/>
            <w:shd w:val="clear" w:color="auto" w:fill="auto"/>
          </w:tcPr>
          <w:p w:rsidR="00777ABE" w:rsidRPr="00834DC0" w:rsidRDefault="00777ABE" w:rsidP="00D20593">
            <w:pPr>
              <w:pStyle w:val="ListParagraph1"/>
              <w:ind w:left="0"/>
              <w:jc w:val="both"/>
              <w:rPr>
                <w:b/>
                <w:sz w:val="20"/>
                <w:szCs w:val="20"/>
              </w:rPr>
            </w:pPr>
            <w:r w:rsidRPr="00834DC0">
              <w:rPr>
                <w:b/>
                <w:sz w:val="20"/>
                <w:szCs w:val="20"/>
              </w:rPr>
              <w:t>Responsables</w:t>
            </w:r>
          </w:p>
        </w:tc>
        <w:tc>
          <w:tcPr>
            <w:tcW w:w="1530" w:type="dxa"/>
            <w:gridSpan w:val="2"/>
            <w:shd w:val="clear" w:color="auto" w:fill="auto"/>
          </w:tcPr>
          <w:p w:rsidR="00777ABE" w:rsidRPr="00834DC0" w:rsidRDefault="00777ABE" w:rsidP="00D20593">
            <w:pPr>
              <w:pStyle w:val="ListParagraph1"/>
              <w:ind w:left="0"/>
              <w:jc w:val="both"/>
              <w:rPr>
                <w:b/>
                <w:sz w:val="20"/>
                <w:szCs w:val="20"/>
              </w:rPr>
            </w:pPr>
            <w:r w:rsidRPr="00834DC0">
              <w:rPr>
                <w:b/>
                <w:sz w:val="20"/>
                <w:szCs w:val="20"/>
              </w:rPr>
              <w:t>Costo</w:t>
            </w:r>
          </w:p>
        </w:tc>
        <w:tc>
          <w:tcPr>
            <w:tcW w:w="2790" w:type="dxa"/>
            <w:gridSpan w:val="3"/>
            <w:shd w:val="clear" w:color="auto" w:fill="auto"/>
          </w:tcPr>
          <w:p w:rsidR="00777ABE" w:rsidRPr="00834DC0" w:rsidRDefault="00777ABE" w:rsidP="00D20593">
            <w:pPr>
              <w:pStyle w:val="ListParagraph1"/>
              <w:ind w:left="0"/>
              <w:jc w:val="both"/>
              <w:rPr>
                <w:b/>
                <w:sz w:val="20"/>
                <w:szCs w:val="20"/>
              </w:rPr>
            </w:pPr>
            <w:r w:rsidRPr="00834DC0">
              <w:rPr>
                <w:b/>
                <w:sz w:val="20"/>
                <w:szCs w:val="20"/>
              </w:rPr>
              <w:t>Financiamiento</w:t>
            </w:r>
          </w:p>
        </w:tc>
      </w:tr>
      <w:tr w:rsidR="00777ABE" w:rsidRPr="00367115" w:rsidTr="004D104D">
        <w:trPr>
          <w:gridAfter w:val="1"/>
          <w:wAfter w:w="19" w:type="dxa"/>
          <w:trHeight w:val="594"/>
        </w:trPr>
        <w:tc>
          <w:tcPr>
            <w:tcW w:w="1659" w:type="dxa"/>
            <w:shd w:val="clear" w:color="auto" w:fill="auto"/>
          </w:tcPr>
          <w:p w:rsidR="00777ABE" w:rsidRPr="00834DC0" w:rsidRDefault="004D104D" w:rsidP="00777ABE">
            <w:pPr>
              <w:autoSpaceDE w:val="0"/>
              <w:autoSpaceDN w:val="0"/>
              <w:adjustRightInd w:val="0"/>
              <w:spacing w:after="0" w:line="240" w:lineRule="auto"/>
              <w:rPr>
                <w:rFonts w:ascii="Times New Roman" w:eastAsia="Calibri" w:hAnsi="Times New Roman"/>
                <w:color w:val="auto"/>
                <w:sz w:val="20"/>
                <w:szCs w:val="20"/>
                <w:lang w:val="es-ES_tradnl"/>
              </w:rPr>
            </w:pPr>
            <w:r>
              <w:rPr>
                <w:rFonts w:ascii="Times New Roman" w:eastAsia="Calibri" w:hAnsi="Times New Roman"/>
                <w:color w:val="auto"/>
                <w:sz w:val="20"/>
                <w:szCs w:val="20"/>
                <w:lang w:val="es-ES_tradnl"/>
              </w:rPr>
              <w:t xml:space="preserve">Recolección de encuestas de seguimiento </w:t>
            </w:r>
          </w:p>
        </w:tc>
        <w:tc>
          <w:tcPr>
            <w:tcW w:w="299" w:type="dxa"/>
            <w:shd w:val="clear" w:color="auto" w:fill="auto"/>
          </w:tcPr>
          <w:p w:rsidR="00777ABE" w:rsidRPr="004D104D" w:rsidRDefault="00777ABE" w:rsidP="00D20593">
            <w:pPr>
              <w:pStyle w:val="ListParagraph1"/>
              <w:ind w:left="0"/>
              <w:jc w:val="both"/>
              <w:rPr>
                <w:sz w:val="20"/>
                <w:szCs w:val="20"/>
              </w:rPr>
            </w:pPr>
          </w:p>
        </w:tc>
        <w:tc>
          <w:tcPr>
            <w:tcW w:w="299" w:type="dxa"/>
            <w:shd w:val="clear" w:color="auto" w:fill="auto"/>
          </w:tcPr>
          <w:p w:rsidR="00777ABE" w:rsidRPr="004D104D" w:rsidRDefault="00777ABE" w:rsidP="00D20593">
            <w:pPr>
              <w:pStyle w:val="ListParagraph1"/>
              <w:ind w:left="0"/>
              <w:jc w:val="both"/>
              <w:rPr>
                <w:sz w:val="20"/>
                <w:szCs w:val="20"/>
              </w:rPr>
            </w:pPr>
          </w:p>
        </w:tc>
        <w:tc>
          <w:tcPr>
            <w:tcW w:w="330" w:type="dxa"/>
            <w:shd w:val="clear" w:color="auto" w:fill="A6A6A6" w:themeFill="background1" w:themeFillShade="A6"/>
          </w:tcPr>
          <w:p w:rsidR="00777ABE" w:rsidRPr="00834DC0" w:rsidRDefault="00777ABE" w:rsidP="00D20593">
            <w:pPr>
              <w:pStyle w:val="ListParagraph1"/>
              <w:ind w:left="0"/>
              <w:jc w:val="both"/>
              <w:rPr>
                <w:sz w:val="20"/>
                <w:szCs w:val="20"/>
              </w:rPr>
            </w:pPr>
          </w:p>
        </w:tc>
        <w:tc>
          <w:tcPr>
            <w:tcW w:w="380" w:type="dxa"/>
            <w:shd w:val="clear" w:color="auto" w:fill="A6A6A6" w:themeFill="background1" w:themeFillShade="A6"/>
          </w:tcPr>
          <w:p w:rsidR="00777ABE" w:rsidRPr="00834DC0" w:rsidRDefault="00777ABE" w:rsidP="00D20593">
            <w:pPr>
              <w:pStyle w:val="ListParagraph1"/>
              <w:ind w:left="0"/>
              <w:jc w:val="both"/>
              <w:rPr>
                <w:sz w:val="20"/>
                <w:szCs w:val="20"/>
              </w:rPr>
            </w:pPr>
          </w:p>
        </w:tc>
        <w:tc>
          <w:tcPr>
            <w:tcW w:w="381" w:type="dxa"/>
            <w:gridSpan w:val="2"/>
            <w:shd w:val="clear" w:color="auto" w:fill="auto"/>
          </w:tcPr>
          <w:p w:rsidR="00777ABE" w:rsidRPr="00834DC0" w:rsidRDefault="00777ABE" w:rsidP="00D20593">
            <w:pPr>
              <w:pStyle w:val="ListParagraph1"/>
              <w:ind w:left="0"/>
              <w:jc w:val="both"/>
              <w:rPr>
                <w:sz w:val="20"/>
                <w:szCs w:val="20"/>
              </w:rPr>
            </w:pPr>
          </w:p>
        </w:tc>
        <w:tc>
          <w:tcPr>
            <w:tcW w:w="377" w:type="dxa"/>
            <w:shd w:val="clear" w:color="auto" w:fill="auto"/>
          </w:tcPr>
          <w:p w:rsidR="00777ABE" w:rsidRPr="00834DC0" w:rsidRDefault="00777ABE" w:rsidP="00D20593">
            <w:pPr>
              <w:pStyle w:val="ListParagraph1"/>
              <w:ind w:left="0"/>
              <w:jc w:val="both"/>
              <w:rPr>
                <w:sz w:val="20"/>
                <w:szCs w:val="20"/>
              </w:rPr>
            </w:pPr>
          </w:p>
        </w:tc>
        <w:tc>
          <w:tcPr>
            <w:tcW w:w="386" w:type="dxa"/>
          </w:tcPr>
          <w:p w:rsidR="00777ABE" w:rsidRPr="00834DC0" w:rsidRDefault="00777ABE" w:rsidP="00D20593">
            <w:pPr>
              <w:pStyle w:val="ListParagraph1"/>
              <w:ind w:left="0"/>
              <w:jc w:val="both"/>
              <w:rPr>
                <w:sz w:val="20"/>
                <w:szCs w:val="20"/>
              </w:rPr>
            </w:pPr>
          </w:p>
        </w:tc>
        <w:tc>
          <w:tcPr>
            <w:tcW w:w="386" w:type="dxa"/>
          </w:tcPr>
          <w:p w:rsidR="00777ABE" w:rsidRPr="00834DC0" w:rsidRDefault="00777ABE" w:rsidP="00D20593">
            <w:pPr>
              <w:pStyle w:val="ListParagraph1"/>
              <w:ind w:left="0"/>
              <w:jc w:val="both"/>
              <w:rPr>
                <w:sz w:val="20"/>
                <w:szCs w:val="20"/>
              </w:rPr>
            </w:pPr>
          </w:p>
        </w:tc>
        <w:tc>
          <w:tcPr>
            <w:tcW w:w="3826" w:type="dxa"/>
            <w:gridSpan w:val="3"/>
            <w:shd w:val="clear" w:color="auto" w:fill="auto"/>
          </w:tcPr>
          <w:p w:rsidR="00777ABE" w:rsidRPr="00834DC0" w:rsidRDefault="00777ABE" w:rsidP="00D20593">
            <w:pPr>
              <w:pStyle w:val="ListParagraph1"/>
              <w:ind w:left="0"/>
              <w:jc w:val="both"/>
              <w:rPr>
                <w:sz w:val="20"/>
                <w:szCs w:val="20"/>
              </w:rPr>
            </w:pPr>
            <w:r w:rsidRPr="00834DC0">
              <w:rPr>
                <w:sz w:val="20"/>
                <w:szCs w:val="20"/>
              </w:rPr>
              <w:t>BID</w:t>
            </w:r>
            <w:r w:rsidR="004D104D">
              <w:rPr>
                <w:sz w:val="20"/>
                <w:szCs w:val="20"/>
              </w:rPr>
              <w:t>, PCC, firma especializada</w:t>
            </w:r>
          </w:p>
        </w:tc>
        <w:tc>
          <w:tcPr>
            <w:tcW w:w="1535" w:type="dxa"/>
            <w:gridSpan w:val="2"/>
            <w:shd w:val="clear" w:color="auto" w:fill="auto"/>
          </w:tcPr>
          <w:p w:rsidR="00777ABE" w:rsidRPr="00834DC0" w:rsidRDefault="004D104D" w:rsidP="00D20593">
            <w:pPr>
              <w:pStyle w:val="ListParagraph1"/>
              <w:ind w:left="0"/>
              <w:jc w:val="center"/>
              <w:rPr>
                <w:sz w:val="20"/>
                <w:szCs w:val="20"/>
              </w:rPr>
            </w:pPr>
            <w:r>
              <w:rPr>
                <w:sz w:val="20"/>
                <w:szCs w:val="20"/>
              </w:rPr>
              <w:t>US$100,000</w:t>
            </w:r>
          </w:p>
        </w:tc>
        <w:tc>
          <w:tcPr>
            <w:tcW w:w="2741" w:type="dxa"/>
            <w:shd w:val="clear" w:color="auto" w:fill="auto"/>
          </w:tcPr>
          <w:p w:rsidR="00777ABE" w:rsidRPr="00834DC0" w:rsidRDefault="004D104D" w:rsidP="00D20593">
            <w:pPr>
              <w:pStyle w:val="ListParagraph1"/>
              <w:ind w:left="0"/>
              <w:jc w:val="both"/>
              <w:rPr>
                <w:sz w:val="20"/>
                <w:szCs w:val="20"/>
              </w:rPr>
            </w:pPr>
            <w:r>
              <w:rPr>
                <w:sz w:val="20"/>
                <w:szCs w:val="20"/>
              </w:rPr>
              <w:t>Recursos del programa PCC/AGROIDEAS.</w:t>
            </w:r>
          </w:p>
        </w:tc>
      </w:tr>
      <w:tr w:rsidR="004D104D" w:rsidRPr="00367115" w:rsidTr="004D104D">
        <w:trPr>
          <w:gridAfter w:val="1"/>
          <w:wAfter w:w="19" w:type="dxa"/>
          <w:trHeight w:val="594"/>
        </w:trPr>
        <w:tc>
          <w:tcPr>
            <w:tcW w:w="1659" w:type="dxa"/>
            <w:shd w:val="clear" w:color="auto" w:fill="auto"/>
          </w:tcPr>
          <w:p w:rsidR="004D104D" w:rsidRPr="00777ABE"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r>
              <w:rPr>
                <w:rFonts w:ascii="Times New Roman" w:eastAsia="Calibri" w:hAnsi="Times New Roman"/>
                <w:color w:val="auto"/>
                <w:sz w:val="20"/>
                <w:szCs w:val="20"/>
                <w:lang w:val="es-ES_tradnl"/>
              </w:rPr>
              <w:t>Análisis de evaluación de impacto</w:t>
            </w:r>
          </w:p>
        </w:tc>
        <w:tc>
          <w:tcPr>
            <w:tcW w:w="299" w:type="dxa"/>
            <w:shd w:val="clear" w:color="auto" w:fill="auto"/>
          </w:tcPr>
          <w:p w:rsidR="004D104D" w:rsidRPr="00834DC0" w:rsidRDefault="004D104D" w:rsidP="004D104D">
            <w:pPr>
              <w:pStyle w:val="ListParagraph1"/>
              <w:ind w:left="0"/>
              <w:jc w:val="both"/>
              <w:rPr>
                <w:sz w:val="20"/>
                <w:szCs w:val="20"/>
              </w:rPr>
            </w:pPr>
          </w:p>
        </w:tc>
        <w:tc>
          <w:tcPr>
            <w:tcW w:w="299" w:type="dxa"/>
            <w:shd w:val="clear" w:color="auto" w:fill="auto"/>
          </w:tcPr>
          <w:p w:rsidR="004D104D" w:rsidRPr="00834DC0" w:rsidRDefault="004D104D" w:rsidP="004D104D">
            <w:pPr>
              <w:pStyle w:val="ListParagraph1"/>
              <w:ind w:left="0"/>
              <w:jc w:val="both"/>
              <w:rPr>
                <w:sz w:val="20"/>
                <w:szCs w:val="20"/>
              </w:rPr>
            </w:pPr>
          </w:p>
        </w:tc>
        <w:tc>
          <w:tcPr>
            <w:tcW w:w="330" w:type="dxa"/>
            <w:shd w:val="clear" w:color="auto" w:fill="auto"/>
          </w:tcPr>
          <w:p w:rsidR="004D104D" w:rsidRPr="00834DC0" w:rsidRDefault="004D104D" w:rsidP="004D104D">
            <w:pPr>
              <w:pStyle w:val="ListParagraph1"/>
              <w:ind w:left="0"/>
              <w:jc w:val="both"/>
              <w:rPr>
                <w:sz w:val="20"/>
                <w:szCs w:val="20"/>
              </w:rPr>
            </w:pPr>
          </w:p>
        </w:tc>
        <w:tc>
          <w:tcPr>
            <w:tcW w:w="380" w:type="dxa"/>
            <w:shd w:val="clear" w:color="auto" w:fill="FFFFFF" w:themeFill="background1"/>
          </w:tcPr>
          <w:p w:rsidR="004D104D" w:rsidRPr="00834DC0" w:rsidRDefault="004D104D" w:rsidP="004D104D">
            <w:pPr>
              <w:pStyle w:val="ListParagraph1"/>
              <w:ind w:left="0"/>
              <w:jc w:val="both"/>
              <w:rPr>
                <w:sz w:val="20"/>
                <w:szCs w:val="20"/>
              </w:rPr>
            </w:pPr>
          </w:p>
        </w:tc>
        <w:tc>
          <w:tcPr>
            <w:tcW w:w="381" w:type="dxa"/>
            <w:gridSpan w:val="2"/>
            <w:shd w:val="clear" w:color="auto" w:fill="A6A6A6" w:themeFill="background1" w:themeFillShade="A6"/>
          </w:tcPr>
          <w:p w:rsidR="004D104D" w:rsidRPr="00834DC0" w:rsidRDefault="004D104D" w:rsidP="004D104D">
            <w:pPr>
              <w:pStyle w:val="ListParagraph1"/>
              <w:ind w:left="0"/>
              <w:jc w:val="both"/>
              <w:rPr>
                <w:sz w:val="20"/>
                <w:szCs w:val="20"/>
              </w:rPr>
            </w:pPr>
          </w:p>
        </w:tc>
        <w:tc>
          <w:tcPr>
            <w:tcW w:w="377" w:type="dxa"/>
            <w:shd w:val="clear" w:color="auto" w:fill="A6A6A6" w:themeFill="background1" w:themeFillShade="A6"/>
          </w:tcPr>
          <w:p w:rsidR="004D104D" w:rsidRPr="00834DC0" w:rsidRDefault="004D104D" w:rsidP="004D104D">
            <w:pPr>
              <w:pStyle w:val="ListParagraph1"/>
              <w:ind w:left="0"/>
              <w:jc w:val="both"/>
              <w:rPr>
                <w:sz w:val="20"/>
                <w:szCs w:val="20"/>
              </w:rPr>
            </w:pPr>
          </w:p>
        </w:tc>
        <w:tc>
          <w:tcPr>
            <w:tcW w:w="386" w:type="dxa"/>
          </w:tcPr>
          <w:p w:rsidR="004D104D" w:rsidRPr="00834DC0" w:rsidRDefault="004D104D" w:rsidP="004D104D">
            <w:pPr>
              <w:pStyle w:val="ListParagraph1"/>
              <w:ind w:left="0"/>
              <w:jc w:val="both"/>
              <w:rPr>
                <w:sz w:val="20"/>
                <w:szCs w:val="20"/>
              </w:rPr>
            </w:pPr>
          </w:p>
        </w:tc>
        <w:tc>
          <w:tcPr>
            <w:tcW w:w="386" w:type="dxa"/>
          </w:tcPr>
          <w:p w:rsidR="004D104D" w:rsidRPr="00834DC0" w:rsidRDefault="004D104D" w:rsidP="004D104D">
            <w:pPr>
              <w:pStyle w:val="ListParagraph1"/>
              <w:ind w:left="0"/>
              <w:jc w:val="both"/>
              <w:rPr>
                <w:sz w:val="20"/>
                <w:szCs w:val="20"/>
              </w:rPr>
            </w:pPr>
          </w:p>
        </w:tc>
        <w:tc>
          <w:tcPr>
            <w:tcW w:w="3826" w:type="dxa"/>
            <w:gridSpan w:val="3"/>
            <w:shd w:val="clear" w:color="auto" w:fill="auto"/>
          </w:tcPr>
          <w:p w:rsidR="004D104D" w:rsidRPr="00834DC0" w:rsidRDefault="004D104D" w:rsidP="004D104D">
            <w:pPr>
              <w:pStyle w:val="ListParagraph1"/>
              <w:ind w:left="0"/>
              <w:jc w:val="both"/>
              <w:rPr>
                <w:sz w:val="20"/>
                <w:szCs w:val="20"/>
              </w:rPr>
            </w:pPr>
            <w:r w:rsidRPr="00834DC0">
              <w:rPr>
                <w:sz w:val="20"/>
                <w:szCs w:val="20"/>
              </w:rPr>
              <w:t>BID</w:t>
            </w:r>
            <w:r>
              <w:rPr>
                <w:sz w:val="20"/>
                <w:szCs w:val="20"/>
              </w:rPr>
              <w:t>, PCC, firma especializada</w:t>
            </w:r>
          </w:p>
        </w:tc>
        <w:tc>
          <w:tcPr>
            <w:tcW w:w="1535" w:type="dxa"/>
            <w:gridSpan w:val="2"/>
            <w:shd w:val="clear" w:color="auto" w:fill="auto"/>
          </w:tcPr>
          <w:p w:rsidR="004D104D" w:rsidRPr="00834DC0" w:rsidRDefault="004D104D" w:rsidP="004D104D">
            <w:pPr>
              <w:pStyle w:val="ListParagraph1"/>
              <w:ind w:left="0"/>
              <w:jc w:val="center"/>
              <w:rPr>
                <w:sz w:val="20"/>
                <w:szCs w:val="20"/>
              </w:rPr>
            </w:pPr>
            <w:r>
              <w:rPr>
                <w:sz w:val="20"/>
                <w:szCs w:val="20"/>
              </w:rPr>
              <w:t>US$50,000</w:t>
            </w:r>
          </w:p>
        </w:tc>
        <w:tc>
          <w:tcPr>
            <w:tcW w:w="2741" w:type="dxa"/>
            <w:shd w:val="clear" w:color="auto" w:fill="auto"/>
          </w:tcPr>
          <w:p w:rsidR="004D104D" w:rsidRPr="00834DC0" w:rsidRDefault="004D104D" w:rsidP="004D104D">
            <w:pPr>
              <w:pStyle w:val="ListParagraph1"/>
              <w:ind w:left="0"/>
              <w:jc w:val="both"/>
              <w:rPr>
                <w:sz w:val="20"/>
                <w:szCs w:val="20"/>
              </w:rPr>
            </w:pPr>
            <w:r>
              <w:rPr>
                <w:sz w:val="20"/>
                <w:szCs w:val="20"/>
              </w:rPr>
              <w:t>Recursos del programa PCC/AGROIDEAS.</w:t>
            </w:r>
          </w:p>
        </w:tc>
      </w:tr>
      <w:tr w:rsidR="004D104D" w:rsidRPr="00EE455C" w:rsidTr="004D104D">
        <w:trPr>
          <w:gridAfter w:val="1"/>
          <w:wAfter w:w="19" w:type="dxa"/>
          <w:trHeight w:val="850"/>
        </w:trPr>
        <w:tc>
          <w:tcPr>
            <w:tcW w:w="1659" w:type="dxa"/>
            <w:shd w:val="clear" w:color="auto" w:fill="auto"/>
          </w:tcPr>
          <w:p w:rsidR="004D104D" w:rsidRPr="00834DC0" w:rsidRDefault="004D104D" w:rsidP="004D104D">
            <w:pPr>
              <w:pStyle w:val="ListParagraph1"/>
              <w:ind w:left="0"/>
              <w:rPr>
                <w:sz w:val="20"/>
                <w:szCs w:val="20"/>
              </w:rPr>
            </w:pPr>
            <w:r>
              <w:rPr>
                <w:sz w:val="20"/>
                <w:szCs w:val="20"/>
              </w:rPr>
              <w:t>Evaluación final del proyecto (PCR)</w:t>
            </w:r>
          </w:p>
        </w:tc>
        <w:tc>
          <w:tcPr>
            <w:tcW w:w="299" w:type="dxa"/>
            <w:shd w:val="clear" w:color="auto" w:fill="A6A6A6" w:themeFill="background1" w:themeFillShade="A6"/>
          </w:tcPr>
          <w:p w:rsidR="004D104D" w:rsidRPr="00834DC0" w:rsidRDefault="004D104D" w:rsidP="004D104D">
            <w:pPr>
              <w:pStyle w:val="ListParagraph1"/>
              <w:ind w:left="0"/>
              <w:jc w:val="both"/>
              <w:rPr>
                <w:sz w:val="20"/>
                <w:szCs w:val="20"/>
              </w:rPr>
            </w:pPr>
          </w:p>
        </w:tc>
        <w:tc>
          <w:tcPr>
            <w:tcW w:w="299" w:type="dxa"/>
            <w:shd w:val="clear" w:color="auto" w:fill="A6A6A6" w:themeFill="background1" w:themeFillShade="A6"/>
          </w:tcPr>
          <w:p w:rsidR="004D104D" w:rsidRPr="00834DC0" w:rsidRDefault="004D104D" w:rsidP="004D104D">
            <w:pPr>
              <w:pStyle w:val="ListParagraph1"/>
              <w:ind w:left="0"/>
              <w:jc w:val="both"/>
              <w:rPr>
                <w:sz w:val="20"/>
                <w:szCs w:val="20"/>
              </w:rPr>
            </w:pPr>
          </w:p>
        </w:tc>
        <w:tc>
          <w:tcPr>
            <w:tcW w:w="330" w:type="dxa"/>
            <w:shd w:val="clear" w:color="auto" w:fill="auto"/>
          </w:tcPr>
          <w:p w:rsidR="004D104D" w:rsidRPr="00834DC0"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p>
        </w:tc>
        <w:tc>
          <w:tcPr>
            <w:tcW w:w="380" w:type="dxa"/>
            <w:shd w:val="clear" w:color="auto" w:fill="auto"/>
          </w:tcPr>
          <w:p w:rsidR="004D104D" w:rsidRPr="00834DC0"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p>
        </w:tc>
        <w:tc>
          <w:tcPr>
            <w:tcW w:w="381" w:type="dxa"/>
            <w:gridSpan w:val="2"/>
            <w:shd w:val="clear" w:color="auto" w:fill="FFFFFF" w:themeFill="background1"/>
          </w:tcPr>
          <w:p w:rsidR="004D104D" w:rsidRPr="00834DC0"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p>
        </w:tc>
        <w:tc>
          <w:tcPr>
            <w:tcW w:w="377" w:type="dxa"/>
            <w:shd w:val="clear" w:color="auto" w:fill="FFFFFF" w:themeFill="background1"/>
          </w:tcPr>
          <w:p w:rsidR="004D104D" w:rsidRPr="00834DC0"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p>
        </w:tc>
        <w:tc>
          <w:tcPr>
            <w:tcW w:w="386" w:type="dxa"/>
          </w:tcPr>
          <w:p w:rsidR="004D104D" w:rsidRPr="00834DC0"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p>
        </w:tc>
        <w:tc>
          <w:tcPr>
            <w:tcW w:w="386" w:type="dxa"/>
          </w:tcPr>
          <w:p w:rsidR="004D104D" w:rsidRPr="00834DC0"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p>
        </w:tc>
        <w:tc>
          <w:tcPr>
            <w:tcW w:w="3826" w:type="dxa"/>
            <w:gridSpan w:val="3"/>
            <w:shd w:val="clear" w:color="auto" w:fill="auto"/>
          </w:tcPr>
          <w:p w:rsidR="004D104D" w:rsidRPr="00834DC0" w:rsidRDefault="004D104D" w:rsidP="004D104D">
            <w:pPr>
              <w:autoSpaceDE w:val="0"/>
              <w:autoSpaceDN w:val="0"/>
              <w:adjustRightInd w:val="0"/>
              <w:spacing w:after="0" w:line="240" w:lineRule="auto"/>
              <w:rPr>
                <w:rFonts w:ascii="Times New Roman" w:eastAsia="Calibri" w:hAnsi="Times New Roman"/>
                <w:color w:val="auto"/>
                <w:sz w:val="20"/>
                <w:szCs w:val="20"/>
                <w:lang w:val="es-ES_tradnl"/>
              </w:rPr>
            </w:pPr>
            <w:r>
              <w:rPr>
                <w:rFonts w:ascii="Times New Roman" w:eastAsia="Calibri" w:hAnsi="Times New Roman"/>
                <w:color w:val="auto"/>
                <w:sz w:val="20"/>
                <w:szCs w:val="20"/>
                <w:lang w:val="es-ES_tradnl"/>
              </w:rPr>
              <w:t>BID, MEF.</w:t>
            </w:r>
          </w:p>
        </w:tc>
        <w:tc>
          <w:tcPr>
            <w:tcW w:w="1535" w:type="dxa"/>
            <w:gridSpan w:val="2"/>
            <w:shd w:val="clear" w:color="auto" w:fill="auto"/>
          </w:tcPr>
          <w:p w:rsidR="004D104D" w:rsidRPr="00834DC0" w:rsidRDefault="004D104D" w:rsidP="004D104D">
            <w:pPr>
              <w:pStyle w:val="ListParagraph1"/>
              <w:ind w:left="0"/>
              <w:jc w:val="center"/>
              <w:rPr>
                <w:sz w:val="20"/>
                <w:szCs w:val="20"/>
              </w:rPr>
            </w:pPr>
            <w:r>
              <w:rPr>
                <w:sz w:val="20"/>
                <w:szCs w:val="20"/>
              </w:rPr>
              <w:t>US$50,000</w:t>
            </w:r>
          </w:p>
          <w:p w:rsidR="004D104D" w:rsidRPr="00834DC0" w:rsidRDefault="004D104D" w:rsidP="004D104D">
            <w:pPr>
              <w:pStyle w:val="ListParagraph1"/>
              <w:ind w:left="0"/>
              <w:jc w:val="center"/>
              <w:rPr>
                <w:sz w:val="20"/>
                <w:szCs w:val="20"/>
              </w:rPr>
            </w:pPr>
          </w:p>
          <w:p w:rsidR="004D104D" w:rsidRPr="00834DC0" w:rsidRDefault="004D104D" w:rsidP="004D104D">
            <w:pPr>
              <w:pStyle w:val="ListParagraph1"/>
              <w:ind w:left="0"/>
              <w:jc w:val="center"/>
              <w:rPr>
                <w:sz w:val="20"/>
                <w:szCs w:val="20"/>
              </w:rPr>
            </w:pPr>
          </w:p>
          <w:p w:rsidR="004D104D" w:rsidRPr="00834DC0" w:rsidRDefault="004D104D" w:rsidP="004D104D">
            <w:pPr>
              <w:pStyle w:val="ListParagraph1"/>
              <w:ind w:left="0"/>
              <w:jc w:val="center"/>
              <w:rPr>
                <w:sz w:val="20"/>
                <w:szCs w:val="20"/>
              </w:rPr>
            </w:pPr>
          </w:p>
          <w:p w:rsidR="004D104D" w:rsidRPr="00834DC0" w:rsidRDefault="004D104D" w:rsidP="004D104D">
            <w:pPr>
              <w:pStyle w:val="ListParagraph1"/>
              <w:ind w:left="0"/>
              <w:jc w:val="center"/>
              <w:rPr>
                <w:sz w:val="20"/>
                <w:szCs w:val="20"/>
              </w:rPr>
            </w:pPr>
          </w:p>
        </w:tc>
        <w:tc>
          <w:tcPr>
            <w:tcW w:w="2741" w:type="dxa"/>
            <w:shd w:val="clear" w:color="auto" w:fill="auto"/>
          </w:tcPr>
          <w:p w:rsidR="004D104D" w:rsidRPr="00834DC0" w:rsidRDefault="004D104D" w:rsidP="004D104D">
            <w:pPr>
              <w:pStyle w:val="ListParagraph1"/>
              <w:ind w:left="0"/>
              <w:jc w:val="both"/>
              <w:rPr>
                <w:sz w:val="20"/>
                <w:szCs w:val="20"/>
              </w:rPr>
            </w:pPr>
            <w:r>
              <w:rPr>
                <w:sz w:val="20"/>
                <w:szCs w:val="20"/>
              </w:rPr>
              <w:t>Recursos administrativos.</w:t>
            </w:r>
          </w:p>
        </w:tc>
      </w:tr>
    </w:tbl>
    <w:p w:rsidR="000764F0" w:rsidRPr="00EE455C" w:rsidRDefault="00EE455C" w:rsidP="00DE1AC3">
      <w:pPr>
        <w:pStyle w:val="ListParagraph1"/>
        <w:ind w:left="0"/>
        <w:jc w:val="both"/>
        <w:rPr>
          <w:b/>
          <w:sz w:val="22"/>
          <w:szCs w:val="22"/>
        </w:rPr>
      </w:pPr>
      <w:r w:rsidRPr="004456CB">
        <w:rPr>
          <w:b/>
          <w:sz w:val="22"/>
          <w:szCs w:val="22"/>
        </w:rPr>
        <w:t>Total : US$</w:t>
      </w:r>
      <w:r w:rsidR="004D104D">
        <w:rPr>
          <w:b/>
          <w:sz w:val="22"/>
          <w:szCs w:val="22"/>
        </w:rPr>
        <w:t>2</w:t>
      </w:r>
      <w:r>
        <w:rPr>
          <w:b/>
          <w:sz w:val="22"/>
          <w:szCs w:val="22"/>
        </w:rPr>
        <w:t>00,00</w:t>
      </w:r>
    </w:p>
    <w:p w:rsidR="00816F3E" w:rsidRDefault="00816F3E" w:rsidP="00DE1AC3">
      <w:pPr>
        <w:pStyle w:val="ListParagraph1"/>
        <w:ind w:left="0"/>
        <w:jc w:val="both"/>
        <w:rPr>
          <w:sz w:val="22"/>
          <w:szCs w:val="22"/>
        </w:rPr>
        <w:sectPr w:rsidR="00816F3E" w:rsidSect="00BF1126">
          <w:pgSz w:w="15840" w:h="12240" w:orient="landscape"/>
          <w:pgMar w:top="1440" w:right="1440" w:bottom="1440" w:left="1440" w:header="720" w:footer="720" w:gutter="0"/>
          <w:cols w:space="720"/>
          <w:docGrid w:linePitch="360"/>
        </w:sectPr>
      </w:pPr>
      <w:r>
        <w:rPr>
          <w:sz w:val="22"/>
          <w:szCs w:val="22"/>
        </w:rPr>
        <w:t xml:space="preserve"> </w:t>
      </w:r>
    </w:p>
    <w:p w:rsidR="00A45642" w:rsidRPr="00A45642" w:rsidRDefault="00A45642" w:rsidP="00A45642">
      <w:pPr>
        <w:rPr>
          <w:rFonts w:ascii="Times New Roman" w:hAnsi="Times New Roman"/>
          <w:b/>
          <w:szCs w:val="22"/>
          <w:lang w:val="es-ES"/>
        </w:rPr>
      </w:pPr>
      <w:r w:rsidRPr="00A45642">
        <w:rPr>
          <w:rFonts w:ascii="Times New Roman" w:hAnsi="Times New Roman"/>
          <w:b/>
          <w:szCs w:val="22"/>
          <w:lang w:val="es-ES"/>
        </w:rPr>
        <w:t>REFERENCIAS</w:t>
      </w:r>
    </w:p>
    <w:p w:rsidR="00372E55" w:rsidRPr="00BB640A" w:rsidRDefault="002D23ED" w:rsidP="002D23ED">
      <w:pPr>
        <w:rPr>
          <w:rFonts w:ascii="Times New Roman" w:hAnsi="Times New Roman"/>
          <w:sz w:val="24"/>
        </w:rPr>
      </w:pPr>
      <w:r w:rsidRPr="002D23ED">
        <w:rPr>
          <w:rFonts w:ascii="Times New Roman" w:hAnsi="Times New Roman"/>
          <w:sz w:val="24"/>
        </w:rPr>
        <w:t xml:space="preserve">Spybrook, J; Raudenbush, S.; Congdon, R.; Martínez, A. (2009) Optimal Design for </w:t>
      </w:r>
      <w:r w:rsidRPr="00BB640A">
        <w:rPr>
          <w:rFonts w:ascii="Times New Roman" w:hAnsi="Times New Roman"/>
          <w:sz w:val="24"/>
        </w:rPr>
        <w:t>Longitudinal and Multilevel Research: Documentation for the ―Optimal Design Software.</w:t>
      </w:r>
    </w:p>
    <w:p w:rsidR="00BB640A" w:rsidRPr="00BB640A" w:rsidRDefault="00BB640A" w:rsidP="002D23ED">
      <w:pPr>
        <w:rPr>
          <w:rFonts w:ascii="Times New Roman" w:hAnsi="Times New Roman"/>
          <w:b/>
          <w:sz w:val="24"/>
        </w:rPr>
      </w:pPr>
      <w:r w:rsidRPr="00BB640A">
        <w:rPr>
          <w:rFonts w:ascii="Times New Roman" w:hAnsi="Times New Roman"/>
          <w:sz w:val="24"/>
        </w:rPr>
        <w:t xml:space="preserve">Henry, G.T. (1990). </w:t>
      </w:r>
      <w:r w:rsidRPr="00BB640A">
        <w:rPr>
          <w:rFonts w:ascii="Times New Roman" w:hAnsi="Times New Roman"/>
          <w:i/>
          <w:iCs/>
          <w:sz w:val="24"/>
        </w:rPr>
        <w:t>Practical sampling. Applied Social Research Methods Series</w:t>
      </w:r>
      <w:r w:rsidRPr="00BB640A">
        <w:rPr>
          <w:rFonts w:ascii="Times New Roman" w:hAnsi="Times New Roman"/>
          <w:sz w:val="24"/>
        </w:rPr>
        <w:t>, Vol. 21, Sage Publications, California.</w:t>
      </w: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Default="00372E55"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Pr="00193489" w:rsidRDefault="00193489" w:rsidP="00372E55">
      <w:pPr>
        <w:jc w:val="center"/>
        <w:rPr>
          <w:rFonts w:ascii="Times New Roman" w:hAnsi="Times New Roman"/>
          <w:b/>
        </w:rPr>
      </w:pPr>
    </w:p>
    <w:p w:rsidR="00193489" w:rsidRPr="0022145B" w:rsidRDefault="00193489" w:rsidP="00372E55">
      <w:pPr>
        <w:jc w:val="center"/>
        <w:rPr>
          <w:rFonts w:ascii="Times New Roman" w:hAnsi="Times New Roman"/>
          <w:b/>
        </w:rPr>
      </w:pPr>
    </w:p>
    <w:p w:rsidR="00193489" w:rsidRPr="0022145B" w:rsidRDefault="00193489" w:rsidP="00372E55">
      <w:pPr>
        <w:jc w:val="center"/>
        <w:rPr>
          <w:rFonts w:ascii="Times New Roman" w:hAnsi="Times New Roman"/>
          <w:b/>
        </w:rPr>
      </w:pPr>
    </w:p>
    <w:p w:rsidR="00193489" w:rsidRPr="0022145B" w:rsidRDefault="00193489" w:rsidP="00372E55">
      <w:pPr>
        <w:jc w:val="center"/>
        <w:rPr>
          <w:rFonts w:ascii="Times New Roman" w:hAnsi="Times New Roman"/>
          <w:b/>
        </w:rPr>
      </w:pPr>
    </w:p>
    <w:p w:rsidR="00193489" w:rsidRPr="0022145B" w:rsidRDefault="00193489" w:rsidP="00372E55">
      <w:pPr>
        <w:jc w:val="center"/>
        <w:rPr>
          <w:rFonts w:ascii="Times New Roman" w:hAnsi="Times New Roman"/>
          <w:b/>
        </w:rPr>
      </w:pPr>
    </w:p>
    <w:p w:rsidR="00193489" w:rsidRPr="0022145B" w:rsidRDefault="00193489" w:rsidP="00372E55">
      <w:pPr>
        <w:jc w:val="center"/>
        <w:rPr>
          <w:rFonts w:ascii="Times New Roman" w:hAnsi="Times New Roman"/>
          <w:b/>
        </w:rPr>
      </w:pPr>
    </w:p>
    <w:p w:rsidR="00193489" w:rsidRPr="0022145B" w:rsidRDefault="00193489" w:rsidP="00372E55">
      <w:pPr>
        <w:jc w:val="center"/>
        <w:rPr>
          <w:rFonts w:ascii="Times New Roman" w:hAnsi="Times New Roman"/>
          <w:b/>
        </w:rPr>
      </w:pPr>
    </w:p>
    <w:sectPr w:rsidR="00193489" w:rsidRPr="0022145B" w:rsidSect="00BE1E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3ED" w:rsidRDefault="002D23ED" w:rsidP="00C47DF8">
      <w:pPr>
        <w:spacing w:after="0" w:line="240" w:lineRule="auto"/>
      </w:pPr>
      <w:r>
        <w:separator/>
      </w:r>
    </w:p>
  </w:endnote>
  <w:endnote w:type="continuationSeparator" w:id="0">
    <w:p w:rsidR="002D23ED" w:rsidRDefault="002D23ED" w:rsidP="00C4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ED" w:rsidRDefault="002D23ED" w:rsidP="005634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23ED" w:rsidRDefault="002D23ED" w:rsidP="005634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ED" w:rsidRPr="00F655B5" w:rsidRDefault="002D23ED" w:rsidP="005634A9">
    <w:pPr>
      <w:pStyle w:val="Footer"/>
      <w:framePr w:wrap="around" w:vAnchor="text" w:hAnchor="margin" w:xAlign="right" w:y="1"/>
      <w:rPr>
        <w:rStyle w:val="PageNumber"/>
        <w:rFonts w:ascii="Verdana" w:hAnsi="Verdana"/>
      </w:rPr>
    </w:pPr>
    <w:r w:rsidRPr="00F655B5">
      <w:rPr>
        <w:rStyle w:val="PageNumber"/>
        <w:rFonts w:ascii="Verdana" w:hAnsi="Verdana"/>
      </w:rPr>
      <w:fldChar w:fldCharType="begin"/>
    </w:r>
    <w:r w:rsidRPr="00F655B5">
      <w:rPr>
        <w:rStyle w:val="PageNumber"/>
        <w:rFonts w:ascii="Verdana" w:hAnsi="Verdana"/>
      </w:rPr>
      <w:instrText xml:space="preserve">PAGE  </w:instrText>
    </w:r>
    <w:r w:rsidRPr="00F655B5">
      <w:rPr>
        <w:rStyle w:val="PageNumber"/>
        <w:rFonts w:ascii="Verdana" w:hAnsi="Verdana"/>
      </w:rPr>
      <w:fldChar w:fldCharType="separate"/>
    </w:r>
    <w:r w:rsidR="000625DD">
      <w:rPr>
        <w:rStyle w:val="PageNumber"/>
        <w:rFonts w:ascii="Verdana" w:hAnsi="Verdana"/>
        <w:noProof/>
      </w:rPr>
      <w:t>1</w:t>
    </w:r>
    <w:r w:rsidRPr="00F655B5">
      <w:rPr>
        <w:rStyle w:val="PageNumber"/>
        <w:rFonts w:ascii="Verdana" w:hAnsi="Verdana"/>
      </w:rPr>
      <w:fldChar w:fldCharType="end"/>
    </w:r>
  </w:p>
  <w:p w:rsidR="002D23ED" w:rsidRDefault="002D23ED" w:rsidP="005634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3ED" w:rsidRDefault="002D23ED" w:rsidP="00C47DF8">
      <w:pPr>
        <w:spacing w:after="0" w:line="240" w:lineRule="auto"/>
      </w:pPr>
      <w:r>
        <w:separator/>
      </w:r>
    </w:p>
  </w:footnote>
  <w:footnote w:type="continuationSeparator" w:id="0">
    <w:p w:rsidR="002D23ED" w:rsidRDefault="002D23ED" w:rsidP="00C47DF8">
      <w:pPr>
        <w:spacing w:after="0" w:line="240" w:lineRule="auto"/>
      </w:pPr>
      <w:r>
        <w:continuationSeparator/>
      </w:r>
    </w:p>
  </w:footnote>
  <w:footnote w:id="1">
    <w:p w:rsidR="002D23ED" w:rsidRDefault="002D23ED">
      <w:pPr>
        <w:pStyle w:val="FootnoteText"/>
        <w:rPr>
          <w:sz w:val="22"/>
          <w:szCs w:val="22"/>
        </w:rPr>
      </w:pPr>
      <w:r>
        <w:rPr>
          <w:rStyle w:val="FootnoteReference"/>
        </w:rPr>
        <w:footnoteRef/>
      </w:r>
      <w:r>
        <w:t xml:space="preserve"> </w:t>
      </w:r>
      <w:hyperlink r:id="rId1" w:history="1">
        <w:r w:rsidRPr="0051282E">
          <w:rPr>
            <w:rStyle w:val="Hyperlink"/>
            <w:sz w:val="22"/>
            <w:szCs w:val="22"/>
          </w:rPr>
          <w:t>http://idbdocs.iadb.org/WSDocs/getDocument.aspx?DOCNUM=37816625</w:t>
        </w:r>
      </w:hyperlink>
    </w:p>
    <w:p w:rsidR="002D23ED" w:rsidRPr="008C17A2" w:rsidRDefault="002D23E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5E7E"/>
    <w:multiLevelType w:val="hybridMultilevel"/>
    <w:tmpl w:val="6220E2E8"/>
    <w:lvl w:ilvl="0" w:tplc="6F0696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84684"/>
    <w:multiLevelType w:val="hybridMultilevel"/>
    <w:tmpl w:val="F820AFA4"/>
    <w:lvl w:ilvl="0" w:tplc="4CB8A8FA">
      <w:start w:val="2"/>
      <w:numFmt w:val="lowerLetter"/>
      <w:lvlText w:val="%1)"/>
      <w:lvlJc w:val="left"/>
      <w:pPr>
        <w:ind w:left="4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9A7779"/>
    <w:multiLevelType w:val="hybridMultilevel"/>
    <w:tmpl w:val="D5663ED0"/>
    <w:lvl w:ilvl="0" w:tplc="0C0A001B">
      <w:start w:val="1"/>
      <w:numFmt w:val="low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0A10296B"/>
    <w:multiLevelType w:val="hybridMultilevel"/>
    <w:tmpl w:val="FA3C54DE"/>
    <w:lvl w:ilvl="0" w:tplc="2D9E8ECC">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0550B3"/>
    <w:multiLevelType w:val="hybridMultilevel"/>
    <w:tmpl w:val="37229DDA"/>
    <w:lvl w:ilvl="0" w:tplc="6F0696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9378BE"/>
    <w:multiLevelType w:val="hybridMultilevel"/>
    <w:tmpl w:val="69ECFB0E"/>
    <w:lvl w:ilvl="0" w:tplc="D020F9EC">
      <w:start w:val="1"/>
      <w:numFmt w:val="lowerLetter"/>
      <w:lvlText w:val="%1)"/>
      <w:lvlJc w:val="left"/>
      <w:pPr>
        <w:ind w:left="404" w:hanging="360"/>
      </w:pPr>
      <w:rPr>
        <w:rFonts w:ascii="Calibri" w:hAnsi="Calibri" w:hint="default"/>
      </w:rPr>
    </w:lvl>
    <w:lvl w:ilvl="1" w:tplc="080A0019" w:tentative="1">
      <w:start w:val="1"/>
      <w:numFmt w:val="lowerLetter"/>
      <w:lvlText w:val="%2."/>
      <w:lvlJc w:val="left"/>
      <w:pPr>
        <w:ind w:left="1124" w:hanging="360"/>
      </w:pPr>
    </w:lvl>
    <w:lvl w:ilvl="2" w:tplc="080A001B" w:tentative="1">
      <w:start w:val="1"/>
      <w:numFmt w:val="lowerRoman"/>
      <w:lvlText w:val="%3."/>
      <w:lvlJc w:val="right"/>
      <w:pPr>
        <w:ind w:left="1844" w:hanging="180"/>
      </w:pPr>
    </w:lvl>
    <w:lvl w:ilvl="3" w:tplc="080A000F" w:tentative="1">
      <w:start w:val="1"/>
      <w:numFmt w:val="decimal"/>
      <w:lvlText w:val="%4."/>
      <w:lvlJc w:val="left"/>
      <w:pPr>
        <w:ind w:left="2564" w:hanging="360"/>
      </w:pPr>
    </w:lvl>
    <w:lvl w:ilvl="4" w:tplc="080A0019" w:tentative="1">
      <w:start w:val="1"/>
      <w:numFmt w:val="lowerLetter"/>
      <w:lvlText w:val="%5."/>
      <w:lvlJc w:val="left"/>
      <w:pPr>
        <w:ind w:left="3284" w:hanging="360"/>
      </w:pPr>
    </w:lvl>
    <w:lvl w:ilvl="5" w:tplc="080A001B" w:tentative="1">
      <w:start w:val="1"/>
      <w:numFmt w:val="lowerRoman"/>
      <w:lvlText w:val="%6."/>
      <w:lvlJc w:val="right"/>
      <w:pPr>
        <w:ind w:left="4004" w:hanging="180"/>
      </w:pPr>
    </w:lvl>
    <w:lvl w:ilvl="6" w:tplc="080A000F" w:tentative="1">
      <w:start w:val="1"/>
      <w:numFmt w:val="decimal"/>
      <w:lvlText w:val="%7."/>
      <w:lvlJc w:val="left"/>
      <w:pPr>
        <w:ind w:left="4724" w:hanging="360"/>
      </w:pPr>
    </w:lvl>
    <w:lvl w:ilvl="7" w:tplc="080A0019" w:tentative="1">
      <w:start w:val="1"/>
      <w:numFmt w:val="lowerLetter"/>
      <w:lvlText w:val="%8."/>
      <w:lvlJc w:val="left"/>
      <w:pPr>
        <w:ind w:left="5444" w:hanging="360"/>
      </w:pPr>
    </w:lvl>
    <w:lvl w:ilvl="8" w:tplc="080A001B" w:tentative="1">
      <w:start w:val="1"/>
      <w:numFmt w:val="lowerRoman"/>
      <w:lvlText w:val="%9."/>
      <w:lvlJc w:val="right"/>
      <w:pPr>
        <w:ind w:left="6164" w:hanging="180"/>
      </w:pPr>
    </w:lvl>
  </w:abstractNum>
  <w:abstractNum w:abstractNumId="6">
    <w:nsid w:val="1C5E0B58"/>
    <w:multiLevelType w:val="hybridMultilevel"/>
    <w:tmpl w:val="A24EFD56"/>
    <w:lvl w:ilvl="0" w:tplc="922C2454">
      <w:start w:val="1"/>
      <w:numFmt w:val="upperRoman"/>
      <w:lvlText w:val="%1."/>
      <w:lvlJc w:val="righ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nsid w:val="1D79533A"/>
    <w:multiLevelType w:val="multilevel"/>
    <w:tmpl w:val="917CBB90"/>
    <w:lvl w:ilvl="0">
      <w:start w:val="1"/>
      <w:numFmt w:val="none"/>
      <w:suff w:val="nothing"/>
      <w:lvlText w:val=""/>
      <w:lvlJc w:val="left"/>
      <w:pPr>
        <w:ind w:left="720" w:hanging="720"/>
      </w:pPr>
    </w:lvl>
    <w:lvl w:ilvl="1">
      <w:start w:val="1"/>
      <w:numFmt w:val="decimal"/>
      <w:lvlText w:val="%2."/>
      <w:lvlJc w:val="left"/>
      <w:pPr>
        <w:tabs>
          <w:tab w:val="num" w:pos="1386"/>
        </w:tabs>
        <w:ind w:left="1386" w:hanging="576"/>
      </w:pPr>
      <w:rPr>
        <w:b/>
      </w:r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nsid w:val="21DB14BB"/>
    <w:multiLevelType w:val="hybridMultilevel"/>
    <w:tmpl w:val="1F989018"/>
    <w:lvl w:ilvl="0" w:tplc="2A6A711E">
      <w:start w:val="1"/>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814418"/>
    <w:multiLevelType w:val="hybridMultilevel"/>
    <w:tmpl w:val="4E2418A6"/>
    <w:lvl w:ilvl="0" w:tplc="312A9324">
      <w:start w:val="1"/>
      <w:numFmt w:val="lowerLetter"/>
      <w:lvlText w:val="%1)"/>
      <w:lvlJc w:val="left"/>
      <w:pPr>
        <w:ind w:left="404" w:hanging="360"/>
      </w:pPr>
      <w:rPr>
        <w:rFonts w:hint="default"/>
      </w:rPr>
    </w:lvl>
    <w:lvl w:ilvl="1" w:tplc="080A0019" w:tentative="1">
      <w:start w:val="1"/>
      <w:numFmt w:val="lowerLetter"/>
      <w:lvlText w:val="%2."/>
      <w:lvlJc w:val="left"/>
      <w:pPr>
        <w:ind w:left="1124" w:hanging="360"/>
      </w:pPr>
    </w:lvl>
    <w:lvl w:ilvl="2" w:tplc="080A001B" w:tentative="1">
      <w:start w:val="1"/>
      <w:numFmt w:val="lowerRoman"/>
      <w:lvlText w:val="%3."/>
      <w:lvlJc w:val="right"/>
      <w:pPr>
        <w:ind w:left="1844" w:hanging="180"/>
      </w:pPr>
    </w:lvl>
    <w:lvl w:ilvl="3" w:tplc="080A000F" w:tentative="1">
      <w:start w:val="1"/>
      <w:numFmt w:val="decimal"/>
      <w:lvlText w:val="%4."/>
      <w:lvlJc w:val="left"/>
      <w:pPr>
        <w:ind w:left="2564" w:hanging="360"/>
      </w:pPr>
    </w:lvl>
    <w:lvl w:ilvl="4" w:tplc="080A0019" w:tentative="1">
      <w:start w:val="1"/>
      <w:numFmt w:val="lowerLetter"/>
      <w:lvlText w:val="%5."/>
      <w:lvlJc w:val="left"/>
      <w:pPr>
        <w:ind w:left="3284" w:hanging="360"/>
      </w:pPr>
    </w:lvl>
    <w:lvl w:ilvl="5" w:tplc="080A001B" w:tentative="1">
      <w:start w:val="1"/>
      <w:numFmt w:val="lowerRoman"/>
      <w:lvlText w:val="%6."/>
      <w:lvlJc w:val="right"/>
      <w:pPr>
        <w:ind w:left="4004" w:hanging="180"/>
      </w:pPr>
    </w:lvl>
    <w:lvl w:ilvl="6" w:tplc="080A000F" w:tentative="1">
      <w:start w:val="1"/>
      <w:numFmt w:val="decimal"/>
      <w:lvlText w:val="%7."/>
      <w:lvlJc w:val="left"/>
      <w:pPr>
        <w:ind w:left="4724" w:hanging="360"/>
      </w:pPr>
    </w:lvl>
    <w:lvl w:ilvl="7" w:tplc="080A0019" w:tentative="1">
      <w:start w:val="1"/>
      <w:numFmt w:val="lowerLetter"/>
      <w:lvlText w:val="%8."/>
      <w:lvlJc w:val="left"/>
      <w:pPr>
        <w:ind w:left="5444" w:hanging="360"/>
      </w:pPr>
    </w:lvl>
    <w:lvl w:ilvl="8" w:tplc="080A001B" w:tentative="1">
      <w:start w:val="1"/>
      <w:numFmt w:val="lowerRoman"/>
      <w:lvlText w:val="%9."/>
      <w:lvlJc w:val="right"/>
      <w:pPr>
        <w:ind w:left="6164" w:hanging="180"/>
      </w:pPr>
    </w:lvl>
  </w:abstractNum>
  <w:abstractNum w:abstractNumId="10">
    <w:nsid w:val="26AC3F8B"/>
    <w:multiLevelType w:val="hybridMultilevel"/>
    <w:tmpl w:val="EBFEF32A"/>
    <w:lvl w:ilvl="0" w:tplc="761C911C">
      <w:start w:val="1"/>
      <w:numFmt w:val="lowerLetter"/>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EEB2967"/>
    <w:multiLevelType w:val="hybridMultilevel"/>
    <w:tmpl w:val="0B82E2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CD677F"/>
    <w:multiLevelType w:val="hybridMultilevel"/>
    <w:tmpl w:val="108E6D10"/>
    <w:lvl w:ilvl="0" w:tplc="BBAC3D5A">
      <w:start w:val="1"/>
      <w:numFmt w:val="decimal"/>
      <w:lvlText w:val="d.%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13">
    <w:nsid w:val="378C4496"/>
    <w:multiLevelType w:val="hybridMultilevel"/>
    <w:tmpl w:val="F118D330"/>
    <w:lvl w:ilvl="0" w:tplc="827C4D4A">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nsid w:val="3B752E98"/>
    <w:multiLevelType w:val="hybridMultilevel"/>
    <w:tmpl w:val="6220E2E8"/>
    <w:lvl w:ilvl="0" w:tplc="6F0696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9B61BE"/>
    <w:multiLevelType w:val="hybridMultilevel"/>
    <w:tmpl w:val="2E4ECC30"/>
    <w:lvl w:ilvl="0" w:tplc="7EC6F40C">
      <w:start w:val="1"/>
      <w:numFmt w:val="decimal"/>
      <w:lvlText w:val="b.%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5148E4"/>
    <w:multiLevelType w:val="hybridMultilevel"/>
    <w:tmpl w:val="2CE46F22"/>
    <w:lvl w:ilvl="0" w:tplc="16622A26">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7">
    <w:nsid w:val="4531313A"/>
    <w:multiLevelType w:val="multilevel"/>
    <w:tmpl w:val="65E438B2"/>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4C3C7041"/>
    <w:multiLevelType w:val="hybridMultilevel"/>
    <w:tmpl w:val="D9529772"/>
    <w:lvl w:ilvl="0" w:tplc="41BC2572">
      <w:start w:val="1"/>
      <w:numFmt w:val="lowerLetter"/>
      <w:lvlText w:val="%1)"/>
      <w:lvlJc w:val="left"/>
      <w:pPr>
        <w:ind w:left="404" w:hanging="360"/>
      </w:pPr>
      <w:rPr>
        <w:rFonts w:ascii="Calibri" w:hAnsi="Calibri" w:hint="default"/>
      </w:rPr>
    </w:lvl>
    <w:lvl w:ilvl="1" w:tplc="080A0019" w:tentative="1">
      <w:start w:val="1"/>
      <w:numFmt w:val="lowerLetter"/>
      <w:lvlText w:val="%2."/>
      <w:lvlJc w:val="left"/>
      <w:pPr>
        <w:ind w:left="1124" w:hanging="360"/>
      </w:pPr>
    </w:lvl>
    <w:lvl w:ilvl="2" w:tplc="080A001B" w:tentative="1">
      <w:start w:val="1"/>
      <w:numFmt w:val="lowerRoman"/>
      <w:lvlText w:val="%3."/>
      <w:lvlJc w:val="right"/>
      <w:pPr>
        <w:ind w:left="1844" w:hanging="180"/>
      </w:pPr>
    </w:lvl>
    <w:lvl w:ilvl="3" w:tplc="080A000F" w:tentative="1">
      <w:start w:val="1"/>
      <w:numFmt w:val="decimal"/>
      <w:lvlText w:val="%4."/>
      <w:lvlJc w:val="left"/>
      <w:pPr>
        <w:ind w:left="2564" w:hanging="360"/>
      </w:pPr>
    </w:lvl>
    <w:lvl w:ilvl="4" w:tplc="080A0019" w:tentative="1">
      <w:start w:val="1"/>
      <w:numFmt w:val="lowerLetter"/>
      <w:lvlText w:val="%5."/>
      <w:lvlJc w:val="left"/>
      <w:pPr>
        <w:ind w:left="3284" w:hanging="360"/>
      </w:pPr>
    </w:lvl>
    <w:lvl w:ilvl="5" w:tplc="080A001B" w:tentative="1">
      <w:start w:val="1"/>
      <w:numFmt w:val="lowerRoman"/>
      <w:lvlText w:val="%6."/>
      <w:lvlJc w:val="right"/>
      <w:pPr>
        <w:ind w:left="4004" w:hanging="180"/>
      </w:pPr>
    </w:lvl>
    <w:lvl w:ilvl="6" w:tplc="080A000F" w:tentative="1">
      <w:start w:val="1"/>
      <w:numFmt w:val="decimal"/>
      <w:lvlText w:val="%7."/>
      <w:lvlJc w:val="left"/>
      <w:pPr>
        <w:ind w:left="4724" w:hanging="360"/>
      </w:pPr>
    </w:lvl>
    <w:lvl w:ilvl="7" w:tplc="080A0019" w:tentative="1">
      <w:start w:val="1"/>
      <w:numFmt w:val="lowerLetter"/>
      <w:lvlText w:val="%8."/>
      <w:lvlJc w:val="left"/>
      <w:pPr>
        <w:ind w:left="5444" w:hanging="360"/>
      </w:pPr>
    </w:lvl>
    <w:lvl w:ilvl="8" w:tplc="080A001B" w:tentative="1">
      <w:start w:val="1"/>
      <w:numFmt w:val="lowerRoman"/>
      <w:lvlText w:val="%9."/>
      <w:lvlJc w:val="right"/>
      <w:pPr>
        <w:ind w:left="6164" w:hanging="180"/>
      </w:pPr>
    </w:lvl>
  </w:abstractNum>
  <w:abstractNum w:abstractNumId="19">
    <w:nsid w:val="510B65FE"/>
    <w:multiLevelType w:val="hybridMultilevel"/>
    <w:tmpl w:val="BEFE8D30"/>
    <w:lvl w:ilvl="0" w:tplc="0C0A001B">
      <w:start w:val="1"/>
      <w:numFmt w:val="low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nsid w:val="52E67BDE"/>
    <w:multiLevelType w:val="hybridMultilevel"/>
    <w:tmpl w:val="A8C062F6"/>
    <w:lvl w:ilvl="0" w:tplc="80301FFE">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3579E3"/>
    <w:multiLevelType w:val="hybridMultilevel"/>
    <w:tmpl w:val="BDC6E1B2"/>
    <w:lvl w:ilvl="0" w:tplc="83ACC1EA">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2">
    <w:nsid w:val="58836A58"/>
    <w:multiLevelType w:val="hybridMultilevel"/>
    <w:tmpl w:val="A77A7A72"/>
    <w:lvl w:ilvl="0" w:tplc="6F069670">
      <w:start w:val="1"/>
      <w:numFmt w:val="lowerLetter"/>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nsid w:val="596131A4"/>
    <w:multiLevelType w:val="hybridMultilevel"/>
    <w:tmpl w:val="AD0E7666"/>
    <w:lvl w:ilvl="0" w:tplc="C40C7F42">
      <w:start w:val="1"/>
      <w:numFmt w:val="decimal"/>
      <w:lvlText w:val="a.%1)"/>
      <w:lvlJc w:val="left"/>
      <w:pPr>
        <w:ind w:left="404" w:hanging="360"/>
      </w:pPr>
      <w:rPr>
        <w:rFonts w:hint="default"/>
      </w:rPr>
    </w:lvl>
    <w:lvl w:ilvl="1" w:tplc="080A0019" w:tentative="1">
      <w:start w:val="1"/>
      <w:numFmt w:val="lowerLetter"/>
      <w:lvlText w:val="%2."/>
      <w:lvlJc w:val="left"/>
      <w:pPr>
        <w:ind w:left="1124" w:hanging="360"/>
      </w:pPr>
    </w:lvl>
    <w:lvl w:ilvl="2" w:tplc="080A001B" w:tentative="1">
      <w:start w:val="1"/>
      <w:numFmt w:val="lowerRoman"/>
      <w:lvlText w:val="%3."/>
      <w:lvlJc w:val="right"/>
      <w:pPr>
        <w:ind w:left="1844" w:hanging="180"/>
      </w:pPr>
    </w:lvl>
    <w:lvl w:ilvl="3" w:tplc="080A000F" w:tentative="1">
      <w:start w:val="1"/>
      <w:numFmt w:val="decimal"/>
      <w:lvlText w:val="%4."/>
      <w:lvlJc w:val="left"/>
      <w:pPr>
        <w:ind w:left="2564" w:hanging="360"/>
      </w:pPr>
    </w:lvl>
    <w:lvl w:ilvl="4" w:tplc="080A0019" w:tentative="1">
      <w:start w:val="1"/>
      <w:numFmt w:val="lowerLetter"/>
      <w:lvlText w:val="%5."/>
      <w:lvlJc w:val="left"/>
      <w:pPr>
        <w:ind w:left="3284" w:hanging="360"/>
      </w:pPr>
    </w:lvl>
    <w:lvl w:ilvl="5" w:tplc="080A001B" w:tentative="1">
      <w:start w:val="1"/>
      <w:numFmt w:val="lowerRoman"/>
      <w:lvlText w:val="%6."/>
      <w:lvlJc w:val="right"/>
      <w:pPr>
        <w:ind w:left="4004" w:hanging="180"/>
      </w:pPr>
    </w:lvl>
    <w:lvl w:ilvl="6" w:tplc="080A000F" w:tentative="1">
      <w:start w:val="1"/>
      <w:numFmt w:val="decimal"/>
      <w:lvlText w:val="%7."/>
      <w:lvlJc w:val="left"/>
      <w:pPr>
        <w:ind w:left="4724" w:hanging="360"/>
      </w:pPr>
    </w:lvl>
    <w:lvl w:ilvl="7" w:tplc="080A0019" w:tentative="1">
      <w:start w:val="1"/>
      <w:numFmt w:val="lowerLetter"/>
      <w:lvlText w:val="%8."/>
      <w:lvlJc w:val="left"/>
      <w:pPr>
        <w:ind w:left="5444" w:hanging="360"/>
      </w:pPr>
    </w:lvl>
    <w:lvl w:ilvl="8" w:tplc="080A001B" w:tentative="1">
      <w:start w:val="1"/>
      <w:numFmt w:val="lowerRoman"/>
      <w:lvlText w:val="%9."/>
      <w:lvlJc w:val="right"/>
      <w:pPr>
        <w:ind w:left="6164" w:hanging="180"/>
      </w:pPr>
    </w:lvl>
  </w:abstractNum>
  <w:abstractNum w:abstractNumId="24">
    <w:nsid w:val="5BF643E7"/>
    <w:multiLevelType w:val="hybridMultilevel"/>
    <w:tmpl w:val="7B8A017A"/>
    <w:lvl w:ilvl="0" w:tplc="204686DA">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456055"/>
    <w:multiLevelType w:val="hybridMultilevel"/>
    <w:tmpl w:val="B17424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F825198"/>
    <w:multiLevelType w:val="hybridMultilevel"/>
    <w:tmpl w:val="B8F2CC00"/>
    <w:lvl w:ilvl="0" w:tplc="04090001">
      <w:start w:val="1"/>
      <w:numFmt w:val="bullet"/>
      <w:lvlText w:val=""/>
      <w:lvlJc w:val="left"/>
      <w:pPr>
        <w:ind w:left="360" w:hanging="360"/>
      </w:pPr>
      <w:rPr>
        <w:rFonts w:ascii="Symbol" w:hAnsi="Symbol" w:hint="default"/>
      </w:rPr>
    </w:lvl>
    <w:lvl w:ilvl="1" w:tplc="B862008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1B06A86"/>
    <w:multiLevelType w:val="hybridMultilevel"/>
    <w:tmpl w:val="BDC6E1B2"/>
    <w:lvl w:ilvl="0" w:tplc="83ACC1EA">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nsid w:val="65746EB6"/>
    <w:multiLevelType w:val="hybridMultilevel"/>
    <w:tmpl w:val="4E2418A6"/>
    <w:lvl w:ilvl="0" w:tplc="312A9324">
      <w:start w:val="1"/>
      <w:numFmt w:val="lowerLetter"/>
      <w:lvlText w:val="%1)"/>
      <w:lvlJc w:val="left"/>
      <w:pPr>
        <w:ind w:left="404" w:hanging="360"/>
      </w:pPr>
      <w:rPr>
        <w:rFonts w:hint="default"/>
      </w:rPr>
    </w:lvl>
    <w:lvl w:ilvl="1" w:tplc="080A0019" w:tentative="1">
      <w:start w:val="1"/>
      <w:numFmt w:val="lowerLetter"/>
      <w:lvlText w:val="%2."/>
      <w:lvlJc w:val="left"/>
      <w:pPr>
        <w:ind w:left="1124" w:hanging="360"/>
      </w:pPr>
    </w:lvl>
    <w:lvl w:ilvl="2" w:tplc="080A001B" w:tentative="1">
      <w:start w:val="1"/>
      <w:numFmt w:val="lowerRoman"/>
      <w:lvlText w:val="%3."/>
      <w:lvlJc w:val="right"/>
      <w:pPr>
        <w:ind w:left="1844" w:hanging="180"/>
      </w:pPr>
    </w:lvl>
    <w:lvl w:ilvl="3" w:tplc="080A000F" w:tentative="1">
      <w:start w:val="1"/>
      <w:numFmt w:val="decimal"/>
      <w:lvlText w:val="%4."/>
      <w:lvlJc w:val="left"/>
      <w:pPr>
        <w:ind w:left="2564" w:hanging="360"/>
      </w:pPr>
    </w:lvl>
    <w:lvl w:ilvl="4" w:tplc="080A0019" w:tentative="1">
      <w:start w:val="1"/>
      <w:numFmt w:val="lowerLetter"/>
      <w:lvlText w:val="%5."/>
      <w:lvlJc w:val="left"/>
      <w:pPr>
        <w:ind w:left="3284" w:hanging="360"/>
      </w:pPr>
    </w:lvl>
    <w:lvl w:ilvl="5" w:tplc="080A001B" w:tentative="1">
      <w:start w:val="1"/>
      <w:numFmt w:val="lowerRoman"/>
      <w:lvlText w:val="%6."/>
      <w:lvlJc w:val="right"/>
      <w:pPr>
        <w:ind w:left="4004" w:hanging="180"/>
      </w:pPr>
    </w:lvl>
    <w:lvl w:ilvl="6" w:tplc="080A000F" w:tentative="1">
      <w:start w:val="1"/>
      <w:numFmt w:val="decimal"/>
      <w:lvlText w:val="%7."/>
      <w:lvlJc w:val="left"/>
      <w:pPr>
        <w:ind w:left="4724" w:hanging="360"/>
      </w:pPr>
    </w:lvl>
    <w:lvl w:ilvl="7" w:tplc="080A0019" w:tentative="1">
      <w:start w:val="1"/>
      <w:numFmt w:val="lowerLetter"/>
      <w:lvlText w:val="%8."/>
      <w:lvlJc w:val="left"/>
      <w:pPr>
        <w:ind w:left="5444" w:hanging="360"/>
      </w:pPr>
    </w:lvl>
    <w:lvl w:ilvl="8" w:tplc="080A001B" w:tentative="1">
      <w:start w:val="1"/>
      <w:numFmt w:val="lowerRoman"/>
      <w:lvlText w:val="%9."/>
      <w:lvlJc w:val="right"/>
      <w:pPr>
        <w:ind w:left="6164" w:hanging="180"/>
      </w:pPr>
    </w:lvl>
  </w:abstractNum>
  <w:abstractNum w:abstractNumId="29">
    <w:nsid w:val="6C011E1C"/>
    <w:multiLevelType w:val="hybridMultilevel"/>
    <w:tmpl w:val="C20A89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0">
    <w:nsid w:val="6C902554"/>
    <w:multiLevelType w:val="hybridMultilevel"/>
    <w:tmpl w:val="28D84244"/>
    <w:lvl w:ilvl="0" w:tplc="7908858C">
      <w:start w:val="1"/>
      <w:numFmt w:val="lowerLetter"/>
      <w:lvlText w:val="%1)"/>
      <w:lvlJc w:val="left"/>
      <w:pPr>
        <w:ind w:left="713" w:hanging="360"/>
      </w:pPr>
      <w:rPr>
        <w:rFonts w:ascii="Calibri" w:hAnsi="Calibri"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31">
    <w:nsid w:val="6CF551F6"/>
    <w:multiLevelType w:val="hybridMultilevel"/>
    <w:tmpl w:val="55143680"/>
    <w:lvl w:ilvl="0" w:tplc="0C0A0019">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2">
    <w:nsid w:val="6D91273E"/>
    <w:multiLevelType w:val="hybridMultilevel"/>
    <w:tmpl w:val="9D7ADC66"/>
    <w:lvl w:ilvl="0" w:tplc="D93AFE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A76326"/>
    <w:multiLevelType w:val="hybridMultilevel"/>
    <w:tmpl w:val="06404562"/>
    <w:lvl w:ilvl="0" w:tplc="480A000F">
      <w:start w:val="1"/>
      <w:numFmt w:val="decimal"/>
      <w:lvlText w:val="%1."/>
      <w:lvlJc w:val="left"/>
      <w:pPr>
        <w:ind w:left="720" w:hanging="360"/>
      </w:pPr>
      <w:rPr>
        <w:rFonts w:cs="Times New Roman"/>
      </w:rPr>
    </w:lvl>
    <w:lvl w:ilvl="1" w:tplc="480A0019" w:tentative="1">
      <w:start w:val="1"/>
      <w:numFmt w:val="lowerLetter"/>
      <w:lvlText w:val="%2."/>
      <w:lvlJc w:val="left"/>
      <w:pPr>
        <w:ind w:left="1440" w:hanging="360"/>
      </w:pPr>
      <w:rPr>
        <w:rFonts w:cs="Times New Roman"/>
      </w:rPr>
    </w:lvl>
    <w:lvl w:ilvl="2" w:tplc="480A001B" w:tentative="1">
      <w:start w:val="1"/>
      <w:numFmt w:val="lowerRoman"/>
      <w:lvlText w:val="%3."/>
      <w:lvlJc w:val="right"/>
      <w:pPr>
        <w:ind w:left="2160" w:hanging="180"/>
      </w:pPr>
      <w:rPr>
        <w:rFonts w:cs="Times New Roman"/>
      </w:rPr>
    </w:lvl>
    <w:lvl w:ilvl="3" w:tplc="480A000F" w:tentative="1">
      <w:start w:val="1"/>
      <w:numFmt w:val="decimal"/>
      <w:lvlText w:val="%4."/>
      <w:lvlJc w:val="left"/>
      <w:pPr>
        <w:ind w:left="2880" w:hanging="360"/>
      </w:pPr>
      <w:rPr>
        <w:rFonts w:cs="Times New Roman"/>
      </w:rPr>
    </w:lvl>
    <w:lvl w:ilvl="4" w:tplc="480A0019" w:tentative="1">
      <w:start w:val="1"/>
      <w:numFmt w:val="lowerLetter"/>
      <w:lvlText w:val="%5."/>
      <w:lvlJc w:val="left"/>
      <w:pPr>
        <w:ind w:left="3600" w:hanging="360"/>
      </w:pPr>
      <w:rPr>
        <w:rFonts w:cs="Times New Roman"/>
      </w:rPr>
    </w:lvl>
    <w:lvl w:ilvl="5" w:tplc="480A001B" w:tentative="1">
      <w:start w:val="1"/>
      <w:numFmt w:val="lowerRoman"/>
      <w:lvlText w:val="%6."/>
      <w:lvlJc w:val="right"/>
      <w:pPr>
        <w:ind w:left="4320" w:hanging="180"/>
      </w:pPr>
      <w:rPr>
        <w:rFonts w:cs="Times New Roman"/>
      </w:rPr>
    </w:lvl>
    <w:lvl w:ilvl="6" w:tplc="480A000F" w:tentative="1">
      <w:start w:val="1"/>
      <w:numFmt w:val="decimal"/>
      <w:lvlText w:val="%7."/>
      <w:lvlJc w:val="left"/>
      <w:pPr>
        <w:ind w:left="5040" w:hanging="360"/>
      </w:pPr>
      <w:rPr>
        <w:rFonts w:cs="Times New Roman"/>
      </w:rPr>
    </w:lvl>
    <w:lvl w:ilvl="7" w:tplc="480A0019" w:tentative="1">
      <w:start w:val="1"/>
      <w:numFmt w:val="lowerLetter"/>
      <w:lvlText w:val="%8."/>
      <w:lvlJc w:val="left"/>
      <w:pPr>
        <w:ind w:left="5760" w:hanging="360"/>
      </w:pPr>
      <w:rPr>
        <w:rFonts w:cs="Times New Roman"/>
      </w:rPr>
    </w:lvl>
    <w:lvl w:ilvl="8" w:tplc="480A001B" w:tentative="1">
      <w:start w:val="1"/>
      <w:numFmt w:val="lowerRoman"/>
      <w:lvlText w:val="%9."/>
      <w:lvlJc w:val="right"/>
      <w:pPr>
        <w:ind w:left="6480" w:hanging="180"/>
      </w:pPr>
      <w:rPr>
        <w:rFonts w:cs="Times New Roman"/>
      </w:rPr>
    </w:lvl>
  </w:abstractNum>
  <w:abstractNum w:abstractNumId="34">
    <w:nsid w:val="73461EE8"/>
    <w:multiLevelType w:val="hybridMultilevel"/>
    <w:tmpl w:val="966AE380"/>
    <w:lvl w:ilvl="0" w:tplc="FBBE5D82">
      <w:start w:val="1"/>
      <w:numFmt w:val="lowerLetter"/>
      <w:lvlText w:val="%1)"/>
      <w:lvlJc w:val="left"/>
      <w:pPr>
        <w:ind w:left="401" w:hanging="360"/>
      </w:pPr>
      <w:rPr>
        <w:rFonts w:eastAsia="Arial Unicode MS" w:hint="default"/>
      </w:rPr>
    </w:lvl>
    <w:lvl w:ilvl="1" w:tplc="04090019" w:tentative="1">
      <w:start w:val="1"/>
      <w:numFmt w:val="lowerLetter"/>
      <w:lvlText w:val="%2."/>
      <w:lvlJc w:val="left"/>
      <w:pPr>
        <w:ind w:left="1121" w:hanging="360"/>
      </w:pPr>
    </w:lvl>
    <w:lvl w:ilvl="2" w:tplc="0409001B" w:tentative="1">
      <w:start w:val="1"/>
      <w:numFmt w:val="lowerRoman"/>
      <w:lvlText w:val="%3."/>
      <w:lvlJc w:val="right"/>
      <w:pPr>
        <w:ind w:left="1841" w:hanging="180"/>
      </w:pPr>
    </w:lvl>
    <w:lvl w:ilvl="3" w:tplc="0409000F" w:tentative="1">
      <w:start w:val="1"/>
      <w:numFmt w:val="decimal"/>
      <w:lvlText w:val="%4."/>
      <w:lvlJc w:val="left"/>
      <w:pPr>
        <w:ind w:left="2561" w:hanging="360"/>
      </w:pPr>
    </w:lvl>
    <w:lvl w:ilvl="4" w:tplc="04090019" w:tentative="1">
      <w:start w:val="1"/>
      <w:numFmt w:val="lowerLetter"/>
      <w:lvlText w:val="%5."/>
      <w:lvlJc w:val="left"/>
      <w:pPr>
        <w:ind w:left="3281" w:hanging="360"/>
      </w:pPr>
    </w:lvl>
    <w:lvl w:ilvl="5" w:tplc="0409001B" w:tentative="1">
      <w:start w:val="1"/>
      <w:numFmt w:val="lowerRoman"/>
      <w:lvlText w:val="%6."/>
      <w:lvlJc w:val="right"/>
      <w:pPr>
        <w:ind w:left="4001" w:hanging="180"/>
      </w:pPr>
    </w:lvl>
    <w:lvl w:ilvl="6" w:tplc="0409000F" w:tentative="1">
      <w:start w:val="1"/>
      <w:numFmt w:val="decimal"/>
      <w:lvlText w:val="%7."/>
      <w:lvlJc w:val="left"/>
      <w:pPr>
        <w:ind w:left="4721" w:hanging="360"/>
      </w:pPr>
    </w:lvl>
    <w:lvl w:ilvl="7" w:tplc="04090019" w:tentative="1">
      <w:start w:val="1"/>
      <w:numFmt w:val="lowerLetter"/>
      <w:lvlText w:val="%8."/>
      <w:lvlJc w:val="left"/>
      <w:pPr>
        <w:ind w:left="5441" w:hanging="360"/>
      </w:pPr>
    </w:lvl>
    <w:lvl w:ilvl="8" w:tplc="0409001B" w:tentative="1">
      <w:start w:val="1"/>
      <w:numFmt w:val="lowerRoman"/>
      <w:lvlText w:val="%9."/>
      <w:lvlJc w:val="right"/>
      <w:pPr>
        <w:ind w:left="6161" w:hanging="180"/>
      </w:pPr>
    </w:lvl>
  </w:abstractNum>
  <w:abstractNum w:abstractNumId="35">
    <w:nsid w:val="7706613E"/>
    <w:multiLevelType w:val="hybridMultilevel"/>
    <w:tmpl w:val="C20A89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nsid w:val="78E52E8A"/>
    <w:multiLevelType w:val="hybridMultilevel"/>
    <w:tmpl w:val="38A44E44"/>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FA1D36"/>
    <w:multiLevelType w:val="hybridMultilevel"/>
    <w:tmpl w:val="C20A89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17"/>
  </w:num>
  <w:num w:numId="2">
    <w:abstractNumId w:val="31"/>
  </w:num>
  <w:num w:numId="3">
    <w:abstractNumId w:val="16"/>
  </w:num>
  <w:num w:numId="4">
    <w:abstractNumId w:val="13"/>
  </w:num>
  <w:num w:numId="5">
    <w:abstractNumId w:val="8"/>
  </w:num>
  <w:num w:numId="6">
    <w:abstractNumId w:val="26"/>
  </w:num>
  <w:num w:numId="7">
    <w:abstractNumId w:val="32"/>
  </w:num>
  <w:num w:numId="8">
    <w:abstractNumId w:val="10"/>
  </w:num>
  <w:num w:numId="9">
    <w:abstractNumId w:val="36"/>
  </w:num>
  <w:num w:numId="10">
    <w:abstractNumId w:val="33"/>
  </w:num>
  <w:num w:numId="11">
    <w:abstractNumId w:val="11"/>
  </w:num>
  <w:num w:numId="12">
    <w:abstractNumId w:val="18"/>
  </w:num>
  <w:num w:numId="13">
    <w:abstractNumId w:val="27"/>
  </w:num>
  <w:num w:numId="14">
    <w:abstractNumId w:val="28"/>
  </w:num>
  <w:num w:numId="15">
    <w:abstractNumId w:val="20"/>
  </w:num>
  <w:num w:numId="16">
    <w:abstractNumId w:val="15"/>
  </w:num>
  <w:num w:numId="17">
    <w:abstractNumId w:val="24"/>
  </w:num>
  <w:num w:numId="18">
    <w:abstractNumId w:val="30"/>
  </w:num>
  <w:num w:numId="19">
    <w:abstractNumId w:val="12"/>
  </w:num>
  <w:num w:numId="20">
    <w:abstractNumId w:val="4"/>
  </w:num>
  <w:num w:numId="21">
    <w:abstractNumId w:val="14"/>
  </w:num>
  <w:num w:numId="22">
    <w:abstractNumId w:val="0"/>
  </w:num>
  <w:num w:numId="23">
    <w:abstractNumId w:val="22"/>
  </w:num>
  <w:num w:numId="24">
    <w:abstractNumId w:val="25"/>
  </w:num>
  <w:num w:numId="25">
    <w:abstractNumId w:val="5"/>
  </w:num>
  <w:num w:numId="26">
    <w:abstractNumId w:val="21"/>
  </w:num>
  <w:num w:numId="27">
    <w:abstractNumId w:val="9"/>
  </w:num>
  <w:num w:numId="28">
    <w:abstractNumId w:val="34"/>
  </w:num>
  <w:num w:numId="29">
    <w:abstractNumId w:val="23"/>
  </w:num>
  <w:num w:numId="30">
    <w:abstractNumId w:val="1"/>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3C"/>
    <w:rsid w:val="000010C7"/>
    <w:rsid w:val="000025FA"/>
    <w:rsid w:val="00007469"/>
    <w:rsid w:val="00007C02"/>
    <w:rsid w:val="00012C2E"/>
    <w:rsid w:val="00021AFE"/>
    <w:rsid w:val="00023FA7"/>
    <w:rsid w:val="00032178"/>
    <w:rsid w:val="000334C9"/>
    <w:rsid w:val="00050D57"/>
    <w:rsid w:val="00051289"/>
    <w:rsid w:val="000561D2"/>
    <w:rsid w:val="00056413"/>
    <w:rsid w:val="000625DD"/>
    <w:rsid w:val="00066E87"/>
    <w:rsid w:val="000703A8"/>
    <w:rsid w:val="00071BB7"/>
    <w:rsid w:val="000764F0"/>
    <w:rsid w:val="0008204A"/>
    <w:rsid w:val="0008392F"/>
    <w:rsid w:val="0009129B"/>
    <w:rsid w:val="00094320"/>
    <w:rsid w:val="00095550"/>
    <w:rsid w:val="000A24F9"/>
    <w:rsid w:val="000A46BB"/>
    <w:rsid w:val="000B154E"/>
    <w:rsid w:val="000B27D6"/>
    <w:rsid w:val="000D0636"/>
    <w:rsid w:val="000D7F1A"/>
    <w:rsid w:val="000E0D53"/>
    <w:rsid w:val="000F0B26"/>
    <w:rsid w:val="000F34BC"/>
    <w:rsid w:val="000F5B01"/>
    <w:rsid w:val="000F6BAA"/>
    <w:rsid w:val="000F6FC4"/>
    <w:rsid w:val="00102A6F"/>
    <w:rsid w:val="00102F96"/>
    <w:rsid w:val="0011448C"/>
    <w:rsid w:val="00115C48"/>
    <w:rsid w:val="0012226B"/>
    <w:rsid w:val="001255BD"/>
    <w:rsid w:val="001438DE"/>
    <w:rsid w:val="001510EB"/>
    <w:rsid w:val="00153634"/>
    <w:rsid w:val="00163D28"/>
    <w:rsid w:val="00167668"/>
    <w:rsid w:val="001760DD"/>
    <w:rsid w:val="00176789"/>
    <w:rsid w:val="00177EBE"/>
    <w:rsid w:val="001855C4"/>
    <w:rsid w:val="00187380"/>
    <w:rsid w:val="00193489"/>
    <w:rsid w:val="001A4DBC"/>
    <w:rsid w:val="001B3506"/>
    <w:rsid w:val="001B7287"/>
    <w:rsid w:val="001C7FD3"/>
    <w:rsid w:val="001D3C6E"/>
    <w:rsid w:val="001D500B"/>
    <w:rsid w:val="001E096B"/>
    <w:rsid w:val="001E3E6A"/>
    <w:rsid w:val="001E72A9"/>
    <w:rsid w:val="001F2EAA"/>
    <w:rsid w:val="00202163"/>
    <w:rsid w:val="00202EA8"/>
    <w:rsid w:val="00217695"/>
    <w:rsid w:val="00217C09"/>
    <w:rsid w:val="00220BE3"/>
    <w:rsid w:val="0022145B"/>
    <w:rsid w:val="00224D3F"/>
    <w:rsid w:val="00226650"/>
    <w:rsid w:val="00230321"/>
    <w:rsid w:val="00232340"/>
    <w:rsid w:val="00243B49"/>
    <w:rsid w:val="002474E2"/>
    <w:rsid w:val="00254C83"/>
    <w:rsid w:val="002563EC"/>
    <w:rsid w:val="00260B69"/>
    <w:rsid w:val="00262D33"/>
    <w:rsid w:val="00265D3B"/>
    <w:rsid w:val="00267E68"/>
    <w:rsid w:val="00271CD2"/>
    <w:rsid w:val="002776CB"/>
    <w:rsid w:val="00290587"/>
    <w:rsid w:val="00293839"/>
    <w:rsid w:val="002977F8"/>
    <w:rsid w:val="002A4E5A"/>
    <w:rsid w:val="002B174B"/>
    <w:rsid w:val="002B6A6C"/>
    <w:rsid w:val="002C713E"/>
    <w:rsid w:val="002D23ED"/>
    <w:rsid w:val="002D4BB4"/>
    <w:rsid w:val="002E1FAE"/>
    <w:rsid w:val="002E29AE"/>
    <w:rsid w:val="002F07A0"/>
    <w:rsid w:val="00306286"/>
    <w:rsid w:val="00311FCB"/>
    <w:rsid w:val="00313814"/>
    <w:rsid w:val="0032356C"/>
    <w:rsid w:val="00325F57"/>
    <w:rsid w:val="003316E4"/>
    <w:rsid w:val="00333D87"/>
    <w:rsid w:val="00335B92"/>
    <w:rsid w:val="00335BEF"/>
    <w:rsid w:val="00337DE2"/>
    <w:rsid w:val="00351A0B"/>
    <w:rsid w:val="003565B7"/>
    <w:rsid w:val="00356B36"/>
    <w:rsid w:val="00357A6B"/>
    <w:rsid w:val="00362B88"/>
    <w:rsid w:val="0036409C"/>
    <w:rsid w:val="00367115"/>
    <w:rsid w:val="00372E55"/>
    <w:rsid w:val="00375E5E"/>
    <w:rsid w:val="00375F55"/>
    <w:rsid w:val="003811A0"/>
    <w:rsid w:val="003829C0"/>
    <w:rsid w:val="0038714A"/>
    <w:rsid w:val="00390E08"/>
    <w:rsid w:val="00392107"/>
    <w:rsid w:val="0039241E"/>
    <w:rsid w:val="003932B5"/>
    <w:rsid w:val="003A07AB"/>
    <w:rsid w:val="003A087B"/>
    <w:rsid w:val="003A0D54"/>
    <w:rsid w:val="003A3805"/>
    <w:rsid w:val="003A67B8"/>
    <w:rsid w:val="003B149A"/>
    <w:rsid w:val="003D2241"/>
    <w:rsid w:val="003E023E"/>
    <w:rsid w:val="003E10A5"/>
    <w:rsid w:val="003E742F"/>
    <w:rsid w:val="003F204C"/>
    <w:rsid w:val="003F5A90"/>
    <w:rsid w:val="00401FBC"/>
    <w:rsid w:val="0040452D"/>
    <w:rsid w:val="00411C80"/>
    <w:rsid w:val="00416D00"/>
    <w:rsid w:val="00420794"/>
    <w:rsid w:val="00421886"/>
    <w:rsid w:val="004263F1"/>
    <w:rsid w:val="00434D39"/>
    <w:rsid w:val="00444A80"/>
    <w:rsid w:val="004456CB"/>
    <w:rsid w:val="004552AE"/>
    <w:rsid w:val="0046281D"/>
    <w:rsid w:val="004649F2"/>
    <w:rsid w:val="00466E7D"/>
    <w:rsid w:val="0046761C"/>
    <w:rsid w:val="0047239E"/>
    <w:rsid w:val="004A1F3C"/>
    <w:rsid w:val="004D104D"/>
    <w:rsid w:val="004D6148"/>
    <w:rsid w:val="004D6DDC"/>
    <w:rsid w:val="004E0767"/>
    <w:rsid w:val="004E2E2B"/>
    <w:rsid w:val="004E32E3"/>
    <w:rsid w:val="004E633C"/>
    <w:rsid w:val="004E71DD"/>
    <w:rsid w:val="0051422B"/>
    <w:rsid w:val="005148C4"/>
    <w:rsid w:val="00545AA3"/>
    <w:rsid w:val="0054673F"/>
    <w:rsid w:val="00551986"/>
    <w:rsid w:val="005634A9"/>
    <w:rsid w:val="00567620"/>
    <w:rsid w:val="00572145"/>
    <w:rsid w:val="005724FC"/>
    <w:rsid w:val="00583E7C"/>
    <w:rsid w:val="00586547"/>
    <w:rsid w:val="00590607"/>
    <w:rsid w:val="005973E9"/>
    <w:rsid w:val="005A412D"/>
    <w:rsid w:val="005C6739"/>
    <w:rsid w:val="005D2711"/>
    <w:rsid w:val="005D4E92"/>
    <w:rsid w:val="005E210F"/>
    <w:rsid w:val="005E41E2"/>
    <w:rsid w:val="005E448D"/>
    <w:rsid w:val="005F1751"/>
    <w:rsid w:val="00600A62"/>
    <w:rsid w:val="00600E20"/>
    <w:rsid w:val="00605232"/>
    <w:rsid w:val="00611E8C"/>
    <w:rsid w:val="006173D5"/>
    <w:rsid w:val="006173E9"/>
    <w:rsid w:val="0063367A"/>
    <w:rsid w:val="006377F0"/>
    <w:rsid w:val="0064574E"/>
    <w:rsid w:val="00654634"/>
    <w:rsid w:val="006713EB"/>
    <w:rsid w:val="0067292C"/>
    <w:rsid w:val="006729C9"/>
    <w:rsid w:val="00674A74"/>
    <w:rsid w:val="00674E97"/>
    <w:rsid w:val="00681A85"/>
    <w:rsid w:val="006827EC"/>
    <w:rsid w:val="00683989"/>
    <w:rsid w:val="00684532"/>
    <w:rsid w:val="00690C1C"/>
    <w:rsid w:val="00691866"/>
    <w:rsid w:val="00691876"/>
    <w:rsid w:val="00694FFB"/>
    <w:rsid w:val="00695A6C"/>
    <w:rsid w:val="006A4B18"/>
    <w:rsid w:val="006A5245"/>
    <w:rsid w:val="006A576A"/>
    <w:rsid w:val="006B0E14"/>
    <w:rsid w:val="006B3A70"/>
    <w:rsid w:val="006C1024"/>
    <w:rsid w:val="006C61C3"/>
    <w:rsid w:val="006C7EB5"/>
    <w:rsid w:val="006D3CD0"/>
    <w:rsid w:val="006D4920"/>
    <w:rsid w:val="006D7264"/>
    <w:rsid w:val="006E03B4"/>
    <w:rsid w:val="006E0626"/>
    <w:rsid w:val="006E7FD4"/>
    <w:rsid w:val="006F25CD"/>
    <w:rsid w:val="00720128"/>
    <w:rsid w:val="0072060E"/>
    <w:rsid w:val="00722611"/>
    <w:rsid w:val="007300DA"/>
    <w:rsid w:val="00736C5B"/>
    <w:rsid w:val="00742465"/>
    <w:rsid w:val="007466A2"/>
    <w:rsid w:val="00750046"/>
    <w:rsid w:val="007547E7"/>
    <w:rsid w:val="0076395C"/>
    <w:rsid w:val="007671B9"/>
    <w:rsid w:val="007766B6"/>
    <w:rsid w:val="00777ABE"/>
    <w:rsid w:val="0079167C"/>
    <w:rsid w:val="00796E76"/>
    <w:rsid w:val="007A68CD"/>
    <w:rsid w:val="007B2B5C"/>
    <w:rsid w:val="007D061D"/>
    <w:rsid w:val="007D4AFF"/>
    <w:rsid w:val="007E6EB7"/>
    <w:rsid w:val="007F1DC8"/>
    <w:rsid w:val="007F2435"/>
    <w:rsid w:val="007F2D7D"/>
    <w:rsid w:val="007F6E15"/>
    <w:rsid w:val="007F7A1E"/>
    <w:rsid w:val="008002E8"/>
    <w:rsid w:val="008033AE"/>
    <w:rsid w:val="0080464E"/>
    <w:rsid w:val="00816F3E"/>
    <w:rsid w:val="00817D5F"/>
    <w:rsid w:val="00817F77"/>
    <w:rsid w:val="00826586"/>
    <w:rsid w:val="00834DC0"/>
    <w:rsid w:val="0083616B"/>
    <w:rsid w:val="00843101"/>
    <w:rsid w:val="0084693A"/>
    <w:rsid w:val="00847766"/>
    <w:rsid w:val="00847C9F"/>
    <w:rsid w:val="00853515"/>
    <w:rsid w:val="00860857"/>
    <w:rsid w:val="0086471A"/>
    <w:rsid w:val="00864E20"/>
    <w:rsid w:val="00866C7C"/>
    <w:rsid w:val="00880F11"/>
    <w:rsid w:val="00891D51"/>
    <w:rsid w:val="00892194"/>
    <w:rsid w:val="008937DC"/>
    <w:rsid w:val="0089678F"/>
    <w:rsid w:val="008A221A"/>
    <w:rsid w:val="008A2D7B"/>
    <w:rsid w:val="008A404F"/>
    <w:rsid w:val="008A5A83"/>
    <w:rsid w:val="008A61FA"/>
    <w:rsid w:val="008B319A"/>
    <w:rsid w:val="008B3638"/>
    <w:rsid w:val="008B7602"/>
    <w:rsid w:val="008C17A2"/>
    <w:rsid w:val="008C3ED8"/>
    <w:rsid w:val="008C62BA"/>
    <w:rsid w:val="008C685A"/>
    <w:rsid w:val="008D057A"/>
    <w:rsid w:val="008D0F40"/>
    <w:rsid w:val="008D7F1B"/>
    <w:rsid w:val="008E0F37"/>
    <w:rsid w:val="008E5A5B"/>
    <w:rsid w:val="008E7437"/>
    <w:rsid w:val="009001EF"/>
    <w:rsid w:val="00904272"/>
    <w:rsid w:val="00905BA1"/>
    <w:rsid w:val="0091539A"/>
    <w:rsid w:val="00916B8A"/>
    <w:rsid w:val="0092068F"/>
    <w:rsid w:val="0092207D"/>
    <w:rsid w:val="00923A3B"/>
    <w:rsid w:val="00926560"/>
    <w:rsid w:val="00930721"/>
    <w:rsid w:val="0093537F"/>
    <w:rsid w:val="009400C8"/>
    <w:rsid w:val="009429DA"/>
    <w:rsid w:val="009454CD"/>
    <w:rsid w:val="00955192"/>
    <w:rsid w:val="009640B5"/>
    <w:rsid w:val="009704C9"/>
    <w:rsid w:val="00981D50"/>
    <w:rsid w:val="0098365E"/>
    <w:rsid w:val="00991BF8"/>
    <w:rsid w:val="009A509E"/>
    <w:rsid w:val="009A661F"/>
    <w:rsid w:val="009B0CE5"/>
    <w:rsid w:val="009B345E"/>
    <w:rsid w:val="009B3650"/>
    <w:rsid w:val="009B784E"/>
    <w:rsid w:val="009C7126"/>
    <w:rsid w:val="009D02F0"/>
    <w:rsid w:val="00A0235F"/>
    <w:rsid w:val="00A10469"/>
    <w:rsid w:val="00A10F34"/>
    <w:rsid w:val="00A1120D"/>
    <w:rsid w:val="00A11AA6"/>
    <w:rsid w:val="00A12CB5"/>
    <w:rsid w:val="00A146BE"/>
    <w:rsid w:val="00A17D90"/>
    <w:rsid w:val="00A3326E"/>
    <w:rsid w:val="00A33E02"/>
    <w:rsid w:val="00A361FB"/>
    <w:rsid w:val="00A42945"/>
    <w:rsid w:val="00A45642"/>
    <w:rsid w:val="00A53CCA"/>
    <w:rsid w:val="00A5749D"/>
    <w:rsid w:val="00A63F33"/>
    <w:rsid w:val="00A64BFD"/>
    <w:rsid w:val="00A6536C"/>
    <w:rsid w:val="00A75470"/>
    <w:rsid w:val="00A83158"/>
    <w:rsid w:val="00A90293"/>
    <w:rsid w:val="00A9364B"/>
    <w:rsid w:val="00AA33A5"/>
    <w:rsid w:val="00AB0229"/>
    <w:rsid w:val="00AB1248"/>
    <w:rsid w:val="00AB393C"/>
    <w:rsid w:val="00AC0E9A"/>
    <w:rsid w:val="00AC73C4"/>
    <w:rsid w:val="00AD3D79"/>
    <w:rsid w:val="00AD509A"/>
    <w:rsid w:val="00AE181C"/>
    <w:rsid w:val="00AE5A4B"/>
    <w:rsid w:val="00AE6A02"/>
    <w:rsid w:val="00AE75D3"/>
    <w:rsid w:val="00AF02B5"/>
    <w:rsid w:val="00AF153C"/>
    <w:rsid w:val="00AF490B"/>
    <w:rsid w:val="00AF6BD0"/>
    <w:rsid w:val="00B0750F"/>
    <w:rsid w:val="00B13014"/>
    <w:rsid w:val="00B21810"/>
    <w:rsid w:val="00B2263C"/>
    <w:rsid w:val="00B31A9B"/>
    <w:rsid w:val="00B35DED"/>
    <w:rsid w:val="00B445B9"/>
    <w:rsid w:val="00B515E6"/>
    <w:rsid w:val="00B52021"/>
    <w:rsid w:val="00B60874"/>
    <w:rsid w:val="00B70022"/>
    <w:rsid w:val="00B73AA2"/>
    <w:rsid w:val="00B76BEF"/>
    <w:rsid w:val="00B7787F"/>
    <w:rsid w:val="00B9394B"/>
    <w:rsid w:val="00B94BB5"/>
    <w:rsid w:val="00BA5E5C"/>
    <w:rsid w:val="00BA69FE"/>
    <w:rsid w:val="00BA734F"/>
    <w:rsid w:val="00BB6199"/>
    <w:rsid w:val="00BB640A"/>
    <w:rsid w:val="00BB7586"/>
    <w:rsid w:val="00BC523B"/>
    <w:rsid w:val="00BC6B28"/>
    <w:rsid w:val="00BD10B8"/>
    <w:rsid w:val="00BD77A1"/>
    <w:rsid w:val="00BE1E37"/>
    <w:rsid w:val="00BE3896"/>
    <w:rsid w:val="00BE407C"/>
    <w:rsid w:val="00BE5DE4"/>
    <w:rsid w:val="00BE5EF0"/>
    <w:rsid w:val="00BE7862"/>
    <w:rsid w:val="00BF1126"/>
    <w:rsid w:val="00BF3977"/>
    <w:rsid w:val="00BF4828"/>
    <w:rsid w:val="00BF4A18"/>
    <w:rsid w:val="00C05F88"/>
    <w:rsid w:val="00C07A07"/>
    <w:rsid w:val="00C1124C"/>
    <w:rsid w:val="00C113B8"/>
    <w:rsid w:val="00C124A2"/>
    <w:rsid w:val="00C12C8F"/>
    <w:rsid w:val="00C12CC3"/>
    <w:rsid w:val="00C1751C"/>
    <w:rsid w:val="00C2214D"/>
    <w:rsid w:val="00C2624A"/>
    <w:rsid w:val="00C31541"/>
    <w:rsid w:val="00C35252"/>
    <w:rsid w:val="00C363E6"/>
    <w:rsid w:val="00C36F83"/>
    <w:rsid w:val="00C40D92"/>
    <w:rsid w:val="00C40E70"/>
    <w:rsid w:val="00C4204F"/>
    <w:rsid w:val="00C47DF8"/>
    <w:rsid w:val="00C55918"/>
    <w:rsid w:val="00C55B18"/>
    <w:rsid w:val="00C57FA9"/>
    <w:rsid w:val="00C637A7"/>
    <w:rsid w:val="00C675A1"/>
    <w:rsid w:val="00C767DD"/>
    <w:rsid w:val="00C812E9"/>
    <w:rsid w:val="00C81435"/>
    <w:rsid w:val="00C85C7D"/>
    <w:rsid w:val="00C92320"/>
    <w:rsid w:val="00CA2E47"/>
    <w:rsid w:val="00CA3907"/>
    <w:rsid w:val="00CC0603"/>
    <w:rsid w:val="00CD539B"/>
    <w:rsid w:val="00CE5FAD"/>
    <w:rsid w:val="00CF2693"/>
    <w:rsid w:val="00CF2813"/>
    <w:rsid w:val="00D1035D"/>
    <w:rsid w:val="00D16E8C"/>
    <w:rsid w:val="00D20593"/>
    <w:rsid w:val="00D21B11"/>
    <w:rsid w:val="00D24AA9"/>
    <w:rsid w:val="00D25E44"/>
    <w:rsid w:val="00D33C2E"/>
    <w:rsid w:val="00D5538E"/>
    <w:rsid w:val="00D56093"/>
    <w:rsid w:val="00D56C40"/>
    <w:rsid w:val="00D62365"/>
    <w:rsid w:val="00D648F5"/>
    <w:rsid w:val="00D66325"/>
    <w:rsid w:val="00D66389"/>
    <w:rsid w:val="00D74B43"/>
    <w:rsid w:val="00D765DC"/>
    <w:rsid w:val="00D77016"/>
    <w:rsid w:val="00D821B0"/>
    <w:rsid w:val="00D823F2"/>
    <w:rsid w:val="00D85FB4"/>
    <w:rsid w:val="00D9503D"/>
    <w:rsid w:val="00DA07CB"/>
    <w:rsid w:val="00DA4C5B"/>
    <w:rsid w:val="00DA6794"/>
    <w:rsid w:val="00DB08CE"/>
    <w:rsid w:val="00DB0CCC"/>
    <w:rsid w:val="00DB49A2"/>
    <w:rsid w:val="00DB51AF"/>
    <w:rsid w:val="00DB57E7"/>
    <w:rsid w:val="00DC2151"/>
    <w:rsid w:val="00DC2F6F"/>
    <w:rsid w:val="00DC59A1"/>
    <w:rsid w:val="00DD7A49"/>
    <w:rsid w:val="00DE1AC3"/>
    <w:rsid w:val="00DE4418"/>
    <w:rsid w:val="00DE5F09"/>
    <w:rsid w:val="00DE710C"/>
    <w:rsid w:val="00DF6B22"/>
    <w:rsid w:val="00DF6D61"/>
    <w:rsid w:val="00E00A6E"/>
    <w:rsid w:val="00E04E68"/>
    <w:rsid w:val="00E07A02"/>
    <w:rsid w:val="00E10984"/>
    <w:rsid w:val="00E120C3"/>
    <w:rsid w:val="00E13393"/>
    <w:rsid w:val="00E171C3"/>
    <w:rsid w:val="00E30414"/>
    <w:rsid w:val="00E31A48"/>
    <w:rsid w:val="00E41034"/>
    <w:rsid w:val="00E43FC7"/>
    <w:rsid w:val="00E50CE7"/>
    <w:rsid w:val="00E54A55"/>
    <w:rsid w:val="00E57C49"/>
    <w:rsid w:val="00E602AD"/>
    <w:rsid w:val="00E61369"/>
    <w:rsid w:val="00E624D4"/>
    <w:rsid w:val="00E63721"/>
    <w:rsid w:val="00E66564"/>
    <w:rsid w:val="00E73648"/>
    <w:rsid w:val="00E7748C"/>
    <w:rsid w:val="00E873F7"/>
    <w:rsid w:val="00E87B6D"/>
    <w:rsid w:val="00E967D2"/>
    <w:rsid w:val="00EC1706"/>
    <w:rsid w:val="00EC559A"/>
    <w:rsid w:val="00ED270B"/>
    <w:rsid w:val="00ED3AED"/>
    <w:rsid w:val="00ED726A"/>
    <w:rsid w:val="00ED7DC2"/>
    <w:rsid w:val="00EE16FB"/>
    <w:rsid w:val="00EE455C"/>
    <w:rsid w:val="00EE5AF8"/>
    <w:rsid w:val="00EE6D16"/>
    <w:rsid w:val="00EF3DBA"/>
    <w:rsid w:val="00F00F9C"/>
    <w:rsid w:val="00F16656"/>
    <w:rsid w:val="00F2496D"/>
    <w:rsid w:val="00F376C0"/>
    <w:rsid w:val="00F42C7B"/>
    <w:rsid w:val="00F458A6"/>
    <w:rsid w:val="00F551FE"/>
    <w:rsid w:val="00F6739F"/>
    <w:rsid w:val="00F80EF3"/>
    <w:rsid w:val="00F87670"/>
    <w:rsid w:val="00F979DA"/>
    <w:rsid w:val="00F97DB9"/>
    <w:rsid w:val="00FB07FC"/>
    <w:rsid w:val="00FB2437"/>
    <w:rsid w:val="00FB2DFE"/>
    <w:rsid w:val="00FD1447"/>
    <w:rsid w:val="00FD361F"/>
    <w:rsid w:val="00FE0225"/>
    <w:rsid w:val="00FE3BF8"/>
    <w:rsid w:val="00FE7F92"/>
    <w:rsid w:val="00FF5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C48"/>
    <w:pPr>
      <w:spacing w:after="200" w:line="276" w:lineRule="auto"/>
    </w:pPr>
    <w:rPr>
      <w:rFonts w:ascii="Lucida Grande" w:eastAsia="ヒラギノ角ゴ Pro W3" w:hAnsi="Lucida Grande"/>
      <w:color w:val="000000"/>
      <w:sz w:val="22"/>
      <w:szCs w:val="24"/>
      <w:lang w:eastAsia="en-US"/>
    </w:rPr>
  </w:style>
  <w:style w:type="paragraph" w:styleId="Heading1">
    <w:name w:val="heading 1"/>
    <w:aliases w:val="Document Header1"/>
    <w:basedOn w:val="Normal"/>
    <w:next w:val="Normal"/>
    <w:link w:val="Heading1Char"/>
    <w:autoRedefine/>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basedOn w:val="Normal"/>
    <w:next w:val="Normal"/>
    <w:link w:val="Heading2Char"/>
    <w:uiPriority w:val="9"/>
    <w:semiHidden/>
    <w:unhideWhenUsed/>
    <w:qFormat/>
    <w:rsid w:val="001760DD"/>
    <w:pPr>
      <w:keepNext/>
      <w:keepLines/>
      <w:numPr>
        <w:ilvl w:val="1"/>
        <w:numId w:val="1"/>
      </w:numPr>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1760DD"/>
    <w:pPr>
      <w:keepNext/>
      <w:keepLines/>
      <w:numPr>
        <w:ilvl w:val="2"/>
        <w:numId w:val="1"/>
      </w:numPr>
      <w:spacing w:before="200" w:after="0"/>
      <w:outlineLvl w:val="2"/>
    </w:pPr>
    <w:rPr>
      <w:rFonts w:ascii="Cambria" w:eastAsia="Times New Roman" w:hAnsi="Cambria"/>
      <w:b/>
      <w:bCs/>
      <w:color w:val="4F81BD"/>
      <w:sz w:val="20"/>
      <w:lang w:val="x-none" w:eastAsia="x-none"/>
    </w:rPr>
  </w:style>
  <w:style w:type="paragraph" w:styleId="Heading4">
    <w:name w:val="heading 4"/>
    <w:basedOn w:val="Normal"/>
    <w:next w:val="Normal"/>
    <w:link w:val="Heading4Char"/>
    <w:uiPriority w:val="9"/>
    <w:semiHidden/>
    <w:unhideWhenUsed/>
    <w:qFormat/>
    <w:rsid w:val="001760DD"/>
    <w:pPr>
      <w:keepNext/>
      <w:keepLines/>
      <w:numPr>
        <w:ilvl w:val="3"/>
        <w:numId w:val="1"/>
      </w:numPr>
      <w:spacing w:before="200" w:after="0"/>
      <w:outlineLvl w:val="3"/>
    </w:pPr>
    <w:rPr>
      <w:rFonts w:ascii="Cambria" w:eastAsia="Times New Roman" w:hAnsi="Cambria"/>
      <w:b/>
      <w:bCs/>
      <w:i/>
      <w:iCs/>
      <w:color w:val="4F81BD"/>
      <w:sz w:val="20"/>
      <w:lang w:val="x-none" w:eastAsia="x-none"/>
    </w:rPr>
  </w:style>
  <w:style w:type="paragraph" w:styleId="Heading5">
    <w:name w:val="heading 5"/>
    <w:basedOn w:val="Normal"/>
    <w:next w:val="Normal"/>
    <w:link w:val="Heading5Char"/>
    <w:uiPriority w:val="9"/>
    <w:semiHidden/>
    <w:unhideWhenUsed/>
    <w:qFormat/>
    <w:rsid w:val="001760DD"/>
    <w:pPr>
      <w:keepNext/>
      <w:keepLines/>
      <w:numPr>
        <w:ilvl w:val="4"/>
        <w:numId w:val="1"/>
      </w:numPr>
      <w:spacing w:before="200" w:after="0"/>
      <w:outlineLvl w:val="4"/>
    </w:pPr>
    <w:rPr>
      <w:rFonts w:ascii="Cambria" w:eastAsia="Times New Roman" w:hAnsi="Cambria"/>
      <w:color w:val="243F60"/>
      <w:sz w:val="20"/>
      <w:lang w:val="x-none" w:eastAsia="x-none"/>
    </w:rPr>
  </w:style>
  <w:style w:type="paragraph" w:styleId="Heading6">
    <w:name w:val="heading 6"/>
    <w:basedOn w:val="Normal"/>
    <w:next w:val="Normal"/>
    <w:link w:val="Heading6Char"/>
    <w:uiPriority w:val="9"/>
    <w:semiHidden/>
    <w:unhideWhenUsed/>
    <w:qFormat/>
    <w:rsid w:val="001760DD"/>
    <w:pPr>
      <w:keepNext/>
      <w:keepLines/>
      <w:numPr>
        <w:ilvl w:val="5"/>
        <w:numId w:val="1"/>
      </w:numPr>
      <w:spacing w:before="200" w:after="0"/>
      <w:outlineLvl w:val="5"/>
    </w:pPr>
    <w:rPr>
      <w:rFonts w:ascii="Cambria" w:eastAsia="Times New Roman" w:hAnsi="Cambria"/>
      <w:i/>
      <w:iCs/>
      <w:color w:val="243F60"/>
      <w:sz w:val="20"/>
      <w:lang w:val="x-none" w:eastAsia="x-none"/>
    </w:rPr>
  </w:style>
  <w:style w:type="paragraph" w:styleId="Heading7">
    <w:name w:val="heading 7"/>
    <w:basedOn w:val="Normal"/>
    <w:next w:val="Normal"/>
    <w:link w:val="Heading7Char"/>
    <w:uiPriority w:val="9"/>
    <w:semiHidden/>
    <w:unhideWhenUsed/>
    <w:qFormat/>
    <w:rsid w:val="001760DD"/>
    <w:pPr>
      <w:keepNext/>
      <w:keepLines/>
      <w:numPr>
        <w:ilvl w:val="6"/>
        <w:numId w:val="1"/>
      </w:numPr>
      <w:spacing w:before="200" w:after="0"/>
      <w:outlineLvl w:val="6"/>
    </w:pPr>
    <w:rPr>
      <w:rFonts w:ascii="Cambria" w:eastAsia="Times New Roman" w:hAnsi="Cambria"/>
      <w:i/>
      <w:iCs/>
      <w:color w:val="404040"/>
      <w:sz w:val="20"/>
      <w:lang w:val="x-none" w:eastAsia="x-none"/>
    </w:rPr>
  </w:style>
  <w:style w:type="paragraph" w:styleId="Heading8">
    <w:name w:val="heading 8"/>
    <w:basedOn w:val="Normal"/>
    <w:next w:val="Normal"/>
    <w:link w:val="Heading8Char"/>
    <w:uiPriority w:val="9"/>
    <w:semiHidden/>
    <w:unhideWhenUsed/>
    <w:qFormat/>
    <w:rsid w:val="001760DD"/>
    <w:pPr>
      <w:keepNext/>
      <w:keepLines/>
      <w:numPr>
        <w:ilvl w:val="7"/>
        <w:numId w:val="1"/>
      </w:numPr>
      <w:spacing w:before="200" w:after="0"/>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1760DD"/>
    <w:pPr>
      <w:keepNext/>
      <w:keepLines/>
      <w:numPr>
        <w:ilvl w:val="8"/>
        <w:numId w:val="1"/>
      </w:numPr>
      <w:spacing w:before="200" w:after="0"/>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utoRedefine/>
    <w:uiPriority w:val="34"/>
    <w:qFormat/>
    <w:rsid w:val="008C17A2"/>
    <w:pPr>
      <w:numPr>
        <w:numId w:val="38"/>
      </w:numPr>
      <w:shd w:val="clear" w:color="auto" w:fill="FFFFFF"/>
      <w:autoSpaceDE w:val="0"/>
      <w:autoSpaceDN w:val="0"/>
      <w:adjustRightInd w:val="0"/>
    </w:pPr>
    <w:rPr>
      <w:rFonts w:ascii="Times New Roman" w:eastAsia="Times New Roman" w:hAnsi="Times New Roman"/>
      <w:sz w:val="22"/>
      <w:szCs w:val="22"/>
      <w:lang w:val="es-ES" w:eastAsia="en-US"/>
    </w:rPr>
  </w:style>
  <w:style w:type="paragraph" w:customStyle="1" w:styleId="Newpage">
    <w:name w:val="Newpage"/>
    <w:autoRedefine/>
    <w:rsid w:val="00AF153C"/>
    <w:pPr>
      <w:tabs>
        <w:tab w:val="left" w:pos="1440"/>
        <w:tab w:val="left" w:pos="3060"/>
      </w:tabs>
      <w:jc w:val="center"/>
    </w:pPr>
    <w:rPr>
      <w:rFonts w:ascii="Times New Roman Bold" w:eastAsia="ヒラギノ角ゴ Pro W3" w:hAnsi="Times New Roman Bold"/>
      <w:smallCaps/>
      <w:color w:val="000000"/>
      <w:sz w:val="24"/>
      <w:lang w:eastAsia="en-US"/>
    </w:rPr>
  </w:style>
  <w:style w:type="paragraph" w:customStyle="1" w:styleId="TitleA">
    <w:name w:val="Title A"/>
    <w:rsid w:val="00AF153C"/>
    <w:pPr>
      <w:tabs>
        <w:tab w:val="left" w:pos="1440"/>
        <w:tab w:val="left" w:pos="3060"/>
      </w:tabs>
      <w:jc w:val="center"/>
      <w:outlineLvl w:val="0"/>
    </w:pPr>
    <w:rPr>
      <w:rFonts w:ascii="Times New Roman" w:eastAsia="ヒラギノ角ゴ Pro W3" w:hAnsi="Times New Roman"/>
      <w:color w:val="000000"/>
      <w:sz w:val="24"/>
      <w:lang w:eastAsia="en-US"/>
    </w:rPr>
  </w:style>
  <w:style w:type="character" w:customStyle="1" w:styleId="Heading1Char">
    <w:name w:val="Heading 1 Char"/>
    <w:aliases w:val="Document Header1 Char"/>
    <w:link w:val="Heading1"/>
    <w:rsid w:val="007F2435"/>
    <w:rPr>
      <w:rFonts w:ascii="Times New Roman" w:eastAsia="Times New Roman" w:hAnsi="Times New Roman" w:cs="Times New Roman"/>
      <w:sz w:val="20"/>
      <w:szCs w:val="20"/>
      <w:lang w:val="es-ES_tradnl" w:eastAsia="es-PE"/>
    </w:rPr>
  </w:style>
  <w:style w:type="character" w:styleId="FootnoteReference">
    <w:name w:val="footnote reference"/>
    <w:semiHidden/>
    <w:rsid w:val="00C47DF8"/>
    <w:rPr>
      <w:vertAlign w:val="superscript"/>
    </w:rPr>
  </w:style>
  <w:style w:type="paragraph" w:styleId="FootnoteText">
    <w:name w:val="footnote text"/>
    <w:basedOn w:val="Normal"/>
    <w:link w:val="FootnoteTextChar"/>
    <w:uiPriority w:val="99"/>
    <w:semiHidden/>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eastAsia="x-none"/>
    </w:rPr>
  </w:style>
  <w:style w:type="character" w:customStyle="1" w:styleId="FootnoteTextChar">
    <w:name w:val="Footnote Text Char"/>
    <w:link w:val="FootnoteText"/>
    <w:uiPriority w:val="99"/>
    <w:semiHidden/>
    <w:rsid w:val="00C47DF8"/>
    <w:rPr>
      <w:rFonts w:ascii="Times New Roman" w:eastAsia="Times New Roman" w:hAnsi="Times New Roman" w:cs="Times New Roman"/>
      <w:spacing w:val="-3"/>
      <w:sz w:val="20"/>
      <w:szCs w:val="20"/>
      <w:lang w:val="es-ES_tradnl"/>
    </w:rPr>
  </w:style>
  <w:style w:type="paragraph" w:customStyle="1" w:styleId="ListParagraph1">
    <w:name w:val="List Paragraph1"/>
    <w:basedOn w:val="Normal"/>
    <w:qFormat/>
    <w:rsid w:val="00C47DF8"/>
    <w:pPr>
      <w:spacing w:after="0" w:line="240" w:lineRule="auto"/>
      <w:ind w:left="708"/>
    </w:pPr>
    <w:rPr>
      <w:rFonts w:ascii="Times New Roman" w:eastAsia="Calibri" w:hAnsi="Times New Roman"/>
      <w:color w:val="auto"/>
      <w:sz w:val="24"/>
      <w:lang w:val="es-ES_tradnl"/>
    </w:rPr>
  </w:style>
  <w:style w:type="paragraph" w:styleId="BalloonText">
    <w:name w:val="Balloon Text"/>
    <w:basedOn w:val="Normal"/>
    <w:link w:val="BalloonTextChar"/>
    <w:uiPriority w:val="99"/>
    <w:semiHidden/>
    <w:unhideWhenUsed/>
    <w:rsid w:val="00C47DF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47DF8"/>
    <w:rPr>
      <w:rFonts w:ascii="Tahoma" w:eastAsia="ヒラギノ角ゴ Pro W3" w:hAnsi="Tahoma" w:cs="Tahoma"/>
      <w:color w:val="000000"/>
      <w:sz w:val="16"/>
      <w:szCs w:val="16"/>
    </w:rPr>
  </w:style>
  <w:style w:type="character" w:styleId="CommentReference">
    <w:name w:val="annotation reference"/>
    <w:rsid w:val="000764F0"/>
    <w:rPr>
      <w:sz w:val="16"/>
      <w:szCs w:val="16"/>
    </w:rPr>
  </w:style>
  <w:style w:type="paragraph" w:styleId="Footer">
    <w:name w:val="footer"/>
    <w:basedOn w:val="Normal"/>
    <w:link w:val="FooterChar"/>
    <w:uiPriority w:val="99"/>
    <w:rsid w:val="000764F0"/>
    <w:pPr>
      <w:tabs>
        <w:tab w:val="center" w:pos="4252"/>
        <w:tab w:val="right" w:pos="8504"/>
      </w:tabs>
      <w:spacing w:after="0" w:line="240" w:lineRule="auto"/>
    </w:pPr>
    <w:rPr>
      <w:rFonts w:ascii="Times New Roman" w:eastAsia="MS Mincho" w:hAnsi="Times New Roman"/>
      <w:color w:val="auto"/>
      <w:sz w:val="24"/>
      <w:lang w:val="x-none" w:eastAsia="ja-JP"/>
    </w:rPr>
  </w:style>
  <w:style w:type="character" w:customStyle="1" w:styleId="FooterChar">
    <w:name w:val="Footer Char"/>
    <w:link w:val="Footer"/>
    <w:uiPriority w:val="99"/>
    <w:rsid w:val="000764F0"/>
    <w:rPr>
      <w:rFonts w:ascii="Times New Roman" w:eastAsia="MS Mincho" w:hAnsi="Times New Roman" w:cs="Times New Roman"/>
      <w:sz w:val="24"/>
      <w:szCs w:val="24"/>
      <w:lang w:eastAsia="ja-JP"/>
    </w:rPr>
  </w:style>
  <w:style w:type="character" w:styleId="PageNumber">
    <w:name w:val="page number"/>
    <w:basedOn w:val="DefaultParagraphFont"/>
    <w:rsid w:val="000764F0"/>
  </w:style>
  <w:style w:type="paragraph" w:customStyle="1" w:styleId="2AutoList1">
    <w:name w:val="2AutoList1"/>
    <w:basedOn w:val="Normal"/>
    <w:rsid w:val="000764F0"/>
    <w:pPr>
      <w:spacing w:after="0" w:line="240" w:lineRule="auto"/>
    </w:pPr>
    <w:rPr>
      <w:rFonts w:ascii="Times New Roman" w:eastAsia="MS Mincho" w:hAnsi="Times New Roman"/>
      <w:color w:val="auto"/>
      <w:sz w:val="24"/>
      <w:szCs w:val="20"/>
      <w:lang w:val="es-ES_tradnl"/>
    </w:rPr>
  </w:style>
  <w:style w:type="table" w:styleId="TableGrid">
    <w:name w:val="Table Grid"/>
    <w:basedOn w:val="TableNormal"/>
    <w:uiPriority w:val="5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rsid w:val="00A45642"/>
    <w:pPr>
      <w:spacing w:before="100" w:beforeAutospacing="1" w:after="100" w:afterAutospacing="1" w:line="240" w:lineRule="auto"/>
    </w:pPr>
    <w:rPr>
      <w:rFonts w:ascii="Arial Unicode MS" w:eastAsia="Arial Unicode MS" w:hAnsi="Arial Unicode MS" w:cs="Arial Unicode MS"/>
      <w:sz w:val="24"/>
    </w:rPr>
  </w:style>
  <w:style w:type="character" w:customStyle="1" w:styleId="apple-style-span">
    <w:name w:val="apple-style-span"/>
    <w:basedOn w:val="DefaultParagraphFont"/>
    <w:rsid w:val="00A45642"/>
  </w:style>
  <w:style w:type="paragraph" w:customStyle="1" w:styleId="Sinespaciado1">
    <w:name w:val="Sin espaciado1"/>
    <w:uiPriority w:val="1"/>
    <w:qFormat/>
    <w:rsid w:val="00A45642"/>
    <w:rPr>
      <w:rFonts w:ascii="Times New Roman" w:eastAsia="Times New Roman" w:hAnsi="Times New Roman"/>
      <w:sz w:val="24"/>
      <w:szCs w:val="24"/>
      <w:lang w:val="es-ES" w:eastAsia="es-ES"/>
    </w:rPr>
  </w:style>
  <w:style w:type="paragraph" w:customStyle="1" w:styleId="Sinespaciado">
    <w:name w:val="Sin espaciado"/>
    <w:qFormat/>
    <w:rsid w:val="00EF3DBA"/>
    <w:rPr>
      <w:rFonts w:ascii="Times New Roman" w:eastAsia="Times New Roman" w:hAnsi="Times New Roman"/>
      <w:sz w:val="24"/>
      <w:szCs w:val="24"/>
      <w:lang w:val="es-ES" w:eastAsia="es-ES"/>
    </w:rPr>
  </w:style>
  <w:style w:type="paragraph" w:styleId="Header">
    <w:name w:val="header"/>
    <w:basedOn w:val="Normal"/>
    <w:link w:val="HeaderChar"/>
    <w:uiPriority w:val="99"/>
    <w:semiHidden/>
    <w:unhideWhenUsed/>
    <w:rsid w:val="001760DD"/>
    <w:pPr>
      <w:tabs>
        <w:tab w:val="center" w:pos="4680"/>
        <w:tab w:val="right" w:pos="9360"/>
      </w:tabs>
      <w:spacing w:after="0" w:line="240" w:lineRule="auto"/>
    </w:pPr>
    <w:rPr>
      <w:sz w:val="20"/>
      <w:lang w:val="x-none" w:eastAsia="x-none"/>
    </w:rPr>
  </w:style>
  <w:style w:type="character" w:customStyle="1" w:styleId="HeaderChar">
    <w:name w:val="Header Char"/>
    <w:link w:val="Header"/>
    <w:uiPriority w:val="99"/>
    <w:semiHidden/>
    <w:rsid w:val="001760DD"/>
    <w:rPr>
      <w:rFonts w:ascii="Lucida Grande" w:eastAsia="ヒラギノ角ゴ Pro W3" w:hAnsi="Lucida Grande" w:cs="Times New Roman"/>
      <w:color w:val="000000"/>
      <w:szCs w:val="24"/>
    </w:rPr>
  </w:style>
  <w:style w:type="paragraph" w:customStyle="1" w:styleId="Chapter">
    <w:name w:val="Chapter"/>
    <w:basedOn w:val="Normal"/>
    <w:next w:val="Normal"/>
    <w:link w:val="ChapterChar"/>
    <w:rsid w:val="001760DD"/>
    <w:pPr>
      <w:keepNext/>
      <w:numPr>
        <w:numId w:val="1"/>
      </w:numPr>
      <w:tabs>
        <w:tab w:val="num" w:pos="648"/>
        <w:tab w:val="left" w:pos="1440"/>
      </w:tabs>
      <w:spacing w:before="240" w:after="240" w:line="240" w:lineRule="auto"/>
      <w:ind w:left="0" w:firstLine="288"/>
      <w:jc w:val="center"/>
    </w:pPr>
    <w:rPr>
      <w:rFonts w:ascii="Times New Roman" w:hAnsi="Times New Roman"/>
      <w:b/>
      <w:smallCaps/>
      <w:color w:val="auto"/>
      <w:sz w:val="24"/>
      <w:lang w:val="x-none" w:eastAsia="x-none"/>
    </w:rPr>
  </w:style>
  <w:style w:type="character" w:customStyle="1" w:styleId="ChapterChar">
    <w:name w:val="Chapter Char"/>
    <w:link w:val="Chapter"/>
    <w:rsid w:val="001760DD"/>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link w:val="FirstHeadingChar"/>
    <w:rsid w:val="001760DD"/>
    <w:pPr>
      <w:keepNext/>
      <w:tabs>
        <w:tab w:val="left" w:pos="0"/>
        <w:tab w:val="left" w:pos="86"/>
      </w:tabs>
      <w:spacing w:before="120" w:after="120" w:line="240" w:lineRule="auto"/>
      <w:ind w:left="720" w:hanging="720"/>
    </w:pPr>
    <w:rPr>
      <w:rFonts w:ascii="Times New Roman" w:hAnsi="Times New Roman"/>
      <w:b/>
      <w:color w:val="auto"/>
      <w:sz w:val="24"/>
      <w:lang w:val="x-none" w:eastAsia="x-none"/>
    </w:rPr>
  </w:style>
  <w:style w:type="character" w:customStyle="1" w:styleId="FirstHeadingChar">
    <w:name w:val="FirstHeading Char"/>
    <w:link w:val="FirstHeading"/>
    <w:rsid w:val="001760DD"/>
    <w:rPr>
      <w:rFonts w:ascii="Times New Roman" w:eastAsia="ヒラギノ角ゴ Pro W3" w:hAnsi="Times New Roman" w:cs="Times New Roman"/>
      <w:b/>
      <w:sz w:val="24"/>
      <w:szCs w:val="24"/>
    </w:rPr>
  </w:style>
  <w:style w:type="paragraph" w:customStyle="1" w:styleId="SecHeading">
    <w:name w:val="SecHeading"/>
    <w:basedOn w:val="Normal"/>
    <w:next w:val="Paragraph"/>
    <w:link w:val="SecHeadingChar"/>
    <w:rsid w:val="001760DD"/>
    <w:pPr>
      <w:keepNext/>
      <w:tabs>
        <w:tab w:val="num" w:pos="1296"/>
      </w:tabs>
      <w:spacing w:before="120" w:after="120" w:line="240" w:lineRule="auto"/>
      <w:ind w:left="1296" w:hanging="576"/>
    </w:pPr>
    <w:rPr>
      <w:rFonts w:ascii="Times New Roman" w:hAnsi="Times New Roman"/>
      <w:b/>
      <w:color w:val="auto"/>
      <w:sz w:val="24"/>
      <w:lang w:val="x-none" w:eastAsia="x-none"/>
    </w:rPr>
  </w:style>
  <w:style w:type="character" w:customStyle="1" w:styleId="SecHeadingChar">
    <w:name w:val="SecHeading Char"/>
    <w:link w:val="SecHeading"/>
    <w:rsid w:val="001760DD"/>
    <w:rPr>
      <w:rFonts w:ascii="Times New Roman" w:eastAsia="ヒラギノ角ゴ Pro W3" w:hAnsi="Times New Roman" w:cs="Times New Roman"/>
      <w:b/>
      <w:sz w:val="24"/>
      <w:szCs w:val="24"/>
    </w:rPr>
  </w:style>
  <w:style w:type="paragraph" w:customStyle="1" w:styleId="SubHeading1">
    <w:name w:val="SubHeading1"/>
    <w:basedOn w:val="SecHeading"/>
    <w:link w:val="SubHeading1Char"/>
    <w:rsid w:val="001760DD"/>
    <w:pPr>
      <w:tabs>
        <w:tab w:val="clear" w:pos="1296"/>
        <w:tab w:val="num" w:pos="1872"/>
      </w:tabs>
      <w:ind w:left="1872"/>
    </w:pPr>
  </w:style>
  <w:style w:type="character" w:customStyle="1" w:styleId="SubHeading1Char">
    <w:name w:val="SubHeading1 Char"/>
    <w:link w:val="SubHeading1"/>
    <w:rsid w:val="001760DD"/>
    <w:rPr>
      <w:rFonts w:ascii="Times New Roman" w:eastAsia="ヒラギノ角ゴ Pro W3" w:hAnsi="Times New Roman" w:cs="Times New Roman"/>
      <w:b/>
      <w:sz w:val="24"/>
      <w:szCs w:val="24"/>
    </w:rPr>
  </w:style>
  <w:style w:type="paragraph" w:customStyle="1" w:styleId="Subheading2">
    <w:name w:val="Subheading2"/>
    <w:basedOn w:val="SecHeading"/>
    <w:link w:val="Subheading2Char"/>
    <w:rsid w:val="001760DD"/>
    <w:pPr>
      <w:tabs>
        <w:tab w:val="clear" w:pos="1296"/>
        <w:tab w:val="num" w:pos="2376"/>
      </w:tabs>
      <w:ind w:left="2376" w:hanging="288"/>
    </w:pPr>
  </w:style>
  <w:style w:type="character" w:customStyle="1" w:styleId="Subheading2Char">
    <w:name w:val="Subheading2 Char"/>
    <w:link w:val="Subheading2"/>
    <w:rsid w:val="001760DD"/>
    <w:rPr>
      <w:rFonts w:ascii="Times New Roman" w:eastAsia="ヒラギノ角ゴ Pro W3" w:hAnsi="Times New Roman" w:cs="Times New Roman"/>
      <w:b/>
      <w:sz w:val="24"/>
      <w:szCs w:val="24"/>
    </w:rPr>
  </w:style>
  <w:style w:type="paragraph" w:customStyle="1" w:styleId="Paragraph">
    <w:name w:val="Paragraph"/>
    <w:basedOn w:val="BodyTextIndent"/>
    <w:link w:val="ParagraphChar"/>
    <w:rsid w:val="001760DD"/>
    <w:pPr>
      <w:tabs>
        <w:tab w:val="num" w:pos="720"/>
      </w:tabs>
      <w:spacing w:before="120"/>
      <w:ind w:left="720" w:hanging="720"/>
      <w:jc w:val="both"/>
      <w:outlineLvl w:val="1"/>
    </w:pPr>
  </w:style>
  <w:style w:type="character" w:customStyle="1" w:styleId="ParagraphChar">
    <w:name w:val="Paragraph Char"/>
    <w:link w:val="Paragraph"/>
    <w:rsid w:val="001760DD"/>
    <w:rPr>
      <w:rFonts w:ascii="Times New Roman" w:eastAsia="ヒラギノ角ゴ Pro W3" w:hAnsi="Times New Roman" w:cs="Times New Roman"/>
      <w:sz w:val="24"/>
      <w:szCs w:val="24"/>
    </w:rPr>
  </w:style>
  <w:style w:type="paragraph" w:customStyle="1" w:styleId="subpar">
    <w:name w:val="subpar"/>
    <w:basedOn w:val="BodyTextIndent3"/>
    <w:link w:val="subparChar"/>
    <w:rsid w:val="001760DD"/>
    <w:pPr>
      <w:tabs>
        <w:tab w:val="num" w:pos="1152"/>
      </w:tabs>
      <w:spacing w:before="120"/>
      <w:ind w:left="1152" w:hanging="432"/>
      <w:jc w:val="both"/>
      <w:outlineLvl w:val="2"/>
    </w:pPr>
  </w:style>
  <w:style w:type="character" w:customStyle="1" w:styleId="subparChar">
    <w:name w:val="subpar Char"/>
    <w:link w:val="subpar"/>
    <w:rsid w:val="001760DD"/>
    <w:rPr>
      <w:rFonts w:ascii="Times New Roman" w:eastAsia="ヒラギノ角ゴ Pro W3" w:hAnsi="Times New Roman" w:cs="Times New Roman"/>
      <w:sz w:val="24"/>
      <w:szCs w:val="16"/>
    </w:rPr>
  </w:style>
  <w:style w:type="paragraph" w:customStyle="1" w:styleId="SubSubPar">
    <w:name w:val="SubSubPar"/>
    <w:basedOn w:val="subpar"/>
    <w:link w:val="SubSubParChar"/>
    <w:rsid w:val="001760DD"/>
    <w:pPr>
      <w:tabs>
        <w:tab w:val="left" w:pos="0"/>
        <w:tab w:val="num" w:pos="1296"/>
      </w:tabs>
      <w:ind w:left="1296" w:hanging="288"/>
    </w:pPr>
  </w:style>
  <w:style w:type="character" w:customStyle="1" w:styleId="SubSubParChar">
    <w:name w:val="SubSubPar Char"/>
    <w:link w:val="SubSubPar"/>
    <w:rsid w:val="001760DD"/>
    <w:rPr>
      <w:rFonts w:ascii="Times New Roman" w:eastAsia="ヒラギノ角ゴ Pro W3" w:hAnsi="Times New Roman" w:cs="Times New Roman"/>
      <w:sz w:val="24"/>
      <w:szCs w:val="16"/>
    </w:rPr>
  </w:style>
  <w:style w:type="paragraph" w:customStyle="1" w:styleId="Regtable">
    <w:name w:val="Regtable"/>
    <w:basedOn w:val="Normal"/>
    <w:link w:val="RegtableChar"/>
    <w:rsid w:val="001760DD"/>
    <w:pPr>
      <w:keepLines/>
      <w:framePr w:wrap="around" w:vAnchor="text" w:hAnchor="text" w:y="1"/>
      <w:spacing w:before="20" w:after="20" w:line="240" w:lineRule="auto"/>
    </w:pPr>
    <w:rPr>
      <w:rFonts w:ascii="Times New Roman" w:hAnsi="Times New Roman"/>
      <w:color w:val="auto"/>
      <w:sz w:val="20"/>
      <w:lang w:val="x-none" w:eastAsia="x-none"/>
    </w:rPr>
  </w:style>
  <w:style w:type="character" w:customStyle="1" w:styleId="RegtableChar">
    <w:name w:val="Regtable Char"/>
    <w:link w:val="Regtable"/>
    <w:rsid w:val="001760DD"/>
    <w:rPr>
      <w:rFonts w:ascii="Times New Roman" w:eastAsia="ヒラギノ角ゴ Pro W3" w:hAnsi="Times New Roman" w:cs="Times New Roman"/>
      <w:sz w:val="20"/>
      <w:szCs w:val="24"/>
    </w:rPr>
  </w:style>
  <w:style w:type="paragraph" w:customStyle="1" w:styleId="TableTitle">
    <w:name w:val="TableTitle"/>
    <w:basedOn w:val="Normal"/>
    <w:link w:val="TableTitleChar"/>
    <w:rsid w:val="001760DD"/>
    <w:pPr>
      <w:keepNext/>
      <w:framePr w:wrap="around" w:vAnchor="text" w:hAnchor="text" w:y="1"/>
      <w:spacing w:before="20" w:after="20" w:line="240" w:lineRule="auto"/>
      <w:jc w:val="center"/>
    </w:pPr>
    <w:rPr>
      <w:rFonts w:ascii="Times New Roman Bold" w:hAnsi="Times New Roman Bold"/>
      <w:b/>
      <w:color w:val="auto"/>
      <w:spacing w:val="-3"/>
      <w:sz w:val="20"/>
      <w:lang w:val="x-none" w:eastAsia="x-none"/>
    </w:rPr>
  </w:style>
  <w:style w:type="character" w:customStyle="1" w:styleId="TableTitleChar">
    <w:name w:val="TableTitle Char"/>
    <w:link w:val="TableTitle"/>
    <w:rsid w:val="001760DD"/>
    <w:rPr>
      <w:rFonts w:ascii="Times New Roman Bold" w:eastAsia="ヒラギノ角ゴ Pro W3" w:hAnsi="Times New Roman Bold" w:cs="Times New Roman"/>
      <w:b/>
      <w:spacing w:val="-3"/>
      <w:sz w:val="20"/>
      <w:szCs w:val="24"/>
    </w:rPr>
  </w:style>
  <w:style w:type="character" w:customStyle="1" w:styleId="Heading2Char">
    <w:name w:val="Heading 2 Char"/>
    <w:link w:val="Heading2"/>
    <w:uiPriority w:val="9"/>
    <w:semiHidden/>
    <w:rsid w:val="001760D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1760DD"/>
    <w:rPr>
      <w:rFonts w:ascii="Cambria" w:eastAsia="Times New Roman" w:hAnsi="Cambria" w:cs="Times New Roman"/>
      <w:b/>
      <w:bCs/>
      <w:color w:val="4F81BD"/>
      <w:szCs w:val="24"/>
    </w:rPr>
  </w:style>
  <w:style w:type="character" w:customStyle="1" w:styleId="Heading4Char">
    <w:name w:val="Heading 4 Char"/>
    <w:link w:val="Heading4"/>
    <w:uiPriority w:val="9"/>
    <w:semiHidden/>
    <w:rsid w:val="001760DD"/>
    <w:rPr>
      <w:rFonts w:ascii="Cambria" w:eastAsia="Times New Roman" w:hAnsi="Cambria" w:cs="Times New Roman"/>
      <w:b/>
      <w:bCs/>
      <w:i/>
      <w:iCs/>
      <w:color w:val="4F81BD"/>
      <w:szCs w:val="24"/>
    </w:rPr>
  </w:style>
  <w:style w:type="character" w:customStyle="1" w:styleId="Heading5Char">
    <w:name w:val="Heading 5 Char"/>
    <w:link w:val="Heading5"/>
    <w:uiPriority w:val="9"/>
    <w:semiHidden/>
    <w:rsid w:val="001760DD"/>
    <w:rPr>
      <w:rFonts w:ascii="Cambria" w:eastAsia="Times New Roman" w:hAnsi="Cambria" w:cs="Times New Roman"/>
      <w:color w:val="243F60"/>
      <w:szCs w:val="24"/>
    </w:rPr>
  </w:style>
  <w:style w:type="character" w:customStyle="1" w:styleId="Heading6Char">
    <w:name w:val="Heading 6 Char"/>
    <w:link w:val="Heading6"/>
    <w:uiPriority w:val="9"/>
    <w:semiHidden/>
    <w:rsid w:val="001760DD"/>
    <w:rPr>
      <w:rFonts w:ascii="Cambria" w:eastAsia="Times New Roman" w:hAnsi="Cambria" w:cs="Times New Roman"/>
      <w:i/>
      <w:iCs/>
      <w:color w:val="243F60"/>
      <w:szCs w:val="24"/>
    </w:rPr>
  </w:style>
  <w:style w:type="character" w:customStyle="1" w:styleId="Heading7Char">
    <w:name w:val="Heading 7 Char"/>
    <w:link w:val="Heading7"/>
    <w:uiPriority w:val="9"/>
    <w:semiHidden/>
    <w:rsid w:val="001760DD"/>
    <w:rPr>
      <w:rFonts w:ascii="Cambria" w:eastAsia="Times New Roman" w:hAnsi="Cambria" w:cs="Times New Roman"/>
      <w:i/>
      <w:iCs/>
      <w:color w:val="404040"/>
      <w:szCs w:val="24"/>
    </w:rPr>
  </w:style>
  <w:style w:type="character" w:customStyle="1" w:styleId="Heading8Char">
    <w:name w:val="Heading 8 Char"/>
    <w:link w:val="Heading8"/>
    <w:uiPriority w:val="9"/>
    <w:semiHidden/>
    <w:rsid w:val="001760DD"/>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1760DD"/>
    <w:rPr>
      <w:rFonts w:ascii="Cambria" w:eastAsia="Times New Roman" w:hAnsi="Cambria" w:cs="Times New Roman"/>
      <w:i/>
      <w:iCs/>
      <w:color w:val="404040"/>
      <w:sz w:val="20"/>
      <w:szCs w:val="20"/>
    </w:rPr>
  </w:style>
  <w:style w:type="paragraph" w:styleId="BodyTextIndent">
    <w:name w:val="Body Text Indent"/>
    <w:basedOn w:val="Normal"/>
    <w:link w:val="BodyTextIndentChar"/>
    <w:uiPriority w:val="99"/>
    <w:semiHidden/>
    <w:unhideWhenUsed/>
    <w:rsid w:val="001760DD"/>
    <w:pPr>
      <w:spacing w:after="120" w:line="240" w:lineRule="auto"/>
      <w:ind w:left="360"/>
    </w:pPr>
    <w:rPr>
      <w:rFonts w:ascii="Times New Roman" w:hAnsi="Times New Roman"/>
      <w:color w:val="auto"/>
      <w:sz w:val="24"/>
      <w:lang w:val="x-none" w:eastAsia="x-none"/>
    </w:rPr>
  </w:style>
  <w:style w:type="character" w:customStyle="1" w:styleId="BodyTextIndentChar">
    <w:name w:val="Body Text Indent Char"/>
    <w:link w:val="BodyTextIndent"/>
    <w:uiPriority w:val="99"/>
    <w:semiHidden/>
    <w:rsid w:val="001760DD"/>
    <w:rPr>
      <w:rFonts w:ascii="Times New Roman" w:eastAsia="ヒラギノ角ゴ Pro W3" w:hAnsi="Times New Roman" w:cs="Times New Roman"/>
      <w:sz w:val="24"/>
      <w:szCs w:val="24"/>
    </w:rPr>
  </w:style>
  <w:style w:type="paragraph" w:styleId="BodyTextIndent3">
    <w:name w:val="Body Text Indent 3"/>
    <w:basedOn w:val="Normal"/>
    <w:link w:val="BodyTextIndent3Char"/>
    <w:uiPriority w:val="99"/>
    <w:semiHidden/>
    <w:unhideWhenUsed/>
    <w:rsid w:val="001760DD"/>
    <w:pPr>
      <w:spacing w:after="120" w:line="240" w:lineRule="auto"/>
      <w:ind w:left="360"/>
    </w:pPr>
    <w:rPr>
      <w:rFonts w:ascii="Times New Roman" w:hAnsi="Times New Roman"/>
      <w:color w:val="auto"/>
      <w:sz w:val="24"/>
      <w:szCs w:val="16"/>
      <w:lang w:val="x-none" w:eastAsia="x-none"/>
    </w:rPr>
  </w:style>
  <w:style w:type="character" w:customStyle="1" w:styleId="BodyTextIndent3Char">
    <w:name w:val="Body Text Indent 3 Char"/>
    <w:link w:val="BodyTextIndent3"/>
    <w:uiPriority w:val="99"/>
    <w:semiHidden/>
    <w:rsid w:val="001760DD"/>
    <w:rPr>
      <w:rFonts w:ascii="Times New Roman" w:eastAsia="ヒラギノ角ゴ Pro W3" w:hAnsi="Times New Roman" w:cs="Times New Roman"/>
      <w:sz w:val="24"/>
      <w:szCs w:val="16"/>
    </w:rPr>
  </w:style>
  <w:style w:type="paragraph" w:styleId="TOC1">
    <w:name w:val="toc 1"/>
    <w:basedOn w:val="Normal"/>
    <w:next w:val="Normal"/>
    <w:autoRedefine/>
    <w:uiPriority w:val="39"/>
    <w:unhideWhenUsed/>
    <w:qFormat/>
    <w:rsid w:val="001760DD"/>
    <w:pPr>
      <w:tabs>
        <w:tab w:val="right" w:leader="dot" w:pos="8741"/>
      </w:tabs>
      <w:spacing w:before="240" w:after="240" w:line="240" w:lineRule="auto"/>
      <w:ind w:left="547" w:hanging="547"/>
    </w:pPr>
    <w:rPr>
      <w:rFonts w:ascii="Times New Roman" w:hAnsi="Times New Roman"/>
      <w:smallCaps/>
      <w:color w:val="auto"/>
      <w:sz w:val="24"/>
    </w:rPr>
  </w:style>
  <w:style w:type="paragraph" w:styleId="TOC2">
    <w:name w:val="toc 2"/>
    <w:basedOn w:val="Normal"/>
    <w:next w:val="Normal"/>
    <w:autoRedefine/>
    <w:uiPriority w:val="39"/>
    <w:unhideWhenUsed/>
    <w:qFormat/>
    <w:rsid w:val="001760DD"/>
    <w:pPr>
      <w:tabs>
        <w:tab w:val="left" w:pos="1152"/>
        <w:tab w:val="right" w:leader="dot" w:pos="8741"/>
      </w:tabs>
      <w:spacing w:after="0" w:line="240" w:lineRule="auto"/>
      <w:ind w:left="1166" w:hanging="605"/>
    </w:pPr>
    <w:rPr>
      <w:rFonts w:ascii="Times New Roman" w:hAnsi="Times New Roman"/>
      <w:color w:val="auto"/>
      <w:sz w:val="24"/>
    </w:rPr>
  </w:style>
  <w:style w:type="paragraph" w:styleId="TOC3">
    <w:name w:val="toc 3"/>
    <w:basedOn w:val="Normal"/>
    <w:next w:val="Normal"/>
    <w:autoRedefine/>
    <w:uiPriority w:val="39"/>
    <w:unhideWhenUsed/>
    <w:qFormat/>
    <w:rsid w:val="001760DD"/>
    <w:pPr>
      <w:tabs>
        <w:tab w:val="left" w:pos="1728"/>
        <w:tab w:val="right" w:leader="dot" w:pos="8741"/>
      </w:tabs>
      <w:spacing w:after="0" w:line="240" w:lineRule="auto"/>
      <w:ind w:left="1714" w:hanging="562"/>
    </w:pPr>
    <w:rPr>
      <w:rFonts w:ascii="Times New Roman" w:hAnsi="Times New Roman"/>
      <w:color w:val="auto"/>
      <w:sz w:val="24"/>
    </w:rPr>
  </w:style>
  <w:style w:type="paragraph" w:styleId="TOCHeading">
    <w:name w:val="TOC Heading"/>
    <w:basedOn w:val="Heading1"/>
    <w:next w:val="Normal"/>
    <w:uiPriority w:val="39"/>
    <w:unhideWhenUsed/>
    <w:qFormat/>
    <w:rsid w:val="001760DD"/>
    <w:pPr>
      <w:keepLines/>
      <w:spacing w:before="480" w:line="276" w:lineRule="auto"/>
      <w:outlineLvl w:val="9"/>
    </w:pPr>
    <w:rPr>
      <w:rFonts w:ascii="Cambria" w:hAnsi="Cambria"/>
      <w:bCs/>
      <w:color w:val="365F91"/>
      <w:sz w:val="28"/>
      <w:szCs w:val="28"/>
      <w:lang w:val="en-US" w:eastAsia="en-US"/>
    </w:rPr>
  </w:style>
  <w:style w:type="character" w:styleId="Hyperlink">
    <w:name w:val="Hyperlink"/>
    <w:uiPriority w:val="99"/>
    <w:unhideWhenUsed/>
    <w:rsid w:val="008B7602"/>
    <w:rPr>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sz w:val="24"/>
      <w:szCs w:val="24"/>
      <w:lang w:eastAsia="en-US"/>
    </w:rPr>
  </w:style>
  <w:style w:type="paragraph" w:styleId="NoSpacing">
    <w:name w:val="No Spacing"/>
    <w:uiPriority w:val="1"/>
    <w:qFormat/>
    <w:rsid w:val="006D3CD0"/>
    <w:rPr>
      <w:rFonts w:ascii="Lucida Grande" w:eastAsia="ヒラギノ角ゴ Pro W3" w:hAnsi="Lucida Grande"/>
      <w:color w:val="000000"/>
      <w:sz w:val="22"/>
      <w:szCs w:val="24"/>
      <w:lang w:eastAsia="en-US"/>
    </w:rPr>
  </w:style>
  <w:style w:type="character" w:styleId="PlaceholderText">
    <w:name w:val="Placeholder Text"/>
    <w:uiPriority w:val="99"/>
    <w:semiHidden/>
    <w:rsid w:val="00864E20"/>
    <w:rPr>
      <w:color w:val="808080"/>
    </w:rPr>
  </w:style>
  <w:style w:type="paragraph" w:styleId="CommentText">
    <w:name w:val="annotation text"/>
    <w:basedOn w:val="Normal"/>
    <w:link w:val="CommentTextChar"/>
    <w:unhideWhenUsed/>
    <w:rsid w:val="006A4B18"/>
    <w:pPr>
      <w:spacing w:line="240" w:lineRule="auto"/>
    </w:pPr>
    <w:rPr>
      <w:sz w:val="20"/>
      <w:szCs w:val="20"/>
      <w:lang w:val="x-none" w:eastAsia="x-none"/>
    </w:rPr>
  </w:style>
  <w:style w:type="character" w:customStyle="1" w:styleId="CommentTextChar">
    <w:name w:val="Comment Text Char"/>
    <w:link w:val="CommentText"/>
    <w:rsid w:val="006A4B18"/>
    <w:rPr>
      <w:rFonts w:ascii="Lucida Grande" w:eastAsia="ヒラギノ角ゴ Pro W3" w:hAnsi="Lucida Grande"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A4B18"/>
    <w:rPr>
      <w:b/>
      <w:bCs/>
    </w:rPr>
  </w:style>
  <w:style w:type="character" w:customStyle="1" w:styleId="CommentSubjectChar">
    <w:name w:val="Comment Subject Char"/>
    <w:link w:val="CommentSubject"/>
    <w:uiPriority w:val="99"/>
    <w:semiHidden/>
    <w:rsid w:val="006A4B18"/>
    <w:rPr>
      <w:rFonts w:ascii="Lucida Grande" w:eastAsia="ヒラギノ角ゴ Pro W3" w:hAnsi="Lucida Grande" w:cs="Times New Roman"/>
      <w:b/>
      <w:bCs/>
      <w:color w:val="000000"/>
      <w:sz w:val="20"/>
      <w:szCs w:val="20"/>
    </w:rPr>
  </w:style>
  <w:style w:type="character" w:styleId="FollowedHyperlink">
    <w:name w:val="FollowedHyperlink"/>
    <w:uiPriority w:val="99"/>
    <w:semiHidden/>
    <w:unhideWhenUsed/>
    <w:rsid w:val="000703A8"/>
    <w:rPr>
      <w:color w:val="800080"/>
      <w:u w:val="single"/>
    </w:rPr>
  </w:style>
  <w:style w:type="paragraph" w:styleId="PlainText">
    <w:name w:val="Plain Text"/>
    <w:basedOn w:val="Normal"/>
    <w:link w:val="PlainTextChar"/>
    <w:uiPriority w:val="99"/>
    <w:unhideWhenUsed/>
    <w:rsid w:val="00FE0225"/>
    <w:pPr>
      <w:spacing w:after="0" w:line="240" w:lineRule="auto"/>
    </w:pPr>
    <w:rPr>
      <w:rFonts w:ascii="Calibri" w:eastAsiaTheme="minorHAnsi" w:hAnsi="Calibri" w:cstheme="minorBidi"/>
      <w:color w:val="auto"/>
      <w:szCs w:val="21"/>
    </w:rPr>
  </w:style>
  <w:style w:type="character" w:customStyle="1" w:styleId="PlainTextChar">
    <w:name w:val="Plain Text Char"/>
    <w:basedOn w:val="DefaultParagraphFont"/>
    <w:link w:val="PlainText"/>
    <w:uiPriority w:val="99"/>
    <w:rsid w:val="00FE0225"/>
    <w:rPr>
      <w:rFonts w:eastAsiaTheme="minorHAnsi" w:cstheme="minorBidi"/>
      <w:sz w:val="22"/>
      <w:szCs w:val="21"/>
      <w:lang w:eastAsia="en-US"/>
    </w:rPr>
  </w:style>
  <w:style w:type="paragraph" w:styleId="Revision">
    <w:name w:val="Revision"/>
    <w:hidden/>
    <w:uiPriority w:val="99"/>
    <w:semiHidden/>
    <w:rsid w:val="002E1FAE"/>
    <w:rPr>
      <w:rFonts w:ascii="Lucida Grande" w:eastAsia="ヒラギノ角ゴ Pro W3" w:hAnsi="Lucida Grande"/>
      <w:color w:val="000000"/>
      <w:sz w:val="22"/>
      <w:szCs w:val="24"/>
      <w:lang w:eastAsia="en-US"/>
    </w:rPr>
  </w:style>
  <w:style w:type="paragraph" w:customStyle="1" w:styleId="ABBR">
    <w:name w:val="ABBR"/>
    <w:basedOn w:val="Normal"/>
    <w:rsid w:val="00B70022"/>
    <w:pPr>
      <w:spacing w:after="0" w:line="240" w:lineRule="auto"/>
    </w:pPr>
    <w:rPr>
      <w:rFonts w:ascii="Times New Roman" w:eastAsia="Times New Roman" w:hAnsi="Times New Roman"/>
      <w:caps/>
      <w:color w:val="auto"/>
      <w:sz w:val="24"/>
      <w:szCs w:val="20"/>
      <w:lang w:val="es-ES_tradnl"/>
    </w:rPr>
  </w:style>
  <w:style w:type="paragraph" w:customStyle="1" w:styleId="AbbrDesc">
    <w:name w:val="AbbrDesc"/>
    <w:basedOn w:val="Normal"/>
    <w:rsid w:val="00B70022"/>
    <w:pPr>
      <w:tabs>
        <w:tab w:val="left" w:pos="3060"/>
      </w:tabs>
      <w:spacing w:after="0" w:line="240" w:lineRule="auto"/>
      <w:jc w:val="both"/>
    </w:pPr>
    <w:rPr>
      <w:rFonts w:ascii="Times New Roman" w:eastAsia="Times New Roman" w:hAnsi="Times New Roman"/>
      <w:color w:val="auto"/>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C48"/>
    <w:pPr>
      <w:spacing w:after="200" w:line="276" w:lineRule="auto"/>
    </w:pPr>
    <w:rPr>
      <w:rFonts w:ascii="Lucida Grande" w:eastAsia="ヒラギノ角ゴ Pro W3" w:hAnsi="Lucida Grande"/>
      <w:color w:val="000000"/>
      <w:sz w:val="22"/>
      <w:szCs w:val="24"/>
      <w:lang w:eastAsia="en-US"/>
    </w:rPr>
  </w:style>
  <w:style w:type="paragraph" w:styleId="Heading1">
    <w:name w:val="heading 1"/>
    <w:aliases w:val="Document Header1"/>
    <w:basedOn w:val="Normal"/>
    <w:next w:val="Normal"/>
    <w:link w:val="Heading1Char"/>
    <w:autoRedefine/>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basedOn w:val="Normal"/>
    <w:next w:val="Normal"/>
    <w:link w:val="Heading2Char"/>
    <w:uiPriority w:val="9"/>
    <w:semiHidden/>
    <w:unhideWhenUsed/>
    <w:qFormat/>
    <w:rsid w:val="001760DD"/>
    <w:pPr>
      <w:keepNext/>
      <w:keepLines/>
      <w:numPr>
        <w:ilvl w:val="1"/>
        <w:numId w:val="1"/>
      </w:numPr>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1760DD"/>
    <w:pPr>
      <w:keepNext/>
      <w:keepLines/>
      <w:numPr>
        <w:ilvl w:val="2"/>
        <w:numId w:val="1"/>
      </w:numPr>
      <w:spacing w:before="200" w:after="0"/>
      <w:outlineLvl w:val="2"/>
    </w:pPr>
    <w:rPr>
      <w:rFonts w:ascii="Cambria" w:eastAsia="Times New Roman" w:hAnsi="Cambria"/>
      <w:b/>
      <w:bCs/>
      <w:color w:val="4F81BD"/>
      <w:sz w:val="20"/>
      <w:lang w:val="x-none" w:eastAsia="x-none"/>
    </w:rPr>
  </w:style>
  <w:style w:type="paragraph" w:styleId="Heading4">
    <w:name w:val="heading 4"/>
    <w:basedOn w:val="Normal"/>
    <w:next w:val="Normal"/>
    <w:link w:val="Heading4Char"/>
    <w:uiPriority w:val="9"/>
    <w:semiHidden/>
    <w:unhideWhenUsed/>
    <w:qFormat/>
    <w:rsid w:val="001760DD"/>
    <w:pPr>
      <w:keepNext/>
      <w:keepLines/>
      <w:numPr>
        <w:ilvl w:val="3"/>
        <w:numId w:val="1"/>
      </w:numPr>
      <w:spacing w:before="200" w:after="0"/>
      <w:outlineLvl w:val="3"/>
    </w:pPr>
    <w:rPr>
      <w:rFonts w:ascii="Cambria" w:eastAsia="Times New Roman" w:hAnsi="Cambria"/>
      <w:b/>
      <w:bCs/>
      <w:i/>
      <w:iCs/>
      <w:color w:val="4F81BD"/>
      <w:sz w:val="20"/>
      <w:lang w:val="x-none" w:eastAsia="x-none"/>
    </w:rPr>
  </w:style>
  <w:style w:type="paragraph" w:styleId="Heading5">
    <w:name w:val="heading 5"/>
    <w:basedOn w:val="Normal"/>
    <w:next w:val="Normal"/>
    <w:link w:val="Heading5Char"/>
    <w:uiPriority w:val="9"/>
    <w:semiHidden/>
    <w:unhideWhenUsed/>
    <w:qFormat/>
    <w:rsid w:val="001760DD"/>
    <w:pPr>
      <w:keepNext/>
      <w:keepLines/>
      <w:numPr>
        <w:ilvl w:val="4"/>
        <w:numId w:val="1"/>
      </w:numPr>
      <w:spacing w:before="200" w:after="0"/>
      <w:outlineLvl w:val="4"/>
    </w:pPr>
    <w:rPr>
      <w:rFonts w:ascii="Cambria" w:eastAsia="Times New Roman" w:hAnsi="Cambria"/>
      <w:color w:val="243F60"/>
      <w:sz w:val="20"/>
      <w:lang w:val="x-none" w:eastAsia="x-none"/>
    </w:rPr>
  </w:style>
  <w:style w:type="paragraph" w:styleId="Heading6">
    <w:name w:val="heading 6"/>
    <w:basedOn w:val="Normal"/>
    <w:next w:val="Normal"/>
    <w:link w:val="Heading6Char"/>
    <w:uiPriority w:val="9"/>
    <w:semiHidden/>
    <w:unhideWhenUsed/>
    <w:qFormat/>
    <w:rsid w:val="001760DD"/>
    <w:pPr>
      <w:keepNext/>
      <w:keepLines/>
      <w:numPr>
        <w:ilvl w:val="5"/>
        <w:numId w:val="1"/>
      </w:numPr>
      <w:spacing w:before="200" w:after="0"/>
      <w:outlineLvl w:val="5"/>
    </w:pPr>
    <w:rPr>
      <w:rFonts w:ascii="Cambria" w:eastAsia="Times New Roman" w:hAnsi="Cambria"/>
      <w:i/>
      <w:iCs/>
      <w:color w:val="243F60"/>
      <w:sz w:val="20"/>
      <w:lang w:val="x-none" w:eastAsia="x-none"/>
    </w:rPr>
  </w:style>
  <w:style w:type="paragraph" w:styleId="Heading7">
    <w:name w:val="heading 7"/>
    <w:basedOn w:val="Normal"/>
    <w:next w:val="Normal"/>
    <w:link w:val="Heading7Char"/>
    <w:uiPriority w:val="9"/>
    <w:semiHidden/>
    <w:unhideWhenUsed/>
    <w:qFormat/>
    <w:rsid w:val="001760DD"/>
    <w:pPr>
      <w:keepNext/>
      <w:keepLines/>
      <w:numPr>
        <w:ilvl w:val="6"/>
        <w:numId w:val="1"/>
      </w:numPr>
      <w:spacing w:before="200" w:after="0"/>
      <w:outlineLvl w:val="6"/>
    </w:pPr>
    <w:rPr>
      <w:rFonts w:ascii="Cambria" w:eastAsia="Times New Roman" w:hAnsi="Cambria"/>
      <w:i/>
      <w:iCs/>
      <w:color w:val="404040"/>
      <w:sz w:val="20"/>
      <w:lang w:val="x-none" w:eastAsia="x-none"/>
    </w:rPr>
  </w:style>
  <w:style w:type="paragraph" w:styleId="Heading8">
    <w:name w:val="heading 8"/>
    <w:basedOn w:val="Normal"/>
    <w:next w:val="Normal"/>
    <w:link w:val="Heading8Char"/>
    <w:uiPriority w:val="9"/>
    <w:semiHidden/>
    <w:unhideWhenUsed/>
    <w:qFormat/>
    <w:rsid w:val="001760DD"/>
    <w:pPr>
      <w:keepNext/>
      <w:keepLines/>
      <w:numPr>
        <w:ilvl w:val="7"/>
        <w:numId w:val="1"/>
      </w:numPr>
      <w:spacing w:before="200" w:after="0"/>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1760DD"/>
    <w:pPr>
      <w:keepNext/>
      <w:keepLines/>
      <w:numPr>
        <w:ilvl w:val="8"/>
        <w:numId w:val="1"/>
      </w:numPr>
      <w:spacing w:before="200" w:after="0"/>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utoRedefine/>
    <w:uiPriority w:val="34"/>
    <w:qFormat/>
    <w:rsid w:val="008C17A2"/>
    <w:pPr>
      <w:numPr>
        <w:numId w:val="38"/>
      </w:numPr>
      <w:shd w:val="clear" w:color="auto" w:fill="FFFFFF"/>
      <w:autoSpaceDE w:val="0"/>
      <w:autoSpaceDN w:val="0"/>
      <w:adjustRightInd w:val="0"/>
    </w:pPr>
    <w:rPr>
      <w:rFonts w:ascii="Times New Roman" w:eastAsia="Times New Roman" w:hAnsi="Times New Roman"/>
      <w:sz w:val="22"/>
      <w:szCs w:val="22"/>
      <w:lang w:val="es-ES" w:eastAsia="en-US"/>
    </w:rPr>
  </w:style>
  <w:style w:type="paragraph" w:customStyle="1" w:styleId="Newpage">
    <w:name w:val="Newpage"/>
    <w:autoRedefine/>
    <w:rsid w:val="00AF153C"/>
    <w:pPr>
      <w:tabs>
        <w:tab w:val="left" w:pos="1440"/>
        <w:tab w:val="left" w:pos="3060"/>
      </w:tabs>
      <w:jc w:val="center"/>
    </w:pPr>
    <w:rPr>
      <w:rFonts w:ascii="Times New Roman Bold" w:eastAsia="ヒラギノ角ゴ Pro W3" w:hAnsi="Times New Roman Bold"/>
      <w:smallCaps/>
      <w:color w:val="000000"/>
      <w:sz w:val="24"/>
      <w:lang w:eastAsia="en-US"/>
    </w:rPr>
  </w:style>
  <w:style w:type="paragraph" w:customStyle="1" w:styleId="TitleA">
    <w:name w:val="Title A"/>
    <w:rsid w:val="00AF153C"/>
    <w:pPr>
      <w:tabs>
        <w:tab w:val="left" w:pos="1440"/>
        <w:tab w:val="left" w:pos="3060"/>
      </w:tabs>
      <w:jc w:val="center"/>
      <w:outlineLvl w:val="0"/>
    </w:pPr>
    <w:rPr>
      <w:rFonts w:ascii="Times New Roman" w:eastAsia="ヒラギノ角ゴ Pro W3" w:hAnsi="Times New Roman"/>
      <w:color w:val="000000"/>
      <w:sz w:val="24"/>
      <w:lang w:eastAsia="en-US"/>
    </w:rPr>
  </w:style>
  <w:style w:type="character" w:customStyle="1" w:styleId="Heading1Char">
    <w:name w:val="Heading 1 Char"/>
    <w:aliases w:val="Document Header1 Char"/>
    <w:link w:val="Heading1"/>
    <w:rsid w:val="007F2435"/>
    <w:rPr>
      <w:rFonts w:ascii="Times New Roman" w:eastAsia="Times New Roman" w:hAnsi="Times New Roman" w:cs="Times New Roman"/>
      <w:sz w:val="20"/>
      <w:szCs w:val="20"/>
      <w:lang w:val="es-ES_tradnl" w:eastAsia="es-PE"/>
    </w:rPr>
  </w:style>
  <w:style w:type="character" w:styleId="FootnoteReference">
    <w:name w:val="footnote reference"/>
    <w:semiHidden/>
    <w:rsid w:val="00C47DF8"/>
    <w:rPr>
      <w:vertAlign w:val="superscript"/>
    </w:rPr>
  </w:style>
  <w:style w:type="paragraph" w:styleId="FootnoteText">
    <w:name w:val="footnote text"/>
    <w:basedOn w:val="Normal"/>
    <w:link w:val="FootnoteTextChar"/>
    <w:uiPriority w:val="99"/>
    <w:semiHidden/>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eastAsia="x-none"/>
    </w:rPr>
  </w:style>
  <w:style w:type="character" w:customStyle="1" w:styleId="FootnoteTextChar">
    <w:name w:val="Footnote Text Char"/>
    <w:link w:val="FootnoteText"/>
    <w:uiPriority w:val="99"/>
    <w:semiHidden/>
    <w:rsid w:val="00C47DF8"/>
    <w:rPr>
      <w:rFonts w:ascii="Times New Roman" w:eastAsia="Times New Roman" w:hAnsi="Times New Roman" w:cs="Times New Roman"/>
      <w:spacing w:val="-3"/>
      <w:sz w:val="20"/>
      <w:szCs w:val="20"/>
      <w:lang w:val="es-ES_tradnl"/>
    </w:rPr>
  </w:style>
  <w:style w:type="paragraph" w:customStyle="1" w:styleId="ListParagraph1">
    <w:name w:val="List Paragraph1"/>
    <w:basedOn w:val="Normal"/>
    <w:qFormat/>
    <w:rsid w:val="00C47DF8"/>
    <w:pPr>
      <w:spacing w:after="0" w:line="240" w:lineRule="auto"/>
      <w:ind w:left="708"/>
    </w:pPr>
    <w:rPr>
      <w:rFonts w:ascii="Times New Roman" w:eastAsia="Calibri" w:hAnsi="Times New Roman"/>
      <w:color w:val="auto"/>
      <w:sz w:val="24"/>
      <w:lang w:val="es-ES_tradnl"/>
    </w:rPr>
  </w:style>
  <w:style w:type="paragraph" w:styleId="BalloonText">
    <w:name w:val="Balloon Text"/>
    <w:basedOn w:val="Normal"/>
    <w:link w:val="BalloonTextChar"/>
    <w:uiPriority w:val="99"/>
    <w:semiHidden/>
    <w:unhideWhenUsed/>
    <w:rsid w:val="00C47DF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47DF8"/>
    <w:rPr>
      <w:rFonts w:ascii="Tahoma" w:eastAsia="ヒラギノ角ゴ Pro W3" w:hAnsi="Tahoma" w:cs="Tahoma"/>
      <w:color w:val="000000"/>
      <w:sz w:val="16"/>
      <w:szCs w:val="16"/>
    </w:rPr>
  </w:style>
  <w:style w:type="character" w:styleId="CommentReference">
    <w:name w:val="annotation reference"/>
    <w:rsid w:val="000764F0"/>
    <w:rPr>
      <w:sz w:val="16"/>
      <w:szCs w:val="16"/>
    </w:rPr>
  </w:style>
  <w:style w:type="paragraph" w:styleId="Footer">
    <w:name w:val="footer"/>
    <w:basedOn w:val="Normal"/>
    <w:link w:val="FooterChar"/>
    <w:uiPriority w:val="99"/>
    <w:rsid w:val="000764F0"/>
    <w:pPr>
      <w:tabs>
        <w:tab w:val="center" w:pos="4252"/>
        <w:tab w:val="right" w:pos="8504"/>
      </w:tabs>
      <w:spacing w:after="0" w:line="240" w:lineRule="auto"/>
    </w:pPr>
    <w:rPr>
      <w:rFonts w:ascii="Times New Roman" w:eastAsia="MS Mincho" w:hAnsi="Times New Roman"/>
      <w:color w:val="auto"/>
      <w:sz w:val="24"/>
      <w:lang w:val="x-none" w:eastAsia="ja-JP"/>
    </w:rPr>
  </w:style>
  <w:style w:type="character" w:customStyle="1" w:styleId="FooterChar">
    <w:name w:val="Footer Char"/>
    <w:link w:val="Footer"/>
    <w:uiPriority w:val="99"/>
    <w:rsid w:val="000764F0"/>
    <w:rPr>
      <w:rFonts w:ascii="Times New Roman" w:eastAsia="MS Mincho" w:hAnsi="Times New Roman" w:cs="Times New Roman"/>
      <w:sz w:val="24"/>
      <w:szCs w:val="24"/>
      <w:lang w:eastAsia="ja-JP"/>
    </w:rPr>
  </w:style>
  <w:style w:type="character" w:styleId="PageNumber">
    <w:name w:val="page number"/>
    <w:basedOn w:val="DefaultParagraphFont"/>
    <w:rsid w:val="000764F0"/>
  </w:style>
  <w:style w:type="paragraph" w:customStyle="1" w:styleId="2AutoList1">
    <w:name w:val="2AutoList1"/>
    <w:basedOn w:val="Normal"/>
    <w:rsid w:val="000764F0"/>
    <w:pPr>
      <w:spacing w:after="0" w:line="240" w:lineRule="auto"/>
    </w:pPr>
    <w:rPr>
      <w:rFonts w:ascii="Times New Roman" w:eastAsia="MS Mincho" w:hAnsi="Times New Roman"/>
      <w:color w:val="auto"/>
      <w:sz w:val="24"/>
      <w:szCs w:val="20"/>
      <w:lang w:val="es-ES_tradnl"/>
    </w:rPr>
  </w:style>
  <w:style w:type="table" w:styleId="TableGrid">
    <w:name w:val="Table Grid"/>
    <w:basedOn w:val="TableNormal"/>
    <w:uiPriority w:val="5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rsid w:val="00A45642"/>
    <w:pPr>
      <w:spacing w:before="100" w:beforeAutospacing="1" w:after="100" w:afterAutospacing="1" w:line="240" w:lineRule="auto"/>
    </w:pPr>
    <w:rPr>
      <w:rFonts w:ascii="Arial Unicode MS" w:eastAsia="Arial Unicode MS" w:hAnsi="Arial Unicode MS" w:cs="Arial Unicode MS"/>
      <w:sz w:val="24"/>
    </w:rPr>
  </w:style>
  <w:style w:type="character" w:customStyle="1" w:styleId="apple-style-span">
    <w:name w:val="apple-style-span"/>
    <w:basedOn w:val="DefaultParagraphFont"/>
    <w:rsid w:val="00A45642"/>
  </w:style>
  <w:style w:type="paragraph" w:customStyle="1" w:styleId="Sinespaciado1">
    <w:name w:val="Sin espaciado1"/>
    <w:uiPriority w:val="1"/>
    <w:qFormat/>
    <w:rsid w:val="00A45642"/>
    <w:rPr>
      <w:rFonts w:ascii="Times New Roman" w:eastAsia="Times New Roman" w:hAnsi="Times New Roman"/>
      <w:sz w:val="24"/>
      <w:szCs w:val="24"/>
      <w:lang w:val="es-ES" w:eastAsia="es-ES"/>
    </w:rPr>
  </w:style>
  <w:style w:type="paragraph" w:customStyle="1" w:styleId="Sinespaciado">
    <w:name w:val="Sin espaciado"/>
    <w:qFormat/>
    <w:rsid w:val="00EF3DBA"/>
    <w:rPr>
      <w:rFonts w:ascii="Times New Roman" w:eastAsia="Times New Roman" w:hAnsi="Times New Roman"/>
      <w:sz w:val="24"/>
      <w:szCs w:val="24"/>
      <w:lang w:val="es-ES" w:eastAsia="es-ES"/>
    </w:rPr>
  </w:style>
  <w:style w:type="paragraph" w:styleId="Header">
    <w:name w:val="header"/>
    <w:basedOn w:val="Normal"/>
    <w:link w:val="HeaderChar"/>
    <w:uiPriority w:val="99"/>
    <w:semiHidden/>
    <w:unhideWhenUsed/>
    <w:rsid w:val="001760DD"/>
    <w:pPr>
      <w:tabs>
        <w:tab w:val="center" w:pos="4680"/>
        <w:tab w:val="right" w:pos="9360"/>
      </w:tabs>
      <w:spacing w:after="0" w:line="240" w:lineRule="auto"/>
    </w:pPr>
    <w:rPr>
      <w:sz w:val="20"/>
      <w:lang w:val="x-none" w:eastAsia="x-none"/>
    </w:rPr>
  </w:style>
  <w:style w:type="character" w:customStyle="1" w:styleId="HeaderChar">
    <w:name w:val="Header Char"/>
    <w:link w:val="Header"/>
    <w:uiPriority w:val="99"/>
    <w:semiHidden/>
    <w:rsid w:val="001760DD"/>
    <w:rPr>
      <w:rFonts w:ascii="Lucida Grande" w:eastAsia="ヒラギノ角ゴ Pro W3" w:hAnsi="Lucida Grande" w:cs="Times New Roman"/>
      <w:color w:val="000000"/>
      <w:szCs w:val="24"/>
    </w:rPr>
  </w:style>
  <w:style w:type="paragraph" w:customStyle="1" w:styleId="Chapter">
    <w:name w:val="Chapter"/>
    <w:basedOn w:val="Normal"/>
    <w:next w:val="Normal"/>
    <w:link w:val="ChapterChar"/>
    <w:rsid w:val="001760DD"/>
    <w:pPr>
      <w:keepNext/>
      <w:numPr>
        <w:numId w:val="1"/>
      </w:numPr>
      <w:tabs>
        <w:tab w:val="num" w:pos="648"/>
        <w:tab w:val="left" w:pos="1440"/>
      </w:tabs>
      <w:spacing w:before="240" w:after="240" w:line="240" w:lineRule="auto"/>
      <w:ind w:left="0" w:firstLine="288"/>
      <w:jc w:val="center"/>
    </w:pPr>
    <w:rPr>
      <w:rFonts w:ascii="Times New Roman" w:hAnsi="Times New Roman"/>
      <w:b/>
      <w:smallCaps/>
      <w:color w:val="auto"/>
      <w:sz w:val="24"/>
      <w:lang w:val="x-none" w:eastAsia="x-none"/>
    </w:rPr>
  </w:style>
  <w:style w:type="character" w:customStyle="1" w:styleId="ChapterChar">
    <w:name w:val="Chapter Char"/>
    <w:link w:val="Chapter"/>
    <w:rsid w:val="001760DD"/>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link w:val="FirstHeadingChar"/>
    <w:rsid w:val="001760DD"/>
    <w:pPr>
      <w:keepNext/>
      <w:tabs>
        <w:tab w:val="left" w:pos="0"/>
        <w:tab w:val="left" w:pos="86"/>
      </w:tabs>
      <w:spacing w:before="120" w:after="120" w:line="240" w:lineRule="auto"/>
      <w:ind w:left="720" w:hanging="720"/>
    </w:pPr>
    <w:rPr>
      <w:rFonts w:ascii="Times New Roman" w:hAnsi="Times New Roman"/>
      <w:b/>
      <w:color w:val="auto"/>
      <w:sz w:val="24"/>
      <w:lang w:val="x-none" w:eastAsia="x-none"/>
    </w:rPr>
  </w:style>
  <w:style w:type="character" w:customStyle="1" w:styleId="FirstHeadingChar">
    <w:name w:val="FirstHeading Char"/>
    <w:link w:val="FirstHeading"/>
    <w:rsid w:val="001760DD"/>
    <w:rPr>
      <w:rFonts w:ascii="Times New Roman" w:eastAsia="ヒラギノ角ゴ Pro W3" w:hAnsi="Times New Roman" w:cs="Times New Roman"/>
      <w:b/>
      <w:sz w:val="24"/>
      <w:szCs w:val="24"/>
    </w:rPr>
  </w:style>
  <w:style w:type="paragraph" w:customStyle="1" w:styleId="SecHeading">
    <w:name w:val="SecHeading"/>
    <w:basedOn w:val="Normal"/>
    <w:next w:val="Paragraph"/>
    <w:link w:val="SecHeadingChar"/>
    <w:rsid w:val="001760DD"/>
    <w:pPr>
      <w:keepNext/>
      <w:tabs>
        <w:tab w:val="num" w:pos="1296"/>
      </w:tabs>
      <w:spacing w:before="120" w:after="120" w:line="240" w:lineRule="auto"/>
      <w:ind w:left="1296" w:hanging="576"/>
    </w:pPr>
    <w:rPr>
      <w:rFonts w:ascii="Times New Roman" w:hAnsi="Times New Roman"/>
      <w:b/>
      <w:color w:val="auto"/>
      <w:sz w:val="24"/>
      <w:lang w:val="x-none" w:eastAsia="x-none"/>
    </w:rPr>
  </w:style>
  <w:style w:type="character" w:customStyle="1" w:styleId="SecHeadingChar">
    <w:name w:val="SecHeading Char"/>
    <w:link w:val="SecHeading"/>
    <w:rsid w:val="001760DD"/>
    <w:rPr>
      <w:rFonts w:ascii="Times New Roman" w:eastAsia="ヒラギノ角ゴ Pro W3" w:hAnsi="Times New Roman" w:cs="Times New Roman"/>
      <w:b/>
      <w:sz w:val="24"/>
      <w:szCs w:val="24"/>
    </w:rPr>
  </w:style>
  <w:style w:type="paragraph" w:customStyle="1" w:styleId="SubHeading1">
    <w:name w:val="SubHeading1"/>
    <w:basedOn w:val="SecHeading"/>
    <w:link w:val="SubHeading1Char"/>
    <w:rsid w:val="001760DD"/>
    <w:pPr>
      <w:tabs>
        <w:tab w:val="clear" w:pos="1296"/>
        <w:tab w:val="num" w:pos="1872"/>
      </w:tabs>
      <w:ind w:left="1872"/>
    </w:pPr>
  </w:style>
  <w:style w:type="character" w:customStyle="1" w:styleId="SubHeading1Char">
    <w:name w:val="SubHeading1 Char"/>
    <w:link w:val="SubHeading1"/>
    <w:rsid w:val="001760DD"/>
    <w:rPr>
      <w:rFonts w:ascii="Times New Roman" w:eastAsia="ヒラギノ角ゴ Pro W3" w:hAnsi="Times New Roman" w:cs="Times New Roman"/>
      <w:b/>
      <w:sz w:val="24"/>
      <w:szCs w:val="24"/>
    </w:rPr>
  </w:style>
  <w:style w:type="paragraph" w:customStyle="1" w:styleId="Subheading2">
    <w:name w:val="Subheading2"/>
    <w:basedOn w:val="SecHeading"/>
    <w:link w:val="Subheading2Char"/>
    <w:rsid w:val="001760DD"/>
    <w:pPr>
      <w:tabs>
        <w:tab w:val="clear" w:pos="1296"/>
        <w:tab w:val="num" w:pos="2376"/>
      </w:tabs>
      <w:ind w:left="2376" w:hanging="288"/>
    </w:pPr>
  </w:style>
  <w:style w:type="character" w:customStyle="1" w:styleId="Subheading2Char">
    <w:name w:val="Subheading2 Char"/>
    <w:link w:val="Subheading2"/>
    <w:rsid w:val="001760DD"/>
    <w:rPr>
      <w:rFonts w:ascii="Times New Roman" w:eastAsia="ヒラギノ角ゴ Pro W3" w:hAnsi="Times New Roman" w:cs="Times New Roman"/>
      <w:b/>
      <w:sz w:val="24"/>
      <w:szCs w:val="24"/>
    </w:rPr>
  </w:style>
  <w:style w:type="paragraph" w:customStyle="1" w:styleId="Paragraph">
    <w:name w:val="Paragraph"/>
    <w:basedOn w:val="BodyTextIndent"/>
    <w:link w:val="ParagraphChar"/>
    <w:rsid w:val="001760DD"/>
    <w:pPr>
      <w:tabs>
        <w:tab w:val="num" w:pos="720"/>
      </w:tabs>
      <w:spacing w:before="120"/>
      <w:ind w:left="720" w:hanging="720"/>
      <w:jc w:val="both"/>
      <w:outlineLvl w:val="1"/>
    </w:pPr>
  </w:style>
  <w:style w:type="character" w:customStyle="1" w:styleId="ParagraphChar">
    <w:name w:val="Paragraph Char"/>
    <w:link w:val="Paragraph"/>
    <w:rsid w:val="001760DD"/>
    <w:rPr>
      <w:rFonts w:ascii="Times New Roman" w:eastAsia="ヒラギノ角ゴ Pro W3" w:hAnsi="Times New Roman" w:cs="Times New Roman"/>
      <w:sz w:val="24"/>
      <w:szCs w:val="24"/>
    </w:rPr>
  </w:style>
  <w:style w:type="paragraph" w:customStyle="1" w:styleId="subpar">
    <w:name w:val="subpar"/>
    <w:basedOn w:val="BodyTextIndent3"/>
    <w:link w:val="subparChar"/>
    <w:rsid w:val="001760DD"/>
    <w:pPr>
      <w:tabs>
        <w:tab w:val="num" w:pos="1152"/>
      </w:tabs>
      <w:spacing w:before="120"/>
      <w:ind w:left="1152" w:hanging="432"/>
      <w:jc w:val="both"/>
      <w:outlineLvl w:val="2"/>
    </w:pPr>
  </w:style>
  <w:style w:type="character" w:customStyle="1" w:styleId="subparChar">
    <w:name w:val="subpar Char"/>
    <w:link w:val="subpar"/>
    <w:rsid w:val="001760DD"/>
    <w:rPr>
      <w:rFonts w:ascii="Times New Roman" w:eastAsia="ヒラギノ角ゴ Pro W3" w:hAnsi="Times New Roman" w:cs="Times New Roman"/>
      <w:sz w:val="24"/>
      <w:szCs w:val="16"/>
    </w:rPr>
  </w:style>
  <w:style w:type="paragraph" w:customStyle="1" w:styleId="SubSubPar">
    <w:name w:val="SubSubPar"/>
    <w:basedOn w:val="subpar"/>
    <w:link w:val="SubSubParChar"/>
    <w:rsid w:val="001760DD"/>
    <w:pPr>
      <w:tabs>
        <w:tab w:val="left" w:pos="0"/>
        <w:tab w:val="num" w:pos="1296"/>
      </w:tabs>
      <w:ind w:left="1296" w:hanging="288"/>
    </w:pPr>
  </w:style>
  <w:style w:type="character" w:customStyle="1" w:styleId="SubSubParChar">
    <w:name w:val="SubSubPar Char"/>
    <w:link w:val="SubSubPar"/>
    <w:rsid w:val="001760DD"/>
    <w:rPr>
      <w:rFonts w:ascii="Times New Roman" w:eastAsia="ヒラギノ角ゴ Pro W3" w:hAnsi="Times New Roman" w:cs="Times New Roman"/>
      <w:sz w:val="24"/>
      <w:szCs w:val="16"/>
    </w:rPr>
  </w:style>
  <w:style w:type="paragraph" w:customStyle="1" w:styleId="Regtable">
    <w:name w:val="Regtable"/>
    <w:basedOn w:val="Normal"/>
    <w:link w:val="RegtableChar"/>
    <w:rsid w:val="001760DD"/>
    <w:pPr>
      <w:keepLines/>
      <w:framePr w:wrap="around" w:vAnchor="text" w:hAnchor="text" w:y="1"/>
      <w:spacing w:before="20" w:after="20" w:line="240" w:lineRule="auto"/>
    </w:pPr>
    <w:rPr>
      <w:rFonts w:ascii="Times New Roman" w:hAnsi="Times New Roman"/>
      <w:color w:val="auto"/>
      <w:sz w:val="20"/>
      <w:lang w:val="x-none" w:eastAsia="x-none"/>
    </w:rPr>
  </w:style>
  <w:style w:type="character" w:customStyle="1" w:styleId="RegtableChar">
    <w:name w:val="Regtable Char"/>
    <w:link w:val="Regtable"/>
    <w:rsid w:val="001760DD"/>
    <w:rPr>
      <w:rFonts w:ascii="Times New Roman" w:eastAsia="ヒラギノ角ゴ Pro W3" w:hAnsi="Times New Roman" w:cs="Times New Roman"/>
      <w:sz w:val="20"/>
      <w:szCs w:val="24"/>
    </w:rPr>
  </w:style>
  <w:style w:type="paragraph" w:customStyle="1" w:styleId="TableTitle">
    <w:name w:val="TableTitle"/>
    <w:basedOn w:val="Normal"/>
    <w:link w:val="TableTitleChar"/>
    <w:rsid w:val="001760DD"/>
    <w:pPr>
      <w:keepNext/>
      <w:framePr w:wrap="around" w:vAnchor="text" w:hAnchor="text" w:y="1"/>
      <w:spacing w:before="20" w:after="20" w:line="240" w:lineRule="auto"/>
      <w:jc w:val="center"/>
    </w:pPr>
    <w:rPr>
      <w:rFonts w:ascii="Times New Roman Bold" w:hAnsi="Times New Roman Bold"/>
      <w:b/>
      <w:color w:val="auto"/>
      <w:spacing w:val="-3"/>
      <w:sz w:val="20"/>
      <w:lang w:val="x-none" w:eastAsia="x-none"/>
    </w:rPr>
  </w:style>
  <w:style w:type="character" w:customStyle="1" w:styleId="TableTitleChar">
    <w:name w:val="TableTitle Char"/>
    <w:link w:val="TableTitle"/>
    <w:rsid w:val="001760DD"/>
    <w:rPr>
      <w:rFonts w:ascii="Times New Roman Bold" w:eastAsia="ヒラギノ角ゴ Pro W3" w:hAnsi="Times New Roman Bold" w:cs="Times New Roman"/>
      <w:b/>
      <w:spacing w:val="-3"/>
      <w:sz w:val="20"/>
      <w:szCs w:val="24"/>
    </w:rPr>
  </w:style>
  <w:style w:type="character" w:customStyle="1" w:styleId="Heading2Char">
    <w:name w:val="Heading 2 Char"/>
    <w:link w:val="Heading2"/>
    <w:uiPriority w:val="9"/>
    <w:semiHidden/>
    <w:rsid w:val="001760D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1760DD"/>
    <w:rPr>
      <w:rFonts w:ascii="Cambria" w:eastAsia="Times New Roman" w:hAnsi="Cambria" w:cs="Times New Roman"/>
      <w:b/>
      <w:bCs/>
      <w:color w:val="4F81BD"/>
      <w:szCs w:val="24"/>
    </w:rPr>
  </w:style>
  <w:style w:type="character" w:customStyle="1" w:styleId="Heading4Char">
    <w:name w:val="Heading 4 Char"/>
    <w:link w:val="Heading4"/>
    <w:uiPriority w:val="9"/>
    <w:semiHidden/>
    <w:rsid w:val="001760DD"/>
    <w:rPr>
      <w:rFonts w:ascii="Cambria" w:eastAsia="Times New Roman" w:hAnsi="Cambria" w:cs="Times New Roman"/>
      <w:b/>
      <w:bCs/>
      <w:i/>
      <w:iCs/>
      <w:color w:val="4F81BD"/>
      <w:szCs w:val="24"/>
    </w:rPr>
  </w:style>
  <w:style w:type="character" w:customStyle="1" w:styleId="Heading5Char">
    <w:name w:val="Heading 5 Char"/>
    <w:link w:val="Heading5"/>
    <w:uiPriority w:val="9"/>
    <w:semiHidden/>
    <w:rsid w:val="001760DD"/>
    <w:rPr>
      <w:rFonts w:ascii="Cambria" w:eastAsia="Times New Roman" w:hAnsi="Cambria" w:cs="Times New Roman"/>
      <w:color w:val="243F60"/>
      <w:szCs w:val="24"/>
    </w:rPr>
  </w:style>
  <w:style w:type="character" w:customStyle="1" w:styleId="Heading6Char">
    <w:name w:val="Heading 6 Char"/>
    <w:link w:val="Heading6"/>
    <w:uiPriority w:val="9"/>
    <w:semiHidden/>
    <w:rsid w:val="001760DD"/>
    <w:rPr>
      <w:rFonts w:ascii="Cambria" w:eastAsia="Times New Roman" w:hAnsi="Cambria" w:cs="Times New Roman"/>
      <w:i/>
      <w:iCs/>
      <w:color w:val="243F60"/>
      <w:szCs w:val="24"/>
    </w:rPr>
  </w:style>
  <w:style w:type="character" w:customStyle="1" w:styleId="Heading7Char">
    <w:name w:val="Heading 7 Char"/>
    <w:link w:val="Heading7"/>
    <w:uiPriority w:val="9"/>
    <w:semiHidden/>
    <w:rsid w:val="001760DD"/>
    <w:rPr>
      <w:rFonts w:ascii="Cambria" w:eastAsia="Times New Roman" w:hAnsi="Cambria" w:cs="Times New Roman"/>
      <w:i/>
      <w:iCs/>
      <w:color w:val="404040"/>
      <w:szCs w:val="24"/>
    </w:rPr>
  </w:style>
  <w:style w:type="character" w:customStyle="1" w:styleId="Heading8Char">
    <w:name w:val="Heading 8 Char"/>
    <w:link w:val="Heading8"/>
    <w:uiPriority w:val="9"/>
    <w:semiHidden/>
    <w:rsid w:val="001760DD"/>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1760DD"/>
    <w:rPr>
      <w:rFonts w:ascii="Cambria" w:eastAsia="Times New Roman" w:hAnsi="Cambria" w:cs="Times New Roman"/>
      <w:i/>
      <w:iCs/>
      <w:color w:val="404040"/>
      <w:sz w:val="20"/>
      <w:szCs w:val="20"/>
    </w:rPr>
  </w:style>
  <w:style w:type="paragraph" w:styleId="BodyTextIndent">
    <w:name w:val="Body Text Indent"/>
    <w:basedOn w:val="Normal"/>
    <w:link w:val="BodyTextIndentChar"/>
    <w:uiPriority w:val="99"/>
    <w:semiHidden/>
    <w:unhideWhenUsed/>
    <w:rsid w:val="001760DD"/>
    <w:pPr>
      <w:spacing w:after="120" w:line="240" w:lineRule="auto"/>
      <w:ind w:left="360"/>
    </w:pPr>
    <w:rPr>
      <w:rFonts w:ascii="Times New Roman" w:hAnsi="Times New Roman"/>
      <w:color w:val="auto"/>
      <w:sz w:val="24"/>
      <w:lang w:val="x-none" w:eastAsia="x-none"/>
    </w:rPr>
  </w:style>
  <w:style w:type="character" w:customStyle="1" w:styleId="BodyTextIndentChar">
    <w:name w:val="Body Text Indent Char"/>
    <w:link w:val="BodyTextIndent"/>
    <w:uiPriority w:val="99"/>
    <w:semiHidden/>
    <w:rsid w:val="001760DD"/>
    <w:rPr>
      <w:rFonts w:ascii="Times New Roman" w:eastAsia="ヒラギノ角ゴ Pro W3" w:hAnsi="Times New Roman" w:cs="Times New Roman"/>
      <w:sz w:val="24"/>
      <w:szCs w:val="24"/>
    </w:rPr>
  </w:style>
  <w:style w:type="paragraph" w:styleId="BodyTextIndent3">
    <w:name w:val="Body Text Indent 3"/>
    <w:basedOn w:val="Normal"/>
    <w:link w:val="BodyTextIndent3Char"/>
    <w:uiPriority w:val="99"/>
    <w:semiHidden/>
    <w:unhideWhenUsed/>
    <w:rsid w:val="001760DD"/>
    <w:pPr>
      <w:spacing w:after="120" w:line="240" w:lineRule="auto"/>
      <w:ind w:left="360"/>
    </w:pPr>
    <w:rPr>
      <w:rFonts w:ascii="Times New Roman" w:hAnsi="Times New Roman"/>
      <w:color w:val="auto"/>
      <w:sz w:val="24"/>
      <w:szCs w:val="16"/>
      <w:lang w:val="x-none" w:eastAsia="x-none"/>
    </w:rPr>
  </w:style>
  <w:style w:type="character" w:customStyle="1" w:styleId="BodyTextIndent3Char">
    <w:name w:val="Body Text Indent 3 Char"/>
    <w:link w:val="BodyTextIndent3"/>
    <w:uiPriority w:val="99"/>
    <w:semiHidden/>
    <w:rsid w:val="001760DD"/>
    <w:rPr>
      <w:rFonts w:ascii="Times New Roman" w:eastAsia="ヒラギノ角ゴ Pro W3" w:hAnsi="Times New Roman" w:cs="Times New Roman"/>
      <w:sz w:val="24"/>
      <w:szCs w:val="16"/>
    </w:rPr>
  </w:style>
  <w:style w:type="paragraph" w:styleId="TOC1">
    <w:name w:val="toc 1"/>
    <w:basedOn w:val="Normal"/>
    <w:next w:val="Normal"/>
    <w:autoRedefine/>
    <w:uiPriority w:val="39"/>
    <w:unhideWhenUsed/>
    <w:qFormat/>
    <w:rsid w:val="001760DD"/>
    <w:pPr>
      <w:tabs>
        <w:tab w:val="right" w:leader="dot" w:pos="8741"/>
      </w:tabs>
      <w:spacing w:before="240" w:after="240" w:line="240" w:lineRule="auto"/>
      <w:ind w:left="547" w:hanging="547"/>
    </w:pPr>
    <w:rPr>
      <w:rFonts w:ascii="Times New Roman" w:hAnsi="Times New Roman"/>
      <w:smallCaps/>
      <w:color w:val="auto"/>
      <w:sz w:val="24"/>
    </w:rPr>
  </w:style>
  <w:style w:type="paragraph" w:styleId="TOC2">
    <w:name w:val="toc 2"/>
    <w:basedOn w:val="Normal"/>
    <w:next w:val="Normal"/>
    <w:autoRedefine/>
    <w:uiPriority w:val="39"/>
    <w:unhideWhenUsed/>
    <w:qFormat/>
    <w:rsid w:val="001760DD"/>
    <w:pPr>
      <w:tabs>
        <w:tab w:val="left" w:pos="1152"/>
        <w:tab w:val="right" w:leader="dot" w:pos="8741"/>
      </w:tabs>
      <w:spacing w:after="0" w:line="240" w:lineRule="auto"/>
      <w:ind w:left="1166" w:hanging="605"/>
    </w:pPr>
    <w:rPr>
      <w:rFonts w:ascii="Times New Roman" w:hAnsi="Times New Roman"/>
      <w:color w:val="auto"/>
      <w:sz w:val="24"/>
    </w:rPr>
  </w:style>
  <w:style w:type="paragraph" w:styleId="TOC3">
    <w:name w:val="toc 3"/>
    <w:basedOn w:val="Normal"/>
    <w:next w:val="Normal"/>
    <w:autoRedefine/>
    <w:uiPriority w:val="39"/>
    <w:unhideWhenUsed/>
    <w:qFormat/>
    <w:rsid w:val="001760DD"/>
    <w:pPr>
      <w:tabs>
        <w:tab w:val="left" w:pos="1728"/>
        <w:tab w:val="right" w:leader="dot" w:pos="8741"/>
      </w:tabs>
      <w:spacing w:after="0" w:line="240" w:lineRule="auto"/>
      <w:ind w:left="1714" w:hanging="562"/>
    </w:pPr>
    <w:rPr>
      <w:rFonts w:ascii="Times New Roman" w:hAnsi="Times New Roman"/>
      <w:color w:val="auto"/>
      <w:sz w:val="24"/>
    </w:rPr>
  </w:style>
  <w:style w:type="paragraph" w:styleId="TOCHeading">
    <w:name w:val="TOC Heading"/>
    <w:basedOn w:val="Heading1"/>
    <w:next w:val="Normal"/>
    <w:uiPriority w:val="39"/>
    <w:unhideWhenUsed/>
    <w:qFormat/>
    <w:rsid w:val="001760DD"/>
    <w:pPr>
      <w:keepLines/>
      <w:spacing w:before="480" w:line="276" w:lineRule="auto"/>
      <w:outlineLvl w:val="9"/>
    </w:pPr>
    <w:rPr>
      <w:rFonts w:ascii="Cambria" w:hAnsi="Cambria"/>
      <w:bCs/>
      <w:color w:val="365F91"/>
      <w:sz w:val="28"/>
      <w:szCs w:val="28"/>
      <w:lang w:val="en-US" w:eastAsia="en-US"/>
    </w:rPr>
  </w:style>
  <w:style w:type="character" w:styleId="Hyperlink">
    <w:name w:val="Hyperlink"/>
    <w:uiPriority w:val="99"/>
    <w:unhideWhenUsed/>
    <w:rsid w:val="008B7602"/>
    <w:rPr>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sz w:val="24"/>
      <w:szCs w:val="24"/>
      <w:lang w:eastAsia="en-US"/>
    </w:rPr>
  </w:style>
  <w:style w:type="paragraph" w:styleId="NoSpacing">
    <w:name w:val="No Spacing"/>
    <w:uiPriority w:val="1"/>
    <w:qFormat/>
    <w:rsid w:val="006D3CD0"/>
    <w:rPr>
      <w:rFonts w:ascii="Lucida Grande" w:eastAsia="ヒラギノ角ゴ Pro W3" w:hAnsi="Lucida Grande"/>
      <w:color w:val="000000"/>
      <w:sz w:val="22"/>
      <w:szCs w:val="24"/>
      <w:lang w:eastAsia="en-US"/>
    </w:rPr>
  </w:style>
  <w:style w:type="character" w:styleId="PlaceholderText">
    <w:name w:val="Placeholder Text"/>
    <w:uiPriority w:val="99"/>
    <w:semiHidden/>
    <w:rsid w:val="00864E20"/>
    <w:rPr>
      <w:color w:val="808080"/>
    </w:rPr>
  </w:style>
  <w:style w:type="paragraph" w:styleId="CommentText">
    <w:name w:val="annotation text"/>
    <w:basedOn w:val="Normal"/>
    <w:link w:val="CommentTextChar"/>
    <w:unhideWhenUsed/>
    <w:rsid w:val="006A4B18"/>
    <w:pPr>
      <w:spacing w:line="240" w:lineRule="auto"/>
    </w:pPr>
    <w:rPr>
      <w:sz w:val="20"/>
      <w:szCs w:val="20"/>
      <w:lang w:val="x-none" w:eastAsia="x-none"/>
    </w:rPr>
  </w:style>
  <w:style w:type="character" w:customStyle="1" w:styleId="CommentTextChar">
    <w:name w:val="Comment Text Char"/>
    <w:link w:val="CommentText"/>
    <w:rsid w:val="006A4B18"/>
    <w:rPr>
      <w:rFonts w:ascii="Lucida Grande" w:eastAsia="ヒラギノ角ゴ Pro W3" w:hAnsi="Lucida Grande"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A4B18"/>
    <w:rPr>
      <w:b/>
      <w:bCs/>
    </w:rPr>
  </w:style>
  <w:style w:type="character" w:customStyle="1" w:styleId="CommentSubjectChar">
    <w:name w:val="Comment Subject Char"/>
    <w:link w:val="CommentSubject"/>
    <w:uiPriority w:val="99"/>
    <w:semiHidden/>
    <w:rsid w:val="006A4B18"/>
    <w:rPr>
      <w:rFonts w:ascii="Lucida Grande" w:eastAsia="ヒラギノ角ゴ Pro W3" w:hAnsi="Lucida Grande" w:cs="Times New Roman"/>
      <w:b/>
      <w:bCs/>
      <w:color w:val="000000"/>
      <w:sz w:val="20"/>
      <w:szCs w:val="20"/>
    </w:rPr>
  </w:style>
  <w:style w:type="character" w:styleId="FollowedHyperlink">
    <w:name w:val="FollowedHyperlink"/>
    <w:uiPriority w:val="99"/>
    <w:semiHidden/>
    <w:unhideWhenUsed/>
    <w:rsid w:val="000703A8"/>
    <w:rPr>
      <w:color w:val="800080"/>
      <w:u w:val="single"/>
    </w:rPr>
  </w:style>
  <w:style w:type="paragraph" w:styleId="PlainText">
    <w:name w:val="Plain Text"/>
    <w:basedOn w:val="Normal"/>
    <w:link w:val="PlainTextChar"/>
    <w:uiPriority w:val="99"/>
    <w:unhideWhenUsed/>
    <w:rsid w:val="00FE0225"/>
    <w:pPr>
      <w:spacing w:after="0" w:line="240" w:lineRule="auto"/>
    </w:pPr>
    <w:rPr>
      <w:rFonts w:ascii="Calibri" w:eastAsiaTheme="minorHAnsi" w:hAnsi="Calibri" w:cstheme="minorBidi"/>
      <w:color w:val="auto"/>
      <w:szCs w:val="21"/>
    </w:rPr>
  </w:style>
  <w:style w:type="character" w:customStyle="1" w:styleId="PlainTextChar">
    <w:name w:val="Plain Text Char"/>
    <w:basedOn w:val="DefaultParagraphFont"/>
    <w:link w:val="PlainText"/>
    <w:uiPriority w:val="99"/>
    <w:rsid w:val="00FE0225"/>
    <w:rPr>
      <w:rFonts w:eastAsiaTheme="minorHAnsi" w:cstheme="minorBidi"/>
      <w:sz w:val="22"/>
      <w:szCs w:val="21"/>
      <w:lang w:eastAsia="en-US"/>
    </w:rPr>
  </w:style>
  <w:style w:type="paragraph" w:styleId="Revision">
    <w:name w:val="Revision"/>
    <w:hidden/>
    <w:uiPriority w:val="99"/>
    <w:semiHidden/>
    <w:rsid w:val="002E1FAE"/>
    <w:rPr>
      <w:rFonts w:ascii="Lucida Grande" w:eastAsia="ヒラギノ角ゴ Pro W3" w:hAnsi="Lucida Grande"/>
      <w:color w:val="000000"/>
      <w:sz w:val="22"/>
      <w:szCs w:val="24"/>
      <w:lang w:eastAsia="en-US"/>
    </w:rPr>
  </w:style>
  <w:style w:type="paragraph" w:customStyle="1" w:styleId="ABBR">
    <w:name w:val="ABBR"/>
    <w:basedOn w:val="Normal"/>
    <w:rsid w:val="00B70022"/>
    <w:pPr>
      <w:spacing w:after="0" w:line="240" w:lineRule="auto"/>
    </w:pPr>
    <w:rPr>
      <w:rFonts w:ascii="Times New Roman" w:eastAsia="Times New Roman" w:hAnsi="Times New Roman"/>
      <w:caps/>
      <w:color w:val="auto"/>
      <w:sz w:val="24"/>
      <w:szCs w:val="20"/>
      <w:lang w:val="es-ES_tradnl"/>
    </w:rPr>
  </w:style>
  <w:style w:type="paragraph" w:customStyle="1" w:styleId="AbbrDesc">
    <w:name w:val="AbbrDesc"/>
    <w:basedOn w:val="Normal"/>
    <w:rsid w:val="00B70022"/>
    <w:pPr>
      <w:tabs>
        <w:tab w:val="left" w:pos="3060"/>
      </w:tabs>
      <w:spacing w:after="0" w:line="240" w:lineRule="auto"/>
      <w:jc w:val="both"/>
    </w:pPr>
    <w:rPr>
      <w:rFonts w:ascii="Times New Roman" w:eastAsia="Times New Roman" w:hAnsi="Times New Roman"/>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23">
      <w:bodyDiv w:val="1"/>
      <w:marLeft w:val="0"/>
      <w:marRight w:val="0"/>
      <w:marTop w:val="0"/>
      <w:marBottom w:val="0"/>
      <w:divBdr>
        <w:top w:val="none" w:sz="0" w:space="0" w:color="auto"/>
        <w:left w:val="none" w:sz="0" w:space="0" w:color="auto"/>
        <w:bottom w:val="none" w:sz="0" w:space="0" w:color="auto"/>
        <w:right w:val="none" w:sz="0" w:space="0" w:color="auto"/>
      </w:divBdr>
    </w:div>
    <w:div w:id="31346161">
      <w:bodyDiv w:val="1"/>
      <w:marLeft w:val="0"/>
      <w:marRight w:val="0"/>
      <w:marTop w:val="0"/>
      <w:marBottom w:val="0"/>
      <w:divBdr>
        <w:top w:val="none" w:sz="0" w:space="0" w:color="auto"/>
        <w:left w:val="none" w:sz="0" w:space="0" w:color="auto"/>
        <w:bottom w:val="none" w:sz="0" w:space="0" w:color="auto"/>
        <w:right w:val="none" w:sz="0" w:space="0" w:color="auto"/>
      </w:divBdr>
    </w:div>
    <w:div w:id="145247317">
      <w:bodyDiv w:val="1"/>
      <w:marLeft w:val="0"/>
      <w:marRight w:val="0"/>
      <w:marTop w:val="0"/>
      <w:marBottom w:val="0"/>
      <w:divBdr>
        <w:top w:val="none" w:sz="0" w:space="0" w:color="auto"/>
        <w:left w:val="none" w:sz="0" w:space="0" w:color="auto"/>
        <w:bottom w:val="none" w:sz="0" w:space="0" w:color="auto"/>
        <w:right w:val="none" w:sz="0" w:space="0" w:color="auto"/>
      </w:divBdr>
    </w:div>
    <w:div w:id="176308399">
      <w:bodyDiv w:val="1"/>
      <w:marLeft w:val="0"/>
      <w:marRight w:val="0"/>
      <w:marTop w:val="0"/>
      <w:marBottom w:val="0"/>
      <w:divBdr>
        <w:top w:val="none" w:sz="0" w:space="0" w:color="auto"/>
        <w:left w:val="none" w:sz="0" w:space="0" w:color="auto"/>
        <w:bottom w:val="none" w:sz="0" w:space="0" w:color="auto"/>
        <w:right w:val="none" w:sz="0" w:space="0" w:color="auto"/>
      </w:divBdr>
    </w:div>
    <w:div w:id="289481173">
      <w:bodyDiv w:val="1"/>
      <w:marLeft w:val="0"/>
      <w:marRight w:val="0"/>
      <w:marTop w:val="0"/>
      <w:marBottom w:val="0"/>
      <w:divBdr>
        <w:top w:val="none" w:sz="0" w:space="0" w:color="auto"/>
        <w:left w:val="none" w:sz="0" w:space="0" w:color="auto"/>
        <w:bottom w:val="none" w:sz="0" w:space="0" w:color="auto"/>
        <w:right w:val="none" w:sz="0" w:space="0" w:color="auto"/>
      </w:divBdr>
    </w:div>
    <w:div w:id="293020952">
      <w:bodyDiv w:val="1"/>
      <w:marLeft w:val="0"/>
      <w:marRight w:val="0"/>
      <w:marTop w:val="0"/>
      <w:marBottom w:val="0"/>
      <w:divBdr>
        <w:top w:val="none" w:sz="0" w:space="0" w:color="auto"/>
        <w:left w:val="none" w:sz="0" w:space="0" w:color="auto"/>
        <w:bottom w:val="none" w:sz="0" w:space="0" w:color="auto"/>
        <w:right w:val="none" w:sz="0" w:space="0" w:color="auto"/>
      </w:divBdr>
    </w:div>
    <w:div w:id="296107242">
      <w:bodyDiv w:val="1"/>
      <w:marLeft w:val="0"/>
      <w:marRight w:val="0"/>
      <w:marTop w:val="0"/>
      <w:marBottom w:val="0"/>
      <w:divBdr>
        <w:top w:val="none" w:sz="0" w:space="0" w:color="auto"/>
        <w:left w:val="none" w:sz="0" w:space="0" w:color="auto"/>
        <w:bottom w:val="none" w:sz="0" w:space="0" w:color="auto"/>
        <w:right w:val="none" w:sz="0" w:space="0" w:color="auto"/>
      </w:divBdr>
    </w:div>
    <w:div w:id="490563251">
      <w:bodyDiv w:val="1"/>
      <w:marLeft w:val="0"/>
      <w:marRight w:val="0"/>
      <w:marTop w:val="0"/>
      <w:marBottom w:val="0"/>
      <w:divBdr>
        <w:top w:val="none" w:sz="0" w:space="0" w:color="auto"/>
        <w:left w:val="none" w:sz="0" w:space="0" w:color="auto"/>
        <w:bottom w:val="none" w:sz="0" w:space="0" w:color="auto"/>
        <w:right w:val="none" w:sz="0" w:space="0" w:color="auto"/>
      </w:divBdr>
    </w:div>
    <w:div w:id="547422409">
      <w:bodyDiv w:val="1"/>
      <w:marLeft w:val="0"/>
      <w:marRight w:val="0"/>
      <w:marTop w:val="0"/>
      <w:marBottom w:val="0"/>
      <w:divBdr>
        <w:top w:val="none" w:sz="0" w:space="0" w:color="auto"/>
        <w:left w:val="none" w:sz="0" w:space="0" w:color="auto"/>
        <w:bottom w:val="none" w:sz="0" w:space="0" w:color="auto"/>
        <w:right w:val="none" w:sz="0" w:space="0" w:color="auto"/>
      </w:divBdr>
    </w:div>
    <w:div w:id="653802050">
      <w:bodyDiv w:val="1"/>
      <w:marLeft w:val="0"/>
      <w:marRight w:val="0"/>
      <w:marTop w:val="0"/>
      <w:marBottom w:val="0"/>
      <w:divBdr>
        <w:top w:val="none" w:sz="0" w:space="0" w:color="auto"/>
        <w:left w:val="none" w:sz="0" w:space="0" w:color="auto"/>
        <w:bottom w:val="none" w:sz="0" w:space="0" w:color="auto"/>
        <w:right w:val="none" w:sz="0" w:space="0" w:color="auto"/>
      </w:divBdr>
    </w:div>
    <w:div w:id="669482450">
      <w:bodyDiv w:val="1"/>
      <w:marLeft w:val="0"/>
      <w:marRight w:val="0"/>
      <w:marTop w:val="0"/>
      <w:marBottom w:val="0"/>
      <w:divBdr>
        <w:top w:val="none" w:sz="0" w:space="0" w:color="auto"/>
        <w:left w:val="none" w:sz="0" w:space="0" w:color="auto"/>
        <w:bottom w:val="none" w:sz="0" w:space="0" w:color="auto"/>
        <w:right w:val="none" w:sz="0" w:space="0" w:color="auto"/>
      </w:divBdr>
    </w:div>
    <w:div w:id="675419542">
      <w:bodyDiv w:val="1"/>
      <w:marLeft w:val="0"/>
      <w:marRight w:val="0"/>
      <w:marTop w:val="0"/>
      <w:marBottom w:val="0"/>
      <w:divBdr>
        <w:top w:val="none" w:sz="0" w:space="0" w:color="auto"/>
        <w:left w:val="none" w:sz="0" w:space="0" w:color="auto"/>
        <w:bottom w:val="none" w:sz="0" w:space="0" w:color="auto"/>
        <w:right w:val="none" w:sz="0" w:space="0" w:color="auto"/>
      </w:divBdr>
    </w:div>
    <w:div w:id="749354517">
      <w:bodyDiv w:val="1"/>
      <w:marLeft w:val="0"/>
      <w:marRight w:val="0"/>
      <w:marTop w:val="0"/>
      <w:marBottom w:val="0"/>
      <w:divBdr>
        <w:top w:val="none" w:sz="0" w:space="0" w:color="auto"/>
        <w:left w:val="none" w:sz="0" w:space="0" w:color="auto"/>
        <w:bottom w:val="none" w:sz="0" w:space="0" w:color="auto"/>
        <w:right w:val="none" w:sz="0" w:space="0" w:color="auto"/>
      </w:divBdr>
    </w:div>
    <w:div w:id="773868048">
      <w:bodyDiv w:val="1"/>
      <w:marLeft w:val="0"/>
      <w:marRight w:val="0"/>
      <w:marTop w:val="0"/>
      <w:marBottom w:val="0"/>
      <w:divBdr>
        <w:top w:val="none" w:sz="0" w:space="0" w:color="auto"/>
        <w:left w:val="none" w:sz="0" w:space="0" w:color="auto"/>
        <w:bottom w:val="none" w:sz="0" w:space="0" w:color="auto"/>
        <w:right w:val="none" w:sz="0" w:space="0" w:color="auto"/>
      </w:divBdr>
    </w:div>
    <w:div w:id="780032530">
      <w:bodyDiv w:val="1"/>
      <w:marLeft w:val="0"/>
      <w:marRight w:val="0"/>
      <w:marTop w:val="0"/>
      <w:marBottom w:val="0"/>
      <w:divBdr>
        <w:top w:val="none" w:sz="0" w:space="0" w:color="auto"/>
        <w:left w:val="none" w:sz="0" w:space="0" w:color="auto"/>
        <w:bottom w:val="none" w:sz="0" w:space="0" w:color="auto"/>
        <w:right w:val="none" w:sz="0" w:space="0" w:color="auto"/>
      </w:divBdr>
    </w:div>
    <w:div w:id="961425604">
      <w:bodyDiv w:val="1"/>
      <w:marLeft w:val="0"/>
      <w:marRight w:val="0"/>
      <w:marTop w:val="0"/>
      <w:marBottom w:val="0"/>
      <w:divBdr>
        <w:top w:val="none" w:sz="0" w:space="0" w:color="auto"/>
        <w:left w:val="none" w:sz="0" w:space="0" w:color="auto"/>
        <w:bottom w:val="none" w:sz="0" w:space="0" w:color="auto"/>
        <w:right w:val="none" w:sz="0" w:space="0" w:color="auto"/>
      </w:divBdr>
    </w:div>
    <w:div w:id="1036852760">
      <w:bodyDiv w:val="1"/>
      <w:marLeft w:val="0"/>
      <w:marRight w:val="0"/>
      <w:marTop w:val="0"/>
      <w:marBottom w:val="0"/>
      <w:divBdr>
        <w:top w:val="none" w:sz="0" w:space="0" w:color="auto"/>
        <w:left w:val="none" w:sz="0" w:space="0" w:color="auto"/>
        <w:bottom w:val="none" w:sz="0" w:space="0" w:color="auto"/>
        <w:right w:val="none" w:sz="0" w:space="0" w:color="auto"/>
      </w:divBdr>
    </w:div>
    <w:div w:id="1224293656">
      <w:bodyDiv w:val="1"/>
      <w:marLeft w:val="0"/>
      <w:marRight w:val="0"/>
      <w:marTop w:val="0"/>
      <w:marBottom w:val="0"/>
      <w:divBdr>
        <w:top w:val="none" w:sz="0" w:space="0" w:color="auto"/>
        <w:left w:val="none" w:sz="0" w:space="0" w:color="auto"/>
        <w:bottom w:val="none" w:sz="0" w:space="0" w:color="auto"/>
        <w:right w:val="none" w:sz="0" w:space="0" w:color="auto"/>
      </w:divBdr>
    </w:div>
    <w:div w:id="1247765709">
      <w:bodyDiv w:val="1"/>
      <w:marLeft w:val="0"/>
      <w:marRight w:val="0"/>
      <w:marTop w:val="0"/>
      <w:marBottom w:val="0"/>
      <w:divBdr>
        <w:top w:val="none" w:sz="0" w:space="0" w:color="auto"/>
        <w:left w:val="none" w:sz="0" w:space="0" w:color="auto"/>
        <w:bottom w:val="none" w:sz="0" w:space="0" w:color="auto"/>
        <w:right w:val="none" w:sz="0" w:space="0" w:color="auto"/>
      </w:divBdr>
    </w:div>
    <w:div w:id="1347246467">
      <w:bodyDiv w:val="1"/>
      <w:marLeft w:val="0"/>
      <w:marRight w:val="0"/>
      <w:marTop w:val="0"/>
      <w:marBottom w:val="0"/>
      <w:divBdr>
        <w:top w:val="none" w:sz="0" w:space="0" w:color="auto"/>
        <w:left w:val="none" w:sz="0" w:space="0" w:color="auto"/>
        <w:bottom w:val="none" w:sz="0" w:space="0" w:color="auto"/>
        <w:right w:val="none" w:sz="0" w:space="0" w:color="auto"/>
      </w:divBdr>
    </w:div>
    <w:div w:id="1545294388">
      <w:bodyDiv w:val="1"/>
      <w:marLeft w:val="0"/>
      <w:marRight w:val="0"/>
      <w:marTop w:val="0"/>
      <w:marBottom w:val="0"/>
      <w:divBdr>
        <w:top w:val="none" w:sz="0" w:space="0" w:color="auto"/>
        <w:left w:val="none" w:sz="0" w:space="0" w:color="auto"/>
        <w:bottom w:val="none" w:sz="0" w:space="0" w:color="auto"/>
        <w:right w:val="none" w:sz="0" w:space="0" w:color="auto"/>
      </w:divBdr>
    </w:div>
    <w:div w:id="1579289552">
      <w:bodyDiv w:val="1"/>
      <w:marLeft w:val="0"/>
      <w:marRight w:val="0"/>
      <w:marTop w:val="0"/>
      <w:marBottom w:val="0"/>
      <w:divBdr>
        <w:top w:val="none" w:sz="0" w:space="0" w:color="auto"/>
        <w:left w:val="none" w:sz="0" w:space="0" w:color="auto"/>
        <w:bottom w:val="none" w:sz="0" w:space="0" w:color="auto"/>
        <w:right w:val="none" w:sz="0" w:space="0" w:color="auto"/>
      </w:divBdr>
    </w:div>
    <w:div w:id="1818689703">
      <w:bodyDiv w:val="1"/>
      <w:marLeft w:val="0"/>
      <w:marRight w:val="0"/>
      <w:marTop w:val="0"/>
      <w:marBottom w:val="0"/>
      <w:divBdr>
        <w:top w:val="none" w:sz="0" w:space="0" w:color="auto"/>
        <w:left w:val="none" w:sz="0" w:space="0" w:color="auto"/>
        <w:bottom w:val="none" w:sz="0" w:space="0" w:color="auto"/>
        <w:right w:val="none" w:sz="0" w:space="0" w:color="auto"/>
      </w:divBdr>
    </w:div>
    <w:div w:id="1934236924">
      <w:bodyDiv w:val="1"/>
      <w:marLeft w:val="0"/>
      <w:marRight w:val="0"/>
      <w:marTop w:val="0"/>
      <w:marBottom w:val="0"/>
      <w:divBdr>
        <w:top w:val="none" w:sz="0" w:space="0" w:color="auto"/>
        <w:left w:val="none" w:sz="0" w:space="0" w:color="auto"/>
        <w:bottom w:val="none" w:sz="0" w:space="0" w:color="auto"/>
        <w:right w:val="none" w:sz="0" w:space="0" w:color="auto"/>
      </w:divBdr>
    </w:div>
    <w:div w:id="1955671448">
      <w:bodyDiv w:val="1"/>
      <w:marLeft w:val="0"/>
      <w:marRight w:val="0"/>
      <w:marTop w:val="0"/>
      <w:marBottom w:val="0"/>
      <w:divBdr>
        <w:top w:val="none" w:sz="0" w:space="0" w:color="auto"/>
        <w:left w:val="none" w:sz="0" w:space="0" w:color="auto"/>
        <w:bottom w:val="none" w:sz="0" w:space="0" w:color="auto"/>
        <w:right w:val="none" w:sz="0" w:space="0" w:color="auto"/>
      </w:divBdr>
    </w:div>
    <w:div w:id="2012248924">
      <w:bodyDiv w:val="1"/>
      <w:marLeft w:val="0"/>
      <w:marRight w:val="0"/>
      <w:marTop w:val="0"/>
      <w:marBottom w:val="0"/>
      <w:divBdr>
        <w:top w:val="none" w:sz="0" w:space="0" w:color="auto"/>
        <w:left w:val="none" w:sz="0" w:space="0" w:color="auto"/>
        <w:bottom w:val="none" w:sz="0" w:space="0" w:color="auto"/>
        <w:right w:val="none" w:sz="0" w:space="0" w:color="auto"/>
      </w:divBdr>
    </w:div>
    <w:div w:id="2090928181">
      <w:bodyDiv w:val="1"/>
      <w:marLeft w:val="0"/>
      <w:marRight w:val="0"/>
      <w:marTop w:val="0"/>
      <w:marBottom w:val="0"/>
      <w:divBdr>
        <w:top w:val="none" w:sz="0" w:space="0" w:color="auto"/>
        <w:left w:val="none" w:sz="0" w:space="0" w:color="auto"/>
        <w:bottom w:val="none" w:sz="0" w:space="0" w:color="auto"/>
        <w:right w:val="none" w:sz="0" w:space="0" w:color="auto"/>
      </w:divBdr>
    </w:div>
    <w:div w:id="2093308144">
      <w:bodyDiv w:val="1"/>
      <w:marLeft w:val="0"/>
      <w:marRight w:val="0"/>
      <w:marTop w:val="0"/>
      <w:marBottom w:val="0"/>
      <w:divBdr>
        <w:top w:val="none" w:sz="0" w:space="0" w:color="auto"/>
        <w:left w:val="none" w:sz="0" w:space="0" w:color="auto"/>
        <w:bottom w:val="none" w:sz="0" w:space="0" w:color="auto"/>
        <w:right w:val="none" w:sz="0" w:space="0" w:color="auto"/>
      </w:divBdr>
    </w:div>
    <w:div w:id="210148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customXml" Target="../customXml/item3.xml"/><Relationship Id="rId27"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78166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R0002775943</Record_x0020_Number>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37817663</IDBDocs_x0020_Number>
    <Document_x0020_Author xmlns="cdc7663a-08f0-4737-9e8c-148ce897a09c">Quiroga, Ricardo E.</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PE-L1126</Project_x0020_Number>
    <Package_x0020_Code xmlns="cdc7663a-08f0-4737-9e8c-148ce897a09c" xsi:nil="true"/>
    <Migration_x0020_Info xmlns="cdc7663a-08f0-4737-9e8c-148ce897a09c">MS WORDLPLoan Proposal0YPO-PE-L1126-Plan1067782684</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EZSHARE-1299494432-73</_dlc_DocId>
    <From_x003a_ xmlns="cdc7663a-08f0-4737-9e8c-148ce897a09c" xsi:nil="true"/>
    <To_x003a_ xmlns="cdc7663a-08f0-4737-9e8c-148ce897a09c" xsi:nil="true"/>
    <_dlc_DocIdUrl xmlns="cdc7663a-08f0-4737-9e8c-148ce897a09c">
      <Url>https://idbg.sharepoint.com/teams/EZ-PE-LON/PE-L1126/_layouts/15/DocIdRedir.aspx?ID=EZSHARE-1299494432-73</Url>
      <Description>EZSHARE-1299494432-73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3D3C008EFCE8E047AA188F5BFC876E80" ma:contentTypeVersion="1913" ma:contentTypeDescription="The base project type from which other project content types inherit their information." ma:contentTypeScope="" ma:versionID="363d57ac0adcf2fcd1d27e2759ebef2a">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668DB5D-9E4C-48FB-9C4C-66531CCEC15A}"/>
</file>

<file path=customXml/itemProps2.xml><?xml version="1.0" encoding="utf-8"?>
<ds:datastoreItem xmlns:ds="http://schemas.openxmlformats.org/officeDocument/2006/customXml" ds:itemID="{5B4EB2EC-F5B1-465B-8361-12ADF06DBC9D}"/>
</file>

<file path=customXml/itemProps3.xml><?xml version="1.0" encoding="utf-8"?>
<ds:datastoreItem xmlns:ds="http://schemas.openxmlformats.org/officeDocument/2006/customXml" ds:itemID="{52100244-978E-4269-B397-9B0ABFE0E137}"/>
</file>

<file path=customXml/itemProps4.xml><?xml version="1.0" encoding="utf-8"?>
<ds:datastoreItem xmlns:ds="http://schemas.openxmlformats.org/officeDocument/2006/customXml" ds:itemID="{9BBFF00F-AC79-4056-A1DB-A0F1D24959F7}"/>
</file>

<file path=customXml/itemProps5.xml><?xml version="1.0" encoding="utf-8"?>
<ds:datastoreItem xmlns:ds="http://schemas.openxmlformats.org/officeDocument/2006/customXml" ds:itemID="{D7F749D3-A249-4DD7-80DB-CA1145107899}"/>
</file>

<file path=customXml/itemProps6.xml><?xml version="1.0" encoding="utf-8"?>
<ds:datastoreItem xmlns:ds="http://schemas.openxmlformats.org/officeDocument/2006/customXml" ds:itemID="{2B0306EF-D928-4F29-AC69-B2326D72F064}"/>
</file>

<file path=customXml/itemProps7.xml><?xml version="1.0" encoding="utf-8"?>
<ds:datastoreItem xmlns:ds="http://schemas.openxmlformats.org/officeDocument/2006/customXml" ds:itemID="{5DA7521E-472A-410D-AC09-2E393FD65BF9}"/>
</file>

<file path=customXml/itemProps8.xml><?xml version="1.0" encoding="utf-8"?>
<ds:datastoreItem xmlns:ds="http://schemas.openxmlformats.org/officeDocument/2006/customXml" ds:itemID="{95E44252-A1B5-4C75-971E-1CE076A89729}"/>
</file>

<file path=docProps/app.xml><?xml version="1.0" encoding="utf-8"?>
<Properties xmlns="http://schemas.openxmlformats.org/officeDocument/2006/extended-properties" xmlns:vt="http://schemas.openxmlformats.org/officeDocument/2006/docPropsVTypes">
  <Template>Normal.dotm</Template>
  <TotalTime>1</TotalTime>
  <Pages>32</Pages>
  <Words>9161</Words>
  <Characters>52218</Characters>
  <Application>Microsoft Office Word</Application>
  <DocSecurity>4</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61257</CharactersWithSpaces>
  <SharedDoc>false</SharedDoc>
  <HLinks>
    <vt:vector size="102" baseType="variant">
      <vt:variant>
        <vt:i4>7798823</vt:i4>
      </vt:variant>
      <vt:variant>
        <vt:i4>147</vt:i4>
      </vt:variant>
      <vt:variant>
        <vt:i4>0</vt:i4>
      </vt:variant>
      <vt:variant>
        <vt:i4>5</vt:i4>
      </vt:variant>
      <vt:variant>
        <vt:lpwstr>http://idbdocs.iadb.org/WSDocs/getDocument.aspx?DOCNUM=36194362</vt:lpwstr>
      </vt:variant>
      <vt:variant>
        <vt:lpwstr/>
      </vt:variant>
      <vt:variant>
        <vt:i4>7798823</vt:i4>
      </vt:variant>
      <vt:variant>
        <vt:i4>144</vt:i4>
      </vt:variant>
      <vt:variant>
        <vt:i4>0</vt:i4>
      </vt:variant>
      <vt:variant>
        <vt:i4>5</vt:i4>
      </vt:variant>
      <vt:variant>
        <vt:lpwstr>http://idbdocs.iadb.org/WSDocs/getDocument.aspx?DOCNUM=36194362</vt:lpwstr>
      </vt:variant>
      <vt:variant>
        <vt:lpwstr/>
      </vt:variant>
      <vt:variant>
        <vt:i4>1245207</vt:i4>
      </vt:variant>
      <vt:variant>
        <vt:i4>54</vt:i4>
      </vt:variant>
      <vt:variant>
        <vt:i4>0</vt:i4>
      </vt:variant>
      <vt:variant>
        <vt:i4>5</vt:i4>
      </vt:variant>
      <vt:variant>
        <vt:lpwstr>http://www.emdat.be/</vt:lpwstr>
      </vt:variant>
      <vt:variant>
        <vt:lpwstr/>
      </vt:variant>
      <vt:variant>
        <vt:i4>1376316</vt:i4>
      </vt:variant>
      <vt:variant>
        <vt:i4>39</vt:i4>
      </vt:variant>
      <vt:variant>
        <vt:i4>0</vt:i4>
      </vt:variant>
      <vt:variant>
        <vt:i4>5</vt:i4>
      </vt:variant>
      <vt:variant>
        <vt:lpwstr/>
      </vt:variant>
      <vt:variant>
        <vt:lpwstr>_Toc288758350</vt:lpwstr>
      </vt:variant>
      <vt:variant>
        <vt:i4>1376316</vt:i4>
      </vt:variant>
      <vt:variant>
        <vt:i4>36</vt:i4>
      </vt:variant>
      <vt:variant>
        <vt:i4>0</vt:i4>
      </vt:variant>
      <vt:variant>
        <vt:i4>5</vt:i4>
      </vt:variant>
      <vt:variant>
        <vt:lpwstr/>
      </vt:variant>
      <vt:variant>
        <vt:lpwstr>_Toc288758350</vt:lpwstr>
      </vt:variant>
      <vt:variant>
        <vt:i4>1376316</vt:i4>
      </vt:variant>
      <vt:variant>
        <vt:i4>33</vt:i4>
      </vt:variant>
      <vt:variant>
        <vt:i4>0</vt:i4>
      </vt:variant>
      <vt:variant>
        <vt:i4>5</vt:i4>
      </vt:variant>
      <vt:variant>
        <vt:lpwstr/>
      </vt:variant>
      <vt:variant>
        <vt:lpwstr>_Toc288758350</vt:lpwstr>
      </vt:variant>
      <vt:variant>
        <vt:i4>1376316</vt:i4>
      </vt:variant>
      <vt:variant>
        <vt:i4>29</vt:i4>
      </vt:variant>
      <vt:variant>
        <vt:i4>0</vt:i4>
      </vt:variant>
      <vt:variant>
        <vt:i4>5</vt:i4>
      </vt:variant>
      <vt:variant>
        <vt:lpwstr/>
      </vt:variant>
      <vt:variant>
        <vt:lpwstr>_Toc288758350</vt:lpwstr>
      </vt:variant>
      <vt:variant>
        <vt:i4>1310780</vt:i4>
      </vt:variant>
      <vt:variant>
        <vt:i4>26</vt:i4>
      </vt:variant>
      <vt:variant>
        <vt:i4>0</vt:i4>
      </vt:variant>
      <vt:variant>
        <vt:i4>5</vt:i4>
      </vt:variant>
      <vt:variant>
        <vt:lpwstr/>
      </vt:variant>
      <vt:variant>
        <vt:lpwstr>_Toc288758349</vt:lpwstr>
      </vt:variant>
      <vt:variant>
        <vt:i4>1310780</vt:i4>
      </vt:variant>
      <vt:variant>
        <vt:i4>23</vt:i4>
      </vt:variant>
      <vt:variant>
        <vt:i4>0</vt:i4>
      </vt:variant>
      <vt:variant>
        <vt:i4>5</vt:i4>
      </vt:variant>
      <vt:variant>
        <vt:lpwstr/>
      </vt:variant>
      <vt:variant>
        <vt:lpwstr>_Toc288758349</vt:lpwstr>
      </vt:variant>
      <vt:variant>
        <vt:i4>1310780</vt:i4>
      </vt:variant>
      <vt:variant>
        <vt:i4>20</vt:i4>
      </vt:variant>
      <vt:variant>
        <vt:i4>0</vt:i4>
      </vt:variant>
      <vt:variant>
        <vt:i4>5</vt:i4>
      </vt:variant>
      <vt:variant>
        <vt:lpwstr/>
      </vt:variant>
      <vt:variant>
        <vt:lpwstr>_Toc288758349</vt:lpwstr>
      </vt:variant>
      <vt:variant>
        <vt:i4>1310780</vt:i4>
      </vt:variant>
      <vt:variant>
        <vt:i4>17</vt:i4>
      </vt:variant>
      <vt:variant>
        <vt:i4>0</vt:i4>
      </vt:variant>
      <vt:variant>
        <vt:i4>5</vt:i4>
      </vt:variant>
      <vt:variant>
        <vt:lpwstr/>
      </vt:variant>
      <vt:variant>
        <vt:lpwstr>_Toc288758348</vt:lpwstr>
      </vt:variant>
      <vt:variant>
        <vt:i4>1310780</vt:i4>
      </vt:variant>
      <vt:variant>
        <vt:i4>14</vt:i4>
      </vt:variant>
      <vt:variant>
        <vt:i4>0</vt:i4>
      </vt:variant>
      <vt:variant>
        <vt:i4>5</vt:i4>
      </vt:variant>
      <vt:variant>
        <vt:lpwstr/>
      </vt:variant>
      <vt:variant>
        <vt:lpwstr>_Toc288758348</vt:lpwstr>
      </vt:variant>
      <vt:variant>
        <vt:i4>1310780</vt:i4>
      </vt:variant>
      <vt:variant>
        <vt:i4>11</vt:i4>
      </vt:variant>
      <vt:variant>
        <vt:i4>0</vt:i4>
      </vt:variant>
      <vt:variant>
        <vt:i4>5</vt:i4>
      </vt:variant>
      <vt:variant>
        <vt:lpwstr/>
      </vt:variant>
      <vt:variant>
        <vt:lpwstr>_Toc288758347</vt:lpwstr>
      </vt:variant>
      <vt:variant>
        <vt:i4>1310780</vt:i4>
      </vt:variant>
      <vt:variant>
        <vt:i4>8</vt:i4>
      </vt:variant>
      <vt:variant>
        <vt:i4>0</vt:i4>
      </vt:variant>
      <vt:variant>
        <vt:i4>5</vt:i4>
      </vt:variant>
      <vt:variant>
        <vt:lpwstr/>
      </vt:variant>
      <vt:variant>
        <vt:lpwstr>_Toc288758346</vt:lpwstr>
      </vt:variant>
      <vt:variant>
        <vt:i4>1310780</vt:i4>
      </vt:variant>
      <vt:variant>
        <vt:i4>5</vt:i4>
      </vt:variant>
      <vt:variant>
        <vt:i4>0</vt:i4>
      </vt:variant>
      <vt:variant>
        <vt:i4>5</vt:i4>
      </vt:variant>
      <vt:variant>
        <vt:lpwstr/>
      </vt:variant>
      <vt:variant>
        <vt:lpwstr>_Toc288758345</vt:lpwstr>
      </vt:variant>
      <vt:variant>
        <vt:i4>1310780</vt:i4>
      </vt:variant>
      <vt:variant>
        <vt:i4>2</vt:i4>
      </vt:variant>
      <vt:variant>
        <vt:i4>0</vt:i4>
      </vt:variant>
      <vt:variant>
        <vt:i4>5</vt:i4>
      </vt:variant>
      <vt:variant>
        <vt:lpwstr/>
      </vt:variant>
      <vt:variant>
        <vt:lpwstr>_Toc288758343</vt:lpwstr>
      </vt:variant>
      <vt:variant>
        <vt:i4>7274621</vt:i4>
      </vt:variant>
      <vt:variant>
        <vt:i4>0</vt:i4>
      </vt:variant>
      <vt:variant>
        <vt:i4>0</vt:i4>
      </vt:variant>
      <vt:variant>
        <vt:i4>5</vt:i4>
      </vt:variant>
      <vt:variant>
        <vt:lpwstr>http://www.iadb.org/en/topics/natural-disasters/disaster-risk-indicators,2696.html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de Impacto - PE-L1126</dc:title>
  <dc:creator>lsalazar</dc:creator>
  <cp:lastModifiedBy>Inter-American Development Bank</cp:lastModifiedBy>
  <cp:revision>2</cp:revision>
  <cp:lastPrinted>2013-03-28T19:46:00Z</cp:lastPrinted>
  <dcterms:created xsi:type="dcterms:W3CDTF">2013-06-11T16:00:00Z</dcterms:created>
  <dcterms:modified xsi:type="dcterms:W3CDTF">2013-06-11T16:00:00Z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0x010100ACF722E9F6B0B149B0CD8BE2560A6672003D3C008EFCE8E047AA188F5BFC876E80</vt:lpwstr>
  </property>
  <property fmtid="{D5CDD505-2E9C-101B-9397-08002B2CF9AE}" pid="5" name="TaxKeywordTaxHTField">
    <vt:lpwstr/>
  </property>
  <property fmtid="{D5CDD505-2E9C-101B-9397-08002B2CF9AE}" pid="6" name="Series Operations IDB">
    <vt:lpwstr>15;#Project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15;#Project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Agriculture and Rural Development</vt:lpwstr>
  </property>
  <property fmtid="{D5CDD505-2E9C-101B-9397-08002B2CF9AE}" pid="22" name="Disclosed">
    <vt:bool>true</vt:bool>
  </property>
  <property fmtid="{D5CDD505-2E9C-101B-9397-08002B2CF9AE}" pid="26" name="_dlc_DocIdItemGuid">
    <vt:lpwstr>0e8bcbf7-8414-4024-bd36-ced67b1314bb</vt:lpwstr>
  </property>
</Properties>
</file>