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613B7" w14:textId="77777777" w:rsidR="00793A73" w:rsidRPr="00786FA4" w:rsidRDefault="00793A73" w:rsidP="00793A73">
      <w:pPr>
        <w:pStyle w:val="Title"/>
        <w:tabs>
          <w:tab w:val="clear" w:pos="1440"/>
          <w:tab w:val="clear" w:pos="3060"/>
        </w:tabs>
        <w:spacing w:line="360" w:lineRule="auto"/>
        <w:outlineLvl w:val="9"/>
        <w:rPr>
          <w:rFonts w:ascii="Arial" w:hAnsi="Arial" w:cs="Arial"/>
          <w:smallCaps/>
          <w:sz w:val="22"/>
          <w:szCs w:val="22"/>
          <w:lang w:val="es-ES"/>
        </w:rPr>
      </w:pPr>
      <w:r w:rsidRPr="00786FA4">
        <w:rPr>
          <w:rFonts w:ascii="Arial" w:hAnsi="Arial" w:cs="Arial"/>
          <w:smallCaps/>
          <w:sz w:val="22"/>
          <w:szCs w:val="22"/>
          <w:lang w:val="es-ES"/>
        </w:rPr>
        <w:t>Documento del banco Inter-Americano de Desarrollo</w:t>
      </w:r>
      <w:r w:rsidRPr="00786FA4" w:rsidDel="0035407B">
        <w:rPr>
          <w:rFonts w:ascii="Arial" w:hAnsi="Arial" w:cs="Arial"/>
          <w:smallCaps/>
          <w:sz w:val="22"/>
          <w:szCs w:val="22"/>
          <w:lang w:val="es-ES"/>
        </w:rPr>
        <w:t xml:space="preserve"> </w:t>
      </w:r>
    </w:p>
    <w:p w14:paraId="660F0E13" w14:textId="77777777" w:rsidR="00793A73" w:rsidRPr="00786FA4" w:rsidRDefault="00793A73" w:rsidP="00793A73">
      <w:pPr>
        <w:pStyle w:val="ColorfulList-Accent11"/>
        <w:spacing w:after="0" w:line="360" w:lineRule="auto"/>
        <w:ind w:left="1080"/>
        <w:jc w:val="center"/>
        <w:rPr>
          <w:rFonts w:ascii="Arial" w:hAnsi="Arial" w:cs="Arial"/>
          <w:b/>
          <w:lang w:val="es-ES"/>
        </w:rPr>
      </w:pPr>
    </w:p>
    <w:p w14:paraId="6A9BCA63" w14:textId="77777777" w:rsidR="00793A73" w:rsidRPr="00786FA4" w:rsidRDefault="00793A73" w:rsidP="00793A73">
      <w:pPr>
        <w:tabs>
          <w:tab w:val="left" w:pos="1440"/>
          <w:tab w:val="left" w:pos="3060"/>
        </w:tabs>
        <w:spacing w:line="360" w:lineRule="auto"/>
        <w:jc w:val="center"/>
        <w:rPr>
          <w:rFonts w:ascii="Arial" w:hAnsi="Arial" w:cs="Arial"/>
          <w:b/>
          <w:smallCaps/>
          <w:lang w:val="es-ES"/>
        </w:rPr>
      </w:pPr>
    </w:p>
    <w:p w14:paraId="75B02FD9" w14:textId="77777777" w:rsidR="00793A73" w:rsidRPr="00786FA4" w:rsidRDefault="00793A73" w:rsidP="00793A73">
      <w:pPr>
        <w:tabs>
          <w:tab w:val="left" w:pos="1440"/>
          <w:tab w:val="left" w:pos="3060"/>
        </w:tabs>
        <w:spacing w:line="360" w:lineRule="auto"/>
        <w:jc w:val="center"/>
        <w:rPr>
          <w:rFonts w:ascii="Arial" w:hAnsi="Arial" w:cs="Arial"/>
          <w:b/>
          <w:smallCaps/>
          <w:lang w:val="es-ES"/>
        </w:rPr>
      </w:pPr>
    </w:p>
    <w:p w14:paraId="032889A7" w14:textId="77777777" w:rsidR="00793A73" w:rsidRPr="00786FA4" w:rsidRDefault="00793A73" w:rsidP="00793A73">
      <w:pPr>
        <w:tabs>
          <w:tab w:val="left" w:pos="1440"/>
          <w:tab w:val="left" w:pos="3060"/>
        </w:tabs>
        <w:spacing w:line="360" w:lineRule="auto"/>
        <w:jc w:val="center"/>
        <w:rPr>
          <w:rFonts w:ascii="Arial" w:hAnsi="Arial" w:cs="Arial"/>
          <w:b/>
          <w:smallCaps/>
          <w:lang w:val="es-ES"/>
        </w:rPr>
      </w:pPr>
      <w:r w:rsidRPr="00786FA4">
        <w:rPr>
          <w:rFonts w:ascii="Arial" w:hAnsi="Arial" w:cs="Arial"/>
          <w:b/>
          <w:smallCaps/>
          <w:lang w:val="es-ES"/>
        </w:rPr>
        <w:t>Chile</w:t>
      </w:r>
    </w:p>
    <w:p w14:paraId="45357BD9" w14:textId="77777777" w:rsidR="00793A73" w:rsidRPr="00786FA4" w:rsidRDefault="00793A73" w:rsidP="00793A73">
      <w:pPr>
        <w:tabs>
          <w:tab w:val="left" w:pos="1440"/>
          <w:tab w:val="left" w:pos="3060"/>
        </w:tabs>
        <w:spacing w:line="360" w:lineRule="auto"/>
        <w:jc w:val="center"/>
        <w:rPr>
          <w:rFonts w:ascii="Arial" w:hAnsi="Arial" w:cs="Arial"/>
          <w:b/>
          <w:smallCaps/>
          <w:lang w:val="es-ES"/>
        </w:rPr>
      </w:pPr>
    </w:p>
    <w:p w14:paraId="2FDD05CF" w14:textId="77777777" w:rsidR="00793A73" w:rsidRPr="00786FA4" w:rsidRDefault="00793A73" w:rsidP="00793A73">
      <w:pPr>
        <w:tabs>
          <w:tab w:val="left" w:pos="1440"/>
          <w:tab w:val="left" w:pos="3060"/>
        </w:tabs>
        <w:spacing w:line="360" w:lineRule="auto"/>
        <w:jc w:val="center"/>
        <w:rPr>
          <w:rFonts w:ascii="Arial" w:hAnsi="Arial" w:cs="Arial"/>
          <w:b/>
          <w:smallCaps/>
          <w:lang w:val="es-ES"/>
        </w:rPr>
      </w:pPr>
    </w:p>
    <w:p w14:paraId="4D3495BD" w14:textId="77777777" w:rsidR="00793A73" w:rsidRPr="00786FA4" w:rsidRDefault="00793A73" w:rsidP="00793A73">
      <w:pPr>
        <w:tabs>
          <w:tab w:val="left" w:pos="1440"/>
          <w:tab w:val="left" w:pos="3060"/>
        </w:tabs>
        <w:spacing w:line="360" w:lineRule="auto"/>
        <w:jc w:val="center"/>
        <w:rPr>
          <w:rFonts w:ascii="Arial" w:hAnsi="Arial" w:cs="Arial"/>
          <w:b/>
          <w:smallCaps/>
          <w:lang w:val="es-ES"/>
        </w:rPr>
      </w:pPr>
      <w:r w:rsidRPr="00786FA4">
        <w:rPr>
          <w:rFonts w:ascii="Arial" w:hAnsi="Arial" w:cs="Arial"/>
          <w:b/>
          <w:smallCaps/>
          <w:lang w:val="es-ES"/>
        </w:rPr>
        <w:t xml:space="preserve">PROGRAMA DE FORTALECIMIENTO DEL SISTEMA DE INTERMEDIACIÓN LABORAL EN CHILE </w:t>
      </w:r>
    </w:p>
    <w:p w14:paraId="75614EB2" w14:textId="77777777" w:rsidR="00793A73" w:rsidRPr="00C64082" w:rsidRDefault="00793A73" w:rsidP="00793A73">
      <w:pPr>
        <w:tabs>
          <w:tab w:val="left" w:pos="1440"/>
          <w:tab w:val="left" w:pos="3060"/>
        </w:tabs>
        <w:spacing w:line="360" w:lineRule="auto"/>
        <w:jc w:val="center"/>
        <w:rPr>
          <w:rFonts w:ascii="Arial" w:hAnsi="Arial" w:cs="Arial"/>
          <w:b/>
          <w:smallCaps/>
          <w:lang w:val="pt-BR"/>
        </w:rPr>
      </w:pPr>
      <w:r w:rsidRPr="00C64082">
        <w:rPr>
          <w:rFonts w:ascii="Arial" w:hAnsi="Arial" w:cs="Arial"/>
          <w:b/>
          <w:smallCaps/>
          <w:lang w:val="pt-BR"/>
        </w:rPr>
        <w:t>(CH-L1135)</w:t>
      </w:r>
    </w:p>
    <w:p w14:paraId="3114F71B" w14:textId="77777777" w:rsidR="00793A73" w:rsidRPr="00C64082" w:rsidRDefault="00793A73" w:rsidP="00793A73">
      <w:pPr>
        <w:pStyle w:val="Newpage"/>
        <w:spacing w:line="360" w:lineRule="auto"/>
        <w:rPr>
          <w:rFonts w:ascii="Arial" w:hAnsi="Arial"/>
          <w:b w:val="0"/>
          <w:caps/>
          <w:smallCaps w:val="0"/>
          <w:sz w:val="22"/>
          <w:szCs w:val="22"/>
          <w:lang w:val="pt-BR"/>
        </w:rPr>
      </w:pPr>
    </w:p>
    <w:p w14:paraId="0C5884C7" w14:textId="77777777" w:rsidR="00793A73" w:rsidRPr="00C64082" w:rsidRDefault="00793A73" w:rsidP="00793A73">
      <w:pPr>
        <w:tabs>
          <w:tab w:val="left" w:pos="1440"/>
          <w:tab w:val="left" w:pos="3060"/>
        </w:tabs>
        <w:spacing w:line="360" w:lineRule="auto"/>
        <w:jc w:val="center"/>
        <w:rPr>
          <w:rFonts w:ascii="Arial" w:hAnsi="Arial" w:cs="Arial"/>
          <w:smallCaps/>
          <w:lang w:val="pt-BR"/>
        </w:rPr>
      </w:pPr>
    </w:p>
    <w:p w14:paraId="3AEA8216" w14:textId="77777777" w:rsidR="00793A73" w:rsidRPr="00C64082" w:rsidRDefault="00793A73" w:rsidP="00793A73">
      <w:pPr>
        <w:tabs>
          <w:tab w:val="left" w:pos="1440"/>
          <w:tab w:val="left" w:pos="3060"/>
        </w:tabs>
        <w:spacing w:line="360" w:lineRule="auto"/>
        <w:jc w:val="center"/>
        <w:outlineLvl w:val="0"/>
        <w:rPr>
          <w:rFonts w:ascii="Arial" w:hAnsi="Arial" w:cs="Arial"/>
          <w:b/>
          <w:smallCaps/>
          <w:lang w:val="pt-BR"/>
        </w:rPr>
      </w:pPr>
      <w:r w:rsidRPr="00C64082">
        <w:rPr>
          <w:rFonts w:ascii="Arial" w:hAnsi="Arial" w:cs="Arial"/>
          <w:b/>
          <w:smallCaps/>
          <w:lang w:val="pt-BR"/>
        </w:rPr>
        <w:t xml:space="preserve">Anexo de </w:t>
      </w:r>
      <w:proofErr w:type="spellStart"/>
      <w:r w:rsidRPr="00C64082">
        <w:rPr>
          <w:rFonts w:ascii="Arial" w:hAnsi="Arial" w:cs="Arial"/>
          <w:b/>
          <w:smallCaps/>
          <w:lang w:val="pt-BR"/>
        </w:rPr>
        <w:t>Análisis</w:t>
      </w:r>
      <w:proofErr w:type="spellEnd"/>
      <w:r w:rsidRPr="00C64082">
        <w:rPr>
          <w:rFonts w:ascii="Arial" w:hAnsi="Arial" w:cs="Arial"/>
          <w:b/>
          <w:smallCaps/>
          <w:lang w:val="pt-BR"/>
        </w:rPr>
        <w:t xml:space="preserve"> Económico</w:t>
      </w:r>
    </w:p>
    <w:p w14:paraId="518D5DE2" w14:textId="77777777" w:rsidR="00793A73" w:rsidRPr="00C64082" w:rsidRDefault="00793A73" w:rsidP="00793A73">
      <w:pPr>
        <w:tabs>
          <w:tab w:val="left" w:pos="1440"/>
          <w:tab w:val="left" w:pos="3060"/>
        </w:tabs>
        <w:spacing w:line="360" w:lineRule="auto"/>
        <w:outlineLvl w:val="0"/>
        <w:rPr>
          <w:rFonts w:ascii="Arial" w:hAnsi="Arial" w:cs="Arial"/>
          <w:b/>
          <w:smallCaps/>
          <w:lang w:val="pt-BR"/>
        </w:rPr>
      </w:pPr>
    </w:p>
    <w:p w14:paraId="3757836A" w14:textId="77777777" w:rsidR="00793A73" w:rsidRPr="00C64082" w:rsidRDefault="00793A73" w:rsidP="00793A73">
      <w:pPr>
        <w:pStyle w:val="ColorfulList-Accent11"/>
        <w:spacing w:after="0" w:line="360" w:lineRule="auto"/>
        <w:ind w:left="1080"/>
        <w:jc w:val="center"/>
        <w:rPr>
          <w:rFonts w:ascii="Arial" w:hAnsi="Arial" w:cs="Arial"/>
          <w:b/>
          <w:lang w:val="pt-BR"/>
        </w:rPr>
      </w:pPr>
    </w:p>
    <w:p w14:paraId="33594AF5" w14:textId="77777777" w:rsidR="00793A73" w:rsidRPr="00C64082" w:rsidRDefault="00793A73" w:rsidP="00793A73">
      <w:pPr>
        <w:pStyle w:val="ColorfulList-Accent11"/>
        <w:spacing w:after="0" w:line="360" w:lineRule="auto"/>
        <w:ind w:left="1080"/>
        <w:jc w:val="center"/>
        <w:rPr>
          <w:rFonts w:ascii="Arial" w:hAnsi="Arial" w:cs="Arial"/>
          <w:b/>
          <w:lang w:val="pt-BR"/>
        </w:rPr>
      </w:pPr>
    </w:p>
    <w:p w14:paraId="039D5D7E" w14:textId="77777777" w:rsidR="00793A73" w:rsidRPr="00C64082" w:rsidRDefault="00793A73" w:rsidP="00793A73">
      <w:pPr>
        <w:pStyle w:val="ColorfulList-Accent11"/>
        <w:spacing w:after="0" w:line="360" w:lineRule="auto"/>
        <w:ind w:left="1080"/>
        <w:jc w:val="center"/>
        <w:rPr>
          <w:rFonts w:ascii="Arial" w:hAnsi="Arial" w:cs="Arial"/>
          <w:b/>
          <w:lang w:val="pt-BR"/>
        </w:rPr>
      </w:pPr>
    </w:p>
    <w:p w14:paraId="47185F00" w14:textId="77777777" w:rsidR="00793A73" w:rsidRPr="00C64082" w:rsidRDefault="00793A73" w:rsidP="00793A73">
      <w:pPr>
        <w:pStyle w:val="ColorfulList-Accent11"/>
        <w:spacing w:after="0" w:line="360" w:lineRule="auto"/>
        <w:ind w:left="1080"/>
        <w:jc w:val="center"/>
        <w:rPr>
          <w:rFonts w:ascii="Arial" w:hAnsi="Arial" w:cs="Arial"/>
          <w:b/>
          <w:lang w:val="pt-BR"/>
        </w:rPr>
      </w:pPr>
    </w:p>
    <w:p w14:paraId="0D014DA2" w14:textId="77777777" w:rsidR="00793A73" w:rsidRPr="00C64082" w:rsidRDefault="00793A73" w:rsidP="00793A73">
      <w:pPr>
        <w:pStyle w:val="ColorfulList-Accent11"/>
        <w:spacing w:after="0" w:line="360" w:lineRule="auto"/>
        <w:ind w:left="1080"/>
        <w:jc w:val="center"/>
        <w:rPr>
          <w:rFonts w:ascii="Arial" w:hAnsi="Arial" w:cs="Arial"/>
          <w:b/>
          <w:lang w:val="pt-BR"/>
        </w:rPr>
      </w:pPr>
    </w:p>
    <w:p w14:paraId="060BF009" w14:textId="77777777" w:rsidR="00793A73" w:rsidRPr="00C64082" w:rsidRDefault="00793A73" w:rsidP="00793A73">
      <w:pPr>
        <w:pStyle w:val="ColorfulList-Accent11"/>
        <w:spacing w:after="0" w:line="360" w:lineRule="auto"/>
        <w:ind w:left="1080"/>
        <w:jc w:val="center"/>
        <w:rPr>
          <w:rFonts w:ascii="Arial" w:hAnsi="Arial" w:cs="Arial"/>
          <w:b/>
          <w:lang w:val="pt-BR"/>
        </w:rPr>
      </w:pPr>
    </w:p>
    <w:p w14:paraId="130434E2" w14:textId="77777777" w:rsidR="00793A73" w:rsidRPr="00C64082" w:rsidRDefault="00793A73" w:rsidP="00793A73">
      <w:pPr>
        <w:pStyle w:val="ColorfulList-Accent11"/>
        <w:spacing w:after="0" w:line="360" w:lineRule="auto"/>
        <w:ind w:left="1080"/>
        <w:jc w:val="center"/>
        <w:rPr>
          <w:rFonts w:ascii="Arial" w:hAnsi="Arial" w:cs="Arial"/>
          <w:b/>
          <w:lang w:val="pt-BR"/>
        </w:rPr>
      </w:pPr>
    </w:p>
    <w:p w14:paraId="236D6AA4" w14:textId="77777777" w:rsidR="00793A73" w:rsidRPr="00C64082" w:rsidRDefault="00793A73" w:rsidP="00793A73">
      <w:pPr>
        <w:pStyle w:val="ColorfulList-Accent11"/>
        <w:spacing w:after="0" w:line="360" w:lineRule="auto"/>
        <w:ind w:left="1080"/>
        <w:jc w:val="center"/>
        <w:rPr>
          <w:rFonts w:ascii="Arial" w:hAnsi="Arial" w:cs="Arial"/>
          <w:b/>
          <w:lang w:val="pt-BR"/>
        </w:rPr>
      </w:pPr>
    </w:p>
    <w:p w14:paraId="37A0D352" w14:textId="77777777" w:rsidR="00793A73" w:rsidRPr="00C64082" w:rsidRDefault="00793A73" w:rsidP="00793A73">
      <w:pPr>
        <w:pStyle w:val="ColorfulList-Accent11"/>
        <w:spacing w:after="0" w:line="360" w:lineRule="auto"/>
        <w:ind w:left="1080"/>
        <w:jc w:val="center"/>
        <w:rPr>
          <w:rFonts w:ascii="Arial" w:hAnsi="Arial" w:cs="Arial"/>
          <w:b/>
          <w:lang w:val="pt-BR"/>
        </w:rPr>
      </w:pPr>
    </w:p>
    <w:p w14:paraId="2FD7BE0B" w14:textId="77777777" w:rsidR="00793A73" w:rsidRPr="00C64082" w:rsidRDefault="00793A73" w:rsidP="00793A73">
      <w:pPr>
        <w:pStyle w:val="ColorfulList-Accent11"/>
        <w:spacing w:after="0" w:line="360" w:lineRule="auto"/>
        <w:ind w:left="1080"/>
        <w:jc w:val="center"/>
        <w:rPr>
          <w:rFonts w:ascii="Arial" w:hAnsi="Arial" w:cs="Arial"/>
          <w:b/>
          <w:lang w:val="pt-BR"/>
        </w:rPr>
      </w:pPr>
    </w:p>
    <w:p w14:paraId="02A269E4" w14:textId="77777777" w:rsidR="00793A73" w:rsidRPr="00C64082" w:rsidRDefault="00793A73" w:rsidP="00793A73">
      <w:pPr>
        <w:pStyle w:val="ColorfulList-Accent11"/>
        <w:spacing w:after="0" w:line="360" w:lineRule="auto"/>
        <w:ind w:left="1080"/>
        <w:jc w:val="center"/>
        <w:rPr>
          <w:rFonts w:ascii="Arial" w:hAnsi="Arial" w:cs="Arial"/>
          <w:b/>
          <w:lang w:val="pt-BR"/>
        </w:rPr>
      </w:pPr>
    </w:p>
    <w:p w14:paraId="2BC504A7" w14:textId="77777777" w:rsidR="00793A73" w:rsidRPr="00C64082" w:rsidRDefault="00793A73" w:rsidP="00793A73">
      <w:pPr>
        <w:tabs>
          <w:tab w:val="left" w:pos="1440"/>
          <w:tab w:val="left" w:pos="3060"/>
        </w:tabs>
        <w:spacing w:line="360" w:lineRule="auto"/>
        <w:jc w:val="center"/>
        <w:rPr>
          <w:rFonts w:ascii="Arial" w:hAnsi="Arial" w:cs="Arial"/>
          <w:lang w:val="pt-BR"/>
        </w:rPr>
      </w:pPr>
    </w:p>
    <w:p w14:paraId="405056AF" w14:textId="77777777" w:rsidR="00793A73" w:rsidRPr="00786FA4" w:rsidRDefault="00793A73" w:rsidP="00793A73">
      <w:pPr>
        <w:pStyle w:val="BodyText"/>
        <w:pBdr>
          <w:top w:val="single" w:sz="4" w:space="1" w:color="auto"/>
          <w:left w:val="single" w:sz="4" w:space="4" w:color="auto"/>
          <w:bottom w:val="single" w:sz="4" w:space="1" w:color="auto"/>
          <w:right w:val="single" w:sz="4" w:space="4" w:color="auto"/>
        </w:pBdr>
        <w:tabs>
          <w:tab w:val="left" w:pos="1440"/>
        </w:tabs>
        <w:spacing w:line="360" w:lineRule="auto"/>
        <w:jc w:val="both"/>
        <w:rPr>
          <w:rFonts w:ascii="Arial" w:hAnsi="Arial" w:cs="Arial"/>
          <w:sz w:val="22"/>
          <w:szCs w:val="22"/>
          <w:lang w:val="es-ES"/>
        </w:rPr>
      </w:pPr>
      <w:r w:rsidRPr="00786FA4">
        <w:rPr>
          <w:rFonts w:ascii="Arial" w:hAnsi="Arial" w:cs="Arial"/>
          <w:sz w:val="22"/>
          <w:szCs w:val="22"/>
          <w:lang w:val="es-ES"/>
        </w:rPr>
        <w:t>Este documento fue preparado por: Silvia Leiva.</w:t>
      </w:r>
    </w:p>
    <w:p w14:paraId="651A4426" w14:textId="77777777" w:rsidR="00793A73" w:rsidRPr="00786FA4" w:rsidRDefault="00793A73" w:rsidP="00793A73">
      <w:pPr>
        <w:pStyle w:val="BodyText"/>
        <w:pBdr>
          <w:top w:val="single" w:sz="4" w:space="1" w:color="auto"/>
          <w:left w:val="single" w:sz="4" w:space="4" w:color="auto"/>
          <w:bottom w:val="single" w:sz="4" w:space="1" w:color="auto"/>
          <w:right w:val="single" w:sz="4" w:space="4" w:color="auto"/>
        </w:pBdr>
        <w:tabs>
          <w:tab w:val="left" w:pos="1440"/>
        </w:tabs>
        <w:spacing w:line="360" w:lineRule="auto"/>
        <w:jc w:val="both"/>
        <w:rPr>
          <w:rFonts w:ascii="Arial" w:hAnsi="Arial" w:cs="Arial"/>
          <w:b/>
          <w:sz w:val="22"/>
          <w:szCs w:val="22"/>
          <w:lang w:val="es-ES"/>
        </w:rPr>
      </w:pPr>
    </w:p>
    <w:p w14:paraId="3BB55812" w14:textId="77777777" w:rsidR="00793A73" w:rsidRPr="00786FA4" w:rsidRDefault="00793A73" w:rsidP="008E7220">
      <w:pPr>
        <w:rPr>
          <w:rFonts w:ascii="Arial" w:hAnsi="Arial" w:cs="Arial"/>
          <w:b/>
          <w:lang w:val="es-ES"/>
        </w:rPr>
      </w:pPr>
    </w:p>
    <w:p w14:paraId="37008474" w14:textId="77777777" w:rsidR="00793A73" w:rsidRPr="00786FA4" w:rsidRDefault="00793A73">
      <w:pPr>
        <w:rPr>
          <w:rFonts w:ascii="Arial" w:hAnsi="Arial" w:cs="Arial"/>
          <w:b/>
        </w:rPr>
      </w:pPr>
      <w:r w:rsidRPr="00786FA4">
        <w:rPr>
          <w:rFonts w:ascii="Arial" w:hAnsi="Arial" w:cs="Arial"/>
          <w:b/>
        </w:rPr>
        <w:br w:type="page"/>
      </w:r>
    </w:p>
    <w:p w14:paraId="29E62EC8" w14:textId="77777777" w:rsidR="00793A73" w:rsidRPr="00F85FC4" w:rsidRDefault="00793A73" w:rsidP="008E7220">
      <w:pPr>
        <w:rPr>
          <w:rFonts w:ascii="Arial" w:hAnsi="Arial" w:cs="Arial"/>
          <w:b/>
          <w:sz w:val="22"/>
          <w:szCs w:val="22"/>
        </w:rPr>
      </w:pPr>
    </w:p>
    <w:p w14:paraId="7E9D83EC" w14:textId="77777777" w:rsidR="008E7220" w:rsidRPr="00F85FC4" w:rsidRDefault="008E7220" w:rsidP="008E7220">
      <w:pPr>
        <w:pStyle w:val="ListParagraph"/>
        <w:numPr>
          <w:ilvl w:val="0"/>
          <w:numId w:val="2"/>
        </w:numPr>
        <w:rPr>
          <w:rFonts w:ascii="Arial" w:hAnsi="Arial" w:cs="Arial"/>
          <w:b/>
          <w:sz w:val="22"/>
          <w:szCs w:val="22"/>
        </w:rPr>
      </w:pPr>
      <w:r w:rsidRPr="00F85FC4">
        <w:rPr>
          <w:rFonts w:ascii="Arial" w:hAnsi="Arial" w:cs="Arial"/>
          <w:b/>
          <w:sz w:val="22"/>
          <w:szCs w:val="22"/>
        </w:rPr>
        <w:t>Descripción del programa del BID</w:t>
      </w:r>
    </w:p>
    <w:p w14:paraId="7BDAE9B2" w14:textId="77777777" w:rsidR="008E7220" w:rsidRPr="00F85FC4" w:rsidRDefault="008E7220">
      <w:pPr>
        <w:rPr>
          <w:rFonts w:ascii="Arial" w:hAnsi="Arial" w:cs="Arial"/>
          <w:sz w:val="22"/>
          <w:szCs w:val="22"/>
        </w:rPr>
      </w:pPr>
    </w:p>
    <w:p w14:paraId="18444056" w14:textId="7902CCF9" w:rsidR="00844625" w:rsidRPr="00F85FC4" w:rsidRDefault="00844625" w:rsidP="00F85FC4">
      <w:pPr>
        <w:spacing w:before="120" w:after="120"/>
        <w:jc w:val="both"/>
        <w:rPr>
          <w:rFonts w:ascii="Arial" w:hAnsi="Arial" w:cs="Arial"/>
          <w:sz w:val="22"/>
          <w:szCs w:val="22"/>
        </w:rPr>
      </w:pPr>
      <w:r w:rsidRPr="00F85FC4">
        <w:rPr>
          <w:rFonts w:ascii="Arial" w:hAnsi="Arial" w:cs="Arial"/>
          <w:b/>
          <w:sz w:val="22"/>
          <w:szCs w:val="22"/>
        </w:rPr>
        <w:t>Objetivos del programa.</w:t>
      </w:r>
      <w:r w:rsidRPr="00F85FC4">
        <w:rPr>
          <w:rFonts w:ascii="Arial" w:hAnsi="Arial" w:cs="Arial"/>
          <w:sz w:val="22"/>
          <w:szCs w:val="22"/>
        </w:rPr>
        <w:t xml:space="preserve"> El objetivo del programa es fortalecer el SIL en Chile. Para ello, apoyará acciones de política dirigidas al logro de los siguientes objetivos específicos: (i)</w:t>
      </w:r>
      <w:r w:rsidR="00C36307">
        <w:rPr>
          <w:rFonts w:ascii="Arial" w:hAnsi="Arial" w:cs="Arial"/>
          <w:sz w:val="22"/>
          <w:szCs w:val="22"/>
        </w:rPr>
        <w:t> </w:t>
      </w:r>
      <w:r w:rsidRPr="00F85FC4">
        <w:rPr>
          <w:rFonts w:ascii="Arial" w:hAnsi="Arial" w:cs="Arial"/>
          <w:sz w:val="22"/>
          <w:szCs w:val="22"/>
        </w:rPr>
        <w:t>reformular el modelo de gobernanza de</w:t>
      </w:r>
      <w:r w:rsidR="00954017">
        <w:rPr>
          <w:rFonts w:ascii="Arial" w:hAnsi="Arial" w:cs="Arial"/>
          <w:sz w:val="22"/>
          <w:szCs w:val="22"/>
        </w:rPr>
        <w:t xml:space="preserve"> </w:t>
      </w:r>
      <w:r w:rsidR="00954017" w:rsidRPr="008A137A">
        <w:rPr>
          <w:rFonts w:ascii="Arial" w:hAnsi="Arial" w:cs="Arial"/>
          <w:sz w:val="22"/>
          <w:lang w:val="es-ES"/>
        </w:rPr>
        <w:t>las entidades públicas del Sistema de Intermediación Laboral</w:t>
      </w:r>
      <w:r w:rsidR="00954017" w:rsidRPr="00F85FC4">
        <w:rPr>
          <w:rFonts w:ascii="Arial" w:hAnsi="Arial" w:cs="Arial"/>
          <w:sz w:val="22"/>
          <w:szCs w:val="22"/>
        </w:rPr>
        <w:t xml:space="preserve"> </w:t>
      </w:r>
      <w:r w:rsidRPr="00F85FC4">
        <w:rPr>
          <w:rFonts w:ascii="Arial" w:hAnsi="Arial" w:cs="Arial"/>
          <w:sz w:val="22"/>
          <w:szCs w:val="22"/>
        </w:rPr>
        <w:t xml:space="preserve"> </w:t>
      </w:r>
      <w:r w:rsidR="00954017">
        <w:rPr>
          <w:rFonts w:ascii="Arial" w:hAnsi="Arial" w:cs="Arial"/>
          <w:sz w:val="22"/>
          <w:szCs w:val="22"/>
        </w:rPr>
        <w:t>(</w:t>
      </w:r>
      <w:r w:rsidRPr="00F85FC4">
        <w:rPr>
          <w:rFonts w:ascii="Arial" w:hAnsi="Arial" w:cs="Arial"/>
          <w:sz w:val="22"/>
          <w:szCs w:val="22"/>
        </w:rPr>
        <w:t>SIL</w:t>
      </w:r>
      <w:r w:rsidR="00954017">
        <w:rPr>
          <w:rFonts w:ascii="Arial" w:hAnsi="Arial" w:cs="Arial"/>
          <w:sz w:val="22"/>
          <w:szCs w:val="22"/>
        </w:rPr>
        <w:t>)</w:t>
      </w:r>
      <w:r w:rsidRPr="00F85FC4">
        <w:rPr>
          <w:rFonts w:ascii="Arial" w:hAnsi="Arial" w:cs="Arial"/>
          <w:sz w:val="22"/>
          <w:szCs w:val="22"/>
        </w:rPr>
        <w:t xml:space="preserve">; (ii) adecuar la oferta y la prestación de </w:t>
      </w:r>
      <w:r w:rsidR="00954017">
        <w:rPr>
          <w:rFonts w:ascii="Arial" w:hAnsi="Arial" w:cs="Arial"/>
          <w:sz w:val="22"/>
          <w:szCs w:val="22"/>
        </w:rPr>
        <w:t xml:space="preserve">los </w:t>
      </w:r>
      <w:r w:rsidRPr="00F85FC4">
        <w:rPr>
          <w:rFonts w:ascii="Arial" w:hAnsi="Arial" w:cs="Arial"/>
          <w:sz w:val="22"/>
          <w:szCs w:val="22"/>
        </w:rPr>
        <w:t>servicios de</w:t>
      </w:r>
      <w:r w:rsidR="00954017">
        <w:rPr>
          <w:rFonts w:ascii="Arial" w:hAnsi="Arial" w:cs="Arial"/>
          <w:sz w:val="22"/>
          <w:szCs w:val="22"/>
        </w:rPr>
        <w:t xml:space="preserve"> intermediación laboral</w:t>
      </w:r>
      <w:r w:rsidRPr="00F85FC4">
        <w:rPr>
          <w:rFonts w:ascii="Arial" w:hAnsi="Arial" w:cs="Arial"/>
          <w:sz w:val="22"/>
          <w:szCs w:val="22"/>
        </w:rPr>
        <w:t xml:space="preserve"> </w:t>
      </w:r>
      <w:r w:rsidR="00954017">
        <w:rPr>
          <w:rFonts w:ascii="Arial" w:hAnsi="Arial" w:cs="Arial"/>
          <w:sz w:val="22"/>
          <w:szCs w:val="22"/>
        </w:rPr>
        <w:t>(S</w:t>
      </w:r>
      <w:r w:rsidRPr="00F85FC4">
        <w:rPr>
          <w:rFonts w:ascii="Arial" w:hAnsi="Arial" w:cs="Arial"/>
          <w:sz w:val="22"/>
          <w:szCs w:val="22"/>
        </w:rPr>
        <w:t>SIL</w:t>
      </w:r>
      <w:r w:rsidR="00954017">
        <w:rPr>
          <w:rFonts w:ascii="Arial" w:hAnsi="Arial" w:cs="Arial"/>
          <w:sz w:val="22"/>
          <w:szCs w:val="22"/>
        </w:rPr>
        <w:t>)</w:t>
      </w:r>
      <w:r w:rsidRPr="00F85FC4">
        <w:rPr>
          <w:rFonts w:ascii="Arial" w:hAnsi="Arial" w:cs="Arial"/>
          <w:sz w:val="22"/>
          <w:szCs w:val="22"/>
        </w:rPr>
        <w:t xml:space="preserve"> y restructurar su modelo de gestión; y (iii) </w:t>
      </w:r>
      <w:r w:rsidR="006F0D44">
        <w:rPr>
          <w:rFonts w:ascii="Arial" w:hAnsi="Arial" w:cs="Arial"/>
          <w:sz w:val="22"/>
          <w:szCs w:val="22"/>
        </w:rPr>
        <w:t>avanzar hacia la ampliación y articulación de</w:t>
      </w:r>
      <w:r w:rsidRPr="00F85FC4">
        <w:rPr>
          <w:rFonts w:ascii="Arial" w:hAnsi="Arial" w:cs="Arial"/>
          <w:sz w:val="22"/>
          <w:szCs w:val="22"/>
        </w:rPr>
        <w:t xml:space="preserve"> un sistema la información del mercado laboral </w:t>
      </w:r>
      <w:r w:rsidR="00954017">
        <w:rPr>
          <w:rFonts w:ascii="Arial" w:hAnsi="Arial" w:cs="Arial"/>
          <w:sz w:val="22"/>
          <w:szCs w:val="22"/>
        </w:rPr>
        <w:t xml:space="preserve">(SIML) </w:t>
      </w:r>
      <w:r w:rsidRPr="00F85FC4">
        <w:rPr>
          <w:rFonts w:ascii="Arial" w:hAnsi="Arial" w:cs="Arial"/>
          <w:sz w:val="22"/>
          <w:szCs w:val="22"/>
        </w:rPr>
        <w:t>y la generación de conocimiento del sector. Contempla cuatro componentes:</w:t>
      </w:r>
    </w:p>
    <w:p w14:paraId="0D64E1A9" w14:textId="2E32924C" w:rsidR="00844625" w:rsidRPr="00F85FC4" w:rsidRDefault="00844625" w:rsidP="00F85FC4">
      <w:pPr>
        <w:spacing w:before="120" w:after="120"/>
        <w:jc w:val="both"/>
        <w:rPr>
          <w:rFonts w:ascii="Arial" w:hAnsi="Arial" w:cs="Arial"/>
          <w:sz w:val="22"/>
          <w:szCs w:val="22"/>
        </w:rPr>
      </w:pPr>
      <w:r w:rsidRPr="00F85FC4">
        <w:rPr>
          <w:rFonts w:ascii="Arial" w:hAnsi="Arial" w:cs="Arial"/>
          <w:b/>
          <w:sz w:val="22"/>
          <w:szCs w:val="22"/>
        </w:rPr>
        <w:t xml:space="preserve">Componente </w:t>
      </w:r>
      <w:r w:rsidR="00467408">
        <w:rPr>
          <w:rFonts w:ascii="Arial" w:hAnsi="Arial" w:cs="Arial"/>
          <w:b/>
          <w:sz w:val="22"/>
          <w:szCs w:val="22"/>
        </w:rPr>
        <w:t>1</w:t>
      </w:r>
      <w:r w:rsidRPr="00F85FC4">
        <w:rPr>
          <w:rFonts w:ascii="Arial" w:hAnsi="Arial" w:cs="Arial"/>
          <w:b/>
          <w:sz w:val="22"/>
          <w:szCs w:val="22"/>
        </w:rPr>
        <w:t>. Estabilidad Macroeconómica</w:t>
      </w:r>
      <w:r w:rsidRPr="00F85FC4">
        <w:rPr>
          <w:rFonts w:ascii="Arial" w:hAnsi="Arial" w:cs="Arial"/>
          <w:sz w:val="22"/>
          <w:szCs w:val="22"/>
        </w:rPr>
        <w:t>. El objetivo de este componente es asegurar un entorno macroeconómico congruente con los objetivos del programa.</w:t>
      </w:r>
    </w:p>
    <w:p w14:paraId="7231CFA2" w14:textId="3DBF0E43" w:rsidR="00844625" w:rsidRPr="005318CB" w:rsidRDefault="00844625" w:rsidP="00F85FC4">
      <w:pPr>
        <w:spacing w:before="120" w:after="120"/>
        <w:jc w:val="both"/>
        <w:rPr>
          <w:rFonts w:ascii="Arial" w:hAnsi="Arial"/>
          <w:b/>
          <w:sz w:val="22"/>
        </w:rPr>
      </w:pPr>
      <w:r w:rsidRPr="00F85FC4">
        <w:rPr>
          <w:rFonts w:ascii="Arial" w:hAnsi="Arial" w:cs="Arial"/>
          <w:b/>
          <w:sz w:val="22"/>
          <w:szCs w:val="22"/>
        </w:rPr>
        <w:t xml:space="preserve">Componente </w:t>
      </w:r>
      <w:r w:rsidR="00467408">
        <w:rPr>
          <w:rFonts w:ascii="Arial" w:hAnsi="Arial" w:cs="Arial"/>
          <w:b/>
          <w:sz w:val="22"/>
          <w:szCs w:val="22"/>
        </w:rPr>
        <w:t>2</w:t>
      </w:r>
      <w:r w:rsidRPr="00F85FC4">
        <w:rPr>
          <w:rFonts w:ascii="Arial" w:hAnsi="Arial" w:cs="Arial"/>
          <w:b/>
          <w:sz w:val="22"/>
          <w:szCs w:val="22"/>
        </w:rPr>
        <w:t xml:space="preserve">. Modelo de gobernanza y coordinación institucional público-privada. </w:t>
      </w:r>
      <w:r w:rsidRPr="00F85FC4">
        <w:rPr>
          <w:rFonts w:ascii="Arial" w:hAnsi="Arial" w:cs="Arial"/>
          <w:sz w:val="22"/>
          <w:szCs w:val="22"/>
        </w:rPr>
        <w:t xml:space="preserve">Las acciones de política si dirigirán a: (i) Desarrollar una Política Nacional de </w:t>
      </w:r>
      <w:r w:rsidR="00954017">
        <w:rPr>
          <w:rFonts w:ascii="Arial" w:hAnsi="Arial" w:cs="Arial"/>
          <w:sz w:val="22"/>
          <w:szCs w:val="22"/>
        </w:rPr>
        <w:t>Intermediación Laboral (PN</w:t>
      </w:r>
      <w:r w:rsidRPr="00F85FC4">
        <w:rPr>
          <w:rFonts w:ascii="Arial" w:hAnsi="Arial" w:cs="Arial"/>
          <w:sz w:val="22"/>
          <w:szCs w:val="22"/>
        </w:rPr>
        <w:t>IL</w:t>
      </w:r>
      <w:r w:rsidR="00954017">
        <w:rPr>
          <w:rFonts w:ascii="Arial" w:hAnsi="Arial" w:cs="Arial"/>
          <w:sz w:val="22"/>
          <w:szCs w:val="22"/>
        </w:rPr>
        <w:t>)</w:t>
      </w:r>
      <w:r w:rsidRPr="00F85FC4">
        <w:rPr>
          <w:rFonts w:ascii="Arial" w:hAnsi="Arial" w:cs="Arial"/>
          <w:sz w:val="22"/>
          <w:szCs w:val="22"/>
        </w:rPr>
        <w:t>; (ii) fortalecer</w:t>
      </w:r>
      <w:r w:rsidRPr="005318CB">
        <w:rPr>
          <w:rFonts w:ascii="Arial" w:hAnsi="Arial"/>
          <w:sz w:val="22"/>
        </w:rPr>
        <w:t xml:space="preserve"> el </w:t>
      </w:r>
      <w:r w:rsidR="00793A73" w:rsidRPr="00786FA4">
        <w:rPr>
          <w:rFonts w:ascii="Arial" w:hAnsi="Arial" w:cs="Arial"/>
          <w:sz w:val="22"/>
          <w:szCs w:val="22"/>
        </w:rPr>
        <w:t>rol del Ministerio de Trabajo y Previsión Social (MTPS)</w:t>
      </w:r>
      <w:r w:rsidR="00793A73" w:rsidRPr="005318CB">
        <w:rPr>
          <w:rFonts w:ascii="Arial" w:hAnsi="Arial"/>
          <w:sz w:val="22"/>
        </w:rPr>
        <w:t xml:space="preserve"> en el ámbito </w:t>
      </w:r>
      <w:r w:rsidR="00793A73" w:rsidRPr="00786FA4">
        <w:rPr>
          <w:rFonts w:ascii="Arial" w:hAnsi="Arial" w:cs="Arial"/>
          <w:sz w:val="22"/>
          <w:szCs w:val="22"/>
        </w:rPr>
        <w:t>del</w:t>
      </w:r>
      <w:r w:rsidR="00793A73" w:rsidRPr="005318CB">
        <w:rPr>
          <w:rFonts w:ascii="Arial" w:hAnsi="Arial"/>
          <w:sz w:val="22"/>
        </w:rPr>
        <w:t xml:space="preserve"> diseño de políticas a través de</w:t>
      </w:r>
      <w:r w:rsidR="00954017">
        <w:rPr>
          <w:rFonts w:ascii="Arial" w:hAnsi="Arial"/>
          <w:sz w:val="22"/>
        </w:rPr>
        <w:t xml:space="preserve"> </w:t>
      </w:r>
      <w:r w:rsidR="00793A73" w:rsidRPr="005318CB">
        <w:rPr>
          <w:rFonts w:ascii="Arial" w:hAnsi="Arial"/>
          <w:sz w:val="22"/>
        </w:rPr>
        <w:t>l</w:t>
      </w:r>
      <w:r w:rsidR="00954017">
        <w:rPr>
          <w:rFonts w:ascii="Arial" w:hAnsi="Arial"/>
          <w:sz w:val="22"/>
        </w:rPr>
        <w:t>a creación</w:t>
      </w:r>
      <w:r w:rsidR="00793A73" w:rsidRPr="005318CB">
        <w:rPr>
          <w:rFonts w:ascii="Arial" w:hAnsi="Arial"/>
          <w:sz w:val="22"/>
        </w:rPr>
        <w:t xml:space="preserve"> del Comité de </w:t>
      </w:r>
      <w:r w:rsidR="00793A73" w:rsidRPr="00786FA4">
        <w:rPr>
          <w:rFonts w:ascii="Arial" w:hAnsi="Arial" w:cs="Arial"/>
          <w:sz w:val="22"/>
          <w:szCs w:val="22"/>
        </w:rPr>
        <w:t xml:space="preserve">Coordinación </w:t>
      </w:r>
      <w:r w:rsidR="00954017">
        <w:rPr>
          <w:rFonts w:ascii="Arial" w:hAnsi="Arial" w:cs="Arial"/>
          <w:sz w:val="22"/>
          <w:szCs w:val="22"/>
        </w:rPr>
        <w:t>de</w:t>
      </w:r>
      <w:r w:rsidR="00793A73" w:rsidRPr="00786FA4">
        <w:rPr>
          <w:rFonts w:ascii="Arial" w:hAnsi="Arial" w:cs="Arial"/>
          <w:sz w:val="22"/>
          <w:szCs w:val="22"/>
        </w:rPr>
        <w:t xml:space="preserve"> </w:t>
      </w:r>
      <w:r w:rsidR="00954017">
        <w:rPr>
          <w:rFonts w:ascii="Arial" w:hAnsi="Arial" w:cs="Arial"/>
          <w:sz w:val="22"/>
          <w:szCs w:val="22"/>
        </w:rPr>
        <w:t>Intermediación Laboral (CC</w:t>
      </w:r>
      <w:r w:rsidR="00793A73" w:rsidRPr="00786FA4">
        <w:rPr>
          <w:rFonts w:ascii="Arial" w:hAnsi="Arial" w:cs="Arial"/>
          <w:sz w:val="22"/>
          <w:szCs w:val="22"/>
        </w:rPr>
        <w:t>IL</w:t>
      </w:r>
      <w:r w:rsidR="00954017">
        <w:rPr>
          <w:rFonts w:ascii="Arial" w:hAnsi="Arial" w:cs="Arial"/>
          <w:sz w:val="22"/>
          <w:szCs w:val="22"/>
        </w:rPr>
        <w:t>)</w:t>
      </w:r>
      <w:r w:rsidR="00793A73" w:rsidRPr="00786FA4">
        <w:rPr>
          <w:rFonts w:ascii="Arial" w:hAnsi="Arial" w:cs="Arial"/>
          <w:sz w:val="22"/>
          <w:szCs w:val="22"/>
        </w:rPr>
        <w:t>; y</w:t>
      </w:r>
      <w:r w:rsidRPr="00786FA4">
        <w:rPr>
          <w:rFonts w:ascii="Arial" w:hAnsi="Arial" w:cs="Arial"/>
          <w:sz w:val="22"/>
          <w:szCs w:val="22"/>
        </w:rPr>
        <w:t xml:space="preserve"> (iii)</w:t>
      </w:r>
      <w:r w:rsidR="006570B8">
        <w:rPr>
          <w:rFonts w:ascii="Arial" w:hAnsi="Arial" w:cs="Arial"/>
          <w:sz w:val="22"/>
          <w:szCs w:val="22"/>
        </w:rPr>
        <w:t> </w:t>
      </w:r>
      <w:r w:rsidRPr="00786FA4">
        <w:rPr>
          <w:rFonts w:ascii="Arial" w:hAnsi="Arial" w:cs="Arial"/>
          <w:sz w:val="22"/>
          <w:szCs w:val="22"/>
        </w:rPr>
        <w:t>fortalecer l</w:t>
      </w:r>
      <w:r w:rsidR="00793A73" w:rsidRPr="00786FA4">
        <w:rPr>
          <w:rFonts w:ascii="Arial" w:hAnsi="Arial" w:cs="Arial"/>
          <w:sz w:val="22"/>
          <w:szCs w:val="22"/>
        </w:rPr>
        <w:t>os</w:t>
      </w:r>
      <w:r w:rsidR="00793A73" w:rsidRPr="005318CB">
        <w:rPr>
          <w:rFonts w:ascii="Arial" w:hAnsi="Arial"/>
          <w:sz w:val="22"/>
        </w:rPr>
        <w:t xml:space="preserve"> esquemas de</w:t>
      </w:r>
      <w:r w:rsidRPr="005318CB">
        <w:rPr>
          <w:rFonts w:ascii="Arial" w:hAnsi="Arial"/>
          <w:sz w:val="22"/>
        </w:rPr>
        <w:t xml:space="preserve"> vinculación </w:t>
      </w:r>
      <w:r w:rsidRPr="00786FA4">
        <w:rPr>
          <w:rFonts w:ascii="Arial" w:hAnsi="Arial" w:cs="Arial"/>
          <w:sz w:val="22"/>
          <w:szCs w:val="22"/>
        </w:rPr>
        <w:t xml:space="preserve">de las entidades públicas con competencias en </w:t>
      </w:r>
      <w:r w:rsidR="00954017">
        <w:rPr>
          <w:rFonts w:ascii="Arial" w:hAnsi="Arial" w:cs="Arial"/>
          <w:sz w:val="22"/>
          <w:szCs w:val="22"/>
        </w:rPr>
        <w:t>intermediación laboral (</w:t>
      </w:r>
      <w:r w:rsidR="00793A73" w:rsidRPr="00786FA4">
        <w:rPr>
          <w:rFonts w:ascii="Arial" w:hAnsi="Arial" w:cs="Arial"/>
          <w:sz w:val="22"/>
          <w:szCs w:val="22"/>
        </w:rPr>
        <w:t>IL</w:t>
      </w:r>
      <w:r w:rsidR="00954017">
        <w:rPr>
          <w:rFonts w:ascii="Arial" w:hAnsi="Arial" w:cs="Arial"/>
          <w:sz w:val="22"/>
          <w:szCs w:val="22"/>
        </w:rPr>
        <w:t>)</w:t>
      </w:r>
      <w:r w:rsidRPr="00786FA4">
        <w:rPr>
          <w:rFonts w:ascii="Arial" w:hAnsi="Arial" w:cs="Arial"/>
          <w:sz w:val="22"/>
          <w:szCs w:val="22"/>
        </w:rPr>
        <w:t xml:space="preserve"> con el sector privado. </w:t>
      </w:r>
    </w:p>
    <w:p w14:paraId="7BF75F60" w14:textId="6592E68C" w:rsidR="00844625" w:rsidRPr="005318CB" w:rsidRDefault="00844625" w:rsidP="00F85FC4">
      <w:pPr>
        <w:spacing w:before="120" w:after="120"/>
        <w:jc w:val="both"/>
        <w:rPr>
          <w:rFonts w:ascii="Arial" w:hAnsi="Arial"/>
          <w:sz w:val="22"/>
        </w:rPr>
      </w:pPr>
      <w:r w:rsidRPr="005318CB">
        <w:rPr>
          <w:rFonts w:ascii="Arial" w:hAnsi="Arial"/>
          <w:b/>
          <w:sz w:val="22"/>
        </w:rPr>
        <w:t xml:space="preserve">Componente </w:t>
      </w:r>
      <w:r w:rsidR="00467408">
        <w:rPr>
          <w:rFonts w:ascii="Arial" w:hAnsi="Arial"/>
          <w:b/>
          <w:sz w:val="22"/>
        </w:rPr>
        <w:t>3</w:t>
      </w:r>
      <w:r w:rsidRPr="005318CB">
        <w:rPr>
          <w:rFonts w:ascii="Arial" w:hAnsi="Arial"/>
          <w:b/>
          <w:sz w:val="22"/>
        </w:rPr>
        <w:t xml:space="preserve">. </w:t>
      </w:r>
      <w:r w:rsidR="00467408" w:rsidRPr="00467408">
        <w:rPr>
          <w:rFonts w:ascii="Arial" w:hAnsi="Arial"/>
          <w:b/>
          <w:sz w:val="22"/>
        </w:rPr>
        <w:t xml:space="preserve">Modelos de prestación de los </w:t>
      </w:r>
      <w:r w:rsidR="00954017">
        <w:rPr>
          <w:rFonts w:ascii="Arial" w:hAnsi="Arial"/>
          <w:b/>
          <w:sz w:val="22"/>
        </w:rPr>
        <w:t>SS</w:t>
      </w:r>
      <w:r w:rsidR="00467408" w:rsidRPr="00467408">
        <w:rPr>
          <w:rFonts w:ascii="Arial" w:hAnsi="Arial"/>
          <w:b/>
          <w:sz w:val="22"/>
        </w:rPr>
        <w:t xml:space="preserve">IL </w:t>
      </w:r>
      <w:r w:rsidR="00954017">
        <w:rPr>
          <w:rFonts w:ascii="Arial" w:hAnsi="Arial"/>
          <w:b/>
          <w:sz w:val="22"/>
        </w:rPr>
        <w:t xml:space="preserve">públicos </w:t>
      </w:r>
      <w:r w:rsidR="00467408" w:rsidRPr="00467408">
        <w:rPr>
          <w:rFonts w:ascii="Arial" w:hAnsi="Arial"/>
          <w:b/>
          <w:sz w:val="22"/>
        </w:rPr>
        <w:t>y de gestión</w:t>
      </w:r>
      <w:r w:rsidRPr="005318CB">
        <w:rPr>
          <w:rFonts w:ascii="Arial" w:hAnsi="Arial"/>
          <w:sz w:val="22"/>
        </w:rPr>
        <w:t xml:space="preserve">. Las acciones de política si dirigirán a: (i) Desarrollar un modelo de prestación de servicios de intermediación </w:t>
      </w:r>
      <w:r w:rsidRPr="00F85FC4">
        <w:rPr>
          <w:rFonts w:ascii="Arial" w:hAnsi="Arial" w:cs="Arial"/>
          <w:sz w:val="22"/>
          <w:szCs w:val="22"/>
        </w:rPr>
        <w:t>laboral</w:t>
      </w:r>
      <w:r w:rsidRPr="005318CB">
        <w:rPr>
          <w:rFonts w:ascii="Arial" w:hAnsi="Arial"/>
          <w:sz w:val="22"/>
        </w:rPr>
        <w:t xml:space="preserve"> que contemple un instrumento de diagnóstico del usuario (</w:t>
      </w:r>
      <w:proofErr w:type="spellStart"/>
      <w:r w:rsidRPr="005318CB">
        <w:rPr>
          <w:rFonts w:ascii="Arial" w:hAnsi="Arial"/>
          <w:i/>
          <w:sz w:val="22"/>
        </w:rPr>
        <w:t>profiling</w:t>
      </w:r>
      <w:proofErr w:type="spellEnd"/>
      <w:r w:rsidRPr="005318CB">
        <w:rPr>
          <w:rFonts w:ascii="Arial" w:hAnsi="Arial"/>
          <w:sz w:val="22"/>
        </w:rPr>
        <w:t>) que defina su grado de vulnerabilidad -en el mercado laboral- y la intensidad del apoyo que requiere y un esquema especial de atención para inserción laboral de mujeres, jóvenes y personas con discapacidad; (ii) promover una oferta multicanal en términos de servicios, canales y usuarios de los servicios públicos de intermediación laboral; (iii)</w:t>
      </w:r>
      <w:r w:rsidR="006570B8">
        <w:t> </w:t>
      </w:r>
      <w:r w:rsidRPr="005318CB">
        <w:rPr>
          <w:rFonts w:ascii="Arial" w:hAnsi="Arial"/>
          <w:sz w:val="22"/>
        </w:rPr>
        <w:t>desarrollar un modelo de gestión de los recursos humanos requeridos para la prestación de los servicios definidos anteriormente; (iv) desarrollar un modelo de monitoreo de gestión de la prestación de los servicios de IL; y (v) promover la difusión de la oferta de servicios de IL.</w:t>
      </w:r>
    </w:p>
    <w:p w14:paraId="7BF7AEDC" w14:textId="4FA36A44" w:rsidR="00FA3C1D" w:rsidRDefault="00844625" w:rsidP="00FA3C1D">
      <w:pPr>
        <w:spacing w:before="120" w:after="120"/>
        <w:jc w:val="both"/>
        <w:rPr>
          <w:rFonts w:ascii="Arial" w:hAnsi="Arial" w:cs="Arial"/>
          <w:sz w:val="22"/>
          <w:szCs w:val="22"/>
        </w:rPr>
      </w:pPr>
      <w:r w:rsidRPr="005318CB">
        <w:rPr>
          <w:rFonts w:ascii="Arial" w:hAnsi="Arial"/>
          <w:b/>
          <w:sz w:val="22"/>
        </w:rPr>
        <w:t xml:space="preserve">Componente </w:t>
      </w:r>
      <w:r w:rsidR="00467408">
        <w:rPr>
          <w:rFonts w:ascii="Arial" w:hAnsi="Arial"/>
          <w:b/>
          <w:sz w:val="22"/>
        </w:rPr>
        <w:t>4</w:t>
      </w:r>
      <w:r w:rsidRPr="005318CB">
        <w:rPr>
          <w:rFonts w:ascii="Arial" w:hAnsi="Arial"/>
          <w:b/>
          <w:sz w:val="22"/>
        </w:rPr>
        <w:t xml:space="preserve">. Sistemas de información </w:t>
      </w:r>
      <w:r w:rsidR="00467408">
        <w:rPr>
          <w:rFonts w:ascii="Arial" w:hAnsi="Arial"/>
          <w:b/>
          <w:sz w:val="22"/>
        </w:rPr>
        <w:t xml:space="preserve">del mercado laboral </w:t>
      </w:r>
      <w:r w:rsidRPr="005318CB">
        <w:rPr>
          <w:rFonts w:ascii="Arial" w:hAnsi="Arial"/>
          <w:b/>
          <w:sz w:val="22"/>
        </w:rPr>
        <w:t xml:space="preserve">y generación de conocimiento de la intermediación laboral. </w:t>
      </w:r>
      <w:r w:rsidRPr="005318CB">
        <w:rPr>
          <w:rFonts w:ascii="Arial" w:hAnsi="Arial"/>
          <w:sz w:val="22"/>
        </w:rPr>
        <w:t>Las acciones de política s</w:t>
      </w:r>
      <w:r w:rsidR="006570B8">
        <w:rPr>
          <w:rFonts w:ascii="Arial" w:hAnsi="Arial"/>
          <w:sz w:val="22"/>
        </w:rPr>
        <w:t>í</w:t>
      </w:r>
      <w:r w:rsidRPr="005318CB">
        <w:rPr>
          <w:rFonts w:ascii="Arial" w:hAnsi="Arial"/>
          <w:sz w:val="22"/>
        </w:rPr>
        <w:t xml:space="preserve"> dirigirán a desarrollar un sistema de información de mercado laboral integral. Se logrará por medio </w:t>
      </w:r>
      <w:r w:rsidRPr="00786FA4">
        <w:rPr>
          <w:rFonts w:ascii="Arial" w:hAnsi="Arial" w:cs="Arial"/>
          <w:sz w:val="22"/>
          <w:szCs w:val="22"/>
        </w:rPr>
        <w:t>de</w:t>
      </w:r>
      <w:r w:rsidR="00793A73" w:rsidRPr="00786FA4">
        <w:rPr>
          <w:rFonts w:ascii="Arial" w:hAnsi="Arial" w:cs="Arial"/>
          <w:sz w:val="22"/>
          <w:szCs w:val="22"/>
        </w:rPr>
        <w:t>l</w:t>
      </w:r>
      <w:r w:rsidRPr="005318CB">
        <w:rPr>
          <w:rFonts w:ascii="Arial" w:hAnsi="Arial"/>
          <w:sz w:val="22"/>
        </w:rPr>
        <w:t xml:space="preserve"> desarrollo de la arquitectura de un sistema de información del mercado laboral que integre datos nuevos y/o existentes de oferta, demanda, </w:t>
      </w:r>
      <w:r w:rsidR="00954017">
        <w:rPr>
          <w:rFonts w:ascii="Arial" w:hAnsi="Arial"/>
          <w:sz w:val="22"/>
        </w:rPr>
        <w:t>acoplamiento</w:t>
      </w:r>
      <w:r w:rsidRPr="005318CB">
        <w:rPr>
          <w:rFonts w:ascii="Arial" w:hAnsi="Arial"/>
          <w:sz w:val="22"/>
        </w:rPr>
        <w:t xml:space="preserve">, identificación de brechas y anticipación de demandas. Se contemplan instrumentos como el Sistema de Información Laboral del MTPS y el Observatorio Laboral del </w:t>
      </w:r>
      <w:r w:rsidR="00954017">
        <w:rPr>
          <w:rFonts w:ascii="Arial" w:hAnsi="Arial"/>
          <w:sz w:val="22"/>
        </w:rPr>
        <w:t>Servicio Nacional de Capacitación y Empleo (</w:t>
      </w:r>
      <w:r w:rsidRPr="005318CB">
        <w:rPr>
          <w:rFonts w:ascii="Arial" w:hAnsi="Arial"/>
          <w:sz w:val="22"/>
        </w:rPr>
        <w:t>SENCE</w:t>
      </w:r>
      <w:r w:rsidR="00954017">
        <w:rPr>
          <w:rFonts w:ascii="Arial" w:hAnsi="Arial"/>
          <w:sz w:val="22"/>
        </w:rPr>
        <w:t>)</w:t>
      </w:r>
      <w:r w:rsidRPr="005318CB">
        <w:rPr>
          <w:rFonts w:ascii="Arial" w:hAnsi="Arial"/>
          <w:sz w:val="22"/>
        </w:rPr>
        <w:t>, entre otros</w:t>
      </w:r>
      <w:r w:rsidRPr="00786FA4">
        <w:rPr>
          <w:rFonts w:ascii="Arial" w:hAnsi="Arial" w:cs="Arial"/>
          <w:sz w:val="22"/>
          <w:szCs w:val="22"/>
        </w:rPr>
        <w:t>.</w:t>
      </w:r>
      <w:r w:rsidR="00FA3C1D" w:rsidRPr="00786FA4" w:rsidDel="00FA3C1D">
        <w:rPr>
          <w:rFonts w:ascii="Arial" w:hAnsi="Arial" w:cs="Arial"/>
          <w:sz w:val="22"/>
          <w:szCs w:val="22"/>
        </w:rPr>
        <w:t xml:space="preserve"> </w:t>
      </w:r>
    </w:p>
    <w:p w14:paraId="4E2F4E11" w14:textId="77777777" w:rsidR="00FA3C1D" w:rsidRDefault="00FA3C1D" w:rsidP="00FA3C1D">
      <w:pPr>
        <w:spacing w:before="120" w:after="120"/>
        <w:jc w:val="both"/>
        <w:rPr>
          <w:rFonts w:ascii="Arial" w:hAnsi="Arial" w:cs="Arial"/>
          <w:sz w:val="22"/>
          <w:szCs w:val="22"/>
        </w:rPr>
      </w:pPr>
    </w:p>
    <w:p w14:paraId="3A21D0DC" w14:textId="67FC1E9D" w:rsidR="008E7220" w:rsidRPr="00FA3C1D" w:rsidRDefault="00FA3C1D" w:rsidP="00FA3C1D">
      <w:pPr>
        <w:spacing w:before="120" w:after="120"/>
        <w:jc w:val="both"/>
        <w:rPr>
          <w:rFonts w:ascii="Arial" w:hAnsi="Arial" w:cs="Arial"/>
          <w:sz w:val="22"/>
          <w:szCs w:val="22"/>
        </w:rPr>
      </w:pPr>
      <w:r>
        <w:rPr>
          <w:rFonts w:ascii="Arial" w:hAnsi="Arial"/>
          <w:b/>
          <w:sz w:val="22"/>
        </w:rPr>
        <w:t xml:space="preserve">2. </w:t>
      </w:r>
      <w:r>
        <w:rPr>
          <w:rFonts w:ascii="Arial" w:hAnsi="Arial"/>
          <w:b/>
          <w:sz w:val="22"/>
        </w:rPr>
        <w:tab/>
      </w:r>
      <w:r w:rsidR="00467408" w:rsidRPr="005318CB">
        <w:rPr>
          <w:rFonts w:ascii="Arial" w:hAnsi="Arial"/>
          <w:b/>
          <w:sz w:val="22"/>
        </w:rPr>
        <w:t>Evaluación económica: supuestos y metodología</w:t>
      </w:r>
    </w:p>
    <w:p w14:paraId="119B36E8" w14:textId="17ECE9C7" w:rsidR="00481DC7" w:rsidRPr="005318CB" w:rsidRDefault="00481DC7" w:rsidP="00481DC7">
      <w:pPr>
        <w:pStyle w:val="Titulo1"/>
        <w:numPr>
          <w:ilvl w:val="1"/>
          <w:numId w:val="1"/>
        </w:numPr>
        <w:jc w:val="both"/>
        <w:rPr>
          <w:u w:val="single"/>
        </w:rPr>
      </w:pPr>
      <w:r w:rsidRPr="005318CB">
        <w:rPr>
          <w:u w:val="single"/>
        </w:rPr>
        <w:t>Unidad de medida de Beneficios y Costos</w:t>
      </w:r>
    </w:p>
    <w:p w14:paraId="0A960CFE" w14:textId="77777777" w:rsidR="00481DC7" w:rsidRPr="005318CB" w:rsidRDefault="00481DC7" w:rsidP="00F85FC4">
      <w:pPr>
        <w:spacing w:before="120" w:after="120"/>
        <w:jc w:val="both"/>
        <w:rPr>
          <w:rFonts w:ascii="Arial" w:hAnsi="Arial"/>
          <w:sz w:val="22"/>
        </w:rPr>
      </w:pPr>
      <w:r w:rsidRPr="005318CB">
        <w:rPr>
          <w:rFonts w:ascii="Arial" w:hAnsi="Arial"/>
          <w:sz w:val="22"/>
        </w:rPr>
        <w:t xml:space="preserve">Tanto los beneficios como los costos serán monetizados a la paridad peso chileno/dólar vigente a la fecha de la evaluación </w:t>
      </w:r>
      <w:r w:rsidRPr="00F85FC4">
        <w:rPr>
          <w:rFonts w:ascii="Arial" w:hAnsi="Arial" w:cs="Arial"/>
          <w:sz w:val="22"/>
          <w:szCs w:val="22"/>
        </w:rPr>
        <w:t>económica</w:t>
      </w:r>
      <w:r w:rsidRPr="005318CB">
        <w:rPr>
          <w:rFonts w:ascii="Arial" w:hAnsi="Arial"/>
          <w:sz w:val="22"/>
        </w:rPr>
        <w:t>.</w:t>
      </w:r>
    </w:p>
    <w:p w14:paraId="397D3448" w14:textId="77777777" w:rsidR="00481DC7" w:rsidRPr="005318CB" w:rsidRDefault="00481DC7" w:rsidP="00481DC7">
      <w:pPr>
        <w:pStyle w:val="Titulo1"/>
        <w:keepNext/>
        <w:numPr>
          <w:ilvl w:val="1"/>
          <w:numId w:val="1"/>
        </w:numPr>
        <w:jc w:val="both"/>
        <w:rPr>
          <w:u w:val="single"/>
        </w:rPr>
      </w:pPr>
      <w:r w:rsidRPr="005318CB">
        <w:rPr>
          <w:u w:val="single"/>
        </w:rPr>
        <w:lastRenderedPageBreak/>
        <w:t>Tasa de Descuento</w:t>
      </w:r>
    </w:p>
    <w:p w14:paraId="134B76FD" w14:textId="76D14630" w:rsidR="00481DC7" w:rsidRPr="005318CB" w:rsidRDefault="00481DC7" w:rsidP="00F85FC4">
      <w:pPr>
        <w:spacing w:before="120" w:after="120"/>
        <w:jc w:val="both"/>
        <w:rPr>
          <w:rFonts w:ascii="Arial" w:hAnsi="Arial"/>
          <w:sz w:val="22"/>
        </w:rPr>
      </w:pPr>
      <w:r w:rsidRPr="005318CB">
        <w:rPr>
          <w:rFonts w:ascii="Arial" w:hAnsi="Arial"/>
          <w:sz w:val="22"/>
        </w:rPr>
        <w:t xml:space="preserve">En lo que respecta a la tasa de descuento (TSD) se usará la tasa estándar usada por el BID, 12%. La evaluación económica (EE) usando los precios sociales de Chile, sólo hará más bondadosos los resultados dado que es menor a la TSD que </w:t>
      </w:r>
      <w:r w:rsidR="00AC1F31" w:rsidRPr="005318CB">
        <w:rPr>
          <w:rFonts w:ascii="Arial" w:hAnsi="Arial"/>
          <w:sz w:val="22"/>
        </w:rPr>
        <w:t>utiliza</w:t>
      </w:r>
      <w:r w:rsidRPr="005318CB">
        <w:rPr>
          <w:rFonts w:ascii="Arial" w:hAnsi="Arial"/>
          <w:sz w:val="22"/>
        </w:rPr>
        <w:t xml:space="preserve"> el BID. No obstante lo anterior</w:t>
      </w:r>
      <w:r w:rsidR="00FA3C1D">
        <w:rPr>
          <w:rFonts w:ascii="Arial" w:hAnsi="Arial"/>
          <w:sz w:val="22"/>
        </w:rPr>
        <w:t>,</w:t>
      </w:r>
      <w:r w:rsidRPr="005318CB">
        <w:rPr>
          <w:rFonts w:ascii="Arial" w:hAnsi="Arial"/>
          <w:sz w:val="22"/>
        </w:rPr>
        <w:t xml:space="preserve"> se </w:t>
      </w:r>
      <w:r w:rsidR="00793A73" w:rsidRPr="00786FA4">
        <w:rPr>
          <w:rFonts w:ascii="Arial" w:hAnsi="Arial" w:cs="Arial"/>
          <w:sz w:val="22"/>
          <w:szCs w:val="22"/>
        </w:rPr>
        <w:t>incluyen</w:t>
      </w:r>
      <w:r w:rsidRPr="005318CB">
        <w:rPr>
          <w:rFonts w:ascii="Arial" w:hAnsi="Arial"/>
          <w:sz w:val="22"/>
        </w:rPr>
        <w:t xml:space="preserve"> las estimaciones utilizando este indicador.</w:t>
      </w:r>
    </w:p>
    <w:p w14:paraId="512090AA" w14:textId="77777777" w:rsidR="00481DC7" w:rsidRPr="005318CB" w:rsidRDefault="00481DC7" w:rsidP="00481DC7">
      <w:pPr>
        <w:pStyle w:val="Titulo1"/>
        <w:numPr>
          <w:ilvl w:val="1"/>
          <w:numId w:val="1"/>
        </w:numPr>
        <w:jc w:val="both"/>
        <w:rPr>
          <w:u w:val="single"/>
        </w:rPr>
      </w:pPr>
      <w:r w:rsidRPr="005318CB">
        <w:rPr>
          <w:u w:val="single"/>
        </w:rPr>
        <w:t>Período de Análisis</w:t>
      </w:r>
    </w:p>
    <w:p w14:paraId="695AB1E8" w14:textId="0DBEA7AE" w:rsidR="00481DC7" w:rsidRPr="005318CB" w:rsidRDefault="00481DC7" w:rsidP="00F85FC4">
      <w:pPr>
        <w:spacing w:before="120" w:after="120"/>
        <w:jc w:val="both"/>
        <w:rPr>
          <w:rFonts w:ascii="Arial" w:hAnsi="Arial"/>
          <w:sz w:val="22"/>
        </w:rPr>
      </w:pPr>
      <w:r w:rsidRPr="005318CB">
        <w:rPr>
          <w:rFonts w:ascii="Arial" w:hAnsi="Arial"/>
          <w:sz w:val="22"/>
        </w:rPr>
        <w:t xml:space="preserve">Para la evaluación económica del </w:t>
      </w:r>
      <w:r w:rsidRPr="00F85FC4">
        <w:rPr>
          <w:rFonts w:ascii="Arial" w:hAnsi="Arial" w:cs="Arial"/>
          <w:sz w:val="22"/>
          <w:szCs w:val="22"/>
        </w:rPr>
        <w:t>programa</w:t>
      </w:r>
      <w:r w:rsidRPr="005318CB">
        <w:rPr>
          <w:rFonts w:ascii="Arial" w:hAnsi="Arial"/>
          <w:sz w:val="22"/>
        </w:rPr>
        <w:t xml:space="preserve"> se asumirá un horizonte de evaluación de 10</w:t>
      </w:r>
      <w:r w:rsidR="006570B8">
        <w:rPr>
          <w:rFonts w:ascii="Arial" w:hAnsi="Arial"/>
          <w:sz w:val="22"/>
        </w:rPr>
        <w:t> </w:t>
      </w:r>
      <w:r w:rsidRPr="005318CB">
        <w:rPr>
          <w:rFonts w:ascii="Arial" w:hAnsi="Arial"/>
          <w:sz w:val="22"/>
        </w:rPr>
        <w:t>años. Se estima que los beneficios del programa se presentarán a partir del segundo año, es decir del año 2019.</w:t>
      </w:r>
    </w:p>
    <w:p w14:paraId="4B76F61E" w14:textId="77777777" w:rsidR="0090592D" w:rsidRPr="005318CB" w:rsidRDefault="0090592D" w:rsidP="0090592D">
      <w:pPr>
        <w:pStyle w:val="Titulo1"/>
        <w:numPr>
          <w:ilvl w:val="1"/>
          <w:numId w:val="1"/>
        </w:numPr>
        <w:jc w:val="both"/>
        <w:rPr>
          <w:u w:val="single"/>
        </w:rPr>
      </w:pPr>
      <w:r w:rsidRPr="005318CB">
        <w:rPr>
          <w:u w:val="single"/>
        </w:rPr>
        <w:t>Costos del programa</w:t>
      </w:r>
    </w:p>
    <w:p w14:paraId="2DCCCC51" w14:textId="77777777" w:rsidR="002770A9" w:rsidRPr="005318CB" w:rsidRDefault="002770A9" w:rsidP="00F85FC4">
      <w:pPr>
        <w:spacing w:before="120" w:after="120"/>
        <w:jc w:val="both"/>
        <w:rPr>
          <w:rFonts w:ascii="Arial" w:hAnsi="Arial"/>
          <w:sz w:val="22"/>
        </w:rPr>
      </w:pPr>
      <w:r w:rsidRPr="005318CB">
        <w:rPr>
          <w:rFonts w:ascii="Arial" w:hAnsi="Arial"/>
          <w:sz w:val="22"/>
        </w:rPr>
        <w:t>Para la estimación de los costos, se considera la cuantificación de todas las actividades a realizar en el primer año de ejecución del proyecto.</w:t>
      </w:r>
    </w:p>
    <w:p w14:paraId="05B3B0C9" w14:textId="214FF960" w:rsidR="002770A9" w:rsidRPr="005318CB" w:rsidRDefault="002770A9" w:rsidP="00F85FC4">
      <w:pPr>
        <w:spacing w:before="120" w:after="120"/>
        <w:jc w:val="both"/>
        <w:rPr>
          <w:rFonts w:ascii="Arial" w:hAnsi="Arial"/>
          <w:sz w:val="22"/>
        </w:rPr>
      </w:pPr>
      <w:r w:rsidRPr="005318CB">
        <w:rPr>
          <w:rFonts w:ascii="Arial" w:hAnsi="Arial"/>
          <w:sz w:val="22"/>
        </w:rPr>
        <w:t xml:space="preserve">Adicionalmente, en los años de operación del programa, se considera los costos de operación de la Bolsa Nacional de </w:t>
      </w:r>
      <w:r w:rsidR="00954017">
        <w:rPr>
          <w:rFonts w:ascii="Arial" w:hAnsi="Arial"/>
          <w:sz w:val="22"/>
        </w:rPr>
        <w:t>E</w:t>
      </w:r>
      <w:r w:rsidRPr="005318CB">
        <w:rPr>
          <w:rFonts w:ascii="Arial" w:hAnsi="Arial"/>
          <w:sz w:val="22"/>
        </w:rPr>
        <w:t>mpleo (BNE), los costos del sistema de intermediación laboral (SIL), y los costos de los observatorios laborales</w:t>
      </w:r>
      <w:r w:rsidR="00467408">
        <w:rPr>
          <w:rFonts w:ascii="Arial" w:hAnsi="Arial"/>
          <w:sz w:val="22"/>
        </w:rPr>
        <w:t xml:space="preserve"> (OL)</w:t>
      </w:r>
      <w:r w:rsidRPr="005318CB">
        <w:rPr>
          <w:rFonts w:ascii="Arial" w:hAnsi="Arial"/>
          <w:sz w:val="22"/>
        </w:rPr>
        <w:t xml:space="preserve">. </w:t>
      </w:r>
    </w:p>
    <w:p w14:paraId="3E953308" w14:textId="77777777" w:rsidR="005318CB" w:rsidRDefault="005318CB" w:rsidP="00304D15">
      <w:pPr>
        <w:rPr>
          <w:rFonts w:ascii="Arial" w:hAnsi="Arial"/>
          <w:sz w:val="22"/>
        </w:rPr>
      </w:pPr>
    </w:p>
    <w:p w14:paraId="7CD39D2F" w14:textId="72DC5F53" w:rsidR="007276DC" w:rsidRDefault="007276DC">
      <w:pPr>
        <w:rPr>
          <w:rFonts w:ascii="Arial" w:hAnsi="Arial"/>
          <w:sz w:val="22"/>
        </w:rPr>
      </w:pPr>
      <w:r>
        <w:rPr>
          <w:rFonts w:ascii="Arial" w:hAnsi="Arial"/>
          <w:sz w:val="22"/>
        </w:rPr>
        <w:br w:type="page"/>
      </w:r>
    </w:p>
    <w:p w14:paraId="0B41ED5D" w14:textId="77777777" w:rsidR="005318CB" w:rsidRDefault="005318CB" w:rsidP="00304D15">
      <w:pPr>
        <w:rPr>
          <w:rFonts w:ascii="Arial" w:hAnsi="Arial"/>
          <w:sz w:val="22"/>
        </w:rPr>
      </w:pPr>
    </w:p>
    <w:p w14:paraId="53046E32" w14:textId="77777777" w:rsidR="007276DC" w:rsidRPr="0084662A" w:rsidRDefault="007276DC" w:rsidP="007276DC">
      <w:pPr>
        <w:jc w:val="center"/>
        <w:rPr>
          <w:rFonts w:asciiTheme="majorHAnsi" w:hAnsiTheme="majorHAnsi"/>
          <w:b/>
        </w:rPr>
      </w:pPr>
      <w:r w:rsidRPr="0084662A">
        <w:rPr>
          <w:rFonts w:asciiTheme="majorHAnsi" w:hAnsiTheme="majorHAnsi"/>
          <w:b/>
        </w:rPr>
        <w:t>Tabla 1: Costos de implementación</w:t>
      </w:r>
    </w:p>
    <w:p w14:paraId="5D4207C3" w14:textId="66336A31" w:rsidR="005318CB" w:rsidRPr="007276DC" w:rsidRDefault="007276DC" w:rsidP="007276DC">
      <w:pPr>
        <w:jc w:val="center"/>
        <w:rPr>
          <w:rFonts w:asciiTheme="majorHAnsi" w:hAnsiTheme="majorHAnsi"/>
          <w:b/>
        </w:rPr>
      </w:pPr>
      <w:r w:rsidRPr="0084662A">
        <w:rPr>
          <w:rFonts w:asciiTheme="majorHAnsi" w:hAnsiTheme="majorHAnsi"/>
          <w:b/>
        </w:rPr>
        <w:t>(</w:t>
      </w:r>
      <w:r w:rsidR="006570B8">
        <w:rPr>
          <w:rFonts w:asciiTheme="majorHAnsi" w:hAnsiTheme="majorHAnsi"/>
          <w:b/>
        </w:rPr>
        <w:t>US$</w:t>
      </w:r>
      <w:r w:rsidRPr="0084662A">
        <w:rPr>
          <w:rFonts w:asciiTheme="majorHAnsi" w:hAnsiTheme="majorHAnsi"/>
          <w:b/>
        </w:rPr>
        <w:t>)</w:t>
      </w:r>
    </w:p>
    <w:tbl>
      <w:tblPr>
        <w:tblW w:w="9956" w:type="dxa"/>
        <w:jc w:val="center"/>
        <w:tblLayout w:type="fixed"/>
        <w:tblCellMar>
          <w:left w:w="70" w:type="dxa"/>
          <w:right w:w="70" w:type="dxa"/>
        </w:tblCellMar>
        <w:tblLook w:val="04A0" w:firstRow="1" w:lastRow="0" w:firstColumn="1" w:lastColumn="0" w:noHBand="0" w:noVBand="1"/>
      </w:tblPr>
      <w:tblGrid>
        <w:gridCol w:w="2969"/>
        <w:gridCol w:w="3135"/>
        <w:gridCol w:w="1181"/>
        <w:gridCol w:w="2671"/>
      </w:tblGrid>
      <w:tr w:rsidR="007276DC" w:rsidRPr="007276DC" w14:paraId="4F711A5A" w14:textId="77777777" w:rsidTr="00FA3C1D">
        <w:trPr>
          <w:trHeight w:val="740"/>
          <w:jc w:val="center"/>
        </w:trPr>
        <w:tc>
          <w:tcPr>
            <w:tcW w:w="2969" w:type="dxa"/>
            <w:tcBorders>
              <w:top w:val="single" w:sz="8" w:space="0" w:color="auto"/>
              <w:left w:val="single" w:sz="4" w:space="0" w:color="auto"/>
              <w:bottom w:val="single" w:sz="8" w:space="0" w:color="auto"/>
              <w:right w:val="single" w:sz="8" w:space="0" w:color="auto"/>
            </w:tcBorders>
            <w:shd w:val="clear" w:color="000000" w:fill="FFFFFF"/>
            <w:vAlign w:val="center"/>
            <w:hideMark/>
          </w:tcPr>
          <w:p w14:paraId="3583D0CF" w14:textId="77777777" w:rsidR="007276DC" w:rsidRPr="007276DC" w:rsidRDefault="007276DC" w:rsidP="007276DC">
            <w:pPr>
              <w:jc w:val="center"/>
              <w:rPr>
                <w:rFonts w:ascii="Arial" w:eastAsia="Times New Roman" w:hAnsi="Arial" w:cs="Arial"/>
                <w:b/>
                <w:bCs/>
                <w:color w:val="000000"/>
                <w:sz w:val="16"/>
                <w:szCs w:val="16"/>
              </w:rPr>
            </w:pPr>
            <w:r w:rsidRPr="007276DC">
              <w:rPr>
                <w:rFonts w:ascii="Arial" w:eastAsia="Times New Roman" w:hAnsi="Arial" w:cs="Arial"/>
                <w:b/>
                <w:bCs/>
                <w:color w:val="000000"/>
                <w:sz w:val="16"/>
                <w:szCs w:val="16"/>
              </w:rPr>
              <w:t>Objetivo de Política</w:t>
            </w:r>
          </w:p>
        </w:tc>
        <w:tc>
          <w:tcPr>
            <w:tcW w:w="3135" w:type="dxa"/>
            <w:tcBorders>
              <w:top w:val="single" w:sz="8" w:space="0" w:color="auto"/>
              <w:left w:val="nil"/>
              <w:bottom w:val="single" w:sz="8" w:space="0" w:color="auto"/>
              <w:right w:val="single" w:sz="8" w:space="0" w:color="auto"/>
            </w:tcBorders>
            <w:shd w:val="clear" w:color="000000" w:fill="FFFFFF"/>
            <w:vAlign w:val="center"/>
            <w:hideMark/>
          </w:tcPr>
          <w:p w14:paraId="1CEE52CB" w14:textId="77777777" w:rsidR="007276DC" w:rsidRPr="007276DC" w:rsidRDefault="007276DC" w:rsidP="007276DC">
            <w:pPr>
              <w:jc w:val="center"/>
              <w:rPr>
                <w:rFonts w:ascii="Arial" w:eastAsia="Times New Roman" w:hAnsi="Arial" w:cs="Arial"/>
                <w:b/>
                <w:bCs/>
                <w:color w:val="000000"/>
                <w:sz w:val="16"/>
                <w:szCs w:val="16"/>
              </w:rPr>
            </w:pPr>
            <w:r w:rsidRPr="007276DC">
              <w:rPr>
                <w:rFonts w:ascii="Arial" w:eastAsia="Times New Roman" w:hAnsi="Arial" w:cs="Arial"/>
                <w:b/>
                <w:bCs/>
                <w:color w:val="000000"/>
                <w:sz w:val="16"/>
                <w:szCs w:val="16"/>
              </w:rPr>
              <w:t>Actividades</w:t>
            </w:r>
          </w:p>
        </w:tc>
        <w:tc>
          <w:tcPr>
            <w:tcW w:w="1181" w:type="dxa"/>
            <w:tcBorders>
              <w:top w:val="single" w:sz="8" w:space="0" w:color="auto"/>
              <w:left w:val="nil"/>
              <w:bottom w:val="single" w:sz="8" w:space="0" w:color="auto"/>
              <w:right w:val="single" w:sz="8" w:space="0" w:color="auto"/>
            </w:tcBorders>
            <w:shd w:val="clear" w:color="000000" w:fill="FFFFFF"/>
            <w:vAlign w:val="center"/>
            <w:hideMark/>
          </w:tcPr>
          <w:p w14:paraId="7DEAF50F" w14:textId="77777777" w:rsidR="007276DC" w:rsidRPr="007276DC" w:rsidRDefault="007276DC" w:rsidP="007276DC">
            <w:pPr>
              <w:jc w:val="center"/>
              <w:rPr>
                <w:rFonts w:ascii="Arial" w:eastAsia="Times New Roman" w:hAnsi="Arial" w:cs="Arial"/>
                <w:b/>
                <w:bCs/>
                <w:color w:val="000000"/>
                <w:sz w:val="16"/>
                <w:szCs w:val="16"/>
              </w:rPr>
            </w:pPr>
            <w:r w:rsidRPr="007276DC">
              <w:rPr>
                <w:rFonts w:ascii="Arial" w:eastAsia="Times New Roman" w:hAnsi="Arial" w:cs="Arial"/>
                <w:b/>
                <w:bCs/>
                <w:color w:val="000000"/>
                <w:sz w:val="16"/>
                <w:szCs w:val="16"/>
              </w:rPr>
              <w:t xml:space="preserve"> Costos implementación (US$) </w:t>
            </w:r>
          </w:p>
        </w:tc>
        <w:tc>
          <w:tcPr>
            <w:tcW w:w="2671" w:type="dxa"/>
            <w:tcBorders>
              <w:top w:val="single" w:sz="8" w:space="0" w:color="auto"/>
              <w:left w:val="nil"/>
              <w:bottom w:val="single" w:sz="8" w:space="0" w:color="auto"/>
              <w:right w:val="single" w:sz="8" w:space="0" w:color="auto"/>
            </w:tcBorders>
            <w:shd w:val="clear" w:color="000000" w:fill="FFFFFF"/>
            <w:vAlign w:val="center"/>
            <w:hideMark/>
          </w:tcPr>
          <w:p w14:paraId="39C82CF2" w14:textId="77777777" w:rsidR="007276DC" w:rsidRPr="007276DC" w:rsidRDefault="007276DC" w:rsidP="007276DC">
            <w:pPr>
              <w:jc w:val="center"/>
              <w:rPr>
                <w:rFonts w:ascii="Arial" w:eastAsia="Times New Roman" w:hAnsi="Arial" w:cs="Arial"/>
                <w:b/>
                <w:bCs/>
                <w:color w:val="000000"/>
                <w:sz w:val="16"/>
                <w:szCs w:val="16"/>
              </w:rPr>
            </w:pPr>
            <w:r w:rsidRPr="007276DC">
              <w:rPr>
                <w:rFonts w:ascii="Arial" w:eastAsia="Times New Roman" w:hAnsi="Arial" w:cs="Arial"/>
                <w:b/>
                <w:bCs/>
                <w:color w:val="000000"/>
                <w:sz w:val="16"/>
                <w:szCs w:val="16"/>
              </w:rPr>
              <w:t xml:space="preserve">Supuesto </w:t>
            </w:r>
          </w:p>
        </w:tc>
      </w:tr>
      <w:tr w:rsidR="007276DC" w:rsidRPr="007276DC" w14:paraId="3D5A9FEF" w14:textId="77777777" w:rsidTr="00FA3C1D">
        <w:trPr>
          <w:trHeight w:val="947"/>
          <w:jc w:val="center"/>
        </w:trPr>
        <w:tc>
          <w:tcPr>
            <w:tcW w:w="2969" w:type="dxa"/>
            <w:tcBorders>
              <w:top w:val="single" w:sz="8" w:space="0" w:color="auto"/>
              <w:left w:val="single" w:sz="4" w:space="0" w:color="auto"/>
              <w:bottom w:val="single" w:sz="4" w:space="0" w:color="auto"/>
              <w:right w:val="single" w:sz="4" w:space="0" w:color="auto"/>
            </w:tcBorders>
            <w:shd w:val="clear" w:color="000000" w:fill="FFFFFF"/>
            <w:hideMark/>
          </w:tcPr>
          <w:p w14:paraId="410CD1C0"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Fortalecer el marco institucional asociado a la intermediación laboral.</w:t>
            </w:r>
          </w:p>
        </w:tc>
        <w:tc>
          <w:tcPr>
            <w:tcW w:w="3135" w:type="dxa"/>
            <w:tcBorders>
              <w:top w:val="single" w:sz="8" w:space="0" w:color="auto"/>
              <w:left w:val="nil"/>
              <w:bottom w:val="single" w:sz="4" w:space="0" w:color="auto"/>
              <w:right w:val="single" w:sz="4" w:space="0" w:color="auto"/>
            </w:tcBorders>
            <w:shd w:val="clear" w:color="000000" w:fill="FFFFFF"/>
            <w:hideMark/>
          </w:tcPr>
          <w:p w14:paraId="23D79189" w14:textId="5D626A46"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Asistencia técnica para la elaboración directrices técnicas para el diseño de una Política Nacional de Intermediación Laboral para mejorar su calidad, pertinencia y eficacia</w:t>
            </w:r>
          </w:p>
        </w:tc>
        <w:tc>
          <w:tcPr>
            <w:tcW w:w="1181" w:type="dxa"/>
            <w:tcBorders>
              <w:top w:val="single" w:sz="8" w:space="0" w:color="auto"/>
              <w:left w:val="nil"/>
              <w:bottom w:val="single" w:sz="4" w:space="0" w:color="auto"/>
              <w:right w:val="single" w:sz="8" w:space="0" w:color="auto"/>
            </w:tcBorders>
            <w:shd w:val="clear" w:color="000000" w:fill="FFFFFF"/>
            <w:hideMark/>
          </w:tcPr>
          <w:p w14:paraId="1FF705FE" w14:textId="69D9324C" w:rsidR="007276DC" w:rsidRPr="007276DC" w:rsidRDefault="007276DC" w:rsidP="007276DC">
            <w:pPr>
              <w:jc w:val="right"/>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 20</w:t>
            </w:r>
            <w:r w:rsidR="00D72D72">
              <w:rPr>
                <w:rFonts w:ascii="Arial" w:eastAsia="Times New Roman" w:hAnsi="Arial" w:cs="Arial"/>
                <w:color w:val="000000"/>
                <w:sz w:val="16"/>
                <w:szCs w:val="16"/>
              </w:rPr>
              <w:t>.</w:t>
            </w:r>
            <w:r w:rsidRPr="007276DC">
              <w:rPr>
                <w:rFonts w:ascii="Arial" w:eastAsia="Times New Roman" w:hAnsi="Arial" w:cs="Arial"/>
                <w:color w:val="000000"/>
                <w:sz w:val="16"/>
                <w:szCs w:val="16"/>
              </w:rPr>
              <w:t xml:space="preserve">000 </w:t>
            </w:r>
          </w:p>
        </w:tc>
        <w:tc>
          <w:tcPr>
            <w:tcW w:w="2671" w:type="dxa"/>
            <w:tcBorders>
              <w:top w:val="single" w:sz="8" w:space="0" w:color="auto"/>
              <w:left w:val="single" w:sz="4" w:space="0" w:color="auto"/>
              <w:bottom w:val="single" w:sz="4" w:space="0" w:color="auto"/>
              <w:right w:val="single" w:sz="8" w:space="0" w:color="auto"/>
            </w:tcBorders>
            <w:shd w:val="clear" w:color="000000" w:fill="FFFFFF"/>
            <w:hideMark/>
          </w:tcPr>
          <w:p w14:paraId="62ADB737"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Precio estimado de desarrollo de consultoría</w:t>
            </w:r>
          </w:p>
        </w:tc>
      </w:tr>
      <w:tr w:rsidR="007276DC" w:rsidRPr="007276DC" w14:paraId="48ABD60C" w14:textId="77777777" w:rsidTr="00FA3C1D">
        <w:trPr>
          <w:trHeight w:val="404"/>
          <w:jc w:val="center"/>
        </w:trPr>
        <w:tc>
          <w:tcPr>
            <w:tcW w:w="2969" w:type="dxa"/>
            <w:vMerge w:val="restart"/>
            <w:tcBorders>
              <w:top w:val="nil"/>
              <w:left w:val="single" w:sz="4" w:space="0" w:color="auto"/>
              <w:bottom w:val="single" w:sz="4" w:space="0" w:color="auto"/>
              <w:right w:val="single" w:sz="4" w:space="0" w:color="auto"/>
            </w:tcBorders>
            <w:shd w:val="clear" w:color="000000" w:fill="FFFFFF"/>
            <w:hideMark/>
          </w:tcPr>
          <w:p w14:paraId="58B65D54"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Fortalecer la vinculación de las entidades públicas con competencias en intermediación laboral, con el sector privado. </w:t>
            </w:r>
          </w:p>
        </w:tc>
        <w:tc>
          <w:tcPr>
            <w:tcW w:w="3135" w:type="dxa"/>
            <w:tcBorders>
              <w:top w:val="nil"/>
              <w:left w:val="nil"/>
              <w:bottom w:val="single" w:sz="4" w:space="0" w:color="auto"/>
              <w:right w:val="single" w:sz="4" w:space="0" w:color="auto"/>
            </w:tcBorders>
            <w:shd w:val="clear" w:color="000000" w:fill="FFFFFF"/>
            <w:hideMark/>
          </w:tcPr>
          <w:p w14:paraId="6727409F" w14:textId="749A4553"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Elaborar documento con el esquema de asociación con el sector privado.</w:t>
            </w:r>
          </w:p>
        </w:tc>
        <w:tc>
          <w:tcPr>
            <w:tcW w:w="1181" w:type="dxa"/>
            <w:tcBorders>
              <w:top w:val="nil"/>
              <w:left w:val="nil"/>
              <w:bottom w:val="single" w:sz="4" w:space="0" w:color="auto"/>
              <w:right w:val="single" w:sz="8" w:space="0" w:color="auto"/>
            </w:tcBorders>
            <w:shd w:val="clear" w:color="000000" w:fill="FFFFFF"/>
            <w:hideMark/>
          </w:tcPr>
          <w:p w14:paraId="67E6FD2F" w14:textId="501EB06E" w:rsidR="007276DC" w:rsidRPr="007276DC" w:rsidRDefault="007276DC" w:rsidP="007276DC">
            <w:pPr>
              <w:jc w:val="right"/>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 45</w:t>
            </w:r>
            <w:r w:rsidR="00D72D72">
              <w:rPr>
                <w:rFonts w:ascii="Arial" w:eastAsia="Times New Roman" w:hAnsi="Arial" w:cs="Arial"/>
                <w:color w:val="000000"/>
                <w:sz w:val="16"/>
                <w:szCs w:val="16"/>
              </w:rPr>
              <w:t>.</w:t>
            </w:r>
            <w:r w:rsidRPr="007276DC">
              <w:rPr>
                <w:rFonts w:ascii="Arial" w:eastAsia="Times New Roman" w:hAnsi="Arial" w:cs="Arial"/>
                <w:color w:val="000000"/>
                <w:sz w:val="16"/>
                <w:szCs w:val="16"/>
              </w:rPr>
              <w:t xml:space="preserve">000 </w:t>
            </w:r>
          </w:p>
        </w:tc>
        <w:tc>
          <w:tcPr>
            <w:tcW w:w="2671" w:type="dxa"/>
            <w:tcBorders>
              <w:top w:val="nil"/>
              <w:left w:val="single" w:sz="4" w:space="0" w:color="auto"/>
              <w:bottom w:val="single" w:sz="4" w:space="0" w:color="auto"/>
              <w:right w:val="single" w:sz="8" w:space="0" w:color="auto"/>
            </w:tcBorders>
            <w:shd w:val="clear" w:color="000000" w:fill="FFFFFF"/>
            <w:hideMark/>
          </w:tcPr>
          <w:p w14:paraId="238BE3B8"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Costos de consultoría de encuesta a empresa, más sueldo de profesionales MTPS y SENCE</w:t>
            </w:r>
          </w:p>
        </w:tc>
      </w:tr>
      <w:tr w:rsidR="007276DC" w:rsidRPr="007276DC" w14:paraId="1A632958" w14:textId="77777777" w:rsidTr="00FA3C1D">
        <w:trPr>
          <w:trHeight w:val="837"/>
          <w:jc w:val="center"/>
        </w:trPr>
        <w:tc>
          <w:tcPr>
            <w:tcW w:w="2969" w:type="dxa"/>
            <w:vMerge/>
            <w:tcBorders>
              <w:top w:val="nil"/>
              <w:left w:val="single" w:sz="4" w:space="0" w:color="auto"/>
              <w:bottom w:val="single" w:sz="4" w:space="0" w:color="auto"/>
              <w:right w:val="single" w:sz="4" w:space="0" w:color="auto"/>
            </w:tcBorders>
            <w:vAlign w:val="center"/>
            <w:hideMark/>
          </w:tcPr>
          <w:p w14:paraId="033F59CA" w14:textId="77777777" w:rsidR="007276DC" w:rsidRPr="007276DC" w:rsidRDefault="007276DC" w:rsidP="007276DC">
            <w:pPr>
              <w:rPr>
                <w:rFonts w:ascii="Arial" w:eastAsia="Times New Roman" w:hAnsi="Arial" w:cs="Arial"/>
                <w:color w:val="000000"/>
                <w:sz w:val="16"/>
                <w:szCs w:val="16"/>
              </w:rPr>
            </w:pPr>
          </w:p>
        </w:tc>
        <w:tc>
          <w:tcPr>
            <w:tcW w:w="3135" w:type="dxa"/>
            <w:tcBorders>
              <w:top w:val="nil"/>
              <w:left w:val="nil"/>
              <w:bottom w:val="nil"/>
              <w:right w:val="single" w:sz="4" w:space="0" w:color="auto"/>
            </w:tcBorders>
            <w:shd w:val="clear" w:color="000000" w:fill="FFFFFF"/>
            <w:hideMark/>
          </w:tcPr>
          <w:p w14:paraId="30643C2D" w14:textId="74657DDC"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Acuerdo de cooperación técnica con Francia para apoyar el diseño del esquema de asociación con el sector privado</w:t>
            </w:r>
          </w:p>
        </w:tc>
        <w:tc>
          <w:tcPr>
            <w:tcW w:w="1181" w:type="dxa"/>
            <w:tcBorders>
              <w:top w:val="nil"/>
              <w:left w:val="nil"/>
              <w:bottom w:val="nil"/>
              <w:right w:val="single" w:sz="8" w:space="0" w:color="auto"/>
            </w:tcBorders>
            <w:shd w:val="clear" w:color="000000" w:fill="FFFFFF"/>
            <w:hideMark/>
          </w:tcPr>
          <w:p w14:paraId="1065611F" w14:textId="315C856B" w:rsidR="007276DC" w:rsidRPr="007276DC" w:rsidRDefault="007276DC" w:rsidP="007276DC">
            <w:pPr>
              <w:jc w:val="right"/>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 52</w:t>
            </w:r>
            <w:r w:rsidR="00D72D72">
              <w:rPr>
                <w:rFonts w:ascii="Arial" w:eastAsia="Times New Roman" w:hAnsi="Arial" w:cs="Arial"/>
                <w:color w:val="000000"/>
                <w:sz w:val="16"/>
                <w:szCs w:val="16"/>
              </w:rPr>
              <w:t>.</w:t>
            </w:r>
            <w:r w:rsidRPr="007276DC">
              <w:rPr>
                <w:rFonts w:ascii="Arial" w:eastAsia="Times New Roman" w:hAnsi="Arial" w:cs="Arial"/>
                <w:color w:val="000000"/>
                <w:sz w:val="16"/>
                <w:szCs w:val="16"/>
              </w:rPr>
              <w:t xml:space="preserve">000 </w:t>
            </w:r>
          </w:p>
        </w:tc>
        <w:tc>
          <w:tcPr>
            <w:tcW w:w="2671" w:type="dxa"/>
            <w:tcBorders>
              <w:top w:val="nil"/>
              <w:left w:val="single" w:sz="4" w:space="0" w:color="auto"/>
              <w:bottom w:val="nil"/>
              <w:right w:val="single" w:sz="8" w:space="0" w:color="auto"/>
            </w:tcBorders>
            <w:shd w:val="clear" w:color="000000" w:fill="FFFFFF"/>
            <w:hideMark/>
          </w:tcPr>
          <w:p w14:paraId="1C4B936B" w14:textId="5F80B52F"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Costos estimados de </w:t>
            </w:r>
            <w:r w:rsidR="006F0D44" w:rsidRPr="007276DC">
              <w:rPr>
                <w:rFonts w:ascii="Arial" w:eastAsia="Times New Roman" w:hAnsi="Arial" w:cs="Arial"/>
                <w:color w:val="000000"/>
                <w:sz w:val="16"/>
                <w:szCs w:val="16"/>
              </w:rPr>
              <w:t>cooperación</w:t>
            </w:r>
            <w:r w:rsidRPr="007276DC">
              <w:rPr>
                <w:rFonts w:ascii="Arial" w:eastAsia="Times New Roman" w:hAnsi="Arial" w:cs="Arial"/>
                <w:color w:val="000000"/>
                <w:sz w:val="16"/>
                <w:szCs w:val="16"/>
              </w:rPr>
              <w:t xml:space="preserve"> Francia </w:t>
            </w:r>
            <w:r w:rsidRPr="00FA3C1D">
              <w:rPr>
                <w:rFonts w:ascii="Arial" w:eastAsia="Times New Roman" w:hAnsi="Arial" w:cs="Arial"/>
                <w:color w:val="000000"/>
                <w:sz w:val="16"/>
                <w:szCs w:val="16"/>
              </w:rPr>
              <w:t>en base a</w:t>
            </w:r>
            <w:r w:rsidRPr="007276DC">
              <w:rPr>
                <w:rFonts w:ascii="Arial" w:eastAsia="Times New Roman" w:hAnsi="Arial" w:cs="Arial"/>
                <w:color w:val="000000"/>
                <w:sz w:val="16"/>
                <w:szCs w:val="16"/>
              </w:rPr>
              <w:t xml:space="preserve"> </w:t>
            </w:r>
          </w:p>
        </w:tc>
      </w:tr>
      <w:tr w:rsidR="007276DC" w:rsidRPr="007276DC" w14:paraId="588BF2EA" w14:textId="77777777" w:rsidTr="00FA3C1D">
        <w:trPr>
          <w:trHeight w:val="1020"/>
          <w:jc w:val="center"/>
        </w:trPr>
        <w:tc>
          <w:tcPr>
            <w:tcW w:w="2969" w:type="dxa"/>
            <w:vMerge w:val="restart"/>
            <w:tcBorders>
              <w:top w:val="single" w:sz="8" w:space="0" w:color="auto"/>
              <w:left w:val="single" w:sz="4" w:space="0" w:color="auto"/>
              <w:bottom w:val="single" w:sz="4" w:space="0" w:color="auto"/>
              <w:right w:val="single" w:sz="4" w:space="0" w:color="auto"/>
            </w:tcBorders>
            <w:shd w:val="clear" w:color="000000" w:fill="FFFFFF"/>
            <w:hideMark/>
          </w:tcPr>
          <w:p w14:paraId="6935D4A8"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Desarrollar un modelo de prestación de servicios de intermediación laboral. </w:t>
            </w:r>
          </w:p>
        </w:tc>
        <w:tc>
          <w:tcPr>
            <w:tcW w:w="3135" w:type="dxa"/>
            <w:tcBorders>
              <w:top w:val="single" w:sz="8" w:space="0" w:color="auto"/>
              <w:left w:val="nil"/>
              <w:bottom w:val="single" w:sz="4" w:space="0" w:color="auto"/>
              <w:right w:val="single" w:sz="4" w:space="0" w:color="auto"/>
            </w:tcBorders>
            <w:shd w:val="clear" w:color="000000" w:fill="FFFFFF"/>
            <w:hideMark/>
          </w:tcPr>
          <w:p w14:paraId="512C1A01" w14:textId="25C7932A"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Consultoría para diseñar un esquema para definir el perfil de los buscadores de empleo, que permita definir su grado de vulnerabilidad en el mercado laboral, y la intensidad del apoyo que se requiere</w:t>
            </w:r>
          </w:p>
        </w:tc>
        <w:tc>
          <w:tcPr>
            <w:tcW w:w="1181" w:type="dxa"/>
            <w:tcBorders>
              <w:top w:val="single" w:sz="8" w:space="0" w:color="auto"/>
              <w:left w:val="nil"/>
              <w:bottom w:val="single" w:sz="4" w:space="0" w:color="auto"/>
              <w:right w:val="single" w:sz="8" w:space="0" w:color="auto"/>
            </w:tcBorders>
            <w:shd w:val="clear" w:color="000000" w:fill="FFFFFF"/>
            <w:hideMark/>
          </w:tcPr>
          <w:p w14:paraId="23EE8490" w14:textId="08B162AC" w:rsidR="007276DC" w:rsidRPr="007276DC" w:rsidRDefault="007276DC" w:rsidP="007276DC">
            <w:pPr>
              <w:jc w:val="right"/>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 84</w:t>
            </w:r>
            <w:r w:rsidR="00D72D72">
              <w:rPr>
                <w:rFonts w:ascii="Arial" w:eastAsia="Times New Roman" w:hAnsi="Arial" w:cs="Arial"/>
                <w:color w:val="000000"/>
                <w:sz w:val="16"/>
                <w:szCs w:val="16"/>
              </w:rPr>
              <w:t>.</w:t>
            </w:r>
            <w:r w:rsidRPr="007276DC">
              <w:rPr>
                <w:rFonts w:ascii="Arial" w:eastAsia="Times New Roman" w:hAnsi="Arial" w:cs="Arial"/>
                <w:color w:val="000000"/>
                <w:sz w:val="16"/>
                <w:szCs w:val="16"/>
              </w:rPr>
              <w:t xml:space="preserve">000 </w:t>
            </w:r>
          </w:p>
        </w:tc>
        <w:tc>
          <w:tcPr>
            <w:tcW w:w="2671" w:type="dxa"/>
            <w:tcBorders>
              <w:top w:val="single" w:sz="8" w:space="0" w:color="auto"/>
              <w:left w:val="single" w:sz="4" w:space="0" w:color="auto"/>
              <w:bottom w:val="single" w:sz="4" w:space="0" w:color="auto"/>
              <w:right w:val="single" w:sz="8" w:space="0" w:color="auto"/>
            </w:tcBorders>
            <w:shd w:val="clear" w:color="000000" w:fill="FFFFFF"/>
            <w:hideMark/>
          </w:tcPr>
          <w:p w14:paraId="106046E1" w14:textId="74EA9168"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Costo real </w:t>
            </w:r>
            <w:r w:rsidR="006F0D44" w:rsidRPr="007276DC">
              <w:rPr>
                <w:rFonts w:ascii="Arial" w:eastAsia="Times New Roman" w:hAnsi="Arial" w:cs="Arial"/>
                <w:color w:val="000000"/>
                <w:sz w:val="16"/>
                <w:szCs w:val="16"/>
              </w:rPr>
              <w:t>consultoría</w:t>
            </w:r>
            <w:r w:rsidRPr="007276DC">
              <w:rPr>
                <w:rFonts w:ascii="Arial" w:eastAsia="Times New Roman" w:hAnsi="Arial" w:cs="Arial"/>
                <w:color w:val="000000"/>
                <w:sz w:val="16"/>
                <w:szCs w:val="16"/>
              </w:rPr>
              <w:t xml:space="preserve"> 79k euros</w:t>
            </w:r>
          </w:p>
        </w:tc>
      </w:tr>
      <w:tr w:rsidR="007276DC" w:rsidRPr="007276DC" w14:paraId="25C0F5B4" w14:textId="77777777" w:rsidTr="00FA3C1D">
        <w:trPr>
          <w:trHeight w:val="480"/>
          <w:jc w:val="center"/>
        </w:trPr>
        <w:tc>
          <w:tcPr>
            <w:tcW w:w="2969" w:type="dxa"/>
            <w:vMerge/>
            <w:tcBorders>
              <w:top w:val="single" w:sz="8" w:space="0" w:color="auto"/>
              <w:left w:val="single" w:sz="4" w:space="0" w:color="auto"/>
              <w:bottom w:val="single" w:sz="4" w:space="0" w:color="auto"/>
              <w:right w:val="single" w:sz="4" w:space="0" w:color="auto"/>
            </w:tcBorders>
            <w:vAlign w:val="center"/>
            <w:hideMark/>
          </w:tcPr>
          <w:p w14:paraId="0BF2D84C" w14:textId="77777777" w:rsidR="007276DC" w:rsidRPr="007276DC" w:rsidRDefault="007276DC" w:rsidP="007276DC">
            <w:pPr>
              <w:rPr>
                <w:rFonts w:ascii="Arial" w:eastAsia="Times New Roman" w:hAnsi="Arial" w:cs="Arial"/>
                <w:color w:val="000000"/>
                <w:sz w:val="16"/>
                <w:szCs w:val="16"/>
              </w:rPr>
            </w:pPr>
          </w:p>
        </w:tc>
        <w:tc>
          <w:tcPr>
            <w:tcW w:w="3135" w:type="dxa"/>
            <w:tcBorders>
              <w:top w:val="nil"/>
              <w:left w:val="nil"/>
              <w:bottom w:val="single" w:sz="4" w:space="0" w:color="auto"/>
              <w:right w:val="single" w:sz="4" w:space="0" w:color="auto"/>
            </w:tcBorders>
            <w:shd w:val="clear" w:color="000000" w:fill="FFFFFF"/>
            <w:hideMark/>
          </w:tcPr>
          <w:p w14:paraId="7E60948D" w14:textId="5D7DCB8A"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Consultoría para definir la estrategia de </w:t>
            </w:r>
            <w:r w:rsidR="006570B8" w:rsidRPr="007276DC">
              <w:rPr>
                <w:rFonts w:ascii="Arial" w:eastAsia="Times New Roman" w:hAnsi="Arial" w:cs="Arial"/>
                <w:color w:val="000000"/>
                <w:sz w:val="16"/>
                <w:szCs w:val="16"/>
              </w:rPr>
              <w:t>gestión multicanal</w:t>
            </w:r>
            <w:r w:rsidRPr="007276DC">
              <w:rPr>
                <w:rFonts w:ascii="Arial" w:eastAsia="Times New Roman" w:hAnsi="Arial" w:cs="Arial"/>
                <w:color w:val="000000"/>
                <w:sz w:val="16"/>
                <w:szCs w:val="16"/>
              </w:rPr>
              <w:t xml:space="preserve"> (GMC)</w:t>
            </w:r>
          </w:p>
        </w:tc>
        <w:tc>
          <w:tcPr>
            <w:tcW w:w="1181" w:type="dxa"/>
            <w:tcBorders>
              <w:top w:val="nil"/>
              <w:left w:val="nil"/>
              <w:bottom w:val="single" w:sz="4" w:space="0" w:color="auto"/>
              <w:right w:val="single" w:sz="8" w:space="0" w:color="auto"/>
            </w:tcBorders>
            <w:shd w:val="clear" w:color="000000" w:fill="FFFFFF"/>
            <w:hideMark/>
          </w:tcPr>
          <w:p w14:paraId="5A2FE739" w14:textId="15F80813" w:rsidR="007276DC" w:rsidRPr="007276DC" w:rsidRDefault="007276DC" w:rsidP="007276DC">
            <w:pPr>
              <w:jc w:val="right"/>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 93</w:t>
            </w:r>
            <w:r w:rsidR="00D72D72">
              <w:rPr>
                <w:rFonts w:ascii="Arial" w:eastAsia="Times New Roman" w:hAnsi="Arial" w:cs="Arial"/>
                <w:color w:val="000000"/>
                <w:sz w:val="16"/>
                <w:szCs w:val="16"/>
              </w:rPr>
              <w:t>.</w:t>
            </w:r>
            <w:r w:rsidRPr="007276DC">
              <w:rPr>
                <w:rFonts w:ascii="Arial" w:eastAsia="Times New Roman" w:hAnsi="Arial" w:cs="Arial"/>
                <w:color w:val="000000"/>
                <w:sz w:val="16"/>
                <w:szCs w:val="16"/>
              </w:rPr>
              <w:t xml:space="preserve">224 </w:t>
            </w:r>
          </w:p>
        </w:tc>
        <w:tc>
          <w:tcPr>
            <w:tcW w:w="2671" w:type="dxa"/>
            <w:tcBorders>
              <w:top w:val="nil"/>
              <w:left w:val="single" w:sz="4" w:space="0" w:color="auto"/>
              <w:bottom w:val="single" w:sz="4" w:space="0" w:color="auto"/>
              <w:right w:val="single" w:sz="8" w:space="0" w:color="auto"/>
            </w:tcBorders>
            <w:shd w:val="clear" w:color="000000" w:fill="FFFFFF"/>
            <w:hideMark/>
          </w:tcPr>
          <w:p w14:paraId="7AC6553D"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Estimación costos </w:t>
            </w:r>
            <w:proofErr w:type="spellStart"/>
            <w:r w:rsidRPr="007276DC">
              <w:rPr>
                <w:rFonts w:ascii="Arial" w:eastAsia="Times New Roman" w:hAnsi="Arial" w:cs="Arial"/>
                <w:color w:val="000000"/>
                <w:sz w:val="16"/>
                <w:szCs w:val="16"/>
              </w:rPr>
              <w:t>Asimov+willem</w:t>
            </w:r>
            <w:proofErr w:type="spellEnd"/>
          </w:p>
        </w:tc>
      </w:tr>
      <w:tr w:rsidR="007276DC" w:rsidRPr="007276DC" w14:paraId="21861B2D" w14:textId="77777777" w:rsidTr="00FA3C1D">
        <w:trPr>
          <w:trHeight w:val="1131"/>
          <w:jc w:val="center"/>
        </w:trPr>
        <w:tc>
          <w:tcPr>
            <w:tcW w:w="2969" w:type="dxa"/>
            <w:vMerge/>
            <w:tcBorders>
              <w:top w:val="single" w:sz="8" w:space="0" w:color="auto"/>
              <w:left w:val="single" w:sz="4" w:space="0" w:color="auto"/>
              <w:bottom w:val="single" w:sz="4" w:space="0" w:color="auto"/>
              <w:right w:val="single" w:sz="4" w:space="0" w:color="auto"/>
            </w:tcBorders>
            <w:vAlign w:val="center"/>
            <w:hideMark/>
          </w:tcPr>
          <w:p w14:paraId="769ECDA2" w14:textId="77777777" w:rsidR="007276DC" w:rsidRPr="007276DC" w:rsidRDefault="007276DC" w:rsidP="007276DC">
            <w:pPr>
              <w:rPr>
                <w:rFonts w:ascii="Arial" w:eastAsia="Times New Roman" w:hAnsi="Arial" w:cs="Arial"/>
                <w:color w:val="000000"/>
                <w:sz w:val="16"/>
                <w:szCs w:val="16"/>
              </w:rPr>
            </w:pPr>
          </w:p>
        </w:tc>
        <w:tc>
          <w:tcPr>
            <w:tcW w:w="3135" w:type="dxa"/>
            <w:tcBorders>
              <w:top w:val="nil"/>
              <w:left w:val="nil"/>
              <w:bottom w:val="single" w:sz="4" w:space="0" w:color="auto"/>
              <w:right w:val="single" w:sz="4" w:space="0" w:color="auto"/>
            </w:tcBorders>
            <w:shd w:val="clear" w:color="000000" w:fill="FFFFFF"/>
            <w:hideMark/>
          </w:tcPr>
          <w:p w14:paraId="4543B87C" w14:textId="3DF662FF"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Elaborar documento con la estrategia de </w:t>
            </w:r>
            <w:r w:rsidR="006570B8" w:rsidRPr="007276DC">
              <w:rPr>
                <w:rFonts w:ascii="Arial" w:eastAsia="Times New Roman" w:hAnsi="Arial" w:cs="Arial"/>
                <w:color w:val="000000"/>
                <w:sz w:val="16"/>
                <w:szCs w:val="16"/>
              </w:rPr>
              <w:t>gestión multicanal</w:t>
            </w:r>
            <w:r w:rsidRPr="007276DC">
              <w:rPr>
                <w:rFonts w:ascii="Arial" w:eastAsia="Times New Roman" w:hAnsi="Arial" w:cs="Arial"/>
                <w:color w:val="000000"/>
                <w:sz w:val="16"/>
                <w:szCs w:val="16"/>
              </w:rPr>
              <w:t xml:space="preserve"> (GMC)</w:t>
            </w:r>
          </w:p>
        </w:tc>
        <w:tc>
          <w:tcPr>
            <w:tcW w:w="1181" w:type="dxa"/>
            <w:tcBorders>
              <w:top w:val="nil"/>
              <w:left w:val="nil"/>
              <w:bottom w:val="single" w:sz="4" w:space="0" w:color="auto"/>
              <w:right w:val="single" w:sz="8" w:space="0" w:color="auto"/>
            </w:tcBorders>
            <w:shd w:val="clear" w:color="000000" w:fill="FFFFFF"/>
            <w:hideMark/>
          </w:tcPr>
          <w:p w14:paraId="520957F8" w14:textId="1668A54E" w:rsidR="007276DC" w:rsidRPr="007276DC" w:rsidRDefault="007276DC" w:rsidP="007276DC">
            <w:pPr>
              <w:jc w:val="right"/>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 8</w:t>
            </w:r>
            <w:r w:rsidR="00D72D72">
              <w:rPr>
                <w:rFonts w:ascii="Arial" w:eastAsia="Times New Roman" w:hAnsi="Arial" w:cs="Arial"/>
                <w:color w:val="000000"/>
                <w:sz w:val="16"/>
                <w:szCs w:val="16"/>
              </w:rPr>
              <w:t>.</w:t>
            </w:r>
            <w:r w:rsidRPr="007276DC">
              <w:rPr>
                <w:rFonts w:ascii="Arial" w:eastAsia="Times New Roman" w:hAnsi="Arial" w:cs="Arial"/>
                <w:color w:val="000000"/>
                <w:sz w:val="16"/>
                <w:szCs w:val="16"/>
              </w:rPr>
              <w:t xml:space="preserve">217 </w:t>
            </w:r>
          </w:p>
        </w:tc>
        <w:tc>
          <w:tcPr>
            <w:tcW w:w="2671" w:type="dxa"/>
            <w:tcBorders>
              <w:top w:val="nil"/>
              <w:left w:val="single" w:sz="4" w:space="0" w:color="auto"/>
              <w:bottom w:val="single" w:sz="4" w:space="0" w:color="auto"/>
              <w:right w:val="single" w:sz="8" w:space="0" w:color="auto"/>
            </w:tcBorders>
            <w:shd w:val="clear" w:color="000000" w:fill="FFFFFF"/>
            <w:hideMark/>
          </w:tcPr>
          <w:p w14:paraId="4B80A6A6"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1 mes, media jornada dos profesionales SENCE. (Sueldo de Ramón Castillo (2,4), Andres Alarcón (1,6) (SENCE). 1 mes 1/4 de jornada Lorena Flores (1,3) (MINTRAB)</w:t>
            </w:r>
          </w:p>
        </w:tc>
      </w:tr>
      <w:tr w:rsidR="007276DC" w:rsidRPr="007276DC" w14:paraId="18090D92" w14:textId="77777777" w:rsidTr="00FA3C1D">
        <w:trPr>
          <w:trHeight w:val="552"/>
          <w:jc w:val="center"/>
        </w:trPr>
        <w:tc>
          <w:tcPr>
            <w:tcW w:w="2969" w:type="dxa"/>
            <w:vMerge/>
            <w:tcBorders>
              <w:top w:val="single" w:sz="8" w:space="0" w:color="auto"/>
              <w:left w:val="single" w:sz="4" w:space="0" w:color="auto"/>
              <w:bottom w:val="single" w:sz="4" w:space="0" w:color="auto"/>
              <w:right w:val="single" w:sz="4" w:space="0" w:color="auto"/>
            </w:tcBorders>
            <w:vAlign w:val="center"/>
            <w:hideMark/>
          </w:tcPr>
          <w:p w14:paraId="30CD6444" w14:textId="77777777" w:rsidR="007276DC" w:rsidRPr="007276DC" w:rsidRDefault="007276DC" w:rsidP="007276DC">
            <w:pPr>
              <w:rPr>
                <w:rFonts w:ascii="Arial" w:eastAsia="Times New Roman" w:hAnsi="Arial" w:cs="Arial"/>
                <w:color w:val="000000"/>
                <w:sz w:val="16"/>
                <w:szCs w:val="16"/>
              </w:rPr>
            </w:pPr>
          </w:p>
        </w:tc>
        <w:tc>
          <w:tcPr>
            <w:tcW w:w="3135" w:type="dxa"/>
            <w:tcBorders>
              <w:top w:val="nil"/>
              <w:left w:val="nil"/>
              <w:bottom w:val="single" w:sz="4" w:space="0" w:color="auto"/>
              <w:right w:val="single" w:sz="4" w:space="0" w:color="auto"/>
            </w:tcBorders>
            <w:shd w:val="clear" w:color="000000" w:fill="FFFFFF"/>
            <w:hideMark/>
          </w:tcPr>
          <w:p w14:paraId="528C5327" w14:textId="3A3DCE7D"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Consultoría para el esquema de </w:t>
            </w:r>
            <w:r w:rsidR="006570B8" w:rsidRPr="007276DC">
              <w:rPr>
                <w:rFonts w:ascii="Arial" w:eastAsia="Times New Roman" w:hAnsi="Arial" w:cs="Arial"/>
                <w:color w:val="000000"/>
                <w:sz w:val="16"/>
                <w:szCs w:val="16"/>
              </w:rPr>
              <w:t>gestión por</w:t>
            </w:r>
            <w:r w:rsidRPr="007276DC">
              <w:rPr>
                <w:rFonts w:ascii="Arial" w:eastAsia="Times New Roman" w:hAnsi="Arial" w:cs="Arial"/>
                <w:color w:val="000000"/>
                <w:sz w:val="16"/>
                <w:szCs w:val="16"/>
              </w:rPr>
              <w:t xml:space="preserve"> desempeño</w:t>
            </w:r>
          </w:p>
        </w:tc>
        <w:tc>
          <w:tcPr>
            <w:tcW w:w="1181" w:type="dxa"/>
            <w:tcBorders>
              <w:top w:val="nil"/>
              <w:left w:val="nil"/>
              <w:bottom w:val="single" w:sz="4" w:space="0" w:color="auto"/>
              <w:right w:val="single" w:sz="8" w:space="0" w:color="auto"/>
            </w:tcBorders>
            <w:shd w:val="clear" w:color="000000" w:fill="FFFFFF"/>
            <w:hideMark/>
          </w:tcPr>
          <w:p w14:paraId="6C5EDFD3" w14:textId="0AD651A5" w:rsidR="007276DC" w:rsidRPr="007276DC" w:rsidRDefault="007276DC" w:rsidP="007276DC">
            <w:pPr>
              <w:jc w:val="right"/>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 285</w:t>
            </w:r>
            <w:r w:rsidR="00D72D72">
              <w:rPr>
                <w:rFonts w:ascii="Arial" w:eastAsia="Times New Roman" w:hAnsi="Arial" w:cs="Arial"/>
                <w:color w:val="000000"/>
                <w:sz w:val="16"/>
                <w:szCs w:val="16"/>
              </w:rPr>
              <w:t>.</w:t>
            </w:r>
            <w:r w:rsidRPr="007276DC">
              <w:rPr>
                <w:rFonts w:ascii="Arial" w:eastAsia="Times New Roman" w:hAnsi="Arial" w:cs="Arial"/>
                <w:color w:val="000000"/>
                <w:sz w:val="16"/>
                <w:szCs w:val="16"/>
              </w:rPr>
              <w:t xml:space="preserve">000 </w:t>
            </w:r>
          </w:p>
        </w:tc>
        <w:tc>
          <w:tcPr>
            <w:tcW w:w="2671" w:type="dxa"/>
            <w:tcBorders>
              <w:top w:val="nil"/>
              <w:left w:val="single" w:sz="4" w:space="0" w:color="auto"/>
              <w:bottom w:val="single" w:sz="4" w:space="0" w:color="auto"/>
              <w:right w:val="single" w:sz="8" w:space="0" w:color="auto"/>
            </w:tcBorders>
            <w:shd w:val="clear" w:color="000000" w:fill="FFFFFF"/>
            <w:hideMark/>
          </w:tcPr>
          <w:p w14:paraId="0EBD87A2" w14:textId="0E2D0683" w:rsidR="007276DC" w:rsidRPr="007276DC" w:rsidRDefault="007276DC" w:rsidP="006F0D44">
            <w:pPr>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 Consultoría sur latina (181,5</w:t>
            </w:r>
            <w:r w:rsidR="006570B8">
              <w:rPr>
                <w:rFonts w:ascii="Arial" w:eastAsia="Times New Roman" w:hAnsi="Arial" w:cs="Arial"/>
                <w:color w:val="000000"/>
                <w:sz w:val="16"/>
                <w:szCs w:val="16"/>
              </w:rPr>
              <w:t xml:space="preserve"> </w:t>
            </w:r>
            <w:r w:rsidRPr="007276DC">
              <w:rPr>
                <w:rFonts w:ascii="Arial" w:eastAsia="Times New Roman" w:hAnsi="Arial" w:cs="Arial"/>
                <w:color w:val="000000"/>
                <w:sz w:val="16"/>
                <w:szCs w:val="16"/>
              </w:rPr>
              <w:t xml:space="preserve">millones $CH), más profesional Alex </w:t>
            </w:r>
            <w:proofErr w:type="spellStart"/>
            <w:r w:rsidRPr="007276DC">
              <w:rPr>
                <w:rFonts w:ascii="Arial" w:eastAsia="Times New Roman" w:hAnsi="Arial" w:cs="Arial"/>
                <w:color w:val="000000"/>
                <w:sz w:val="16"/>
                <w:szCs w:val="16"/>
              </w:rPr>
              <w:t>Nuun</w:t>
            </w:r>
            <w:proofErr w:type="spellEnd"/>
            <w:r w:rsidRPr="007276DC">
              <w:rPr>
                <w:rFonts w:ascii="Arial" w:eastAsia="Times New Roman" w:hAnsi="Arial" w:cs="Arial"/>
                <w:color w:val="000000"/>
                <w:sz w:val="16"/>
                <w:szCs w:val="16"/>
              </w:rPr>
              <w:t xml:space="preserve"> </w:t>
            </w:r>
          </w:p>
        </w:tc>
      </w:tr>
      <w:tr w:rsidR="007276DC" w:rsidRPr="007276DC" w14:paraId="4CA8537A" w14:textId="77777777" w:rsidTr="00FA3C1D">
        <w:trPr>
          <w:trHeight w:val="1099"/>
          <w:jc w:val="center"/>
        </w:trPr>
        <w:tc>
          <w:tcPr>
            <w:tcW w:w="2969" w:type="dxa"/>
            <w:vMerge/>
            <w:tcBorders>
              <w:top w:val="single" w:sz="8" w:space="0" w:color="auto"/>
              <w:left w:val="single" w:sz="4" w:space="0" w:color="auto"/>
              <w:bottom w:val="single" w:sz="4" w:space="0" w:color="auto"/>
              <w:right w:val="single" w:sz="4" w:space="0" w:color="auto"/>
            </w:tcBorders>
            <w:vAlign w:val="center"/>
            <w:hideMark/>
          </w:tcPr>
          <w:p w14:paraId="2E5A6AF7" w14:textId="77777777" w:rsidR="007276DC" w:rsidRPr="007276DC" w:rsidRDefault="007276DC" w:rsidP="007276DC">
            <w:pPr>
              <w:rPr>
                <w:rFonts w:ascii="Arial" w:eastAsia="Times New Roman" w:hAnsi="Arial" w:cs="Arial"/>
                <w:color w:val="000000"/>
                <w:sz w:val="16"/>
                <w:szCs w:val="16"/>
              </w:rPr>
            </w:pPr>
          </w:p>
        </w:tc>
        <w:tc>
          <w:tcPr>
            <w:tcW w:w="3135" w:type="dxa"/>
            <w:tcBorders>
              <w:top w:val="nil"/>
              <w:left w:val="nil"/>
              <w:bottom w:val="single" w:sz="4" w:space="0" w:color="auto"/>
              <w:right w:val="single" w:sz="4" w:space="0" w:color="auto"/>
            </w:tcBorders>
            <w:shd w:val="clear" w:color="000000" w:fill="FFFFFF"/>
            <w:hideMark/>
          </w:tcPr>
          <w:p w14:paraId="5DC63FCC" w14:textId="7027524C"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Elaborar documento con el esquema de </w:t>
            </w:r>
            <w:r w:rsidR="006570B8" w:rsidRPr="007276DC">
              <w:rPr>
                <w:rFonts w:ascii="Arial" w:eastAsia="Times New Roman" w:hAnsi="Arial" w:cs="Arial"/>
                <w:color w:val="000000"/>
                <w:sz w:val="16"/>
                <w:szCs w:val="16"/>
              </w:rPr>
              <w:t>gestión por</w:t>
            </w:r>
            <w:r w:rsidRPr="007276DC">
              <w:rPr>
                <w:rFonts w:ascii="Arial" w:eastAsia="Times New Roman" w:hAnsi="Arial" w:cs="Arial"/>
                <w:color w:val="000000"/>
                <w:sz w:val="16"/>
                <w:szCs w:val="16"/>
              </w:rPr>
              <w:t xml:space="preserve"> desempeño</w:t>
            </w:r>
          </w:p>
        </w:tc>
        <w:tc>
          <w:tcPr>
            <w:tcW w:w="1181" w:type="dxa"/>
            <w:tcBorders>
              <w:top w:val="nil"/>
              <w:left w:val="nil"/>
              <w:bottom w:val="single" w:sz="4" w:space="0" w:color="auto"/>
              <w:right w:val="single" w:sz="8" w:space="0" w:color="auto"/>
            </w:tcBorders>
            <w:shd w:val="clear" w:color="000000" w:fill="FFFFFF"/>
            <w:hideMark/>
          </w:tcPr>
          <w:p w14:paraId="198A6C8C" w14:textId="3396AE48" w:rsidR="007276DC" w:rsidRPr="007276DC" w:rsidRDefault="007276DC" w:rsidP="007276DC">
            <w:pPr>
              <w:jc w:val="right"/>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 8</w:t>
            </w:r>
            <w:r w:rsidR="00D72D72">
              <w:rPr>
                <w:rFonts w:ascii="Arial" w:eastAsia="Times New Roman" w:hAnsi="Arial" w:cs="Arial"/>
                <w:color w:val="000000"/>
                <w:sz w:val="16"/>
                <w:szCs w:val="16"/>
              </w:rPr>
              <w:t>.</w:t>
            </w:r>
            <w:r w:rsidRPr="007276DC">
              <w:rPr>
                <w:rFonts w:ascii="Arial" w:eastAsia="Times New Roman" w:hAnsi="Arial" w:cs="Arial"/>
                <w:color w:val="000000"/>
                <w:sz w:val="16"/>
                <w:szCs w:val="16"/>
              </w:rPr>
              <w:t xml:space="preserve">217 </w:t>
            </w:r>
          </w:p>
        </w:tc>
        <w:tc>
          <w:tcPr>
            <w:tcW w:w="2671" w:type="dxa"/>
            <w:tcBorders>
              <w:top w:val="nil"/>
              <w:left w:val="single" w:sz="4" w:space="0" w:color="auto"/>
              <w:bottom w:val="single" w:sz="4" w:space="0" w:color="auto"/>
              <w:right w:val="single" w:sz="8" w:space="0" w:color="auto"/>
            </w:tcBorders>
            <w:shd w:val="clear" w:color="000000" w:fill="FFFFFF"/>
            <w:hideMark/>
          </w:tcPr>
          <w:p w14:paraId="6E72FEDD"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1 mes, media jornada dos profesionales SENCE. (Sueldo de Ramón Castillo (2,4), Andres Alarcón (1,6) (SENCE). 1 mes 1/4 de jornada Lorena Flores (1,3) (MINTRAB)</w:t>
            </w:r>
          </w:p>
        </w:tc>
      </w:tr>
      <w:tr w:rsidR="007276DC" w:rsidRPr="007276DC" w14:paraId="32E5289E" w14:textId="77777777" w:rsidTr="00FA3C1D">
        <w:trPr>
          <w:trHeight w:val="1115"/>
          <w:jc w:val="center"/>
        </w:trPr>
        <w:tc>
          <w:tcPr>
            <w:tcW w:w="2969" w:type="dxa"/>
            <w:vMerge/>
            <w:tcBorders>
              <w:top w:val="single" w:sz="8" w:space="0" w:color="auto"/>
              <w:left w:val="single" w:sz="4" w:space="0" w:color="auto"/>
              <w:bottom w:val="single" w:sz="4" w:space="0" w:color="auto"/>
              <w:right w:val="single" w:sz="4" w:space="0" w:color="auto"/>
            </w:tcBorders>
            <w:vAlign w:val="center"/>
            <w:hideMark/>
          </w:tcPr>
          <w:p w14:paraId="70975E70" w14:textId="77777777" w:rsidR="007276DC" w:rsidRPr="007276DC" w:rsidRDefault="007276DC" w:rsidP="007276DC">
            <w:pPr>
              <w:rPr>
                <w:rFonts w:ascii="Arial" w:eastAsia="Times New Roman" w:hAnsi="Arial" w:cs="Arial"/>
                <w:color w:val="000000"/>
                <w:sz w:val="16"/>
                <w:szCs w:val="16"/>
              </w:rPr>
            </w:pPr>
          </w:p>
        </w:tc>
        <w:tc>
          <w:tcPr>
            <w:tcW w:w="3135" w:type="dxa"/>
            <w:tcBorders>
              <w:top w:val="nil"/>
              <w:left w:val="nil"/>
              <w:bottom w:val="single" w:sz="4" w:space="0" w:color="auto"/>
              <w:right w:val="single" w:sz="4" w:space="0" w:color="auto"/>
            </w:tcBorders>
            <w:shd w:val="clear" w:color="000000" w:fill="FFFFFF"/>
            <w:hideMark/>
          </w:tcPr>
          <w:p w14:paraId="7A0ED6D6" w14:textId="2F8D12FD"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Elaborar documento con el esquema de </w:t>
            </w:r>
            <w:r w:rsidR="006570B8" w:rsidRPr="007276DC">
              <w:rPr>
                <w:rFonts w:ascii="Arial" w:eastAsia="Times New Roman" w:hAnsi="Arial" w:cs="Arial"/>
                <w:color w:val="000000"/>
                <w:sz w:val="16"/>
                <w:szCs w:val="16"/>
              </w:rPr>
              <w:t>gestión de</w:t>
            </w:r>
            <w:r w:rsidRPr="007276DC">
              <w:rPr>
                <w:rFonts w:ascii="Arial" w:eastAsia="Times New Roman" w:hAnsi="Arial" w:cs="Arial"/>
                <w:color w:val="000000"/>
                <w:sz w:val="16"/>
                <w:szCs w:val="16"/>
              </w:rPr>
              <w:t xml:space="preserve"> recursos humanos</w:t>
            </w:r>
          </w:p>
        </w:tc>
        <w:tc>
          <w:tcPr>
            <w:tcW w:w="1181" w:type="dxa"/>
            <w:tcBorders>
              <w:top w:val="nil"/>
              <w:left w:val="nil"/>
              <w:bottom w:val="single" w:sz="4" w:space="0" w:color="auto"/>
              <w:right w:val="single" w:sz="8" w:space="0" w:color="auto"/>
            </w:tcBorders>
            <w:shd w:val="clear" w:color="000000" w:fill="FFFFFF"/>
            <w:hideMark/>
          </w:tcPr>
          <w:p w14:paraId="2654BC2A" w14:textId="05E56724" w:rsidR="007276DC" w:rsidRPr="007276DC" w:rsidRDefault="007276DC" w:rsidP="007276DC">
            <w:pPr>
              <w:jc w:val="right"/>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 8</w:t>
            </w:r>
            <w:r w:rsidR="00D72D72">
              <w:rPr>
                <w:rFonts w:ascii="Arial" w:eastAsia="Times New Roman" w:hAnsi="Arial" w:cs="Arial"/>
                <w:color w:val="000000"/>
                <w:sz w:val="16"/>
                <w:szCs w:val="16"/>
              </w:rPr>
              <w:t>.</w:t>
            </w:r>
            <w:r w:rsidRPr="007276DC">
              <w:rPr>
                <w:rFonts w:ascii="Arial" w:eastAsia="Times New Roman" w:hAnsi="Arial" w:cs="Arial"/>
                <w:color w:val="000000"/>
                <w:sz w:val="16"/>
                <w:szCs w:val="16"/>
              </w:rPr>
              <w:t xml:space="preserve">217 </w:t>
            </w:r>
          </w:p>
        </w:tc>
        <w:tc>
          <w:tcPr>
            <w:tcW w:w="2671" w:type="dxa"/>
            <w:tcBorders>
              <w:top w:val="nil"/>
              <w:left w:val="single" w:sz="4" w:space="0" w:color="auto"/>
              <w:bottom w:val="single" w:sz="4" w:space="0" w:color="auto"/>
              <w:right w:val="single" w:sz="8" w:space="0" w:color="auto"/>
            </w:tcBorders>
            <w:shd w:val="clear" w:color="000000" w:fill="FFFFFF"/>
            <w:hideMark/>
          </w:tcPr>
          <w:p w14:paraId="1BC36ACE"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1 mes, media jornada dos profesionales SENCE. (Sueldo de Ramón Castillo (2,4), Andres Alarcón (1,6) (SENCE). 1 mes 1/4 de jornada Lorena Flores (1,3) (MINTRAB)</w:t>
            </w:r>
          </w:p>
        </w:tc>
      </w:tr>
      <w:tr w:rsidR="007276DC" w:rsidRPr="007276DC" w14:paraId="78FB56B6" w14:textId="77777777" w:rsidTr="00FA3C1D">
        <w:trPr>
          <w:trHeight w:val="975"/>
          <w:jc w:val="center"/>
        </w:trPr>
        <w:tc>
          <w:tcPr>
            <w:tcW w:w="2969" w:type="dxa"/>
            <w:vMerge/>
            <w:tcBorders>
              <w:top w:val="single" w:sz="8" w:space="0" w:color="auto"/>
              <w:left w:val="single" w:sz="4" w:space="0" w:color="auto"/>
              <w:bottom w:val="single" w:sz="4" w:space="0" w:color="auto"/>
              <w:right w:val="single" w:sz="4" w:space="0" w:color="auto"/>
            </w:tcBorders>
            <w:vAlign w:val="center"/>
            <w:hideMark/>
          </w:tcPr>
          <w:p w14:paraId="1C540FB1" w14:textId="77777777" w:rsidR="007276DC" w:rsidRPr="007276DC" w:rsidRDefault="007276DC" w:rsidP="007276DC">
            <w:pPr>
              <w:rPr>
                <w:rFonts w:ascii="Arial" w:eastAsia="Times New Roman" w:hAnsi="Arial" w:cs="Arial"/>
                <w:color w:val="000000"/>
                <w:sz w:val="16"/>
                <w:szCs w:val="16"/>
              </w:rPr>
            </w:pPr>
          </w:p>
        </w:tc>
        <w:tc>
          <w:tcPr>
            <w:tcW w:w="3135" w:type="dxa"/>
            <w:tcBorders>
              <w:top w:val="nil"/>
              <w:left w:val="nil"/>
              <w:bottom w:val="single" w:sz="4" w:space="0" w:color="auto"/>
              <w:right w:val="single" w:sz="4" w:space="0" w:color="auto"/>
            </w:tcBorders>
            <w:shd w:val="clear" w:color="000000" w:fill="FFFFFF"/>
            <w:hideMark/>
          </w:tcPr>
          <w:p w14:paraId="5FEAA80E"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Ley de Inclusión Laboral para Personas con Discapacidad y su validez como medio de verificación </w:t>
            </w:r>
          </w:p>
        </w:tc>
        <w:tc>
          <w:tcPr>
            <w:tcW w:w="1181" w:type="dxa"/>
            <w:tcBorders>
              <w:top w:val="nil"/>
              <w:left w:val="nil"/>
              <w:bottom w:val="single" w:sz="4" w:space="0" w:color="auto"/>
              <w:right w:val="single" w:sz="8" w:space="0" w:color="auto"/>
            </w:tcBorders>
            <w:shd w:val="clear" w:color="000000" w:fill="FFFFFF"/>
            <w:hideMark/>
          </w:tcPr>
          <w:p w14:paraId="483E081D" w14:textId="784DE62B" w:rsidR="007276DC" w:rsidRPr="007276DC" w:rsidRDefault="007276DC" w:rsidP="007276DC">
            <w:pPr>
              <w:jc w:val="right"/>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 11</w:t>
            </w:r>
            <w:r w:rsidR="00D72D72">
              <w:rPr>
                <w:rFonts w:ascii="Arial" w:eastAsia="Times New Roman" w:hAnsi="Arial" w:cs="Arial"/>
                <w:color w:val="000000"/>
                <w:sz w:val="16"/>
                <w:szCs w:val="16"/>
              </w:rPr>
              <w:t>.</w:t>
            </w:r>
            <w:r w:rsidRPr="007276DC">
              <w:rPr>
                <w:rFonts w:ascii="Arial" w:eastAsia="Times New Roman" w:hAnsi="Arial" w:cs="Arial"/>
                <w:color w:val="000000"/>
                <w:sz w:val="16"/>
                <w:szCs w:val="16"/>
              </w:rPr>
              <w:t xml:space="preserve">473 </w:t>
            </w:r>
          </w:p>
        </w:tc>
        <w:tc>
          <w:tcPr>
            <w:tcW w:w="2671" w:type="dxa"/>
            <w:tcBorders>
              <w:top w:val="nil"/>
              <w:left w:val="single" w:sz="4" w:space="0" w:color="auto"/>
              <w:bottom w:val="single" w:sz="4" w:space="0" w:color="auto"/>
              <w:right w:val="single" w:sz="8" w:space="0" w:color="auto"/>
            </w:tcBorders>
            <w:shd w:val="clear" w:color="000000" w:fill="FFFFFF"/>
            <w:hideMark/>
          </w:tcPr>
          <w:p w14:paraId="0ECA1103"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2 meses, 1/4 de jornada 1 profesional SENCE. (Andres Alarcón (1,6) (SENCE). 2 mes 1/4 de jornada Lorena Flores (2,6) y Andrea Soto (3,2) (MINTRAB)</w:t>
            </w:r>
          </w:p>
        </w:tc>
      </w:tr>
      <w:tr w:rsidR="007276DC" w:rsidRPr="007276DC" w14:paraId="6DBBC850" w14:textId="77777777" w:rsidTr="00FA3C1D">
        <w:trPr>
          <w:trHeight w:val="417"/>
          <w:jc w:val="center"/>
        </w:trPr>
        <w:tc>
          <w:tcPr>
            <w:tcW w:w="2969" w:type="dxa"/>
            <w:tcBorders>
              <w:top w:val="nil"/>
              <w:left w:val="single" w:sz="4" w:space="0" w:color="auto"/>
              <w:bottom w:val="single" w:sz="8" w:space="0" w:color="auto"/>
              <w:right w:val="single" w:sz="4" w:space="0" w:color="auto"/>
            </w:tcBorders>
            <w:shd w:val="clear" w:color="000000" w:fill="FFFFFF"/>
            <w:hideMark/>
          </w:tcPr>
          <w:p w14:paraId="5D3A6DEA"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Promover la difusión de servicios de intermediación laboral</w:t>
            </w:r>
          </w:p>
        </w:tc>
        <w:tc>
          <w:tcPr>
            <w:tcW w:w="3135" w:type="dxa"/>
            <w:tcBorders>
              <w:top w:val="nil"/>
              <w:left w:val="nil"/>
              <w:bottom w:val="single" w:sz="8" w:space="0" w:color="auto"/>
              <w:right w:val="single" w:sz="4" w:space="0" w:color="auto"/>
            </w:tcBorders>
            <w:shd w:val="clear" w:color="000000" w:fill="FFFFFF"/>
            <w:hideMark/>
          </w:tcPr>
          <w:p w14:paraId="25979622"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Elaborar plan de difusión</w:t>
            </w:r>
          </w:p>
        </w:tc>
        <w:tc>
          <w:tcPr>
            <w:tcW w:w="1181" w:type="dxa"/>
            <w:tcBorders>
              <w:top w:val="nil"/>
              <w:left w:val="nil"/>
              <w:bottom w:val="single" w:sz="8" w:space="0" w:color="auto"/>
              <w:right w:val="single" w:sz="8" w:space="0" w:color="auto"/>
            </w:tcBorders>
            <w:shd w:val="clear" w:color="000000" w:fill="FFFFFF"/>
            <w:hideMark/>
          </w:tcPr>
          <w:p w14:paraId="43674DF3" w14:textId="63BB2D43" w:rsidR="007276DC" w:rsidRPr="007276DC" w:rsidRDefault="007276DC" w:rsidP="007276DC">
            <w:pPr>
              <w:jc w:val="right"/>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 38</w:t>
            </w:r>
            <w:r w:rsidR="00D72D72">
              <w:rPr>
                <w:rFonts w:ascii="Arial" w:eastAsia="Times New Roman" w:hAnsi="Arial" w:cs="Arial"/>
                <w:color w:val="000000"/>
                <w:sz w:val="16"/>
                <w:szCs w:val="16"/>
              </w:rPr>
              <w:t>.</w:t>
            </w:r>
            <w:r w:rsidRPr="007276DC">
              <w:rPr>
                <w:rFonts w:ascii="Arial" w:eastAsia="Times New Roman" w:hAnsi="Arial" w:cs="Arial"/>
                <w:color w:val="000000"/>
                <w:sz w:val="16"/>
                <w:szCs w:val="16"/>
              </w:rPr>
              <w:t xml:space="preserve">760 </w:t>
            </w:r>
          </w:p>
        </w:tc>
        <w:tc>
          <w:tcPr>
            <w:tcW w:w="2671" w:type="dxa"/>
            <w:tcBorders>
              <w:top w:val="nil"/>
              <w:left w:val="single" w:sz="4" w:space="0" w:color="auto"/>
              <w:bottom w:val="single" w:sz="8" w:space="0" w:color="auto"/>
              <w:right w:val="single" w:sz="8" w:space="0" w:color="auto"/>
            </w:tcBorders>
            <w:shd w:val="clear" w:color="000000" w:fill="FFFFFF"/>
            <w:hideMark/>
          </w:tcPr>
          <w:p w14:paraId="6D263492" w14:textId="769FC5D0"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Estimación en función de gastos de difusión</w:t>
            </w:r>
            <w:r>
              <w:rPr>
                <w:rFonts w:ascii="Arial" w:eastAsia="Times New Roman" w:hAnsi="Arial" w:cs="Arial"/>
                <w:color w:val="000000"/>
                <w:sz w:val="16"/>
                <w:szCs w:val="16"/>
              </w:rPr>
              <w:t>.</w:t>
            </w:r>
          </w:p>
        </w:tc>
      </w:tr>
      <w:tr w:rsidR="007276DC" w:rsidRPr="007276DC" w14:paraId="42DC1EC5" w14:textId="77777777" w:rsidTr="00FA3C1D">
        <w:trPr>
          <w:trHeight w:val="683"/>
          <w:jc w:val="center"/>
        </w:trPr>
        <w:tc>
          <w:tcPr>
            <w:tcW w:w="2969" w:type="dxa"/>
            <w:tcBorders>
              <w:top w:val="nil"/>
              <w:left w:val="single" w:sz="8" w:space="0" w:color="auto"/>
              <w:bottom w:val="single" w:sz="8" w:space="0" w:color="auto"/>
              <w:right w:val="single" w:sz="8" w:space="0" w:color="auto"/>
            </w:tcBorders>
            <w:shd w:val="clear" w:color="000000" w:fill="FFFFFF"/>
            <w:hideMark/>
          </w:tcPr>
          <w:p w14:paraId="580087E4"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Desarrollar un sistema de información de mercado laboral integral. </w:t>
            </w:r>
          </w:p>
        </w:tc>
        <w:tc>
          <w:tcPr>
            <w:tcW w:w="3135" w:type="dxa"/>
            <w:tcBorders>
              <w:top w:val="nil"/>
              <w:left w:val="nil"/>
              <w:bottom w:val="single" w:sz="8" w:space="0" w:color="auto"/>
              <w:right w:val="single" w:sz="8" w:space="0" w:color="auto"/>
            </w:tcBorders>
            <w:shd w:val="clear" w:color="000000" w:fill="FFFFFF"/>
            <w:hideMark/>
          </w:tcPr>
          <w:p w14:paraId="276A2626"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Consultoría Diagnóstico y estudio de factibilidad de un sistema de información del mercado laboral integrado</w:t>
            </w:r>
          </w:p>
        </w:tc>
        <w:tc>
          <w:tcPr>
            <w:tcW w:w="1181" w:type="dxa"/>
            <w:tcBorders>
              <w:top w:val="nil"/>
              <w:left w:val="nil"/>
              <w:bottom w:val="single" w:sz="8" w:space="0" w:color="auto"/>
              <w:right w:val="single" w:sz="8" w:space="0" w:color="auto"/>
            </w:tcBorders>
            <w:shd w:val="clear" w:color="000000" w:fill="FFFFFF"/>
            <w:hideMark/>
          </w:tcPr>
          <w:p w14:paraId="2E463DFF" w14:textId="6D2ED40E" w:rsidR="007276DC" w:rsidRPr="007276DC" w:rsidRDefault="007276DC" w:rsidP="007276DC">
            <w:pPr>
              <w:jc w:val="right"/>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 70</w:t>
            </w:r>
            <w:r w:rsidR="00D72D72">
              <w:rPr>
                <w:rFonts w:ascii="Arial" w:eastAsia="Times New Roman" w:hAnsi="Arial" w:cs="Arial"/>
                <w:color w:val="000000"/>
                <w:sz w:val="16"/>
                <w:szCs w:val="16"/>
              </w:rPr>
              <w:t>.</w:t>
            </w:r>
            <w:r w:rsidRPr="007276DC">
              <w:rPr>
                <w:rFonts w:ascii="Arial" w:eastAsia="Times New Roman" w:hAnsi="Arial" w:cs="Arial"/>
                <w:color w:val="000000"/>
                <w:sz w:val="16"/>
                <w:szCs w:val="16"/>
              </w:rPr>
              <w:t xml:space="preserve">000 </w:t>
            </w:r>
          </w:p>
        </w:tc>
        <w:tc>
          <w:tcPr>
            <w:tcW w:w="2671" w:type="dxa"/>
            <w:tcBorders>
              <w:top w:val="nil"/>
              <w:left w:val="nil"/>
              <w:bottom w:val="single" w:sz="8" w:space="0" w:color="auto"/>
              <w:right w:val="single" w:sz="8" w:space="0" w:color="auto"/>
            </w:tcBorders>
            <w:shd w:val="clear" w:color="000000" w:fill="FFFFFF"/>
            <w:hideMark/>
          </w:tcPr>
          <w:p w14:paraId="57C53055"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 xml:space="preserve">Estimación en base a consultoría </w:t>
            </w:r>
            <w:proofErr w:type="spellStart"/>
            <w:r w:rsidRPr="007276DC">
              <w:rPr>
                <w:rFonts w:ascii="Arial" w:eastAsia="Times New Roman" w:hAnsi="Arial" w:cs="Arial"/>
                <w:color w:val="000000"/>
                <w:sz w:val="16"/>
                <w:szCs w:val="16"/>
              </w:rPr>
              <w:t>Attwell</w:t>
            </w:r>
            <w:proofErr w:type="spellEnd"/>
          </w:p>
        </w:tc>
      </w:tr>
      <w:tr w:rsidR="007276DC" w:rsidRPr="007276DC" w14:paraId="69473250" w14:textId="77777777" w:rsidTr="00FA3C1D">
        <w:trPr>
          <w:trHeight w:val="280"/>
          <w:jc w:val="center"/>
        </w:trPr>
        <w:tc>
          <w:tcPr>
            <w:tcW w:w="2969" w:type="dxa"/>
            <w:tcBorders>
              <w:top w:val="nil"/>
              <w:left w:val="nil"/>
              <w:bottom w:val="nil"/>
              <w:right w:val="nil"/>
            </w:tcBorders>
            <w:shd w:val="clear" w:color="000000" w:fill="FFFFFF"/>
            <w:hideMark/>
          </w:tcPr>
          <w:p w14:paraId="11954901"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 </w:t>
            </w:r>
          </w:p>
        </w:tc>
        <w:tc>
          <w:tcPr>
            <w:tcW w:w="3135" w:type="dxa"/>
            <w:tcBorders>
              <w:top w:val="single" w:sz="4" w:space="0" w:color="auto"/>
              <w:left w:val="single" w:sz="8" w:space="0" w:color="auto"/>
              <w:bottom w:val="single" w:sz="4" w:space="0" w:color="auto"/>
              <w:right w:val="single" w:sz="4" w:space="0" w:color="auto"/>
            </w:tcBorders>
            <w:shd w:val="clear" w:color="auto" w:fill="auto"/>
            <w:noWrap/>
            <w:hideMark/>
          </w:tcPr>
          <w:p w14:paraId="271E723F" w14:textId="09E0F460" w:rsidR="007276DC" w:rsidRPr="007276DC" w:rsidRDefault="00BD6D52" w:rsidP="007276DC">
            <w:pPr>
              <w:rPr>
                <w:rFonts w:ascii="Arial" w:eastAsia="Times New Roman" w:hAnsi="Arial" w:cs="Arial"/>
                <w:color w:val="000000"/>
                <w:sz w:val="16"/>
                <w:szCs w:val="16"/>
              </w:rPr>
            </w:pPr>
            <w:r>
              <w:rPr>
                <w:rFonts w:ascii="Arial" w:eastAsia="Times New Roman" w:hAnsi="Arial" w:cs="Arial"/>
                <w:color w:val="000000"/>
                <w:sz w:val="16"/>
                <w:szCs w:val="16"/>
              </w:rPr>
              <w:t>Inversión Bolsa Nacional de E</w:t>
            </w:r>
            <w:r w:rsidR="007276DC" w:rsidRPr="007276DC">
              <w:rPr>
                <w:rFonts w:ascii="Arial" w:eastAsia="Times New Roman" w:hAnsi="Arial" w:cs="Arial"/>
                <w:color w:val="000000"/>
                <w:sz w:val="16"/>
                <w:szCs w:val="16"/>
              </w:rPr>
              <w:t>mpleo</w:t>
            </w:r>
          </w:p>
        </w:tc>
        <w:tc>
          <w:tcPr>
            <w:tcW w:w="1181" w:type="dxa"/>
            <w:tcBorders>
              <w:top w:val="single" w:sz="4" w:space="0" w:color="auto"/>
              <w:left w:val="nil"/>
              <w:bottom w:val="single" w:sz="4" w:space="0" w:color="auto"/>
              <w:right w:val="single" w:sz="4" w:space="0" w:color="auto"/>
            </w:tcBorders>
            <w:shd w:val="clear" w:color="auto" w:fill="auto"/>
            <w:noWrap/>
            <w:hideMark/>
          </w:tcPr>
          <w:p w14:paraId="5611AE48" w14:textId="481D4891" w:rsidR="007276DC" w:rsidRPr="007276DC" w:rsidRDefault="007276DC" w:rsidP="00BD6D52">
            <w:pPr>
              <w:ind w:firstLineChars="200" w:firstLine="320"/>
              <w:jc w:val="right"/>
              <w:rPr>
                <w:rFonts w:ascii="Arial" w:eastAsia="Times New Roman" w:hAnsi="Arial" w:cs="Arial"/>
                <w:color w:val="000000"/>
                <w:sz w:val="16"/>
                <w:szCs w:val="16"/>
              </w:rPr>
            </w:pPr>
            <w:r w:rsidRPr="007276DC">
              <w:rPr>
                <w:rFonts w:ascii="Arial" w:eastAsia="Times New Roman" w:hAnsi="Arial" w:cs="Arial"/>
                <w:color w:val="000000"/>
                <w:sz w:val="16"/>
                <w:szCs w:val="16"/>
              </w:rPr>
              <w:t>2</w:t>
            </w:r>
            <w:r w:rsidR="00D72D72">
              <w:rPr>
                <w:rFonts w:ascii="Arial" w:eastAsia="Times New Roman" w:hAnsi="Arial" w:cs="Arial"/>
                <w:color w:val="000000"/>
                <w:sz w:val="16"/>
                <w:szCs w:val="16"/>
              </w:rPr>
              <w:t>.</w:t>
            </w:r>
            <w:r w:rsidRPr="007276DC">
              <w:rPr>
                <w:rFonts w:ascii="Arial" w:eastAsia="Times New Roman" w:hAnsi="Arial" w:cs="Arial"/>
                <w:color w:val="000000"/>
                <w:sz w:val="16"/>
                <w:szCs w:val="16"/>
              </w:rPr>
              <w:t>000</w:t>
            </w:r>
            <w:r w:rsidR="00D72D72">
              <w:rPr>
                <w:rFonts w:ascii="Arial" w:eastAsia="Times New Roman" w:hAnsi="Arial" w:cs="Arial"/>
                <w:color w:val="000000"/>
                <w:sz w:val="16"/>
                <w:szCs w:val="16"/>
              </w:rPr>
              <w:t>.</w:t>
            </w:r>
            <w:r w:rsidRPr="007276DC">
              <w:rPr>
                <w:rFonts w:ascii="Arial" w:eastAsia="Times New Roman" w:hAnsi="Arial" w:cs="Arial"/>
                <w:color w:val="000000"/>
                <w:sz w:val="16"/>
                <w:szCs w:val="16"/>
              </w:rPr>
              <w:t>000</w:t>
            </w:r>
          </w:p>
        </w:tc>
        <w:tc>
          <w:tcPr>
            <w:tcW w:w="2671" w:type="dxa"/>
            <w:tcBorders>
              <w:top w:val="nil"/>
              <w:left w:val="nil"/>
              <w:bottom w:val="nil"/>
              <w:right w:val="nil"/>
            </w:tcBorders>
            <w:shd w:val="clear" w:color="000000" w:fill="FFFFFF"/>
            <w:hideMark/>
          </w:tcPr>
          <w:p w14:paraId="7F57E05C"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 </w:t>
            </w:r>
          </w:p>
        </w:tc>
      </w:tr>
      <w:tr w:rsidR="007276DC" w:rsidRPr="007276DC" w14:paraId="3312FA6E" w14:textId="77777777" w:rsidTr="00FA3C1D">
        <w:trPr>
          <w:trHeight w:val="300"/>
          <w:jc w:val="center"/>
        </w:trPr>
        <w:tc>
          <w:tcPr>
            <w:tcW w:w="2969" w:type="dxa"/>
            <w:tcBorders>
              <w:top w:val="nil"/>
              <w:left w:val="nil"/>
              <w:bottom w:val="nil"/>
              <w:right w:val="nil"/>
            </w:tcBorders>
            <w:shd w:val="clear" w:color="000000" w:fill="FFFFFF"/>
            <w:hideMark/>
          </w:tcPr>
          <w:p w14:paraId="6B6221DE"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 </w:t>
            </w:r>
          </w:p>
        </w:tc>
        <w:tc>
          <w:tcPr>
            <w:tcW w:w="3135" w:type="dxa"/>
            <w:tcBorders>
              <w:top w:val="nil"/>
              <w:left w:val="single" w:sz="8" w:space="0" w:color="auto"/>
              <w:bottom w:val="single" w:sz="8" w:space="0" w:color="auto"/>
              <w:right w:val="single" w:sz="4" w:space="0" w:color="auto"/>
            </w:tcBorders>
            <w:shd w:val="clear" w:color="auto" w:fill="auto"/>
            <w:noWrap/>
            <w:hideMark/>
          </w:tcPr>
          <w:p w14:paraId="2EBA36B0" w14:textId="77777777" w:rsidR="007276DC" w:rsidRPr="007276DC" w:rsidRDefault="007276DC" w:rsidP="007276DC">
            <w:pPr>
              <w:rPr>
                <w:rFonts w:ascii="Arial" w:eastAsia="Times New Roman" w:hAnsi="Arial" w:cs="Arial"/>
                <w:b/>
                <w:bCs/>
                <w:color w:val="000000"/>
                <w:sz w:val="16"/>
                <w:szCs w:val="16"/>
              </w:rPr>
            </w:pPr>
            <w:r w:rsidRPr="007276DC">
              <w:rPr>
                <w:rFonts w:ascii="Arial" w:eastAsia="Times New Roman" w:hAnsi="Arial" w:cs="Arial"/>
                <w:b/>
                <w:bCs/>
                <w:color w:val="000000"/>
                <w:sz w:val="16"/>
                <w:szCs w:val="16"/>
              </w:rPr>
              <w:t>Total</w:t>
            </w:r>
          </w:p>
        </w:tc>
        <w:tc>
          <w:tcPr>
            <w:tcW w:w="1181" w:type="dxa"/>
            <w:tcBorders>
              <w:top w:val="nil"/>
              <w:left w:val="nil"/>
              <w:bottom w:val="single" w:sz="8" w:space="0" w:color="auto"/>
              <w:right w:val="single" w:sz="4" w:space="0" w:color="auto"/>
            </w:tcBorders>
            <w:shd w:val="clear" w:color="auto" w:fill="auto"/>
            <w:noWrap/>
            <w:hideMark/>
          </w:tcPr>
          <w:p w14:paraId="38D0CD4A" w14:textId="2675C608" w:rsidR="007276DC" w:rsidRPr="007276DC" w:rsidRDefault="007276DC" w:rsidP="00BD6D52">
            <w:pPr>
              <w:jc w:val="right"/>
              <w:rPr>
                <w:rFonts w:ascii="Arial" w:eastAsia="Times New Roman" w:hAnsi="Arial" w:cs="Arial"/>
                <w:b/>
                <w:bCs/>
                <w:color w:val="000000"/>
                <w:sz w:val="16"/>
                <w:szCs w:val="16"/>
              </w:rPr>
            </w:pPr>
            <w:r w:rsidRPr="007276DC">
              <w:rPr>
                <w:rFonts w:ascii="Arial" w:eastAsia="Times New Roman" w:hAnsi="Arial" w:cs="Arial"/>
                <w:b/>
                <w:bCs/>
                <w:color w:val="000000"/>
                <w:sz w:val="16"/>
                <w:szCs w:val="16"/>
              </w:rPr>
              <w:t>2</w:t>
            </w:r>
            <w:r w:rsidR="00D72D72">
              <w:rPr>
                <w:rFonts w:ascii="Arial" w:eastAsia="Times New Roman" w:hAnsi="Arial" w:cs="Arial"/>
                <w:b/>
                <w:bCs/>
                <w:color w:val="000000"/>
                <w:sz w:val="16"/>
                <w:szCs w:val="16"/>
              </w:rPr>
              <w:t>.</w:t>
            </w:r>
            <w:r w:rsidRPr="007276DC">
              <w:rPr>
                <w:rFonts w:ascii="Arial" w:eastAsia="Times New Roman" w:hAnsi="Arial" w:cs="Arial"/>
                <w:b/>
                <w:bCs/>
                <w:color w:val="000000"/>
                <w:sz w:val="16"/>
                <w:szCs w:val="16"/>
              </w:rPr>
              <w:t>724</w:t>
            </w:r>
            <w:r w:rsidR="00D72D72">
              <w:rPr>
                <w:rFonts w:ascii="Arial" w:eastAsia="Times New Roman" w:hAnsi="Arial" w:cs="Arial"/>
                <w:b/>
                <w:bCs/>
                <w:color w:val="000000"/>
                <w:sz w:val="16"/>
                <w:szCs w:val="16"/>
              </w:rPr>
              <w:t>.</w:t>
            </w:r>
            <w:r w:rsidRPr="007276DC">
              <w:rPr>
                <w:rFonts w:ascii="Arial" w:eastAsia="Times New Roman" w:hAnsi="Arial" w:cs="Arial"/>
                <w:b/>
                <w:bCs/>
                <w:color w:val="000000"/>
                <w:sz w:val="16"/>
                <w:szCs w:val="16"/>
              </w:rPr>
              <w:t>108</w:t>
            </w:r>
          </w:p>
        </w:tc>
        <w:tc>
          <w:tcPr>
            <w:tcW w:w="2671" w:type="dxa"/>
            <w:tcBorders>
              <w:top w:val="nil"/>
              <w:left w:val="nil"/>
              <w:bottom w:val="nil"/>
              <w:right w:val="nil"/>
            </w:tcBorders>
            <w:shd w:val="clear" w:color="000000" w:fill="FFFFFF"/>
            <w:hideMark/>
          </w:tcPr>
          <w:p w14:paraId="3D605112" w14:textId="77777777" w:rsidR="007276DC" w:rsidRPr="007276DC" w:rsidRDefault="007276DC" w:rsidP="007276DC">
            <w:pPr>
              <w:rPr>
                <w:rFonts w:ascii="Arial" w:eastAsia="Times New Roman" w:hAnsi="Arial" w:cs="Arial"/>
                <w:color w:val="000000"/>
                <w:sz w:val="16"/>
                <w:szCs w:val="16"/>
              </w:rPr>
            </w:pPr>
            <w:r w:rsidRPr="007276DC">
              <w:rPr>
                <w:rFonts w:ascii="Arial" w:eastAsia="Times New Roman" w:hAnsi="Arial" w:cs="Arial"/>
                <w:color w:val="000000"/>
                <w:sz w:val="16"/>
                <w:szCs w:val="16"/>
              </w:rPr>
              <w:t> </w:t>
            </w:r>
          </w:p>
        </w:tc>
      </w:tr>
    </w:tbl>
    <w:p w14:paraId="4930AF10" w14:textId="77777777" w:rsidR="005318CB" w:rsidRDefault="005318CB" w:rsidP="00304D15">
      <w:pPr>
        <w:rPr>
          <w:rFonts w:ascii="Arial" w:hAnsi="Arial"/>
          <w:sz w:val="22"/>
        </w:rPr>
      </w:pPr>
    </w:p>
    <w:p w14:paraId="6BB8CFE0" w14:textId="77777777" w:rsidR="005318CB" w:rsidRDefault="005318CB" w:rsidP="00304D15">
      <w:pPr>
        <w:rPr>
          <w:rFonts w:ascii="Arial" w:hAnsi="Arial"/>
          <w:sz w:val="22"/>
        </w:rPr>
      </w:pPr>
    </w:p>
    <w:p w14:paraId="1930A866" w14:textId="77777777" w:rsidR="007276DC" w:rsidRPr="00467408" w:rsidRDefault="007276DC" w:rsidP="008667FC">
      <w:pPr>
        <w:keepNext/>
        <w:shd w:val="clear" w:color="auto" w:fill="FFFFFF"/>
        <w:ind w:left="720"/>
        <w:jc w:val="center"/>
        <w:rPr>
          <w:rFonts w:ascii="Arial" w:hAnsi="Arial" w:cs="Arial"/>
          <w:b/>
          <w:sz w:val="22"/>
          <w:szCs w:val="22"/>
        </w:rPr>
      </w:pPr>
      <w:r w:rsidRPr="00467408">
        <w:rPr>
          <w:rFonts w:ascii="Arial" w:hAnsi="Arial" w:cs="Arial"/>
          <w:b/>
          <w:sz w:val="22"/>
          <w:szCs w:val="22"/>
        </w:rPr>
        <w:lastRenderedPageBreak/>
        <w:t>Tabla 2: Costos de operación anual</w:t>
      </w:r>
    </w:p>
    <w:p w14:paraId="7AB904E7" w14:textId="521E449B" w:rsidR="007276DC" w:rsidRPr="00467408" w:rsidRDefault="007276DC" w:rsidP="008667FC">
      <w:pPr>
        <w:keepNext/>
        <w:shd w:val="clear" w:color="auto" w:fill="FFFFFF"/>
        <w:ind w:left="720"/>
        <w:jc w:val="center"/>
        <w:rPr>
          <w:rFonts w:ascii="Arial" w:hAnsi="Arial" w:cs="Arial"/>
          <w:sz w:val="22"/>
          <w:szCs w:val="22"/>
        </w:rPr>
      </w:pPr>
      <w:r w:rsidRPr="00467408">
        <w:rPr>
          <w:rFonts w:ascii="Arial" w:hAnsi="Arial" w:cs="Arial"/>
          <w:b/>
          <w:sz w:val="22"/>
          <w:szCs w:val="22"/>
        </w:rPr>
        <w:t>(</w:t>
      </w:r>
      <w:r w:rsidR="006570B8">
        <w:rPr>
          <w:rFonts w:ascii="Arial" w:hAnsi="Arial" w:cs="Arial"/>
          <w:b/>
          <w:sz w:val="22"/>
          <w:szCs w:val="22"/>
        </w:rPr>
        <w:t>US$</w:t>
      </w:r>
      <w:r w:rsidRPr="00467408">
        <w:rPr>
          <w:rFonts w:ascii="Arial" w:hAnsi="Arial" w:cs="Arial"/>
          <w:sz w:val="22"/>
          <w:szCs w:val="22"/>
        </w:rPr>
        <w:t>)</w:t>
      </w:r>
    </w:p>
    <w:p w14:paraId="26FE066F" w14:textId="77777777" w:rsidR="007276DC" w:rsidRPr="00467408" w:rsidRDefault="007276DC" w:rsidP="008667FC">
      <w:pPr>
        <w:keepNext/>
        <w:shd w:val="clear" w:color="auto" w:fill="FFFFFF"/>
        <w:ind w:left="720"/>
        <w:jc w:val="center"/>
        <w:rPr>
          <w:rFonts w:ascii="Arial" w:hAnsi="Arial" w:cs="Arial"/>
          <w:sz w:val="22"/>
          <w:szCs w:val="22"/>
        </w:rPr>
      </w:pPr>
    </w:p>
    <w:tbl>
      <w:tblPr>
        <w:tblW w:w="9853" w:type="dxa"/>
        <w:jc w:val="center"/>
        <w:tblCellMar>
          <w:left w:w="70" w:type="dxa"/>
          <w:right w:w="70" w:type="dxa"/>
        </w:tblCellMar>
        <w:tblLook w:val="04A0" w:firstRow="1" w:lastRow="0" w:firstColumn="1" w:lastColumn="0" w:noHBand="0" w:noVBand="1"/>
      </w:tblPr>
      <w:tblGrid>
        <w:gridCol w:w="2716"/>
        <w:gridCol w:w="1577"/>
        <w:gridCol w:w="5560"/>
      </w:tblGrid>
      <w:tr w:rsidR="007276DC" w:rsidRPr="006F0D44" w14:paraId="63BA6576" w14:textId="77777777" w:rsidTr="00AC1F31">
        <w:trPr>
          <w:trHeight w:val="280"/>
          <w:jc w:val="center"/>
        </w:trPr>
        <w:tc>
          <w:tcPr>
            <w:tcW w:w="2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9952E" w14:textId="77777777" w:rsidR="007276DC" w:rsidRPr="006F0D44" w:rsidRDefault="007276DC" w:rsidP="008667FC">
            <w:pPr>
              <w:keepNext/>
              <w:jc w:val="center"/>
              <w:rPr>
                <w:rFonts w:ascii="Arial" w:eastAsia="Times New Roman" w:hAnsi="Arial" w:cs="Arial"/>
                <w:b/>
                <w:bCs/>
                <w:color w:val="000000"/>
                <w:sz w:val="20"/>
                <w:szCs w:val="20"/>
              </w:rPr>
            </w:pPr>
            <w:r w:rsidRPr="006F0D44">
              <w:rPr>
                <w:rFonts w:ascii="Arial" w:eastAsia="Times New Roman" w:hAnsi="Arial" w:cs="Arial"/>
                <w:b/>
                <w:bCs/>
                <w:color w:val="000000"/>
                <w:sz w:val="20"/>
                <w:szCs w:val="20"/>
              </w:rPr>
              <w:t>ítem</w:t>
            </w:r>
          </w:p>
        </w:tc>
        <w:tc>
          <w:tcPr>
            <w:tcW w:w="1577" w:type="dxa"/>
            <w:tcBorders>
              <w:top w:val="single" w:sz="4" w:space="0" w:color="auto"/>
              <w:left w:val="nil"/>
              <w:bottom w:val="single" w:sz="4" w:space="0" w:color="auto"/>
              <w:right w:val="single" w:sz="4" w:space="0" w:color="auto"/>
            </w:tcBorders>
            <w:shd w:val="clear" w:color="auto" w:fill="auto"/>
            <w:noWrap/>
            <w:vAlign w:val="bottom"/>
            <w:hideMark/>
          </w:tcPr>
          <w:p w14:paraId="73ED0323" w14:textId="77777777" w:rsidR="007276DC" w:rsidRPr="006F0D44" w:rsidRDefault="007276DC" w:rsidP="008667FC">
            <w:pPr>
              <w:keepNext/>
              <w:jc w:val="center"/>
              <w:rPr>
                <w:rFonts w:ascii="Arial" w:eastAsia="Times New Roman" w:hAnsi="Arial" w:cs="Arial"/>
                <w:b/>
                <w:bCs/>
                <w:color w:val="000000"/>
                <w:sz w:val="20"/>
                <w:szCs w:val="20"/>
              </w:rPr>
            </w:pPr>
            <w:r w:rsidRPr="006F0D44">
              <w:rPr>
                <w:rFonts w:ascii="Arial" w:eastAsia="Times New Roman" w:hAnsi="Arial" w:cs="Arial"/>
                <w:b/>
                <w:bCs/>
                <w:color w:val="000000"/>
                <w:sz w:val="20"/>
                <w:szCs w:val="20"/>
              </w:rPr>
              <w:t>Costo en dólares</w:t>
            </w:r>
          </w:p>
        </w:tc>
        <w:tc>
          <w:tcPr>
            <w:tcW w:w="5560" w:type="dxa"/>
            <w:tcBorders>
              <w:top w:val="single" w:sz="4" w:space="0" w:color="auto"/>
              <w:left w:val="nil"/>
              <w:bottom w:val="single" w:sz="4" w:space="0" w:color="auto"/>
              <w:right w:val="single" w:sz="4" w:space="0" w:color="auto"/>
            </w:tcBorders>
            <w:shd w:val="clear" w:color="auto" w:fill="auto"/>
            <w:noWrap/>
            <w:vAlign w:val="bottom"/>
            <w:hideMark/>
          </w:tcPr>
          <w:p w14:paraId="669E589D" w14:textId="77777777" w:rsidR="007276DC" w:rsidRPr="006F0D44" w:rsidRDefault="007276DC" w:rsidP="008667FC">
            <w:pPr>
              <w:keepNext/>
              <w:jc w:val="center"/>
              <w:rPr>
                <w:rFonts w:ascii="Arial" w:eastAsia="Times New Roman" w:hAnsi="Arial" w:cs="Arial"/>
                <w:b/>
                <w:bCs/>
                <w:color w:val="000000"/>
                <w:sz w:val="20"/>
                <w:szCs w:val="20"/>
              </w:rPr>
            </w:pPr>
            <w:r w:rsidRPr="006F0D44">
              <w:rPr>
                <w:rFonts w:ascii="Arial" w:eastAsia="Times New Roman" w:hAnsi="Arial" w:cs="Arial"/>
                <w:b/>
                <w:bCs/>
                <w:color w:val="000000"/>
                <w:sz w:val="20"/>
                <w:szCs w:val="20"/>
              </w:rPr>
              <w:t>Observación</w:t>
            </w:r>
          </w:p>
        </w:tc>
      </w:tr>
      <w:tr w:rsidR="007276DC" w:rsidRPr="006F0D44" w14:paraId="6AC65F07" w14:textId="77777777" w:rsidTr="00BD6D52">
        <w:trPr>
          <w:trHeight w:val="560"/>
          <w:jc w:val="center"/>
        </w:trPr>
        <w:tc>
          <w:tcPr>
            <w:tcW w:w="2716" w:type="dxa"/>
            <w:tcBorders>
              <w:top w:val="nil"/>
              <w:left w:val="single" w:sz="4" w:space="0" w:color="auto"/>
              <w:bottom w:val="single" w:sz="4" w:space="0" w:color="auto"/>
              <w:right w:val="single" w:sz="4" w:space="0" w:color="auto"/>
            </w:tcBorders>
            <w:shd w:val="clear" w:color="auto" w:fill="auto"/>
            <w:hideMark/>
          </w:tcPr>
          <w:p w14:paraId="00D34553" w14:textId="77777777" w:rsidR="007276DC" w:rsidRPr="006F0D44" w:rsidRDefault="007276DC" w:rsidP="00BD6D52">
            <w:pPr>
              <w:rPr>
                <w:rFonts w:ascii="Arial" w:eastAsia="Times New Roman" w:hAnsi="Arial" w:cs="Arial"/>
                <w:color w:val="000000"/>
                <w:sz w:val="20"/>
                <w:szCs w:val="20"/>
              </w:rPr>
            </w:pPr>
            <w:r w:rsidRPr="006F0D44">
              <w:rPr>
                <w:rFonts w:ascii="Arial" w:eastAsia="Times New Roman" w:hAnsi="Arial" w:cs="Arial"/>
                <w:color w:val="000000"/>
                <w:sz w:val="20"/>
                <w:szCs w:val="20"/>
              </w:rPr>
              <w:t>Programa de intermediación laboral</w:t>
            </w:r>
          </w:p>
        </w:tc>
        <w:tc>
          <w:tcPr>
            <w:tcW w:w="1577" w:type="dxa"/>
            <w:tcBorders>
              <w:top w:val="nil"/>
              <w:left w:val="nil"/>
              <w:bottom w:val="single" w:sz="4" w:space="0" w:color="auto"/>
              <w:right w:val="single" w:sz="4" w:space="0" w:color="auto"/>
            </w:tcBorders>
            <w:shd w:val="clear" w:color="auto" w:fill="auto"/>
            <w:hideMark/>
          </w:tcPr>
          <w:p w14:paraId="44173261" w14:textId="770BEE3F" w:rsidR="007276DC" w:rsidRPr="006F0D44" w:rsidRDefault="007276DC" w:rsidP="00BD6D52">
            <w:pPr>
              <w:ind w:firstLineChars="200" w:firstLine="400"/>
              <w:rPr>
                <w:rFonts w:ascii="Arial" w:eastAsia="Times New Roman" w:hAnsi="Arial" w:cs="Arial"/>
                <w:color w:val="000000"/>
                <w:sz w:val="20"/>
                <w:szCs w:val="20"/>
              </w:rPr>
            </w:pPr>
            <w:r w:rsidRPr="006F0D44">
              <w:rPr>
                <w:rFonts w:ascii="Arial" w:eastAsia="Times New Roman" w:hAnsi="Arial" w:cs="Arial"/>
                <w:color w:val="000000"/>
                <w:sz w:val="20"/>
                <w:szCs w:val="20"/>
              </w:rPr>
              <w:t>8</w:t>
            </w:r>
            <w:r w:rsidR="00D72D72" w:rsidRPr="006F0D44">
              <w:rPr>
                <w:rFonts w:ascii="Arial" w:eastAsia="Times New Roman" w:hAnsi="Arial" w:cs="Arial"/>
                <w:color w:val="000000"/>
                <w:sz w:val="20"/>
                <w:szCs w:val="20"/>
              </w:rPr>
              <w:t>.</w:t>
            </w:r>
            <w:r w:rsidRPr="006F0D44">
              <w:rPr>
                <w:rFonts w:ascii="Arial" w:eastAsia="Times New Roman" w:hAnsi="Arial" w:cs="Arial"/>
                <w:color w:val="000000"/>
                <w:sz w:val="20"/>
                <w:szCs w:val="20"/>
              </w:rPr>
              <w:t>414</w:t>
            </w:r>
            <w:r w:rsidR="00D72D72" w:rsidRPr="006F0D44">
              <w:rPr>
                <w:rFonts w:ascii="Arial" w:eastAsia="Times New Roman" w:hAnsi="Arial" w:cs="Arial"/>
                <w:color w:val="000000"/>
                <w:sz w:val="20"/>
                <w:szCs w:val="20"/>
              </w:rPr>
              <w:t>.</w:t>
            </w:r>
            <w:r w:rsidRPr="006F0D44">
              <w:rPr>
                <w:rFonts w:ascii="Arial" w:eastAsia="Times New Roman" w:hAnsi="Arial" w:cs="Arial"/>
                <w:color w:val="000000"/>
                <w:sz w:val="20"/>
                <w:szCs w:val="20"/>
              </w:rPr>
              <w:t>235</w:t>
            </w:r>
          </w:p>
        </w:tc>
        <w:tc>
          <w:tcPr>
            <w:tcW w:w="5560" w:type="dxa"/>
            <w:tcBorders>
              <w:top w:val="nil"/>
              <w:left w:val="nil"/>
              <w:bottom w:val="single" w:sz="4" w:space="0" w:color="auto"/>
              <w:right w:val="single" w:sz="4" w:space="0" w:color="auto"/>
            </w:tcBorders>
            <w:shd w:val="clear" w:color="auto" w:fill="auto"/>
            <w:hideMark/>
          </w:tcPr>
          <w:p w14:paraId="48F49A0A" w14:textId="1C05B1D5" w:rsidR="007276DC" w:rsidRPr="006F0D44" w:rsidRDefault="007276DC" w:rsidP="00BD6D52">
            <w:pPr>
              <w:rPr>
                <w:rFonts w:ascii="Arial" w:eastAsia="Times New Roman" w:hAnsi="Arial" w:cs="Arial"/>
                <w:color w:val="000000"/>
                <w:sz w:val="20"/>
                <w:szCs w:val="20"/>
              </w:rPr>
            </w:pPr>
            <w:r w:rsidRPr="006F0D44">
              <w:rPr>
                <w:rFonts w:ascii="Arial" w:eastAsia="Times New Roman" w:hAnsi="Arial" w:cs="Arial"/>
                <w:color w:val="000000"/>
                <w:sz w:val="20"/>
                <w:szCs w:val="20"/>
              </w:rPr>
              <w:t>Fuente: Ley de presupuesto año 2017. Crecimiento promedio del 1% anual. Este costo irá todos los años de evaluación del proyecto</w:t>
            </w:r>
            <w:r w:rsidR="006570B8">
              <w:rPr>
                <w:rFonts w:ascii="Arial" w:eastAsia="Times New Roman" w:hAnsi="Arial" w:cs="Arial"/>
                <w:color w:val="000000"/>
                <w:sz w:val="20"/>
                <w:szCs w:val="20"/>
              </w:rPr>
              <w:t>.</w:t>
            </w:r>
          </w:p>
        </w:tc>
      </w:tr>
      <w:tr w:rsidR="007276DC" w:rsidRPr="006F0D44" w14:paraId="487798AE" w14:textId="77777777" w:rsidTr="00BD6D52">
        <w:trPr>
          <w:trHeight w:val="280"/>
          <w:jc w:val="center"/>
        </w:trPr>
        <w:tc>
          <w:tcPr>
            <w:tcW w:w="2716" w:type="dxa"/>
            <w:tcBorders>
              <w:top w:val="nil"/>
              <w:left w:val="single" w:sz="4" w:space="0" w:color="auto"/>
              <w:bottom w:val="single" w:sz="4" w:space="0" w:color="auto"/>
              <w:right w:val="single" w:sz="4" w:space="0" w:color="auto"/>
            </w:tcBorders>
            <w:shd w:val="clear" w:color="auto" w:fill="auto"/>
            <w:hideMark/>
          </w:tcPr>
          <w:p w14:paraId="573870E0" w14:textId="77777777" w:rsidR="007276DC" w:rsidRPr="006F0D44" w:rsidRDefault="007276DC" w:rsidP="00BD6D52">
            <w:pPr>
              <w:rPr>
                <w:rFonts w:ascii="Arial" w:eastAsia="Times New Roman" w:hAnsi="Arial" w:cs="Arial"/>
                <w:color w:val="000000"/>
                <w:sz w:val="20"/>
                <w:szCs w:val="20"/>
              </w:rPr>
            </w:pPr>
            <w:r w:rsidRPr="006F0D44">
              <w:rPr>
                <w:rFonts w:ascii="Arial" w:eastAsia="Times New Roman" w:hAnsi="Arial" w:cs="Arial"/>
                <w:color w:val="000000"/>
                <w:sz w:val="20"/>
                <w:szCs w:val="20"/>
              </w:rPr>
              <w:t>Piloto con gobernaciones</w:t>
            </w:r>
          </w:p>
        </w:tc>
        <w:tc>
          <w:tcPr>
            <w:tcW w:w="1577" w:type="dxa"/>
            <w:tcBorders>
              <w:top w:val="nil"/>
              <w:left w:val="nil"/>
              <w:bottom w:val="single" w:sz="4" w:space="0" w:color="auto"/>
              <w:right w:val="single" w:sz="4" w:space="0" w:color="auto"/>
            </w:tcBorders>
            <w:shd w:val="clear" w:color="auto" w:fill="auto"/>
            <w:hideMark/>
          </w:tcPr>
          <w:p w14:paraId="2B4F196B" w14:textId="1D708D5E" w:rsidR="007276DC" w:rsidRPr="006F0D44" w:rsidRDefault="007276DC" w:rsidP="00BD6D52">
            <w:pPr>
              <w:ind w:firstLineChars="200" w:firstLine="400"/>
              <w:rPr>
                <w:rFonts w:ascii="Arial" w:eastAsia="Times New Roman" w:hAnsi="Arial" w:cs="Arial"/>
                <w:color w:val="000000"/>
                <w:sz w:val="20"/>
                <w:szCs w:val="20"/>
              </w:rPr>
            </w:pPr>
            <w:r w:rsidRPr="006F0D44">
              <w:rPr>
                <w:rFonts w:ascii="Arial" w:eastAsia="Times New Roman" w:hAnsi="Arial" w:cs="Arial"/>
                <w:color w:val="000000"/>
                <w:sz w:val="20"/>
                <w:szCs w:val="20"/>
              </w:rPr>
              <w:t>109</w:t>
            </w:r>
            <w:r w:rsidR="00D72D72" w:rsidRPr="006F0D44">
              <w:rPr>
                <w:rFonts w:ascii="Arial" w:eastAsia="Times New Roman" w:hAnsi="Arial" w:cs="Arial"/>
                <w:color w:val="000000"/>
                <w:sz w:val="20"/>
                <w:szCs w:val="20"/>
              </w:rPr>
              <w:t>.</w:t>
            </w:r>
            <w:r w:rsidRPr="006F0D44">
              <w:rPr>
                <w:rFonts w:ascii="Arial" w:eastAsia="Times New Roman" w:hAnsi="Arial" w:cs="Arial"/>
                <w:color w:val="000000"/>
                <w:sz w:val="20"/>
                <w:szCs w:val="20"/>
              </w:rPr>
              <w:t>231</w:t>
            </w:r>
          </w:p>
        </w:tc>
        <w:tc>
          <w:tcPr>
            <w:tcW w:w="5560" w:type="dxa"/>
            <w:tcBorders>
              <w:top w:val="nil"/>
              <w:left w:val="nil"/>
              <w:bottom w:val="single" w:sz="4" w:space="0" w:color="auto"/>
              <w:right w:val="single" w:sz="4" w:space="0" w:color="auto"/>
            </w:tcBorders>
            <w:shd w:val="clear" w:color="auto" w:fill="auto"/>
            <w:hideMark/>
          </w:tcPr>
          <w:p w14:paraId="148EE1C2" w14:textId="77777777" w:rsidR="007276DC" w:rsidRPr="006F0D44" w:rsidRDefault="007276DC" w:rsidP="00BD6D52">
            <w:pPr>
              <w:rPr>
                <w:rFonts w:ascii="Arial" w:eastAsia="Times New Roman" w:hAnsi="Arial" w:cs="Arial"/>
                <w:color w:val="000000"/>
                <w:sz w:val="20"/>
                <w:szCs w:val="20"/>
              </w:rPr>
            </w:pPr>
            <w:r w:rsidRPr="006F0D44">
              <w:rPr>
                <w:rFonts w:ascii="Arial" w:eastAsia="Times New Roman" w:hAnsi="Arial" w:cs="Arial"/>
                <w:color w:val="000000"/>
                <w:sz w:val="20"/>
                <w:szCs w:val="20"/>
              </w:rPr>
              <w:t xml:space="preserve">Fuente: dato SENCE FOMIL. </w:t>
            </w:r>
          </w:p>
        </w:tc>
      </w:tr>
      <w:tr w:rsidR="007276DC" w:rsidRPr="006F0D44" w14:paraId="1A4A5CEA" w14:textId="77777777" w:rsidTr="00BD6D52">
        <w:trPr>
          <w:trHeight w:val="560"/>
          <w:jc w:val="center"/>
        </w:trPr>
        <w:tc>
          <w:tcPr>
            <w:tcW w:w="2716" w:type="dxa"/>
            <w:tcBorders>
              <w:top w:val="nil"/>
              <w:left w:val="single" w:sz="4" w:space="0" w:color="auto"/>
              <w:bottom w:val="single" w:sz="4" w:space="0" w:color="auto"/>
              <w:right w:val="single" w:sz="4" w:space="0" w:color="auto"/>
            </w:tcBorders>
            <w:shd w:val="clear" w:color="auto" w:fill="auto"/>
            <w:noWrap/>
            <w:hideMark/>
          </w:tcPr>
          <w:p w14:paraId="2F2936CF" w14:textId="77777777" w:rsidR="007276DC" w:rsidRPr="006F0D44" w:rsidRDefault="007276DC" w:rsidP="00BD6D52">
            <w:pPr>
              <w:rPr>
                <w:rFonts w:ascii="Arial" w:eastAsia="Times New Roman" w:hAnsi="Arial" w:cs="Arial"/>
                <w:color w:val="000000"/>
                <w:sz w:val="20"/>
                <w:szCs w:val="20"/>
              </w:rPr>
            </w:pPr>
            <w:r w:rsidRPr="006F0D44">
              <w:rPr>
                <w:rFonts w:ascii="Arial" w:eastAsia="Times New Roman" w:hAnsi="Arial" w:cs="Arial"/>
                <w:color w:val="000000"/>
                <w:sz w:val="20"/>
                <w:szCs w:val="20"/>
              </w:rPr>
              <w:t>Costos BNE y SIL operación</w:t>
            </w:r>
          </w:p>
        </w:tc>
        <w:tc>
          <w:tcPr>
            <w:tcW w:w="1577" w:type="dxa"/>
            <w:tcBorders>
              <w:top w:val="nil"/>
              <w:left w:val="nil"/>
              <w:bottom w:val="single" w:sz="4" w:space="0" w:color="auto"/>
              <w:right w:val="single" w:sz="4" w:space="0" w:color="auto"/>
            </w:tcBorders>
            <w:shd w:val="clear" w:color="auto" w:fill="auto"/>
            <w:noWrap/>
            <w:hideMark/>
          </w:tcPr>
          <w:p w14:paraId="5B2876BE" w14:textId="57F0D17E" w:rsidR="007276DC" w:rsidRPr="006F0D44" w:rsidRDefault="007276DC" w:rsidP="00BD6D52">
            <w:pPr>
              <w:ind w:firstLineChars="200" w:firstLine="400"/>
              <w:rPr>
                <w:rFonts w:ascii="Arial" w:eastAsia="Times New Roman" w:hAnsi="Arial" w:cs="Arial"/>
                <w:color w:val="000000"/>
                <w:sz w:val="20"/>
                <w:szCs w:val="20"/>
              </w:rPr>
            </w:pPr>
            <w:r w:rsidRPr="006F0D44">
              <w:rPr>
                <w:rFonts w:ascii="Arial" w:eastAsia="Times New Roman" w:hAnsi="Arial" w:cs="Arial"/>
                <w:color w:val="000000"/>
                <w:sz w:val="20"/>
                <w:szCs w:val="20"/>
              </w:rPr>
              <w:t>600</w:t>
            </w:r>
            <w:r w:rsidR="00D72D72" w:rsidRPr="006F0D44">
              <w:rPr>
                <w:rFonts w:ascii="Arial" w:eastAsia="Times New Roman" w:hAnsi="Arial" w:cs="Arial"/>
                <w:color w:val="000000"/>
                <w:sz w:val="20"/>
                <w:szCs w:val="20"/>
              </w:rPr>
              <w:t>.</w:t>
            </w:r>
            <w:r w:rsidRPr="006F0D44">
              <w:rPr>
                <w:rFonts w:ascii="Arial" w:eastAsia="Times New Roman" w:hAnsi="Arial" w:cs="Arial"/>
                <w:color w:val="000000"/>
                <w:sz w:val="20"/>
                <w:szCs w:val="20"/>
              </w:rPr>
              <w:t>000</w:t>
            </w:r>
          </w:p>
        </w:tc>
        <w:tc>
          <w:tcPr>
            <w:tcW w:w="5560" w:type="dxa"/>
            <w:tcBorders>
              <w:top w:val="nil"/>
              <w:left w:val="nil"/>
              <w:bottom w:val="single" w:sz="4" w:space="0" w:color="auto"/>
              <w:right w:val="single" w:sz="4" w:space="0" w:color="auto"/>
            </w:tcBorders>
            <w:shd w:val="clear" w:color="auto" w:fill="auto"/>
            <w:hideMark/>
          </w:tcPr>
          <w:p w14:paraId="3A60452B" w14:textId="77777777" w:rsidR="007276DC" w:rsidRPr="006F0D44" w:rsidRDefault="007276DC" w:rsidP="00BD6D52">
            <w:pPr>
              <w:rPr>
                <w:rFonts w:ascii="Arial" w:eastAsia="Times New Roman" w:hAnsi="Arial" w:cs="Arial"/>
                <w:color w:val="000000"/>
                <w:sz w:val="20"/>
                <w:szCs w:val="20"/>
              </w:rPr>
            </w:pPr>
            <w:r w:rsidRPr="006F0D44">
              <w:rPr>
                <w:rFonts w:ascii="Arial" w:eastAsia="Times New Roman" w:hAnsi="Arial" w:cs="Arial"/>
                <w:color w:val="000000"/>
                <w:sz w:val="20"/>
                <w:szCs w:val="20"/>
              </w:rPr>
              <w:t>Fuente estimación en función de los costos anuales de la licitación de la BNE.</w:t>
            </w:r>
          </w:p>
        </w:tc>
      </w:tr>
      <w:tr w:rsidR="007276DC" w:rsidRPr="006F0D44" w14:paraId="03C25140" w14:textId="77777777" w:rsidTr="00BD6D52">
        <w:trPr>
          <w:trHeight w:val="840"/>
          <w:jc w:val="center"/>
        </w:trPr>
        <w:tc>
          <w:tcPr>
            <w:tcW w:w="2716" w:type="dxa"/>
            <w:tcBorders>
              <w:top w:val="nil"/>
              <w:left w:val="single" w:sz="4" w:space="0" w:color="auto"/>
              <w:bottom w:val="single" w:sz="4" w:space="0" w:color="auto"/>
              <w:right w:val="single" w:sz="4" w:space="0" w:color="auto"/>
            </w:tcBorders>
            <w:shd w:val="clear" w:color="auto" w:fill="auto"/>
            <w:noWrap/>
            <w:hideMark/>
          </w:tcPr>
          <w:p w14:paraId="31DB2BC4" w14:textId="77777777" w:rsidR="007276DC" w:rsidRPr="006F0D44" w:rsidRDefault="007276DC" w:rsidP="00BD6D52">
            <w:pPr>
              <w:rPr>
                <w:rFonts w:ascii="Arial" w:eastAsia="Times New Roman" w:hAnsi="Arial" w:cs="Arial"/>
                <w:color w:val="000000"/>
                <w:sz w:val="20"/>
                <w:szCs w:val="20"/>
              </w:rPr>
            </w:pPr>
            <w:r w:rsidRPr="006F0D44">
              <w:rPr>
                <w:rFonts w:ascii="Arial" w:eastAsia="Times New Roman" w:hAnsi="Arial" w:cs="Arial"/>
                <w:color w:val="000000"/>
                <w:sz w:val="20"/>
                <w:szCs w:val="20"/>
              </w:rPr>
              <w:t>Costos observatorios laborales</w:t>
            </w:r>
          </w:p>
        </w:tc>
        <w:tc>
          <w:tcPr>
            <w:tcW w:w="1577" w:type="dxa"/>
            <w:tcBorders>
              <w:top w:val="nil"/>
              <w:left w:val="nil"/>
              <w:bottom w:val="single" w:sz="4" w:space="0" w:color="auto"/>
              <w:right w:val="single" w:sz="4" w:space="0" w:color="auto"/>
            </w:tcBorders>
            <w:shd w:val="clear" w:color="auto" w:fill="auto"/>
            <w:noWrap/>
            <w:hideMark/>
          </w:tcPr>
          <w:p w14:paraId="402ABEDE" w14:textId="71838F8F" w:rsidR="007276DC" w:rsidRPr="006F0D44" w:rsidRDefault="007276DC" w:rsidP="00BD6D52">
            <w:pPr>
              <w:ind w:firstLineChars="200" w:firstLine="400"/>
              <w:rPr>
                <w:rFonts w:ascii="Arial" w:eastAsia="Times New Roman" w:hAnsi="Arial" w:cs="Arial"/>
                <w:color w:val="000000"/>
                <w:sz w:val="20"/>
                <w:szCs w:val="20"/>
              </w:rPr>
            </w:pPr>
            <w:r w:rsidRPr="006F0D44">
              <w:rPr>
                <w:rFonts w:ascii="Arial" w:eastAsia="Times New Roman" w:hAnsi="Arial" w:cs="Arial"/>
                <w:color w:val="000000"/>
                <w:sz w:val="20"/>
                <w:szCs w:val="20"/>
              </w:rPr>
              <w:t>492</w:t>
            </w:r>
            <w:r w:rsidR="00D72D72" w:rsidRPr="006F0D44">
              <w:rPr>
                <w:rFonts w:ascii="Arial" w:eastAsia="Times New Roman" w:hAnsi="Arial" w:cs="Arial"/>
                <w:color w:val="000000"/>
                <w:sz w:val="20"/>
                <w:szCs w:val="20"/>
              </w:rPr>
              <w:t>.</w:t>
            </w:r>
            <w:r w:rsidRPr="006F0D44">
              <w:rPr>
                <w:rFonts w:ascii="Arial" w:eastAsia="Times New Roman" w:hAnsi="Arial" w:cs="Arial"/>
                <w:color w:val="000000"/>
                <w:sz w:val="20"/>
                <w:szCs w:val="20"/>
              </w:rPr>
              <w:t>308</w:t>
            </w:r>
          </w:p>
        </w:tc>
        <w:tc>
          <w:tcPr>
            <w:tcW w:w="5560" w:type="dxa"/>
            <w:tcBorders>
              <w:top w:val="nil"/>
              <w:left w:val="nil"/>
              <w:bottom w:val="single" w:sz="4" w:space="0" w:color="auto"/>
              <w:right w:val="single" w:sz="4" w:space="0" w:color="auto"/>
            </w:tcBorders>
            <w:shd w:val="clear" w:color="auto" w:fill="auto"/>
            <w:hideMark/>
          </w:tcPr>
          <w:p w14:paraId="42E91B1F" w14:textId="77777777" w:rsidR="007276DC" w:rsidRPr="006F0D44" w:rsidRDefault="007276DC" w:rsidP="00BD6D52">
            <w:pPr>
              <w:rPr>
                <w:rFonts w:ascii="Arial" w:eastAsia="Times New Roman" w:hAnsi="Arial" w:cs="Arial"/>
                <w:color w:val="000000"/>
                <w:sz w:val="20"/>
                <w:szCs w:val="20"/>
              </w:rPr>
            </w:pPr>
            <w:r w:rsidRPr="006F0D44">
              <w:rPr>
                <w:rFonts w:ascii="Arial" w:eastAsia="Times New Roman" w:hAnsi="Arial" w:cs="Arial"/>
                <w:color w:val="000000"/>
                <w:sz w:val="20"/>
                <w:szCs w:val="20"/>
              </w:rPr>
              <w:t>Costos proporcionados por SENCE, en base a la operación anual de los observatorios laborales de las regiones y el observatorio laboral nacional.</w:t>
            </w:r>
          </w:p>
        </w:tc>
      </w:tr>
      <w:tr w:rsidR="007276DC" w:rsidRPr="006F0D44" w14:paraId="3605DD6C" w14:textId="77777777" w:rsidTr="00BD6D52">
        <w:trPr>
          <w:trHeight w:val="280"/>
          <w:jc w:val="center"/>
        </w:trPr>
        <w:tc>
          <w:tcPr>
            <w:tcW w:w="2716" w:type="dxa"/>
            <w:tcBorders>
              <w:top w:val="nil"/>
              <w:left w:val="single" w:sz="4" w:space="0" w:color="auto"/>
              <w:bottom w:val="single" w:sz="4" w:space="0" w:color="auto"/>
              <w:right w:val="single" w:sz="4" w:space="0" w:color="auto"/>
            </w:tcBorders>
            <w:shd w:val="clear" w:color="auto" w:fill="auto"/>
            <w:noWrap/>
            <w:hideMark/>
          </w:tcPr>
          <w:p w14:paraId="50B3C7AF" w14:textId="77777777" w:rsidR="007276DC" w:rsidRPr="006F0D44" w:rsidRDefault="007276DC" w:rsidP="00BD6D52">
            <w:pPr>
              <w:rPr>
                <w:rFonts w:ascii="Arial" w:eastAsia="Times New Roman" w:hAnsi="Arial" w:cs="Arial"/>
                <w:b/>
                <w:bCs/>
                <w:color w:val="000000"/>
                <w:sz w:val="20"/>
                <w:szCs w:val="20"/>
              </w:rPr>
            </w:pPr>
            <w:r w:rsidRPr="006F0D44">
              <w:rPr>
                <w:rFonts w:ascii="Arial" w:eastAsia="Times New Roman" w:hAnsi="Arial" w:cs="Arial"/>
                <w:b/>
                <w:bCs/>
                <w:color w:val="000000"/>
                <w:sz w:val="20"/>
                <w:szCs w:val="20"/>
              </w:rPr>
              <w:t>Costos de operación anual</w:t>
            </w:r>
          </w:p>
        </w:tc>
        <w:tc>
          <w:tcPr>
            <w:tcW w:w="1577" w:type="dxa"/>
            <w:tcBorders>
              <w:top w:val="nil"/>
              <w:left w:val="nil"/>
              <w:bottom w:val="single" w:sz="4" w:space="0" w:color="auto"/>
              <w:right w:val="single" w:sz="4" w:space="0" w:color="auto"/>
            </w:tcBorders>
            <w:shd w:val="clear" w:color="auto" w:fill="auto"/>
            <w:noWrap/>
            <w:hideMark/>
          </w:tcPr>
          <w:p w14:paraId="1C0070B3" w14:textId="30E181A2" w:rsidR="007276DC" w:rsidRPr="006F0D44" w:rsidRDefault="007276DC" w:rsidP="00BD6D52">
            <w:pPr>
              <w:ind w:firstLineChars="200" w:firstLine="402"/>
              <w:rPr>
                <w:rFonts w:ascii="Arial" w:eastAsia="Times New Roman" w:hAnsi="Arial" w:cs="Arial"/>
                <w:b/>
                <w:bCs/>
                <w:color w:val="000000"/>
                <w:sz w:val="20"/>
                <w:szCs w:val="20"/>
              </w:rPr>
            </w:pPr>
            <w:r w:rsidRPr="006F0D44">
              <w:rPr>
                <w:rFonts w:ascii="Arial" w:eastAsia="Times New Roman" w:hAnsi="Arial" w:cs="Arial"/>
                <w:b/>
                <w:bCs/>
                <w:color w:val="000000"/>
                <w:sz w:val="20"/>
                <w:szCs w:val="20"/>
              </w:rPr>
              <w:t>9</w:t>
            </w:r>
            <w:r w:rsidR="00D72D72" w:rsidRPr="006F0D44">
              <w:rPr>
                <w:rFonts w:ascii="Arial" w:eastAsia="Times New Roman" w:hAnsi="Arial" w:cs="Arial"/>
                <w:b/>
                <w:bCs/>
                <w:color w:val="000000"/>
                <w:sz w:val="20"/>
                <w:szCs w:val="20"/>
              </w:rPr>
              <w:t>.</w:t>
            </w:r>
            <w:r w:rsidRPr="006F0D44">
              <w:rPr>
                <w:rFonts w:ascii="Arial" w:eastAsia="Times New Roman" w:hAnsi="Arial" w:cs="Arial"/>
                <w:b/>
                <w:bCs/>
                <w:color w:val="000000"/>
                <w:sz w:val="20"/>
                <w:szCs w:val="20"/>
              </w:rPr>
              <w:t>615</w:t>
            </w:r>
            <w:r w:rsidR="00D72D72" w:rsidRPr="006F0D44">
              <w:rPr>
                <w:rFonts w:ascii="Arial" w:eastAsia="Times New Roman" w:hAnsi="Arial" w:cs="Arial"/>
                <w:b/>
                <w:bCs/>
                <w:color w:val="000000"/>
                <w:sz w:val="20"/>
                <w:szCs w:val="20"/>
              </w:rPr>
              <w:t>.</w:t>
            </w:r>
            <w:r w:rsidRPr="006F0D44">
              <w:rPr>
                <w:rFonts w:ascii="Arial" w:eastAsia="Times New Roman" w:hAnsi="Arial" w:cs="Arial"/>
                <w:b/>
                <w:bCs/>
                <w:color w:val="000000"/>
                <w:sz w:val="20"/>
                <w:szCs w:val="20"/>
              </w:rPr>
              <w:t>774</w:t>
            </w:r>
          </w:p>
        </w:tc>
        <w:tc>
          <w:tcPr>
            <w:tcW w:w="5560" w:type="dxa"/>
            <w:tcBorders>
              <w:top w:val="nil"/>
              <w:left w:val="nil"/>
              <w:bottom w:val="single" w:sz="4" w:space="0" w:color="auto"/>
              <w:right w:val="single" w:sz="4" w:space="0" w:color="auto"/>
            </w:tcBorders>
            <w:shd w:val="clear" w:color="auto" w:fill="auto"/>
            <w:hideMark/>
          </w:tcPr>
          <w:p w14:paraId="57F03A9F" w14:textId="77777777" w:rsidR="007276DC" w:rsidRPr="006F0D44" w:rsidRDefault="007276DC" w:rsidP="00BD6D52">
            <w:pPr>
              <w:rPr>
                <w:rFonts w:ascii="Arial" w:eastAsia="Times New Roman" w:hAnsi="Arial" w:cs="Arial"/>
                <w:color w:val="000000"/>
                <w:sz w:val="20"/>
                <w:szCs w:val="20"/>
              </w:rPr>
            </w:pPr>
            <w:r w:rsidRPr="006F0D44">
              <w:rPr>
                <w:rFonts w:ascii="Arial" w:eastAsia="Times New Roman" w:hAnsi="Arial" w:cs="Arial"/>
                <w:color w:val="000000"/>
                <w:sz w:val="20"/>
                <w:szCs w:val="20"/>
              </w:rPr>
              <w:t> </w:t>
            </w:r>
          </w:p>
        </w:tc>
      </w:tr>
    </w:tbl>
    <w:p w14:paraId="1A0C5526" w14:textId="77777777" w:rsidR="007276DC" w:rsidRPr="002770A9" w:rsidRDefault="007276DC" w:rsidP="007276DC">
      <w:pPr>
        <w:shd w:val="clear" w:color="auto" w:fill="FFFFFF"/>
        <w:ind w:left="720"/>
        <w:jc w:val="center"/>
        <w:rPr>
          <w:rFonts w:asciiTheme="majorHAnsi" w:hAnsiTheme="majorHAnsi" w:cs="Arial"/>
        </w:rPr>
      </w:pPr>
    </w:p>
    <w:p w14:paraId="662B4F45" w14:textId="77777777" w:rsidR="007276DC" w:rsidRPr="007276DC" w:rsidRDefault="007276DC" w:rsidP="00FA3C1D">
      <w:pPr>
        <w:pStyle w:val="Titulo1"/>
        <w:tabs>
          <w:tab w:val="left" w:pos="-360"/>
        </w:tabs>
        <w:ind w:hanging="540"/>
        <w:jc w:val="both"/>
        <w:rPr>
          <w:rFonts w:cs="Arial"/>
        </w:rPr>
      </w:pPr>
      <w:r w:rsidRPr="007276DC">
        <w:rPr>
          <w:rFonts w:cs="Arial"/>
          <w:u w:val="single"/>
        </w:rPr>
        <w:t>Beneficios Económicos</w:t>
      </w:r>
    </w:p>
    <w:p w14:paraId="268CFA50" w14:textId="77777777" w:rsidR="007276DC" w:rsidRPr="007276DC" w:rsidRDefault="007276DC" w:rsidP="00FA3C1D">
      <w:pPr>
        <w:pStyle w:val="Titulo1"/>
        <w:numPr>
          <w:ilvl w:val="1"/>
          <w:numId w:val="1"/>
        </w:numPr>
        <w:tabs>
          <w:tab w:val="clear" w:pos="1080"/>
          <w:tab w:val="num" w:pos="360"/>
        </w:tabs>
        <w:ind w:left="0"/>
        <w:jc w:val="both"/>
        <w:rPr>
          <w:rFonts w:cs="Arial"/>
        </w:rPr>
      </w:pPr>
      <w:r w:rsidRPr="007276DC">
        <w:rPr>
          <w:rFonts w:cs="Arial"/>
        </w:rPr>
        <w:t xml:space="preserve">Determinación de Beneficios </w:t>
      </w:r>
    </w:p>
    <w:p w14:paraId="7D0B7356" w14:textId="429D1631" w:rsidR="007276DC" w:rsidRPr="007276DC" w:rsidRDefault="007276DC" w:rsidP="00F85FC4">
      <w:pPr>
        <w:spacing w:before="120" w:after="120"/>
        <w:jc w:val="both"/>
        <w:rPr>
          <w:rFonts w:ascii="Arial" w:eastAsia="Times New Roman" w:hAnsi="Arial" w:cs="Arial"/>
          <w:sz w:val="22"/>
          <w:szCs w:val="22"/>
        </w:rPr>
      </w:pPr>
      <w:r w:rsidRPr="007276DC">
        <w:rPr>
          <w:rFonts w:ascii="Arial" w:hAnsi="Arial" w:cs="Arial"/>
          <w:sz w:val="22"/>
          <w:szCs w:val="22"/>
        </w:rPr>
        <w:t xml:space="preserve">Tal como se mencionó en los puntos anteriores, el objetivo del programa es fortalecer el SIL en Chile, apoyando acciones de política dirigidas al logro de los siguientes objetivos específicos: (i) reformular el modelo de gobernanza </w:t>
      </w:r>
      <w:r w:rsidR="00954017">
        <w:rPr>
          <w:rFonts w:ascii="Arial" w:hAnsi="Arial" w:cs="Arial"/>
          <w:sz w:val="22"/>
          <w:szCs w:val="22"/>
        </w:rPr>
        <w:t xml:space="preserve">de las entidades públicas </w:t>
      </w:r>
      <w:r w:rsidRPr="007276DC">
        <w:rPr>
          <w:rFonts w:ascii="Arial" w:hAnsi="Arial" w:cs="Arial"/>
          <w:sz w:val="22"/>
          <w:szCs w:val="22"/>
        </w:rPr>
        <w:t>del SIL; (ii)</w:t>
      </w:r>
      <w:r w:rsidR="008667FC">
        <w:rPr>
          <w:rFonts w:ascii="Arial" w:hAnsi="Arial" w:cs="Arial"/>
          <w:sz w:val="22"/>
          <w:szCs w:val="22"/>
        </w:rPr>
        <w:t> </w:t>
      </w:r>
      <w:r w:rsidRPr="007276DC">
        <w:rPr>
          <w:rFonts w:ascii="Arial" w:hAnsi="Arial" w:cs="Arial"/>
          <w:sz w:val="22"/>
          <w:szCs w:val="22"/>
        </w:rPr>
        <w:t xml:space="preserve">adecuar la oferta y la prestación de </w:t>
      </w:r>
      <w:r w:rsidR="00954017">
        <w:rPr>
          <w:rFonts w:ascii="Arial" w:hAnsi="Arial" w:cs="Arial"/>
          <w:sz w:val="22"/>
          <w:szCs w:val="22"/>
        </w:rPr>
        <w:t>los S</w:t>
      </w:r>
      <w:r w:rsidRPr="007276DC">
        <w:rPr>
          <w:rFonts w:ascii="Arial" w:hAnsi="Arial" w:cs="Arial"/>
          <w:sz w:val="22"/>
          <w:szCs w:val="22"/>
        </w:rPr>
        <w:t>SIL y restructurar su modelo de gestión; y (iii)</w:t>
      </w:r>
      <w:r w:rsidR="00CC3306">
        <w:rPr>
          <w:rFonts w:ascii="Arial" w:hAnsi="Arial" w:cs="Arial"/>
          <w:sz w:val="22"/>
          <w:szCs w:val="22"/>
        </w:rPr>
        <w:t> </w:t>
      </w:r>
      <w:r w:rsidRPr="007276DC">
        <w:rPr>
          <w:rFonts w:ascii="Arial" w:hAnsi="Arial" w:cs="Arial"/>
          <w:sz w:val="22"/>
          <w:szCs w:val="22"/>
        </w:rPr>
        <w:t xml:space="preserve">articular en un </w:t>
      </w:r>
      <w:r w:rsidR="00954017">
        <w:rPr>
          <w:rFonts w:ascii="Arial" w:hAnsi="Arial" w:cs="Arial"/>
          <w:sz w:val="22"/>
          <w:szCs w:val="22"/>
        </w:rPr>
        <w:t>SIML</w:t>
      </w:r>
      <w:r w:rsidRPr="007276DC">
        <w:rPr>
          <w:rFonts w:ascii="Arial" w:hAnsi="Arial" w:cs="Arial"/>
          <w:sz w:val="22"/>
          <w:szCs w:val="22"/>
        </w:rPr>
        <w:t xml:space="preserve"> y la generación de conocimiento del sector. Al respecto, </w:t>
      </w:r>
      <w:r w:rsidRPr="007276DC">
        <w:rPr>
          <w:rFonts w:ascii="Arial" w:eastAsia="Times New Roman" w:hAnsi="Arial" w:cs="Arial"/>
          <w:sz w:val="22"/>
          <w:szCs w:val="22"/>
        </w:rPr>
        <w:t>la evidencia internacional muestra que la IL es una intervención costo-efectiva para vincular trabajadores a empleos (Card et al., 2015, 2010). La evidencia existente a la fecha para la región también muestra que la IL puede ayudar a los desempleados a encontrar empleos con mayores ingresos, relativo a los que usan otros medios de búsqueda (Flores-Lima, 2010) e incrementar la probabilidad de encontrar trabajo formal (</w:t>
      </w:r>
      <w:proofErr w:type="spellStart"/>
      <w:r w:rsidRPr="007276DC">
        <w:rPr>
          <w:rFonts w:ascii="Arial" w:eastAsia="Times New Roman" w:hAnsi="Arial" w:cs="Arial"/>
          <w:sz w:val="22"/>
          <w:szCs w:val="22"/>
        </w:rPr>
        <w:t>Pignatti</w:t>
      </w:r>
      <w:proofErr w:type="spellEnd"/>
      <w:r w:rsidRPr="007276DC">
        <w:rPr>
          <w:rFonts w:ascii="Arial" w:eastAsia="Times New Roman" w:hAnsi="Arial" w:cs="Arial"/>
          <w:sz w:val="22"/>
          <w:szCs w:val="22"/>
        </w:rPr>
        <w:t xml:space="preserve">, 2016). La evidencia también indica que las ganancias para los beneficiarios –relativo a buscar por medios informales – podrían ser mayores para los trabajadores con peores perspectivas en el mercado de trabajo (Van den </w:t>
      </w:r>
      <w:proofErr w:type="spellStart"/>
      <w:r w:rsidRPr="007276DC">
        <w:rPr>
          <w:rFonts w:ascii="Arial" w:eastAsia="Times New Roman" w:hAnsi="Arial" w:cs="Arial"/>
          <w:sz w:val="22"/>
          <w:szCs w:val="22"/>
        </w:rPr>
        <w:t>Berg</w:t>
      </w:r>
      <w:proofErr w:type="spellEnd"/>
      <w:r w:rsidRPr="007276DC">
        <w:rPr>
          <w:rFonts w:ascii="Arial" w:eastAsia="Times New Roman" w:hAnsi="Arial" w:cs="Arial"/>
          <w:sz w:val="22"/>
          <w:szCs w:val="22"/>
        </w:rPr>
        <w:t xml:space="preserve"> y Van der </w:t>
      </w:r>
      <w:proofErr w:type="spellStart"/>
      <w:r w:rsidRPr="007276DC">
        <w:rPr>
          <w:rFonts w:ascii="Arial" w:eastAsia="Times New Roman" w:hAnsi="Arial" w:cs="Arial"/>
          <w:sz w:val="22"/>
          <w:szCs w:val="22"/>
        </w:rPr>
        <w:t>Klaauw</w:t>
      </w:r>
      <w:proofErr w:type="spellEnd"/>
      <w:r w:rsidRPr="007276DC">
        <w:rPr>
          <w:rFonts w:ascii="Arial" w:eastAsia="Times New Roman" w:hAnsi="Arial" w:cs="Arial"/>
          <w:sz w:val="22"/>
          <w:szCs w:val="22"/>
        </w:rPr>
        <w:t>, 2006). La IL es más efectiva cuando tiene un mayor foco en las empresas (</w:t>
      </w:r>
      <w:proofErr w:type="spellStart"/>
      <w:r w:rsidRPr="007276DC">
        <w:rPr>
          <w:rFonts w:ascii="Arial" w:eastAsia="Times New Roman" w:hAnsi="Arial" w:cs="Arial"/>
          <w:sz w:val="22"/>
          <w:szCs w:val="22"/>
        </w:rPr>
        <w:t>Behncke</w:t>
      </w:r>
      <w:proofErr w:type="spellEnd"/>
      <w:r w:rsidRPr="007276DC">
        <w:rPr>
          <w:rFonts w:ascii="Arial" w:eastAsia="Times New Roman" w:hAnsi="Arial" w:cs="Arial"/>
          <w:sz w:val="22"/>
          <w:szCs w:val="22"/>
        </w:rPr>
        <w:t xml:space="preserve"> et al., 2007).</w:t>
      </w:r>
    </w:p>
    <w:p w14:paraId="37E84282" w14:textId="63B7E1F6" w:rsidR="007276DC" w:rsidRPr="00F85FC4" w:rsidRDefault="007276DC" w:rsidP="00F85FC4">
      <w:pPr>
        <w:spacing w:before="120" w:after="120"/>
        <w:jc w:val="both"/>
        <w:rPr>
          <w:rFonts w:ascii="Arial" w:eastAsia="Times New Roman" w:hAnsi="Arial" w:cs="Arial"/>
          <w:sz w:val="22"/>
          <w:szCs w:val="22"/>
        </w:rPr>
      </w:pPr>
      <w:r w:rsidRPr="00F85FC4">
        <w:rPr>
          <w:rFonts w:ascii="Arial" w:eastAsia="Times New Roman" w:hAnsi="Arial" w:cs="Arial"/>
          <w:sz w:val="22"/>
          <w:szCs w:val="22"/>
        </w:rPr>
        <w:t xml:space="preserve">En general, la literatura indica que los programas destinados a la intermediación laboral tienen efectos positivos en </w:t>
      </w:r>
      <w:r w:rsidR="006570B8">
        <w:rPr>
          <w:rFonts w:ascii="Arial" w:eastAsia="Times New Roman" w:hAnsi="Arial" w:cs="Arial"/>
          <w:sz w:val="22"/>
          <w:szCs w:val="22"/>
        </w:rPr>
        <w:t>disminuir</w:t>
      </w:r>
      <w:r w:rsidR="006570B8" w:rsidRPr="00F85FC4">
        <w:rPr>
          <w:rFonts w:ascii="Arial" w:eastAsia="Times New Roman" w:hAnsi="Arial" w:cs="Arial"/>
          <w:sz w:val="22"/>
          <w:szCs w:val="22"/>
        </w:rPr>
        <w:t xml:space="preserve"> </w:t>
      </w:r>
      <w:r w:rsidRPr="00F85FC4">
        <w:rPr>
          <w:rFonts w:ascii="Arial" w:eastAsia="Times New Roman" w:hAnsi="Arial" w:cs="Arial"/>
          <w:sz w:val="22"/>
          <w:szCs w:val="22"/>
        </w:rPr>
        <w:t xml:space="preserve">la duración del desempleo, así como también en mejorar la probabilidad de encontrar empleo. Por ejemplo, </w:t>
      </w:r>
      <w:proofErr w:type="spellStart"/>
      <w:r w:rsidRPr="00F85FC4">
        <w:rPr>
          <w:rFonts w:ascii="Arial" w:eastAsia="Times New Roman" w:hAnsi="Arial" w:cs="Arial"/>
          <w:sz w:val="22"/>
          <w:szCs w:val="22"/>
        </w:rPr>
        <w:t>Blundell</w:t>
      </w:r>
      <w:proofErr w:type="spellEnd"/>
      <w:r w:rsidRPr="00F85FC4">
        <w:rPr>
          <w:rFonts w:ascii="Arial" w:eastAsia="Times New Roman" w:hAnsi="Arial" w:cs="Arial"/>
          <w:sz w:val="22"/>
          <w:szCs w:val="22"/>
        </w:rPr>
        <w:t xml:space="preserve"> et al. (2004) encuentran que un programa obligatorio de búsqueda de empleo en el Reino Unido aumentó los flujos de trabajo en un 20%. Por su parte </w:t>
      </w:r>
      <w:proofErr w:type="spellStart"/>
      <w:r w:rsidRPr="00F85FC4">
        <w:rPr>
          <w:rFonts w:ascii="Arial" w:eastAsia="Times New Roman" w:hAnsi="Arial" w:cs="Arial"/>
          <w:sz w:val="22"/>
          <w:szCs w:val="22"/>
        </w:rPr>
        <w:t>Behaghel</w:t>
      </w:r>
      <w:proofErr w:type="spellEnd"/>
      <w:r w:rsidRPr="00F85FC4">
        <w:rPr>
          <w:rFonts w:ascii="Arial" w:eastAsia="Times New Roman" w:hAnsi="Arial" w:cs="Arial"/>
          <w:sz w:val="22"/>
          <w:szCs w:val="22"/>
        </w:rPr>
        <w:t xml:space="preserve"> et al (2013), encuentran que los resultados de un programa público de desempleo en Francia, incrementan la probabilidad de empleo en </w:t>
      </w:r>
      <w:r w:rsidRPr="00FA3C1D">
        <w:rPr>
          <w:rFonts w:ascii="Arial" w:eastAsia="Times New Roman" w:hAnsi="Arial" w:cs="Arial"/>
          <w:sz w:val="22"/>
          <w:szCs w:val="22"/>
        </w:rPr>
        <w:t>10.2</w:t>
      </w:r>
      <w:r w:rsidRPr="00F85FC4">
        <w:rPr>
          <w:rFonts w:ascii="Arial" w:eastAsia="Times New Roman" w:hAnsi="Arial" w:cs="Arial"/>
          <w:sz w:val="22"/>
          <w:szCs w:val="22"/>
        </w:rPr>
        <w:t xml:space="preserve"> puntos porcentuales después de seis meses.</w:t>
      </w:r>
    </w:p>
    <w:p w14:paraId="5FCCA1F9" w14:textId="101D5D5C" w:rsidR="007276DC" w:rsidRPr="00F85FC4" w:rsidRDefault="00F85FC4" w:rsidP="00F85FC4">
      <w:pPr>
        <w:spacing w:before="120" w:after="120"/>
        <w:jc w:val="both"/>
        <w:rPr>
          <w:rFonts w:ascii="Arial" w:eastAsia="Times New Roman" w:hAnsi="Arial" w:cs="Arial"/>
          <w:sz w:val="22"/>
          <w:szCs w:val="22"/>
        </w:rPr>
      </w:pPr>
      <w:r>
        <w:rPr>
          <w:rFonts w:ascii="Arial" w:eastAsia="Times New Roman" w:hAnsi="Arial" w:cs="Arial"/>
          <w:sz w:val="22"/>
          <w:szCs w:val="22"/>
        </w:rPr>
        <w:t xml:space="preserve">Por su parte, </w:t>
      </w:r>
      <w:proofErr w:type="spellStart"/>
      <w:r>
        <w:rPr>
          <w:rFonts w:ascii="Arial" w:eastAsia="Times New Roman" w:hAnsi="Arial" w:cs="Arial"/>
          <w:sz w:val="22"/>
          <w:szCs w:val="22"/>
        </w:rPr>
        <w:t>K</w:t>
      </w:r>
      <w:r w:rsidR="007276DC" w:rsidRPr="00F85FC4">
        <w:rPr>
          <w:rFonts w:ascii="Arial" w:eastAsia="Times New Roman" w:hAnsi="Arial" w:cs="Arial"/>
          <w:sz w:val="22"/>
          <w:szCs w:val="22"/>
        </w:rPr>
        <w:t>rogh</w:t>
      </w:r>
      <w:proofErr w:type="spellEnd"/>
      <w:r w:rsidR="007276DC" w:rsidRPr="00F85FC4">
        <w:rPr>
          <w:rFonts w:ascii="Arial" w:eastAsia="Times New Roman" w:hAnsi="Arial" w:cs="Arial"/>
          <w:sz w:val="22"/>
          <w:szCs w:val="22"/>
        </w:rPr>
        <w:t xml:space="preserve"> et al (2008) encuentran que la duración de desempleo disminuye entre quienes participan en un programa de intermediación laboral, intensivo en la búsqueda de empleo. Los datos indican que entre la población tratada hay más efectos entre quienes demoran más tiempo en encontrar un empleo. Entre los tratados, existen alrededor de 2%</w:t>
      </w:r>
      <w:r w:rsidR="006570B8">
        <w:rPr>
          <w:rFonts w:ascii="Arial" w:eastAsia="Times New Roman" w:hAnsi="Arial" w:cs="Arial"/>
          <w:sz w:val="22"/>
          <w:szCs w:val="22"/>
        </w:rPr>
        <w:t> </w:t>
      </w:r>
      <w:r w:rsidR="007276DC" w:rsidRPr="00F85FC4">
        <w:rPr>
          <w:rFonts w:ascii="Arial" w:eastAsia="Times New Roman" w:hAnsi="Arial" w:cs="Arial"/>
          <w:sz w:val="22"/>
          <w:szCs w:val="22"/>
        </w:rPr>
        <w:t>menos de personas que buscan empleo por 5 semanas respecto de los tratados, 6,7%</w:t>
      </w:r>
      <w:r w:rsidR="006570B8">
        <w:rPr>
          <w:rFonts w:ascii="Arial" w:eastAsia="Times New Roman" w:hAnsi="Arial" w:cs="Arial"/>
          <w:sz w:val="22"/>
          <w:szCs w:val="22"/>
        </w:rPr>
        <w:t> </w:t>
      </w:r>
      <w:r w:rsidR="007276DC" w:rsidRPr="00F85FC4">
        <w:rPr>
          <w:rFonts w:ascii="Arial" w:eastAsia="Times New Roman" w:hAnsi="Arial" w:cs="Arial"/>
          <w:sz w:val="22"/>
          <w:szCs w:val="22"/>
        </w:rPr>
        <w:t xml:space="preserve">menos entre los que buscan por 10 semanas, 7,7% menos entre los que buscan </w:t>
      </w:r>
      <w:r w:rsidR="007276DC" w:rsidRPr="00F85FC4">
        <w:rPr>
          <w:rFonts w:ascii="Arial" w:eastAsia="Times New Roman" w:hAnsi="Arial" w:cs="Arial"/>
          <w:sz w:val="22"/>
          <w:szCs w:val="22"/>
        </w:rPr>
        <w:lastRenderedPageBreak/>
        <w:t>15</w:t>
      </w:r>
      <w:r w:rsidR="006570B8">
        <w:rPr>
          <w:rFonts w:ascii="Arial" w:eastAsia="Times New Roman" w:hAnsi="Arial" w:cs="Arial"/>
          <w:sz w:val="22"/>
          <w:szCs w:val="22"/>
        </w:rPr>
        <w:t> </w:t>
      </w:r>
      <w:r w:rsidR="007276DC" w:rsidRPr="00F85FC4">
        <w:rPr>
          <w:rFonts w:ascii="Arial" w:eastAsia="Times New Roman" w:hAnsi="Arial" w:cs="Arial"/>
          <w:sz w:val="22"/>
          <w:szCs w:val="22"/>
        </w:rPr>
        <w:t>semanas, 8,6% entre los que buscan 20 semanas y 7,9% entre los que buscan por 25</w:t>
      </w:r>
      <w:r w:rsidR="006570B8">
        <w:rPr>
          <w:rFonts w:ascii="Arial" w:eastAsia="Times New Roman" w:hAnsi="Arial" w:cs="Arial"/>
          <w:sz w:val="22"/>
          <w:szCs w:val="22"/>
        </w:rPr>
        <w:t> </w:t>
      </w:r>
      <w:r w:rsidR="007276DC" w:rsidRPr="00F85FC4">
        <w:rPr>
          <w:rFonts w:ascii="Arial" w:eastAsia="Times New Roman" w:hAnsi="Arial" w:cs="Arial"/>
          <w:sz w:val="22"/>
          <w:szCs w:val="22"/>
        </w:rPr>
        <w:t xml:space="preserve">semanas. </w:t>
      </w:r>
    </w:p>
    <w:p w14:paraId="5BBB1640" w14:textId="77777777" w:rsidR="007276DC" w:rsidRPr="00F85FC4" w:rsidRDefault="007276DC" w:rsidP="00F85FC4">
      <w:pPr>
        <w:spacing w:before="120" w:after="120"/>
        <w:jc w:val="both"/>
        <w:rPr>
          <w:rFonts w:ascii="Arial" w:eastAsia="Times New Roman" w:hAnsi="Arial" w:cs="Arial"/>
          <w:sz w:val="22"/>
          <w:szCs w:val="22"/>
        </w:rPr>
      </w:pPr>
      <w:r w:rsidRPr="00F85FC4">
        <w:rPr>
          <w:rFonts w:ascii="Arial" w:eastAsia="Times New Roman" w:hAnsi="Arial" w:cs="Arial"/>
          <w:sz w:val="22"/>
          <w:szCs w:val="22"/>
        </w:rPr>
        <w:t>Por último, Vera (2013) en un programa en usando técnicas cuasi experimentales encuentra que el impacto de participar en programas de intermediación laboral de agencias privadas implica que la búsqueda de empleo disminuye entre 27-37 días.</w:t>
      </w:r>
    </w:p>
    <w:p w14:paraId="568FB1FC" w14:textId="0A4124D3" w:rsidR="007276DC" w:rsidRDefault="007276DC" w:rsidP="00F85FC4">
      <w:pPr>
        <w:spacing w:before="120" w:after="120"/>
        <w:jc w:val="both"/>
        <w:rPr>
          <w:rFonts w:ascii="Arial" w:hAnsi="Arial" w:cs="Arial"/>
          <w:sz w:val="22"/>
          <w:szCs w:val="22"/>
        </w:rPr>
      </w:pPr>
      <w:r w:rsidRPr="00F85FC4">
        <w:rPr>
          <w:rFonts w:ascii="Arial" w:eastAsia="Times New Roman" w:hAnsi="Arial" w:cs="Arial"/>
          <w:sz w:val="22"/>
          <w:szCs w:val="22"/>
        </w:rPr>
        <w:t>A su vez, respecto de los programas activos de capacitación para jóvenes, muchos de los cuales en su etapa final tienen prevista</w:t>
      </w:r>
      <w:r w:rsidRPr="007276DC">
        <w:rPr>
          <w:rFonts w:ascii="Arial" w:hAnsi="Arial" w:cs="Arial"/>
          <w:sz w:val="22"/>
          <w:szCs w:val="22"/>
        </w:rPr>
        <w:t xml:space="preserve"> la intermediación laboral, los datos implican que éstos tienen efectos positivos tanto en la duración de desempleo como en el salario de quienes participan de ellos (</w:t>
      </w:r>
      <w:proofErr w:type="spellStart"/>
      <w:r w:rsidRPr="007276DC">
        <w:rPr>
          <w:rFonts w:ascii="Arial" w:hAnsi="Arial" w:cs="Arial"/>
          <w:sz w:val="22"/>
          <w:szCs w:val="22"/>
        </w:rPr>
        <w:t>Kluve</w:t>
      </w:r>
      <w:proofErr w:type="spellEnd"/>
      <w:r w:rsidRPr="007276DC">
        <w:rPr>
          <w:rFonts w:ascii="Arial" w:hAnsi="Arial" w:cs="Arial"/>
          <w:sz w:val="22"/>
          <w:szCs w:val="22"/>
        </w:rPr>
        <w:t>, 2016). Estos datos se resumen a continuación:</w:t>
      </w:r>
    </w:p>
    <w:p w14:paraId="002E5EA4" w14:textId="77777777" w:rsidR="008667FC" w:rsidRPr="007276DC" w:rsidRDefault="008667FC" w:rsidP="00F85FC4">
      <w:pPr>
        <w:spacing w:before="120" w:after="120"/>
        <w:jc w:val="both"/>
        <w:rPr>
          <w:rFonts w:ascii="Arial" w:hAnsi="Arial" w:cs="Arial"/>
          <w:sz w:val="22"/>
          <w:szCs w:val="22"/>
        </w:rPr>
      </w:pPr>
    </w:p>
    <w:p w14:paraId="61ABE2AB" w14:textId="77777777" w:rsidR="007276DC" w:rsidRPr="007276DC" w:rsidRDefault="007276DC" w:rsidP="007276DC">
      <w:pPr>
        <w:widowControl w:val="0"/>
        <w:autoSpaceDE w:val="0"/>
        <w:autoSpaceDN w:val="0"/>
        <w:adjustRightInd w:val="0"/>
        <w:spacing w:after="240"/>
        <w:jc w:val="center"/>
        <w:rPr>
          <w:rFonts w:ascii="Arial" w:hAnsi="Arial" w:cs="Arial"/>
          <w:b/>
          <w:sz w:val="22"/>
          <w:szCs w:val="22"/>
        </w:rPr>
      </w:pPr>
      <w:r w:rsidRPr="007276DC">
        <w:rPr>
          <w:rFonts w:ascii="Arial" w:hAnsi="Arial" w:cs="Arial"/>
          <w:b/>
          <w:sz w:val="22"/>
          <w:szCs w:val="22"/>
        </w:rPr>
        <w:t>Resumen de impactos de los programas</w:t>
      </w:r>
    </w:p>
    <w:tbl>
      <w:tblPr>
        <w:tblStyle w:val="TableGrid"/>
        <w:tblW w:w="0" w:type="auto"/>
        <w:tblLook w:val="04A0" w:firstRow="1" w:lastRow="0" w:firstColumn="1" w:lastColumn="0" w:noHBand="0" w:noVBand="1"/>
      </w:tblPr>
      <w:tblGrid>
        <w:gridCol w:w="2942"/>
        <w:gridCol w:w="2943"/>
        <w:gridCol w:w="2943"/>
      </w:tblGrid>
      <w:tr w:rsidR="007276DC" w:rsidRPr="007276DC" w14:paraId="2425D784" w14:textId="77777777" w:rsidTr="00AC1F31">
        <w:tc>
          <w:tcPr>
            <w:tcW w:w="2992" w:type="dxa"/>
          </w:tcPr>
          <w:p w14:paraId="1A2396F6" w14:textId="1F38B9B1" w:rsidR="007276DC" w:rsidRPr="007276DC" w:rsidRDefault="008667FC" w:rsidP="00AC1F31">
            <w:pPr>
              <w:widowControl w:val="0"/>
              <w:autoSpaceDE w:val="0"/>
              <w:autoSpaceDN w:val="0"/>
              <w:adjustRightInd w:val="0"/>
              <w:rPr>
                <w:rFonts w:ascii="Arial" w:hAnsi="Arial" w:cs="Arial"/>
                <w:b/>
                <w:sz w:val="20"/>
                <w:szCs w:val="20"/>
              </w:rPr>
            </w:pPr>
            <w:r>
              <w:rPr>
                <w:rFonts w:ascii="Arial" w:hAnsi="Arial" w:cs="Arial"/>
                <w:b/>
                <w:sz w:val="20"/>
                <w:szCs w:val="20"/>
              </w:rPr>
              <w:t xml:space="preserve">País. </w:t>
            </w:r>
            <w:r w:rsidR="007276DC" w:rsidRPr="007276DC">
              <w:rPr>
                <w:rFonts w:ascii="Arial" w:hAnsi="Arial" w:cs="Arial"/>
                <w:b/>
                <w:sz w:val="20"/>
                <w:szCs w:val="20"/>
              </w:rPr>
              <w:t xml:space="preserve">Programa. </w:t>
            </w:r>
          </w:p>
        </w:tc>
        <w:tc>
          <w:tcPr>
            <w:tcW w:w="2993" w:type="dxa"/>
          </w:tcPr>
          <w:p w14:paraId="626310DD" w14:textId="77777777" w:rsidR="007276DC" w:rsidRPr="007276DC" w:rsidRDefault="007276DC" w:rsidP="00AC1F31">
            <w:pPr>
              <w:widowControl w:val="0"/>
              <w:autoSpaceDE w:val="0"/>
              <w:autoSpaceDN w:val="0"/>
              <w:adjustRightInd w:val="0"/>
              <w:rPr>
                <w:rFonts w:ascii="Arial" w:hAnsi="Arial" w:cs="Arial"/>
                <w:b/>
                <w:sz w:val="20"/>
                <w:szCs w:val="20"/>
              </w:rPr>
            </w:pPr>
            <w:r w:rsidRPr="007276DC">
              <w:rPr>
                <w:rFonts w:ascii="Arial" w:hAnsi="Arial" w:cs="Arial"/>
                <w:b/>
                <w:sz w:val="20"/>
                <w:szCs w:val="20"/>
              </w:rPr>
              <w:t>Crecimiento en empleo</w:t>
            </w:r>
          </w:p>
        </w:tc>
        <w:tc>
          <w:tcPr>
            <w:tcW w:w="2993" w:type="dxa"/>
          </w:tcPr>
          <w:p w14:paraId="0D8AE2A7" w14:textId="77777777" w:rsidR="007276DC" w:rsidRPr="007276DC" w:rsidRDefault="007276DC" w:rsidP="00AC1F31">
            <w:pPr>
              <w:widowControl w:val="0"/>
              <w:autoSpaceDE w:val="0"/>
              <w:autoSpaceDN w:val="0"/>
              <w:adjustRightInd w:val="0"/>
              <w:rPr>
                <w:rFonts w:ascii="Arial" w:hAnsi="Arial" w:cs="Arial"/>
                <w:b/>
                <w:sz w:val="20"/>
                <w:szCs w:val="20"/>
              </w:rPr>
            </w:pPr>
            <w:r w:rsidRPr="007276DC">
              <w:rPr>
                <w:rFonts w:ascii="Arial" w:hAnsi="Arial" w:cs="Arial"/>
                <w:b/>
                <w:sz w:val="20"/>
                <w:szCs w:val="20"/>
              </w:rPr>
              <w:t>Crecimiento en salario</w:t>
            </w:r>
          </w:p>
        </w:tc>
      </w:tr>
      <w:tr w:rsidR="007276DC" w:rsidRPr="007276DC" w14:paraId="14F73F83" w14:textId="77777777" w:rsidTr="00AC1F31">
        <w:tc>
          <w:tcPr>
            <w:tcW w:w="2992" w:type="dxa"/>
          </w:tcPr>
          <w:p w14:paraId="5AC9BB4B" w14:textId="77777777" w:rsidR="007276DC" w:rsidRPr="007276DC" w:rsidRDefault="007276DC" w:rsidP="00AC1F31">
            <w:pPr>
              <w:widowControl w:val="0"/>
              <w:autoSpaceDE w:val="0"/>
              <w:autoSpaceDN w:val="0"/>
              <w:adjustRightInd w:val="0"/>
              <w:rPr>
                <w:rFonts w:ascii="Arial" w:hAnsi="Arial" w:cs="Arial"/>
                <w:sz w:val="20"/>
                <w:szCs w:val="20"/>
              </w:rPr>
            </w:pPr>
            <w:r w:rsidRPr="007276DC">
              <w:rPr>
                <w:rFonts w:ascii="Arial" w:hAnsi="Arial" w:cs="Arial"/>
                <w:sz w:val="20"/>
                <w:szCs w:val="20"/>
              </w:rPr>
              <w:t>Argentina. Proyecto Joven</w:t>
            </w:r>
          </w:p>
        </w:tc>
        <w:tc>
          <w:tcPr>
            <w:tcW w:w="2993" w:type="dxa"/>
          </w:tcPr>
          <w:p w14:paraId="08230C02" w14:textId="77777777" w:rsidR="007276DC" w:rsidRPr="007276DC" w:rsidRDefault="007276DC" w:rsidP="00AC1F31">
            <w:pPr>
              <w:widowControl w:val="0"/>
              <w:autoSpaceDE w:val="0"/>
              <w:autoSpaceDN w:val="0"/>
              <w:adjustRightInd w:val="0"/>
              <w:jc w:val="center"/>
              <w:rPr>
                <w:rFonts w:ascii="Arial" w:hAnsi="Arial" w:cs="Arial"/>
                <w:sz w:val="20"/>
                <w:szCs w:val="20"/>
              </w:rPr>
            </w:pPr>
            <w:r w:rsidRPr="007276DC">
              <w:rPr>
                <w:rFonts w:ascii="Arial" w:hAnsi="Arial" w:cs="Arial"/>
                <w:sz w:val="20"/>
                <w:szCs w:val="20"/>
              </w:rPr>
              <w:t>10% (Mujeres)</w:t>
            </w:r>
          </w:p>
        </w:tc>
        <w:tc>
          <w:tcPr>
            <w:tcW w:w="2993" w:type="dxa"/>
          </w:tcPr>
          <w:p w14:paraId="43906173" w14:textId="77777777" w:rsidR="007276DC" w:rsidRPr="007276DC" w:rsidRDefault="007276DC" w:rsidP="00AC1F31">
            <w:pPr>
              <w:widowControl w:val="0"/>
              <w:autoSpaceDE w:val="0"/>
              <w:autoSpaceDN w:val="0"/>
              <w:adjustRightInd w:val="0"/>
              <w:jc w:val="center"/>
              <w:rPr>
                <w:rFonts w:ascii="Arial" w:hAnsi="Arial" w:cs="Arial"/>
                <w:sz w:val="20"/>
                <w:szCs w:val="20"/>
              </w:rPr>
            </w:pPr>
            <w:r w:rsidRPr="007276DC">
              <w:rPr>
                <w:rFonts w:ascii="Arial" w:hAnsi="Arial" w:cs="Arial"/>
                <w:sz w:val="20"/>
                <w:szCs w:val="20"/>
              </w:rPr>
              <w:t>10% (salario mensual)</w:t>
            </w:r>
          </w:p>
        </w:tc>
      </w:tr>
      <w:tr w:rsidR="007276DC" w:rsidRPr="007276DC" w14:paraId="190B8C57" w14:textId="77777777" w:rsidTr="00AC1F31">
        <w:tc>
          <w:tcPr>
            <w:tcW w:w="2992" w:type="dxa"/>
          </w:tcPr>
          <w:p w14:paraId="6C4C4A0C" w14:textId="77777777" w:rsidR="007276DC" w:rsidRPr="007276DC" w:rsidRDefault="007276DC" w:rsidP="00AC1F31">
            <w:pPr>
              <w:widowControl w:val="0"/>
              <w:autoSpaceDE w:val="0"/>
              <w:autoSpaceDN w:val="0"/>
              <w:adjustRightInd w:val="0"/>
              <w:rPr>
                <w:rFonts w:ascii="Arial" w:hAnsi="Arial" w:cs="Arial"/>
                <w:sz w:val="20"/>
                <w:szCs w:val="20"/>
              </w:rPr>
            </w:pPr>
            <w:r w:rsidRPr="007276DC">
              <w:rPr>
                <w:rFonts w:ascii="Arial" w:hAnsi="Arial" w:cs="Arial"/>
                <w:sz w:val="20"/>
                <w:szCs w:val="20"/>
              </w:rPr>
              <w:t>Chile. Chile Joven</w:t>
            </w:r>
          </w:p>
        </w:tc>
        <w:tc>
          <w:tcPr>
            <w:tcW w:w="2993" w:type="dxa"/>
          </w:tcPr>
          <w:p w14:paraId="45C196CF" w14:textId="77777777" w:rsidR="007276DC" w:rsidRPr="007276DC" w:rsidRDefault="007276DC" w:rsidP="00AC1F31">
            <w:pPr>
              <w:widowControl w:val="0"/>
              <w:autoSpaceDE w:val="0"/>
              <w:autoSpaceDN w:val="0"/>
              <w:adjustRightInd w:val="0"/>
              <w:jc w:val="center"/>
              <w:rPr>
                <w:rFonts w:ascii="Arial" w:hAnsi="Arial" w:cs="Arial"/>
                <w:sz w:val="20"/>
                <w:szCs w:val="20"/>
              </w:rPr>
            </w:pPr>
            <w:r w:rsidRPr="007276DC">
              <w:rPr>
                <w:rFonts w:ascii="Arial" w:hAnsi="Arial" w:cs="Arial"/>
                <w:sz w:val="20"/>
                <w:szCs w:val="20"/>
              </w:rPr>
              <w:t>21%</w:t>
            </w:r>
          </w:p>
        </w:tc>
        <w:tc>
          <w:tcPr>
            <w:tcW w:w="2993" w:type="dxa"/>
          </w:tcPr>
          <w:p w14:paraId="2EC36522" w14:textId="77777777" w:rsidR="007276DC" w:rsidRPr="007276DC" w:rsidRDefault="007276DC" w:rsidP="00AC1F31">
            <w:pPr>
              <w:widowControl w:val="0"/>
              <w:autoSpaceDE w:val="0"/>
              <w:autoSpaceDN w:val="0"/>
              <w:adjustRightInd w:val="0"/>
              <w:jc w:val="center"/>
              <w:rPr>
                <w:rFonts w:ascii="Arial" w:hAnsi="Arial" w:cs="Arial"/>
                <w:sz w:val="20"/>
                <w:szCs w:val="20"/>
              </w:rPr>
            </w:pPr>
            <w:r w:rsidRPr="007276DC">
              <w:rPr>
                <w:rFonts w:ascii="Arial" w:hAnsi="Arial" w:cs="Arial"/>
                <w:sz w:val="20"/>
                <w:szCs w:val="20"/>
              </w:rPr>
              <w:t>26%</w:t>
            </w:r>
          </w:p>
        </w:tc>
      </w:tr>
      <w:tr w:rsidR="007276DC" w:rsidRPr="007276DC" w14:paraId="727CA93B" w14:textId="77777777" w:rsidTr="00AC1F31">
        <w:tc>
          <w:tcPr>
            <w:tcW w:w="2992" w:type="dxa"/>
          </w:tcPr>
          <w:p w14:paraId="6B13A7EA" w14:textId="77777777" w:rsidR="007276DC" w:rsidRPr="007276DC" w:rsidRDefault="007276DC" w:rsidP="00AC1F31">
            <w:pPr>
              <w:widowControl w:val="0"/>
              <w:autoSpaceDE w:val="0"/>
              <w:autoSpaceDN w:val="0"/>
              <w:adjustRightInd w:val="0"/>
              <w:rPr>
                <w:rFonts w:ascii="Arial" w:hAnsi="Arial" w:cs="Arial"/>
                <w:sz w:val="20"/>
                <w:szCs w:val="20"/>
              </w:rPr>
            </w:pPr>
            <w:r w:rsidRPr="007276DC">
              <w:rPr>
                <w:rFonts w:ascii="Arial" w:hAnsi="Arial" w:cs="Arial"/>
                <w:sz w:val="20"/>
                <w:szCs w:val="20"/>
              </w:rPr>
              <w:t>Colombia. Jóvenes en acción</w:t>
            </w:r>
          </w:p>
        </w:tc>
        <w:tc>
          <w:tcPr>
            <w:tcW w:w="2993" w:type="dxa"/>
          </w:tcPr>
          <w:p w14:paraId="6C1DB2B1" w14:textId="77777777" w:rsidR="007276DC" w:rsidRPr="007276DC" w:rsidRDefault="007276DC" w:rsidP="00AC1F31">
            <w:pPr>
              <w:widowControl w:val="0"/>
              <w:autoSpaceDE w:val="0"/>
              <w:autoSpaceDN w:val="0"/>
              <w:adjustRightInd w:val="0"/>
              <w:jc w:val="center"/>
              <w:rPr>
                <w:rFonts w:ascii="Arial" w:hAnsi="Arial" w:cs="Arial"/>
                <w:sz w:val="20"/>
                <w:szCs w:val="20"/>
              </w:rPr>
            </w:pPr>
            <w:r w:rsidRPr="007276DC">
              <w:rPr>
                <w:rFonts w:ascii="Arial" w:hAnsi="Arial" w:cs="Arial"/>
                <w:sz w:val="20"/>
                <w:szCs w:val="20"/>
              </w:rPr>
              <w:t>5% (Mujeres)</w:t>
            </w:r>
          </w:p>
        </w:tc>
        <w:tc>
          <w:tcPr>
            <w:tcW w:w="2993" w:type="dxa"/>
          </w:tcPr>
          <w:p w14:paraId="4A5D25B7" w14:textId="77777777" w:rsidR="007276DC" w:rsidRPr="007276DC" w:rsidRDefault="007276DC" w:rsidP="00AC1F31">
            <w:pPr>
              <w:widowControl w:val="0"/>
              <w:autoSpaceDE w:val="0"/>
              <w:autoSpaceDN w:val="0"/>
              <w:adjustRightInd w:val="0"/>
              <w:jc w:val="center"/>
              <w:rPr>
                <w:rFonts w:ascii="Arial" w:hAnsi="Arial" w:cs="Arial"/>
                <w:sz w:val="20"/>
                <w:szCs w:val="20"/>
              </w:rPr>
            </w:pPr>
            <w:r w:rsidRPr="007276DC">
              <w:rPr>
                <w:rFonts w:ascii="Arial" w:hAnsi="Arial" w:cs="Arial"/>
                <w:sz w:val="20"/>
                <w:szCs w:val="20"/>
              </w:rPr>
              <w:t>18% hombres. 35% Mujeres</w:t>
            </w:r>
          </w:p>
        </w:tc>
      </w:tr>
      <w:tr w:rsidR="007276DC" w:rsidRPr="007276DC" w14:paraId="0796A10F" w14:textId="77777777" w:rsidTr="00AC1F31">
        <w:tc>
          <w:tcPr>
            <w:tcW w:w="2992" w:type="dxa"/>
          </w:tcPr>
          <w:p w14:paraId="33752EC6" w14:textId="77777777" w:rsidR="007276DC" w:rsidRPr="007276DC" w:rsidRDefault="007276DC" w:rsidP="00AC1F31">
            <w:pPr>
              <w:widowControl w:val="0"/>
              <w:autoSpaceDE w:val="0"/>
              <w:autoSpaceDN w:val="0"/>
              <w:adjustRightInd w:val="0"/>
              <w:rPr>
                <w:rFonts w:ascii="Arial" w:hAnsi="Arial" w:cs="Arial"/>
                <w:sz w:val="20"/>
                <w:szCs w:val="20"/>
              </w:rPr>
            </w:pPr>
            <w:r w:rsidRPr="007276DC">
              <w:rPr>
                <w:rFonts w:ascii="Arial" w:hAnsi="Arial" w:cs="Arial"/>
                <w:sz w:val="20"/>
                <w:szCs w:val="20"/>
              </w:rPr>
              <w:t>República Dominicana. Juventud y empleo</w:t>
            </w:r>
          </w:p>
        </w:tc>
        <w:tc>
          <w:tcPr>
            <w:tcW w:w="2993" w:type="dxa"/>
          </w:tcPr>
          <w:p w14:paraId="319042F7" w14:textId="77777777" w:rsidR="007276DC" w:rsidRPr="007276DC" w:rsidRDefault="007276DC" w:rsidP="00AC1F31">
            <w:pPr>
              <w:widowControl w:val="0"/>
              <w:autoSpaceDE w:val="0"/>
              <w:autoSpaceDN w:val="0"/>
              <w:adjustRightInd w:val="0"/>
              <w:jc w:val="center"/>
              <w:rPr>
                <w:rFonts w:ascii="Arial" w:hAnsi="Arial" w:cs="Arial"/>
                <w:sz w:val="20"/>
                <w:szCs w:val="20"/>
              </w:rPr>
            </w:pPr>
            <w:r w:rsidRPr="007276DC">
              <w:rPr>
                <w:rFonts w:ascii="Arial" w:hAnsi="Arial" w:cs="Arial"/>
                <w:sz w:val="20"/>
                <w:szCs w:val="20"/>
              </w:rPr>
              <w:t>No significativa</w:t>
            </w:r>
          </w:p>
        </w:tc>
        <w:tc>
          <w:tcPr>
            <w:tcW w:w="2993" w:type="dxa"/>
          </w:tcPr>
          <w:p w14:paraId="0665B9D4" w14:textId="77777777" w:rsidR="007276DC" w:rsidRPr="007276DC" w:rsidRDefault="007276DC" w:rsidP="00AC1F31">
            <w:pPr>
              <w:widowControl w:val="0"/>
              <w:autoSpaceDE w:val="0"/>
              <w:autoSpaceDN w:val="0"/>
              <w:adjustRightInd w:val="0"/>
              <w:jc w:val="center"/>
              <w:rPr>
                <w:rFonts w:ascii="Arial" w:hAnsi="Arial" w:cs="Arial"/>
                <w:sz w:val="20"/>
                <w:szCs w:val="20"/>
              </w:rPr>
            </w:pPr>
            <w:r w:rsidRPr="007276DC">
              <w:rPr>
                <w:rFonts w:ascii="Arial" w:hAnsi="Arial" w:cs="Arial"/>
                <w:sz w:val="20"/>
                <w:szCs w:val="20"/>
              </w:rPr>
              <w:t>10%</w:t>
            </w:r>
          </w:p>
        </w:tc>
      </w:tr>
      <w:tr w:rsidR="007276DC" w:rsidRPr="007276DC" w14:paraId="6499FD76" w14:textId="77777777" w:rsidTr="00AC1F31">
        <w:tc>
          <w:tcPr>
            <w:tcW w:w="2992" w:type="dxa"/>
          </w:tcPr>
          <w:p w14:paraId="38AD61EA" w14:textId="51933CE8" w:rsidR="007276DC" w:rsidRPr="007276DC" w:rsidRDefault="007276DC" w:rsidP="00AC1F31">
            <w:pPr>
              <w:widowControl w:val="0"/>
              <w:autoSpaceDE w:val="0"/>
              <w:autoSpaceDN w:val="0"/>
              <w:adjustRightInd w:val="0"/>
              <w:rPr>
                <w:rFonts w:ascii="Arial" w:hAnsi="Arial" w:cs="Arial"/>
                <w:sz w:val="20"/>
                <w:szCs w:val="20"/>
              </w:rPr>
            </w:pPr>
            <w:r w:rsidRPr="007276DC">
              <w:rPr>
                <w:rFonts w:ascii="Arial" w:hAnsi="Arial" w:cs="Arial"/>
                <w:sz w:val="20"/>
                <w:szCs w:val="20"/>
              </w:rPr>
              <w:t xml:space="preserve">Perú: </w:t>
            </w:r>
            <w:proofErr w:type="spellStart"/>
            <w:r w:rsidRPr="007276DC">
              <w:rPr>
                <w:rFonts w:ascii="Arial" w:hAnsi="Arial" w:cs="Arial"/>
                <w:sz w:val="20"/>
                <w:szCs w:val="20"/>
              </w:rPr>
              <w:t>Projoven</w:t>
            </w:r>
            <w:proofErr w:type="spellEnd"/>
          </w:p>
        </w:tc>
        <w:tc>
          <w:tcPr>
            <w:tcW w:w="2993" w:type="dxa"/>
          </w:tcPr>
          <w:p w14:paraId="6E9220F3" w14:textId="77777777" w:rsidR="007276DC" w:rsidRPr="007276DC" w:rsidRDefault="007276DC" w:rsidP="00AC1F31">
            <w:pPr>
              <w:widowControl w:val="0"/>
              <w:autoSpaceDE w:val="0"/>
              <w:autoSpaceDN w:val="0"/>
              <w:adjustRightInd w:val="0"/>
              <w:jc w:val="center"/>
              <w:rPr>
                <w:rFonts w:ascii="Arial" w:hAnsi="Arial" w:cs="Arial"/>
                <w:sz w:val="20"/>
                <w:szCs w:val="20"/>
              </w:rPr>
            </w:pPr>
            <w:r w:rsidRPr="007276DC">
              <w:rPr>
                <w:rFonts w:ascii="Arial" w:hAnsi="Arial" w:cs="Arial"/>
                <w:sz w:val="20"/>
                <w:szCs w:val="20"/>
              </w:rPr>
              <w:t>6%</w:t>
            </w:r>
          </w:p>
        </w:tc>
        <w:tc>
          <w:tcPr>
            <w:tcW w:w="2993" w:type="dxa"/>
          </w:tcPr>
          <w:p w14:paraId="77070D66" w14:textId="77777777" w:rsidR="007276DC" w:rsidRPr="007276DC" w:rsidRDefault="007276DC" w:rsidP="00AC1F31">
            <w:pPr>
              <w:widowControl w:val="0"/>
              <w:autoSpaceDE w:val="0"/>
              <w:autoSpaceDN w:val="0"/>
              <w:adjustRightInd w:val="0"/>
              <w:jc w:val="center"/>
              <w:rPr>
                <w:rFonts w:ascii="Arial" w:hAnsi="Arial" w:cs="Arial"/>
                <w:sz w:val="20"/>
                <w:szCs w:val="20"/>
              </w:rPr>
            </w:pPr>
            <w:r w:rsidRPr="007276DC">
              <w:rPr>
                <w:rFonts w:ascii="Arial" w:hAnsi="Arial" w:cs="Arial"/>
                <w:sz w:val="20"/>
                <w:szCs w:val="20"/>
              </w:rPr>
              <w:t>18% (hora)</w:t>
            </w:r>
          </w:p>
        </w:tc>
      </w:tr>
      <w:tr w:rsidR="007276DC" w:rsidRPr="007276DC" w14:paraId="2D4F442C" w14:textId="77777777" w:rsidTr="00AC1F31">
        <w:tc>
          <w:tcPr>
            <w:tcW w:w="2992" w:type="dxa"/>
          </w:tcPr>
          <w:p w14:paraId="029D7801" w14:textId="77777777" w:rsidR="007276DC" w:rsidRPr="007276DC" w:rsidRDefault="007276DC" w:rsidP="00AC1F31">
            <w:pPr>
              <w:widowControl w:val="0"/>
              <w:autoSpaceDE w:val="0"/>
              <w:autoSpaceDN w:val="0"/>
              <w:adjustRightInd w:val="0"/>
              <w:rPr>
                <w:rFonts w:ascii="Arial" w:hAnsi="Arial" w:cs="Arial"/>
                <w:sz w:val="20"/>
                <w:szCs w:val="20"/>
              </w:rPr>
            </w:pPr>
            <w:r w:rsidRPr="007276DC">
              <w:rPr>
                <w:rFonts w:ascii="Arial" w:hAnsi="Arial" w:cs="Arial"/>
                <w:sz w:val="20"/>
                <w:szCs w:val="20"/>
              </w:rPr>
              <w:t xml:space="preserve">Panamá: </w:t>
            </w:r>
            <w:proofErr w:type="spellStart"/>
            <w:r w:rsidRPr="007276DC">
              <w:rPr>
                <w:rFonts w:ascii="Arial" w:hAnsi="Arial" w:cs="Arial"/>
                <w:sz w:val="20"/>
                <w:szCs w:val="20"/>
              </w:rPr>
              <w:t>ProCaJoven</w:t>
            </w:r>
            <w:proofErr w:type="spellEnd"/>
          </w:p>
        </w:tc>
        <w:tc>
          <w:tcPr>
            <w:tcW w:w="2993" w:type="dxa"/>
          </w:tcPr>
          <w:p w14:paraId="6E11738F" w14:textId="77777777" w:rsidR="007276DC" w:rsidRPr="007276DC" w:rsidRDefault="007276DC" w:rsidP="00AC1F31">
            <w:pPr>
              <w:widowControl w:val="0"/>
              <w:autoSpaceDE w:val="0"/>
              <w:autoSpaceDN w:val="0"/>
              <w:adjustRightInd w:val="0"/>
              <w:jc w:val="center"/>
              <w:rPr>
                <w:rFonts w:ascii="Arial" w:hAnsi="Arial" w:cs="Arial"/>
                <w:sz w:val="20"/>
                <w:szCs w:val="20"/>
              </w:rPr>
            </w:pPr>
            <w:r w:rsidRPr="007276DC">
              <w:rPr>
                <w:rFonts w:ascii="Arial" w:hAnsi="Arial" w:cs="Arial"/>
                <w:sz w:val="20"/>
                <w:szCs w:val="20"/>
              </w:rPr>
              <w:t>10-12% (mujeres y residentes de Panamá</w:t>
            </w:r>
          </w:p>
        </w:tc>
        <w:tc>
          <w:tcPr>
            <w:tcW w:w="2993" w:type="dxa"/>
          </w:tcPr>
          <w:p w14:paraId="2E8B33CE" w14:textId="77777777" w:rsidR="007276DC" w:rsidRPr="007276DC" w:rsidRDefault="007276DC" w:rsidP="00AC1F31">
            <w:pPr>
              <w:widowControl w:val="0"/>
              <w:autoSpaceDE w:val="0"/>
              <w:autoSpaceDN w:val="0"/>
              <w:adjustRightInd w:val="0"/>
              <w:jc w:val="center"/>
              <w:rPr>
                <w:rFonts w:ascii="Arial" w:hAnsi="Arial" w:cs="Arial"/>
                <w:sz w:val="20"/>
                <w:szCs w:val="20"/>
              </w:rPr>
            </w:pPr>
            <w:r w:rsidRPr="007276DC">
              <w:rPr>
                <w:rFonts w:ascii="Arial" w:hAnsi="Arial" w:cs="Arial"/>
                <w:sz w:val="20"/>
                <w:szCs w:val="20"/>
              </w:rPr>
              <w:t>No significativo</w:t>
            </w:r>
          </w:p>
        </w:tc>
      </w:tr>
    </w:tbl>
    <w:p w14:paraId="54F719C2" w14:textId="1DF4119A" w:rsidR="007276DC" w:rsidRPr="00AC1F31" w:rsidRDefault="007276DC" w:rsidP="007276DC">
      <w:pPr>
        <w:widowControl w:val="0"/>
        <w:autoSpaceDE w:val="0"/>
        <w:autoSpaceDN w:val="0"/>
        <w:adjustRightInd w:val="0"/>
        <w:spacing w:after="240"/>
        <w:rPr>
          <w:rFonts w:ascii="Arial" w:hAnsi="Arial" w:cs="Arial"/>
          <w:sz w:val="20"/>
          <w:szCs w:val="20"/>
          <w:lang w:val="en-US"/>
        </w:rPr>
      </w:pPr>
      <w:r w:rsidRPr="00AC1F31">
        <w:rPr>
          <w:rFonts w:ascii="Arial" w:hAnsi="Arial" w:cs="Arial"/>
          <w:sz w:val="20"/>
          <w:szCs w:val="20"/>
          <w:lang w:val="en-US"/>
        </w:rPr>
        <w:t xml:space="preserve">Fuente: </w:t>
      </w:r>
      <w:proofErr w:type="spellStart"/>
      <w:r w:rsidRPr="00AC1F31">
        <w:rPr>
          <w:rFonts w:ascii="Arial" w:hAnsi="Arial" w:cs="Arial"/>
          <w:sz w:val="20"/>
          <w:szCs w:val="20"/>
          <w:lang w:val="en-US"/>
        </w:rPr>
        <w:t>Kluve</w:t>
      </w:r>
      <w:proofErr w:type="spellEnd"/>
      <w:r w:rsidRPr="00AC1F31">
        <w:rPr>
          <w:rFonts w:ascii="Arial" w:hAnsi="Arial" w:cs="Arial"/>
          <w:sz w:val="20"/>
          <w:szCs w:val="20"/>
          <w:lang w:val="en-US"/>
        </w:rPr>
        <w:t xml:space="preserve">, Rother and Sanchez Puerta (2012). </w:t>
      </w:r>
    </w:p>
    <w:p w14:paraId="26A41626" w14:textId="77777777" w:rsidR="007276DC" w:rsidRPr="00AC1F31" w:rsidRDefault="007276DC" w:rsidP="007276DC">
      <w:pPr>
        <w:jc w:val="both"/>
        <w:rPr>
          <w:rFonts w:ascii="Arial" w:eastAsia="Times New Roman" w:hAnsi="Arial" w:cs="Arial"/>
          <w:sz w:val="22"/>
          <w:szCs w:val="22"/>
          <w:lang w:val="en-US"/>
        </w:rPr>
      </w:pPr>
    </w:p>
    <w:p w14:paraId="7FF26E24" w14:textId="459CD343" w:rsidR="007276DC" w:rsidRPr="007276DC" w:rsidRDefault="007276DC" w:rsidP="007276DC">
      <w:pPr>
        <w:jc w:val="both"/>
        <w:rPr>
          <w:rFonts w:ascii="Arial" w:eastAsia="Times New Roman" w:hAnsi="Arial" w:cs="Arial"/>
          <w:sz w:val="22"/>
          <w:szCs w:val="22"/>
        </w:rPr>
      </w:pPr>
      <w:r w:rsidRPr="007276DC">
        <w:rPr>
          <w:rFonts w:ascii="Arial" w:eastAsia="Times New Roman" w:hAnsi="Arial" w:cs="Arial"/>
          <w:sz w:val="22"/>
          <w:szCs w:val="22"/>
        </w:rPr>
        <w:t xml:space="preserve">En función de la evidencia internacional, </w:t>
      </w:r>
      <w:r w:rsidR="00E07B6D">
        <w:rPr>
          <w:rFonts w:ascii="Arial" w:eastAsia="Times New Roman" w:hAnsi="Arial" w:cs="Arial"/>
          <w:sz w:val="22"/>
          <w:szCs w:val="22"/>
        </w:rPr>
        <w:t xml:space="preserve">descrita anteriormente, </w:t>
      </w:r>
      <w:r w:rsidRPr="007276DC">
        <w:rPr>
          <w:rFonts w:ascii="Arial" w:eastAsia="Times New Roman" w:hAnsi="Arial" w:cs="Arial"/>
          <w:sz w:val="22"/>
          <w:szCs w:val="22"/>
        </w:rPr>
        <w:t>los beneficios de la evaluación económica se resumen a continuación:</w:t>
      </w:r>
    </w:p>
    <w:p w14:paraId="2F0AA2A1" w14:textId="6E6C1A7D" w:rsidR="007276DC" w:rsidRPr="007276DC" w:rsidRDefault="007276DC" w:rsidP="007276DC">
      <w:pPr>
        <w:pStyle w:val="ListParagraph"/>
        <w:numPr>
          <w:ilvl w:val="0"/>
          <w:numId w:val="6"/>
        </w:numPr>
        <w:spacing w:before="100" w:beforeAutospacing="1" w:after="100" w:afterAutospacing="1"/>
        <w:jc w:val="both"/>
        <w:rPr>
          <w:rFonts w:ascii="Arial" w:hAnsi="Arial" w:cs="Arial"/>
          <w:sz w:val="22"/>
          <w:szCs w:val="22"/>
        </w:rPr>
      </w:pPr>
      <w:r w:rsidRPr="007276DC">
        <w:rPr>
          <w:rFonts w:ascii="Arial" w:hAnsi="Arial" w:cs="Arial"/>
          <w:b/>
          <w:i/>
          <w:sz w:val="22"/>
          <w:szCs w:val="22"/>
        </w:rPr>
        <w:t>Disminución en el tiempo (semanas) de búsqueda de empleo, según grupo etáreo:</w:t>
      </w:r>
      <w:r w:rsidRPr="007276DC">
        <w:rPr>
          <w:rFonts w:ascii="Arial" w:hAnsi="Arial" w:cs="Arial"/>
          <w:sz w:val="22"/>
          <w:szCs w:val="22"/>
        </w:rPr>
        <w:t xml:space="preserve"> En base</w:t>
      </w:r>
      <w:r w:rsidR="004E4574">
        <w:rPr>
          <w:rFonts w:ascii="Arial" w:hAnsi="Arial" w:cs="Arial"/>
          <w:sz w:val="22"/>
          <w:szCs w:val="22"/>
        </w:rPr>
        <w:t xml:space="preserve"> a la bibliografía, se utilizará</w:t>
      </w:r>
      <w:r w:rsidRPr="007276DC">
        <w:rPr>
          <w:rFonts w:ascii="Arial" w:hAnsi="Arial" w:cs="Arial"/>
          <w:sz w:val="22"/>
          <w:szCs w:val="22"/>
        </w:rPr>
        <w:t xml:space="preserve">n supuestos para tres escenarios pesimista (10%), conservador (15%), optimista (20%). </w:t>
      </w:r>
    </w:p>
    <w:p w14:paraId="460DB947" w14:textId="56714403" w:rsidR="007276DC" w:rsidRPr="007276DC" w:rsidRDefault="007276DC" w:rsidP="007276DC">
      <w:pPr>
        <w:pStyle w:val="ListParagraph"/>
        <w:numPr>
          <w:ilvl w:val="0"/>
          <w:numId w:val="6"/>
        </w:numPr>
        <w:spacing w:before="100" w:beforeAutospacing="1" w:after="100" w:afterAutospacing="1"/>
        <w:jc w:val="both"/>
        <w:rPr>
          <w:rFonts w:ascii="Arial" w:hAnsi="Arial" w:cs="Arial"/>
          <w:sz w:val="22"/>
          <w:szCs w:val="22"/>
        </w:rPr>
      </w:pPr>
      <w:r w:rsidRPr="007276DC">
        <w:rPr>
          <w:rFonts w:ascii="Arial" w:hAnsi="Arial" w:cs="Arial"/>
          <w:b/>
          <w:i/>
          <w:sz w:val="22"/>
          <w:szCs w:val="22"/>
        </w:rPr>
        <w:t>Aumento en salarios</w:t>
      </w:r>
      <w:r w:rsidR="00954017">
        <w:rPr>
          <w:rFonts w:ascii="Arial" w:hAnsi="Arial" w:cs="Arial"/>
          <w:b/>
          <w:i/>
          <w:sz w:val="22"/>
          <w:szCs w:val="22"/>
        </w:rPr>
        <w:t xml:space="preserve"> reales</w:t>
      </w:r>
      <w:r w:rsidRPr="007276DC">
        <w:rPr>
          <w:rFonts w:ascii="Arial" w:hAnsi="Arial" w:cs="Arial"/>
          <w:sz w:val="22"/>
          <w:szCs w:val="22"/>
        </w:rPr>
        <w:t xml:space="preserve">: se estima un aumento en el salario </w:t>
      </w:r>
      <w:r w:rsidR="00954017">
        <w:rPr>
          <w:rFonts w:ascii="Arial" w:hAnsi="Arial" w:cs="Arial"/>
          <w:sz w:val="22"/>
          <w:szCs w:val="22"/>
        </w:rPr>
        <w:t xml:space="preserve">real </w:t>
      </w:r>
      <w:r w:rsidRPr="007276DC">
        <w:rPr>
          <w:rFonts w:ascii="Arial" w:hAnsi="Arial" w:cs="Arial"/>
          <w:sz w:val="22"/>
          <w:szCs w:val="22"/>
        </w:rPr>
        <w:t>de los ocupados, producto de la eficiencia en la búsqueda de empleo. En base a la bibliografía, se utilizar</w:t>
      </w:r>
      <w:r w:rsidR="004E4574">
        <w:rPr>
          <w:rFonts w:ascii="Arial" w:hAnsi="Arial" w:cs="Arial"/>
          <w:sz w:val="22"/>
          <w:szCs w:val="22"/>
        </w:rPr>
        <w:t>á</w:t>
      </w:r>
      <w:r w:rsidRPr="007276DC">
        <w:rPr>
          <w:rFonts w:ascii="Arial" w:hAnsi="Arial" w:cs="Arial"/>
          <w:sz w:val="22"/>
          <w:szCs w:val="22"/>
        </w:rPr>
        <w:t>n supuestos para tres escenarios pesimista (3%), conservador (6%),</w:t>
      </w:r>
      <w:r w:rsidR="006570B8">
        <w:rPr>
          <w:rFonts w:ascii="Arial" w:hAnsi="Arial" w:cs="Arial"/>
          <w:sz w:val="22"/>
          <w:szCs w:val="22"/>
        </w:rPr>
        <w:t> </w:t>
      </w:r>
      <w:r w:rsidRPr="007276DC">
        <w:rPr>
          <w:rFonts w:ascii="Arial" w:hAnsi="Arial" w:cs="Arial"/>
          <w:sz w:val="22"/>
          <w:szCs w:val="22"/>
        </w:rPr>
        <w:t>optimista (9%).</w:t>
      </w:r>
    </w:p>
    <w:p w14:paraId="1789BAE0" w14:textId="46BD8418" w:rsidR="007276DC" w:rsidRDefault="007276DC" w:rsidP="007276DC">
      <w:pPr>
        <w:pStyle w:val="ListParagraph"/>
        <w:numPr>
          <w:ilvl w:val="0"/>
          <w:numId w:val="6"/>
        </w:numPr>
        <w:spacing w:before="100" w:beforeAutospacing="1" w:after="100" w:afterAutospacing="1"/>
        <w:jc w:val="both"/>
        <w:rPr>
          <w:rFonts w:ascii="Arial" w:hAnsi="Arial" w:cs="Arial"/>
          <w:sz w:val="22"/>
          <w:szCs w:val="22"/>
        </w:rPr>
      </w:pPr>
      <w:r w:rsidRPr="007276DC">
        <w:rPr>
          <w:rFonts w:ascii="Arial" w:hAnsi="Arial" w:cs="Arial"/>
          <w:sz w:val="22"/>
          <w:szCs w:val="22"/>
        </w:rPr>
        <w:t>Los beneficios anteriores serán cuantificados para la población más vulnerable en términos de capital humano, es decir aquellos que tienen educación secundaria o menos. Por su parte en términos de edad, se excluirán de los beneficios a los adultos mayores.</w:t>
      </w:r>
    </w:p>
    <w:p w14:paraId="0D69BACB" w14:textId="56E4F0A5" w:rsidR="00467408" w:rsidRPr="00467408" w:rsidRDefault="00467408" w:rsidP="00467408">
      <w:pPr>
        <w:jc w:val="both"/>
        <w:rPr>
          <w:rFonts w:ascii="Arial" w:eastAsia="Times New Roman" w:hAnsi="Arial" w:cs="Arial"/>
          <w:sz w:val="22"/>
          <w:szCs w:val="22"/>
        </w:rPr>
      </w:pPr>
      <w:r w:rsidRPr="00467408">
        <w:rPr>
          <w:rFonts w:ascii="Arial" w:eastAsia="Times New Roman" w:hAnsi="Arial" w:cs="Arial"/>
          <w:sz w:val="22"/>
          <w:szCs w:val="22"/>
        </w:rPr>
        <w:t xml:space="preserve">Por último, se debe mencionar que </w:t>
      </w:r>
      <w:r>
        <w:rPr>
          <w:rFonts w:ascii="Arial" w:eastAsia="Times New Roman" w:hAnsi="Arial" w:cs="Arial"/>
          <w:sz w:val="22"/>
          <w:szCs w:val="22"/>
        </w:rPr>
        <w:t>el fortalecimiento del SIL</w:t>
      </w:r>
      <w:r w:rsidRPr="00467408">
        <w:rPr>
          <w:rFonts w:ascii="Arial" w:eastAsia="Times New Roman" w:hAnsi="Arial" w:cs="Arial"/>
          <w:sz w:val="22"/>
          <w:szCs w:val="22"/>
        </w:rPr>
        <w:t xml:space="preserve"> </w:t>
      </w:r>
      <w:r w:rsidR="00954017">
        <w:rPr>
          <w:rFonts w:ascii="Arial" w:eastAsia="Times New Roman" w:hAnsi="Arial" w:cs="Arial"/>
          <w:sz w:val="22"/>
          <w:szCs w:val="22"/>
        </w:rPr>
        <w:t xml:space="preserve">público </w:t>
      </w:r>
      <w:r w:rsidRPr="00467408">
        <w:rPr>
          <w:rFonts w:ascii="Arial" w:eastAsia="Times New Roman" w:hAnsi="Arial" w:cs="Arial"/>
          <w:sz w:val="22"/>
          <w:szCs w:val="22"/>
        </w:rPr>
        <w:t xml:space="preserve">también impactará positivamente a las empresas dado que se mejorará la eficiencia entre oferta y demanda laboral. </w:t>
      </w:r>
      <w:r>
        <w:rPr>
          <w:rFonts w:ascii="Arial" w:eastAsia="Times New Roman" w:hAnsi="Arial" w:cs="Arial"/>
          <w:sz w:val="22"/>
          <w:szCs w:val="22"/>
        </w:rPr>
        <w:t xml:space="preserve">Se espera un impacto positivo en la productividad laboral, medida como ventas por trabajador, </w:t>
      </w:r>
      <w:r w:rsidRPr="00467408">
        <w:rPr>
          <w:rFonts w:ascii="Arial" w:eastAsia="Times New Roman" w:hAnsi="Arial" w:cs="Arial"/>
          <w:sz w:val="22"/>
          <w:szCs w:val="22"/>
        </w:rPr>
        <w:t xml:space="preserve">sin </w:t>
      </w:r>
      <w:r w:rsidR="006570B8" w:rsidRPr="00467408">
        <w:rPr>
          <w:rFonts w:ascii="Arial" w:eastAsia="Times New Roman" w:hAnsi="Arial" w:cs="Arial"/>
          <w:sz w:val="22"/>
          <w:szCs w:val="22"/>
        </w:rPr>
        <w:t>embargo,</w:t>
      </w:r>
      <w:r w:rsidRPr="00467408">
        <w:rPr>
          <w:rFonts w:ascii="Arial" w:eastAsia="Times New Roman" w:hAnsi="Arial" w:cs="Arial"/>
          <w:sz w:val="22"/>
          <w:szCs w:val="22"/>
        </w:rPr>
        <w:t xml:space="preserve"> no se encontró </w:t>
      </w:r>
      <w:r>
        <w:rPr>
          <w:rFonts w:ascii="Arial" w:eastAsia="Times New Roman" w:hAnsi="Arial" w:cs="Arial"/>
          <w:sz w:val="22"/>
          <w:szCs w:val="22"/>
        </w:rPr>
        <w:t xml:space="preserve">en la literatura </w:t>
      </w:r>
      <w:r w:rsidRPr="00467408">
        <w:rPr>
          <w:rFonts w:ascii="Arial" w:eastAsia="Times New Roman" w:hAnsi="Arial" w:cs="Arial"/>
          <w:sz w:val="22"/>
          <w:szCs w:val="22"/>
        </w:rPr>
        <w:t>evidencia respecto de la magnitud del mismo.</w:t>
      </w:r>
    </w:p>
    <w:p w14:paraId="2C2FACE1" w14:textId="77777777" w:rsidR="00467408" w:rsidRPr="00467408" w:rsidRDefault="00467408" w:rsidP="00467408">
      <w:pPr>
        <w:jc w:val="both"/>
        <w:rPr>
          <w:rFonts w:ascii="Arial" w:eastAsia="Times New Roman" w:hAnsi="Arial" w:cs="Arial"/>
          <w:sz w:val="22"/>
          <w:szCs w:val="22"/>
        </w:rPr>
      </w:pPr>
    </w:p>
    <w:p w14:paraId="495F40B1" w14:textId="77777777" w:rsidR="00FA3C1D" w:rsidRDefault="00196DBA" w:rsidP="00467408">
      <w:pPr>
        <w:jc w:val="both"/>
        <w:rPr>
          <w:rFonts w:ascii="Arial" w:eastAsia="Times New Roman" w:hAnsi="Arial" w:cs="Arial"/>
          <w:sz w:val="22"/>
          <w:szCs w:val="22"/>
        </w:rPr>
      </w:pPr>
      <w:r w:rsidRPr="00196DBA">
        <w:rPr>
          <w:rFonts w:ascii="Arial" w:eastAsia="Times New Roman" w:hAnsi="Arial" w:cs="Arial"/>
          <w:sz w:val="22"/>
          <w:szCs w:val="22"/>
        </w:rPr>
        <w:t xml:space="preserve">Dado lo anterior se estableció un cuarto escenario, denominado escenario con beneficio empresa, que tomará los valores del escenario conservador descrito anteriormente, y cuantificará el aumento de productividad, como un aumento en las ventas de la empresa </w:t>
      </w:r>
      <w:r w:rsidRPr="00196DBA">
        <w:rPr>
          <w:rFonts w:ascii="Arial" w:eastAsia="Times New Roman" w:hAnsi="Arial" w:cs="Arial"/>
          <w:sz w:val="22"/>
          <w:szCs w:val="22"/>
        </w:rPr>
        <w:lastRenderedPageBreak/>
        <w:t>del 6%. Similar valor al utilizado en el escenario conservador cuando se supone un aumento de salario.</w:t>
      </w:r>
    </w:p>
    <w:p w14:paraId="1B51895C" w14:textId="4C1059BA" w:rsidR="00FA3C1D" w:rsidRDefault="00FA3C1D" w:rsidP="00467408">
      <w:pPr>
        <w:jc w:val="both"/>
        <w:rPr>
          <w:rFonts w:ascii="Arial" w:hAnsi="Arial" w:cs="Arial"/>
          <w:sz w:val="22"/>
          <w:szCs w:val="22"/>
        </w:rPr>
      </w:pPr>
    </w:p>
    <w:p w14:paraId="19D2F44D" w14:textId="5575B0C2" w:rsidR="007276DC" w:rsidRPr="007276DC" w:rsidRDefault="00467408" w:rsidP="00FA3C1D">
      <w:pPr>
        <w:pStyle w:val="Titulo1"/>
        <w:numPr>
          <w:ilvl w:val="1"/>
          <w:numId w:val="1"/>
        </w:numPr>
        <w:ind w:left="360" w:hanging="360"/>
        <w:jc w:val="both"/>
        <w:rPr>
          <w:rFonts w:cs="Arial"/>
        </w:rPr>
      </w:pPr>
      <w:r w:rsidRPr="007276DC">
        <w:rPr>
          <w:rFonts w:cs="Arial"/>
        </w:rPr>
        <w:t xml:space="preserve">Descripción de la situación actual del mercado laboral chileno </w:t>
      </w:r>
    </w:p>
    <w:p w14:paraId="4CF2E80B" w14:textId="77777777" w:rsidR="007276DC" w:rsidRPr="007276DC" w:rsidRDefault="007276DC" w:rsidP="007276DC">
      <w:pPr>
        <w:pStyle w:val="Titulo1"/>
        <w:numPr>
          <w:ilvl w:val="0"/>
          <w:numId w:val="0"/>
        </w:numPr>
        <w:jc w:val="both"/>
        <w:rPr>
          <w:rFonts w:cs="Arial"/>
          <w:i/>
        </w:rPr>
      </w:pPr>
      <w:r w:rsidRPr="007276DC">
        <w:rPr>
          <w:rFonts w:cs="Arial"/>
          <w:i/>
        </w:rPr>
        <w:t>Situación sin proyecto</w:t>
      </w:r>
    </w:p>
    <w:p w14:paraId="1DBCBF12" w14:textId="1F0AF532" w:rsidR="007276DC" w:rsidRPr="00EC7A52" w:rsidRDefault="007276DC" w:rsidP="00EC7A52">
      <w:pPr>
        <w:spacing w:before="120" w:after="120"/>
        <w:jc w:val="both"/>
        <w:rPr>
          <w:rFonts w:ascii="Arial" w:eastAsia="Times New Roman" w:hAnsi="Arial" w:cs="Arial"/>
          <w:sz w:val="22"/>
          <w:szCs w:val="22"/>
        </w:rPr>
      </w:pPr>
      <w:r w:rsidRPr="00EC7A52">
        <w:rPr>
          <w:rFonts w:ascii="Arial" w:eastAsia="Times New Roman" w:hAnsi="Arial" w:cs="Arial"/>
          <w:sz w:val="22"/>
          <w:szCs w:val="22"/>
        </w:rPr>
        <w:t xml:space="preserve">Para la medición de los beneficios económicos del proyecto, se determinará la situación sin proyecto en base a: </w:t>
      </w:r>
      <w:r w:rsidR="006570B8">
        <w:rPr>
          <w:rFonts w:ascii="Arial" w:eastAsia="Times New Roman" w:hAnsi="Arial" w:cs="Arial"/>
          <w:sz w:val="22"/>
          <w:szCs w:val="22"/>
        </w:rPr>
        <w:t>n</w:t>
      </w:r>
      <w:r w:rsidRPr="00EC7A52">
        <w:rPr>
          <w:rFonts w:ascii="Arial" w:eastAsia="Times New Roman" w:hAnsi="Arial" w:cs="Arial"/>
          <w:sz w:val="22"/>
          <w:szCs w:val="22"/>
        </w:rPr>
        <w:t>úmero de desempleados, tiempo de búsqueda de empleo y salarios promedios, según nivel educacional, sexo y tramo etáreo.</w:t>
      </w:r>
    </w:p>
    <w:p w14:paraId="6CFADD8B" w14:textId="4A6514D4" w:rsidR="007276DC" w:rsidRPr="007276DC" w:rsidRDefault="007276DC" w:rsidP="007276DC">
      <w:pPr>
        <w:pStyle w:val="Titulo1"/>
        <w:numPr>
          <w:ilvl w:val="0"/>
          <w:numId w:val="8"/>
        </w:numPr>
        <w:spacing w:before="120" w:after="120" w:line="240" w:lineRule="auto"/>
        <w:ind w:left="714" w:hanging="357"/>
        <w:jc w:val="both"/>
        <w:rPr>
          <w:rFonts w:cs="Arial"/>
          <w:b w:val="0"/>
        </w:rPr>
      </w:pPr>
      <w:r w:rsidRPr="007276DC">
        <w:rPr>
          <w:rFonts w:cs="Arial"/>
          <w:b w:val="0"/>
        </w:rPr>
        <w:t>Existen alrededor de 522 mil personas desempleadas en el período analizado. El 54% de éstas son hombres. Por su parte el 62% de ellas tiene educación secundaria o menos.</w:t>
      </w:r>
    </w:p>
    <w:p w14:paraId="6F120CB0" w14:textId="77777777" w:rsidR="007276DC" w:rsidRPr="007276DC" w:rsidRDefault="007276DC" w:rsidP="007276DC">
      <w:pPr>
        <w:pStyle w:val="Titulo1"/>
        <w:numPr>
          <w:ilvl w:val="0"/>
          <w:numId w:val="8"/>
        </w:numPr>
        <w:spacing w:before="120" w:after="120" w:line="240" w:lineRule="auto"/>
        <w:ind w:left="714" w:hanging="357"/>
        <w:jc w:val="both"/>
        <w:rPr>
          <w:rFonts w:cs="Arial"/>
          <w:b w:val="0"/>
        </w:rPr>
      </w:pPr>
      <w:r w:rsidRPr="007276DC">
        <w:rPr>
          <w:rFonts w:cs="Arial"/>
          <w:b w:val="0"/>
        </w:rPr>
        <w:t xml:space="preserve">Respecto del salario, los datos indican que en todos los niveles educacionales, las mujeres ganan menos que los hombres. </w:t>
      </w:r>
    </w:p>
    <w:p w14:paraId="227DAB0F" w14:textId="026D362A" w:rsidR="007276DC" w:rsidRPr="007276DC" w:rsidRDefault="007276DC" w:rsidP="007276DC">
      <w:pPr>
        <w:pStyle w:val="Titulo1"/>
        <w:numPr>
          <w:ilvl w:val="0"/>
          <w:numId w:val="8"/>
        </w:numPr>
        <w:spacing w:before="120" w:after="120" w:line="240" w:lineRule="auto"/>
        <w:ind w:left="714" w:hanging="357"/>
        <w:jc w:val="both"/>
        <w:rPr>
          <w:rFonts w:cs="Arial"/>
          <w:b w:val="0"/>
        </w:rPr>
      </w:pPr>
      <w:r w:rsidRPr="007276DC">
        <w:rPr>
          <w:rFonts w:cs="Arial"/>
          <w:b w:val="0"/>
        </w:rPr>
        <w:t xml:space="preserve">Por </w:t>
      </w:r>
      <w:r w:rsidR="006570B8" w:rsidRPr="007276DC">
        <w:rPr>
          <w:rFonts w:cs="Arial"/>
          <w:b w:val="0"/>
        </w:rPr>
        <w:t>último,</w:t>
      </w:r>
      <w:r w:rsidRPr="007276DC">
        <w:rPr>
          <w:rFonts w:cs="Arial"/>
          <w:b w:val="0"/>
        </w:rPr>
        <w:t xml:space="preserve"> las mujeres destinan un mayor tiempo en la búsqueda de empleo que los hombres.</w:t>
      </w:r>
    </w:p>
    <w:p w14:paraId="4A182050" w14:textId="77777777" w:rsidR="007276DC" w:rsidRPr="007276DC" w:rsidRDefault="007276DC" w:rsidP="007276DC">
      <w:pPr>
        <w:pStyle w:val="Titulo1"/>
        <w:numPr>
          <w:ilvl w:val="0"/>
          <w:numId w:val="8"/>
        </w:numPr>
        <w:spacing w:before="120" w:after="120" w:line="240" w:lineRule="auto"/>
        <w:ind w:left="714" w:hanging="357"/>
        <w:jc w:val="both"/>
        <w:rPr>
          <w:rFonts w:cs="Arial"/>
          <w:b w:val="0"/>
        </w:rPr>
      </w:pPr>
      <w:r w:rsidRPr="007276DC">
        <w:rPr>
          <w:rFonts w:cs="Arial"/>
          <w:b w:val="0"/>
        </w:rPr>
        <w:t>Todos los datos anteriores se resumen en la siguiente tabla.</w:t>
      </w:r>
    </w:p>
    <w:p w14:paraId="1A9C69F1" w14:textId="173DD481" w:rsidR="007276DC" w:rsidRPr="007276DC" w:rsidRDefault="007276DC" w:rsidP="007276DC">
      <w:pPr>
        <w:pStyle w:val="Titulo1"/>
        <w:numPr>
          <w:ilvl w:val="0"/>
          <w:numId w:val="0"/>
        </w:numPr>
        <w:rPr>
          <w:rFonts w:cs="Arial"/>
        </w:rPr>
      </w:pPr>
      <w:r w:rsidRPr="007276DC">
        <w:rPr>
          <w:rFonts w:cs="Arial"/>
        </w:rPr>
        <w:t xml:space="preserve">Tabla 3: Número de </w:t>
      </w:r>
      <w:r w:rsidR="00FA3C1D">
        <w:rPr>
          <w:rFonts w:cs="Arial"/>
        </w:rPr>
        <w:t>h</w:t>
      </w:r>
      <w:r w:rsidRPr="007276DC">
        <w:rPr>
          <w:rFonts w:cs="Arial"/>
        </w:rPr>
        <w:t>ombres desempleados, según tramo et</w:t>
      </w:r>
      <w:r w:rsidR="00C36307">
        <w:rPr>
          <w:rFonts w:cs="Arial"/>
        </w:rPr>
        <w:t>á</w:t>
      </w:r>
      <w:r w:rsidRPr="007276DC">
        <w:rPr>
          <w:rFonts w:cs="Arial"/>
        </w:rPr>
        <w:t>reo y nivel educacional</w:t>
      </w:r>
    </w:p>
    <w:tbl>
      <w:tblPr>
        <w:tblW w:w="9105" w:type="dxa"/>
        <w:tblInd w:w="55" w:type="dxa"/>
        <w:tblLayout w:type="fixed"/>
        <w:tblCellMar>
          <w:left w:w="70" w:type="dxa"/>
          <w:right w:w="70" w:type="dxa"/>
        </w:tblCellMar>
        <w:tblLook w:val="04A0" w:firstRow="1" w:lastRow="0" w:firstColumn="1" w:lastColumn="0" w:noHBand="0" w:noVBand="1"/>
      </w:tblPr>
      <w:tblGrid>
        <w:gridCol w:w="3060"/>
        <w:gridCol w:w="860"/>
        <w:gridCol w:w="860"/>
        <w:gridCol w:w="860"/>
        <w:gridCol w:w="860"/>
        <w:gridCol w:w="1435"/>
        <w:gridCol w:w="1170"/>
      </w:tblGrid>
      <w:tr w:rsidR="007276DC" w:rsidRPr="007276DC" w14:paraId="0DEFDFEC" w14:textId="77777777" w:rsidTr="00416D08">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9903F6" w14:textId="77777777" w:rsidR="007276DC" w:rsidRPr="007276DC" w:rsidRDefault="007276DC" w:rsidP="00AC1F31">
            <w:pP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Nivel educacional/tramo edad</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14:paraId="7239E428" w14:textId="77777777" w:rsidR="007276DC" w:rsidRPr="007276DC" w:rsidRDefault="007276DC" w:rsidP="00FA3C1D">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15-25</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14:paraId="31F2D309" w14:textId="77777777" w:rsidR="007276DC" w:rsidRPr="007276DC" w:rsidRDefault="007276DC" w:rsidP="00FA3C1D">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26-35</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14:paraId="4B96C787" w14:textId="77777777" w:rsidR="007276DC" w:rsidRPr="007276DC" w:rsidRDefault="007276DC" w:rsidP="00FA3C1D">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36-45</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14:paraId="727155EA" w14:textId="77777777" w:rsidR="007276DC" w:rsidRPr="007276DC" w:rsidRDefault="007276DC" w:rsidP="00FA3C1D">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45-65</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00F9E3FA" w14:textId="77777777" w:rsidR="007276DC" w:rsidRPr="007276DC" w:rsidRDefault="007276DC" w:rsidP="00FA3C1D">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Mayor de 65</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0DABABF0" w14:textId="77777777" w:rsidR="007276DC" w:rsidRPr="007276DC" w:rsidRDefault="007276DC" w:rsidP="00FA3C1D">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Total</w:t>
            </w:r>
          </w:p>
        </w:tc>
      </w:tr>
      <w:tr w:rsidR="007276DC" w:rsidRPr="007276DC" w14:paraId="1793B08A" w14:textId="77777777" w:rsidTr="00416D08">
        <w:trPr>
          <w:trHeight w:val="28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466E1585"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Educación básica o menos</w:t>
            </w:r>
          </w:p>
        </w:tc>
        <w:tc>
          <w:tcPr>
            <w:tcW w:w="860" w:type="dxa"/>
            <w:tcBorders>
              <w:top w:val="nil"/>
              <w:left w:val="nil"/>
              <w:bottom w:val="single" w:sz="4" w:space="0" w:color="auto"/>
              <w:right w:val="single" w:sz="4" w:space="0" w:color="auto"/>
            </w:tcBorders>
            <w:shd w:val="clear" w:color="auto" w:fill="auto"/>
            <w:noWrap/>
            <w:vAlign w:val="bottom"/>
            <w:hideMark/>
          </w:tcPr>
          <w:p w14:paraId="083C7B08" w14:textId="5D036320"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5</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272</w:t>
            </w:r>
          </w:p>
        </w:tc>
        <w:tc>
          <w:tcPr>
            <w:tcW w:w="860" w:type="dxa"/>
            <w:tcBorders>
              <w:top w:val="nil"/>
              <w:left w:val="nil"/>
              <w:bottom w:val="single" w:sz="4" w:space="0" w:color="auto"/>
              <w:right w:val="single" w:sz="4" w:space="0" w:color="auto"/>
            </w:tcBorders>
            <w:shd w:val="clear" w:color="auto" w:fill="auto"/>
            <w:noWrap/>
            <w:vAlign w:val="bottom"/>
            <w:hideMark/>
          </w:tcPr>
          <w:p w14:paraId="13488653" w14:textId="77D30436"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5</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164</w:t>
            </w:r>
          </w:p>
        </w:tc>
        <w:tc>
          <w:tcPr>
            <w:tcW w:w="860" w:type="dxa"/>
            <w:tcBorders>
              <w:top w:val="nil"/>
              <w:left w:val="nil"/>
              <w:bottom w:val="single" w:sz="4" w:space="0" w:color="auto"/>
              <w:right w:val="single" w:sz="4" w:space="0" w:color="auto"/>
            </w:tcBorders>
            <w:shd w:val="clear" w:color="auto" w:fill="auto"/>
            <w:noWrap/>
            <w:vAlign w:val="bottom"/>
            <w:hideMark/>
          </w:tcPr>
          <w:p w14:paraId="6055DC44" w14:textId="6F155B1F"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7</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442</w:t>
            </w:r>
          </w:p>
        </w:tc>
        <w:tc>
          <w:tcPr>
            <w:tcW w:w="860" w:type="dxa"/>
            <w:tcBorders>
              <w:top w:val="nil"/>
              <w:left w:val="nil"/>
              <w:bottom w:val="single" w:sz="4" w:space="0" w:color="auto"/>
              <w:right w:val="single" w:sz="4" w:space="0" w:color="auto"/>
            </w:tcBorders>
            <w:shd w:val="clear" w:color="auto" w:fill="auto"/>
            <w:noWrap/>
            <w:vAlign w:val="bottom"/>
            <w:hideMark/>
          </w:tcPr>
          <w:p w14:paraId="58F00CCB" w14:textId="6D136C5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140</w:t>
            </w:r>
          </w:p>
        </w:tc>
        <w:tc>
          <w:tcPr>
            <w:tcW w:w="1435" w:type="dxa"/>
            <w:tcBorders>
              <w:top w:val="nil"/>
              <w:left w:val="nil"/>
              <w:bottom w:val="single" w:sz="4" w:space="0" w:color="auto"/>
              <w:right w:val="single" w:sz="4" w:space="0" w:color="auto"/>
            </w:tcBorders>
            <w:shd w:val="clear" w:color="auto" w:fill="auto"/>
            <w:noWrap/>
            <w:vAlign w:val="bottom"/>
            <w:hideMark/>
          </w:tcPr>
          <w:p w14:paraId="0C27BDC3" w14:textId="5F494F80"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4</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945</w:t>
            </w:r>
          </w:p>
        </w:tc>
        <w:tc>
          <w:tcPr>
            <w:tcW w:w="1170" w:type="dxa"/>
            <w:tcBorders>
              <w:top w:val="nil"/>
              <w:left w:val="nil"/>
              <w:bottom w:val="single" w:sz="4" w:space="0" w:color="auto"/>
              <w:right w:val="single" w:sz="4" w:space="0" w:color="auto"/>
            </w:tcBorders>
            <w:shd w:val="clear" w:color="auto" w:fill="auto"/>
            <w:noWrap/>
            <w:vAlign w:val="bottom"/>
            <w:hideMark/>
          </w:tcPr>
          <w:p w14:paraId="6BA79889" w14:textId="19AED4AF"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46</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172</w:t>
            </w:r>
          </w:p>
        </w:tc>
      </w:tr>
      <w:tr w:rsidR="007276DC" w:rsidRPr="007276DC" w14:paraId="00D05AAC" w14:textId="77777777" w:rsidTr="00416D08">
        <w:trPr>
          <w:trHeight w:val="28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17E85FD9"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Educación secundaria</w:t>
            </w:r>
          </w:p>
        </w:tc>
        <w:tc>
          <w:tcPr>
            <w:tcW w:w="860" w:type="dxa"/>
            <w:tcBorders>
              <w:top w:val="nil"/>
              <w:left w:val="nil"/>
              <w:bottom w:val="single" w:sz="4" w:space="0" w:color="auto"/>
              <w:right w:val="single" w:sz="4" w:space="0" w:color="auto"/>
            </w:tcBorders>
            <w:shd w:val="clear" w:color="auto" w:fill="auto"/>
            <w:noWrap/>
            <w:vAlign w:val="bottom"/>
            <w:hideMark/>
          </w:tcPr>
          <w:p w14:paraId="48B1C6C6" w14:textId="28712E2A"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47</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586</w:t>
            </w:r>
          </w:p>
        </w:tc>
        <w:tc>
          <w:tcPr>
            <w:tcW w:w="860" w:type="dxa"/>
            <w:tcBorders>
              <w:top w:val="nil"/>
              <w:left w:val="nil"/>
              <w:bottom w:val="single" w:sz="4" w:space="0" w:color="auto"/>
              <w:right w:val="single" w:sz="4" w:space="0" w:color="auto"/>
            </w:tcBorders>
            <w:shd w:val="clear" w:color="auto" w:fill="auto"/>
            <w:noWrap/>
            <w:vAlign w:val="bottom"/>
            <w:hideMark/>
          </w:tcPr>
          <w:p w14:paraId="67236395" w14:textId="6653EDEC"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012</w:t>
            </w:r>
          </w:p>
        </w:tc>
        <w:tc>
          <w:tcPr>
            <w:tcW w:w="860" w:type="dxa"/>
            <w:tcBorders>
              <w:top w:val="nil"/>
              <w:left w:val="nil"/>
              <w:bottom w:val="single" w:sz="4" w:space="0" w:color="auto"/>
              <w:right w:val="single" w:sz="4" w:space="0" w:color="auto"/>
            </w:tcBorders>
            <w:shd w:val="clear" w:color="auto" w:fill="auto"/>
            <w:noWrap/>
            <w:vAlign w:val="bottom"/>
            <w:hideMark/>
          </w:tcPr>
          <w:p w14:paraId="53B03A2C" w14:textId="46A032B3"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163</w:t>
            </w:r>
          </w:p>
        </w:tc>
        <w:tc>
          <w:tcPr>
            <w:tcW w:w="860" w:type="dxa"/>
            <w:tcBorders>
              <w:top w:val="nil"/>
              <w:left w:val="nil"/>
              <w:bottom w:val="single" w:sz="4" w:space="0" w:color="auto"/>
              <w:right w:val="single" w:sz="4" w:space="0" w:color="auto"/>
            </w:tcBorders>
            <w:shd w:val="clear" w:color="auto" w:fill="auto"/>
            <w:noWrap/>
            <w:vAlign w:val="bottom"/>
            <w:hideMark/>
          </w:tcPr>
          <w:p w14:paraId="2AB48B2B" w14:textId="6523D98C"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33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191</w:t>
            </w:r>
          </w:p>
        </w:tc>
        <w:tc>
          <w:tcPr>
            <w:tcW w:w="1435" w:type="dxa"/>
            <w:tcBorders>
              <w:top w:val="nil"/>
              <w:left w:val="nil"/>
              <w:bottom w:val="single" w:sz="4" w:space="0" w:color="auto"/>
              <w:right w:val="single" w:sz="4" w:space="0" w:color="auto"/>
            </w:tcBorders>
            <w:shd w:val="clear" w:color="auto" w:fill="auto"/>
            <w:noWrap/>
            <w:vAlign w:val="bottom"/>
            <w:hideMark/>
          </w:tcPr>
          <w:p w14:paraId="6B4BBAA6" w14:textId="4796B7E9"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4</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741</w:t>
            </w:r>
          </w:p>
        </w:tc>
        <w:tc>
          <w:tcPr>
            <w:tcW w:w="1170" w:type="dxa"/>
            <w:tcBorders>
              <w:top w:val="nil"/>
              <w:left w:val="nil"/>
              <w:bottom w:val="single" w:sz="4" w:space="0" w:color="auto"/>
              <w:right w:val="single" w:sz="4" w:space="0" w:color="auto"/>
            </w:tcBorders>
            <w:shd w:val="clear" w:color="auto" w:fill="auto"/>
            <w:noWrap/>
            <w:vAlign w:val="bottom"/>
            <w:hideMark/>
          </w:tcPr>
          <w:p w14:paraId="53445DD3" w14:textId="13E3022A"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138</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032</w:t>
            </w:r>
          </w:p>
        </w:tc>
      </w:tr>
      <w:tr w:rsidR="007276DC" w:rsidRPr="007276DC" w14:paraId="6E259D29" w14:textId="77777777" w:rsidTr="00416D08">
        <w:trPr>
          <w:trHeight w:val="28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543324FE" w14:textId="49647CF9"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Educación </w:t>
            </w:r>
            <w:r w:rsidR="00FA3C1D">
              <w:rPr>
                <w:rFonts w:ascii="Arial" w:eastAsia="Times New Roman" w:hAnsi="Arial" w:cs="Arial"/>
                <w:color w:val="000000"/>
                <w:sz w:val="20"/>
                <w:szCs w:val="20"/>
              </w:rPr>
              <w:t>t</w:t>
            </w:r>
            <w:r w:rsidRPr="007276DC">
              <w:rPr>
                <w:rFonts w:ascii="Arial" w:eastAsia="Times New Roman" w:hAnsi="Arial" w:cs="Arial"/>
                <w:color w:val="000000"/>
                <w:sz w:val="20"/>
                <w:szCs w:val="20"/>
              </w:rPr>
              <w:t>écnica</w:t>
            </w:r>
          </w:p>
        </w:tc>
        <w:tc>
          <w:tcPr>
            <w:tcW w:w="860" w:type="dxa"/>
            <w:tcBorders>
              <w:top w:val="nil"/>
              <w:left w:val="nil"/>
              <w:bottom w:val="single" w:sz="4" w:space="0" w:color="auto"/>
              <w:right w:val="single" w:sz="4" w:space="0" w:color="auto"/>
            </w:tcBorders>
            <w:shd w:val="clear" w:color="auto" w:fill="auto"/>
            <w:noWrap/>
            <w:vAlign w:val="bottom"/>
            <w:hideMark/>
          </w:tcPr>
          <w:p w14:paraId="491EFA11" w14:textId="78290291"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505</w:t>
            </w:r>
          </w:p>
        </w:tc>
        <w:tc>
          <w:tcPr>
            <w:tcW w:w="860" w:type="dxa"/>
            <w:tcBorders>
              <w:top w:val="nil"/>
              <w:left w:val="nil"/>
              <w:bottom w:val="single" w:sz="4" w:space="0" w:color="auto"/>
              <w:right w:val="single" w:sz="4" w:space="0" w:color="auto"/>
            </w:tcBorders>
            <w:shd w:val="clear" w:color="auto" w:fill="auto"/>
            <w:noWrap/>
            <w:vAlign w:val="bottom"/>
            <w:hideMark/>
          </w:tcPr>
          <w:p w14:paraId="446C42A8" w14:textId="3A5CB5C3"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269</w:t>
            </w:r>
          </w:p>
        </w:tc>
        <w:tc>
          <w:tcPr>
            <w:tcW w:w="860" w:type="dxa"/>
            <w:tcBorders>
              <w:top w:val="nil"/>
              <w:left w:val="nil"/>
              <w:bottom w:val="single" w:sz="4" w:space="0" w:color="auto"/>
              <w:right w:val="single" w:sz="4" w:space="0" w:color="auto"/>
            </w:tcBorders>
            <w:shd w:val="clear" w:color="auto" w:fill="auto"/>
            <w:noWrap/>
            <w:vAlign w:val="bottom"/>
            <w:hideMark/>
          </w:tcPr>
          <w:p w14:paraId="0845F0C4" w14:textId="07C8A8E9"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5</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947</w:t>
            </w:r>
          </w:p>
        </w:tc>
        <w:tc>
          <w:tcPr>
            <w:tcW w:w="860" w:type="dxa"/>
            <w:tcBorders>
              <w:top w:val="nil"/>
              <w:left w:val="nil"/>
              <w:bottom w:val="single" w:sz="4" w:space="0" w:color="auto"/>
              <w:right w:val="single" w:sz="4" w:space="0" w:color="auto"/>
            </w:tcBorders>
            <w:shd w:val="clear" w:color="auto" w:fill="auto"/>
            <w:noWrap/>
            <w:vAlign w:val="bottom"/>
            <w:hideMark/>
          </w:tcPr>
          <w:p w14:paraId="7E32387C" w14:textId="285F82AA"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6</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853</w:t>
            </w:r>
          </w:p>
        </w:tc>
        <w:tc>
          <w:tcPr>
            <w:tcW w:w="1435" w:type="dxa"/>
            <w:tcBorders>
              <w:top w:val="nil"/>
              <w:left w:val="nil"/>
              <w:bottom w:val="single" w:sz="4" w:space="0" w:color="auto"/>
              <w:right w:val="single" w:sz="4" w:space="0" w:color="auto"/>
            </w:tcBorders>
            <w:shd w:val="clear" w:color="auto" w:fill="auto"/>
            <w:noWrap/>
            <w:vAlign w:val="bottom"/>
            <w:hideMark/>
          </w:tcPr>
          <w:p w14:paraId="67ADF078" w14:textId="5998B7F0"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166</w:t>
            </w:r>
          </w:p>
        </w:tc>
        <w:tc>
          <w:tcPr>
            <w:tcW w:w="1170" w:type="dxa"/>
            <w:tcBorders>
              <w:top w:val="nil"/>
              <w:left w:val="nil"/>
              <w:bottom w:val="single" w:sz="4" w:space="0" w:color="auto"/>
              <w:right w:val="single" w:sz="4" w:space="0" w:color="auto"/>
            </w:tcBorders>
            <w:shd w:val="clear" w:color="auto" w:fill="auto"/>
            <w:noWrap/>
            <w:vAlign w:val="bottom"/>
            <w:hideMark/>
          </w:tcPr>
          <w:p w14:paraId="16EF1C83" w14:textId="5D98A5C8"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38</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740</w:t>
            </w:r>
          </w:p>
        </w:tc>
      </w:tr>
      <w:tr w:rsidR="007276DC" w:rsidRPr="007276DC" w14:paraId="719C8653" w14:textId="77777777" w:rsidTr="00416D08">
        <w:trPr>
          <w:trHeight w:val="28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340B2A5A"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Educación universitaria</w:t>
            </w:r>
          </w:p>
        </w:tc>
        <w:tc>
          <w:tcPr>
            <w:tcW w:w="860" w:type="dxa"/>
            <w:tcBorders>
              <w:top w:val="nil"/>
              <w:left w:val="nil"/>
              <w:bottom w:val="single" w:sz="4" w:space="0" w:color="auto"/>
              <w:right w:val="single" w:sz="4" w:space="0" w:color="auto"/>
            </w:tcBorders>
            <w:shd w:val="clear" w:color="auto" w:fill="auto"/>
            <w:noWrap/>
            <w:vAlign w:val="bottom"/>
            <w:hideMark/>
          </w:tcPr>
          <w:p w14:paraId="2B648D4C" w14:textId="1E9BAFC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394</w:t>
            </w:r>
          </w:p>
        </w:tc>
        <w:tc>
          <w:tcPr>
            <w:tcW w:w="860" w:type="dxa"/>
            <w:tcBorders>
              <w:top w:val="nil"/>
              <w:left w:val="nil"/>
              <w:bottom w:val="single" w:sz="4" w:space="0" w:color="auto"/>
              <w:right w:val="single" w:sz="4" w:space="0" w:color="auto"/>
            </w:tcBorders>
            <w:shd w:val="clear" w:color="auto" w:fill="auto"/>
            <w:noWrap/>
            <w:vAlign w:val="bottom"/>
            <w:hideMark/>
          </w:tcPr>
          <w:p w14:paraId="4B8D64D7" w14:textId="5387C6B4"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25</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411</w:t>
            </w:r>
          </w:p>
        </w:tc>
        <w:tc>
          <w:tcPr>
            <w:tcW w:w="860" w:type="dxa"/>
            <w:tcBorders>
              <w:top w:val="nil"/>
              <w:left w:val="nil"/>
              <w:bottom w:val="single" w:sz="4" w:space="0" w:color="auto"/>
              <w:right w:val="single" w:sz="4" w:space="0" w:color="auto"/>
            </w:tcBorders>
            <w:shd w:val="clear" w:color="auto" w:fill="auto"/>
            <w:noWrap/>
            <w:vAlign w:val="bottom"/>
            <w:hideMark/>
          </w:tcPr>
          <w:p w14:paraId="0A6269D8" w14:textId="6E124CD4"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510</w:t>
            </w:r>
          </w:p>
        </w:tc>
        <w:tc>
          <w:tcPr>
            <w:tcW w:w="860" w:type="dxa"/>
            <w:tcBorders>
              <w:top w:val="nil"/>
              <w:left w:val="nil"/>
              <w:bottom w:val="single" w:sz="4" w:space="0" w:color="auto"/>
              <w:right w:val="single" w:sz="4" w:space="0" w:color="auto"/>
            </w:tcBorders>
            <w:shd w:val="clear" w:color="auto" w:fill="auto"/>
            <w:noWrap/>
            <w:vAlign w:val="bottom"/>
            <w:hideMark/>
          </w:tcPr>
          <w:p w14:paraId="7C833FDC" w14:textId="3F9DCF49"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100</w:t>
            </w:r>
          </w:p>
        </w:tc>
        <w:tc>
          <w:tcPr>
            <w:tcW w:w="1435" w:type="dxa"/>
            <w:tcBorders>
              <w:top w:val="nil"/>
              <w:left w:val="nil"/>
              <w:bottom w:val="single" w:sz="4" w:space="0" w:color="auto"/>
              <w:right w:val="single" w:sz="4" w:space="0" w:color="auto"/>
            </w:tcBorders>
            <w:shd w:val="clear" w:color="auto" w:fill="auto"/>
            <w:noWrap/>
            <w:vAlign w:val="bottom"/>
            <w:hideMark/>
          </w:tcPr>
          <w:p w14:paraId="5235C432" w14:textId="5E16FF61"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825</w:t>
            </w:r>
          </w:p>
        </w:tc>
        <w:tc>
          <w:tcPr>
            <w:tcW w:w="1170" w:type="dxa"/>
            <w:tcBorders>
              <w:top w:val="nil"/>
              <w:left w:val="nil"/>
              <w:bottom w:val="single" w:sz="4" w:space="0" w:color="auto"/>
              <w:right w:val="single" w:sz="4" w:space="0" w:color="auto"/>
            </w:tcBorders>
            <w:shd w:val="clear" w:color="auto" w:fill="auto"/>
            <w:noWrap/>
            <w:vAlign w:val="bottom"/>
            <w:hideMark/>
          </w:tcPr>
          <w:p w14:paraId="73B493F1" w14:textId="23C8F39E"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64</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239</w:t>
            </w:r>
          </w:p>
        </w:tc>
      </w:tr>
      <w:tr w:rsidR="007276DC" w:rsidRPr="007276DC" w14:paraId="7F8B6272" w14:textId="77777777" w:rsidTr="00416D08">
        <w:trPr>
          <w:trHeight w:val="28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1CDA0F12"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Postítulo</w:t>
            </w:r>
            <w:proofErr w:type="spellEnd"/>
          </w:p>
        </w:tc>
        <w:tc>
          <w:tcPr>
            <w:tcW w:w="860" w:type="dxa"/>
            <w:tcBorders>
              <w:top w:val="nil"/>
              <w:left w:val="nil"/>
              <w:bottom w:val="single" w:sz="4" w:space="0" w:color="auto"/>
              <w:right w:val="single" w:sz="4" w:space="0" w:color="auto"/>
            </w:tcBorders>
            <w:shd w:val="clear" w:color="auto" w:fill="auto"/>
            <w:noWrap/>
            <w:vAlign w:val="bottom"/>
            <w:hideMark/>
          </w:tcPr>
          <w:p w14:paraId="7480F52F" w14:textId="1ED5EDE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72</w:t>
            </w:r>
          </w:p>
        </w:tc>
        <w:tc>
          <w:tcPr>
            <w:tcW w:w="860" w:type="dxa"/>
            <w:tcBorders>
              <w:top w:val="nil"/>
              <w:left w:val="nil"/>
              <w:bottom w:val="single" w:sz="4" w:space="0" w:color="auto"/>
              <w:right w:val="single" w:sz="4" w:space="0" w:color="auto"/>
            </w:tcBorders>
            <w:shd w:val="clear" w:color="auto" w:fill="auto"/>
            <w:noWrap/>
            <w:vAlign w:val="bottom"/>
            <w:hideMark/>
          </w:tcPr>
          <w:p w14:paraId="124B0F80" w14:textId="1654B30D"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625</w:t>
            </w:r>
          </w:p>
        </w:tc>
        <w:tc>
          <w:tcPr>
            <w:tcW w:w="860" w:type="dxa"/>
            <w:tcBorders>
              <w:top w:val="nil"/>
              <w:left w:val="nil"/>
              <w:bottom w:val="single" w:sz="4" w:space="0" w:color="auto"/>
              <w:right w:val="single" w:sz="4" w:space="0" w:color="auto"/>
            </w:tcBorders>
            <w:shd w:val="clear" w:color="auto" w:fill="auto"/>
            <w:noWrap/>
            <w:vAlign w:val="bottom"/>
            <w:hideMark/>
          </w:tcPr>
          <w:p w14:paraId="649E6C0D" w14:textId="3C30727D"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267</w:t>
            </w:r>
          </w:p>
        </w:tc>
        <w:tc>
          <w:tcPr>
            <w:tcW w:w="860" w:type="dxa"/>
            <w:tcBorders>
              <w:top w:val="nil"/>
              <w:left w:val="nil"/>
              <w:bottom w:val="single" w:sz="4" w:space="0" w:color="auto"/>
              <w:right w:val="single" w:sz="4" w:space="0" w:color="auto"/>
            </w:tcBorders>
            <w:shd w:val="clear" w:color="auto" w:fill="auto"/>
            <w:noWrap/>
            <w:vAlign w:val="bottom"/>
            <w:hideMark/>
          </w:tcPr>
          <w:p w14:paraId="2CA424A9" w14:textId="3AB0029C"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646</w:t>
            </w:r>
          </w:p>
        </w:tc>
        <w:tc>
          <w:tcPr>
            <w:tcW w:w="1435" w:type="dxa"/>
            <w:tcBorders>
              <w:top w:val="nil"/>
              <w:left w:val="nil"/>
              <w:bottom w:val="single" w:sz="4" w:space="0" w:color="auto"/>
              <w:right w:val="single" w:sz="4" w:space="0" w:color="auto"/>
            </w:tcBorders>
            <w:shd w:val="clear" w:color="auto" w:fill="auto"/>
            <w:noWrap/>
            <w:vAlign w:val="bottom"/>
            <w:hideMark/>
          </w:tcPr>
          <w:p w14:paraId="301F3D7D" w14:textId="5D06C673"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w:t>
            </w:r>
          </w:p>
        </w:tc>
        <w:tc>
          <w:tcPr>
            <w:tcW w:w="1170" w:type="dxa"/>
            <w:tcBorders>
              <w:top w:val="nil"/>
              <w:left w:val="nil"/>
              <w:bottom w:val="single" w:sz="4" w:space="0" w:color="auto"/>
              <w:right w:val="single" w:sz="4" w:space="0" w:color="auto"/>
            </w:tcBorders>
            <w:shd w:val="clear" w:color="auto" w:fill="auto"/>
            <w:noWrap/>
            <w:vAlign w:val="bottom"/>
            <w:hideMark/>
          </w:tcPr>
          <w:p w14:paraId="3986B2F0" w14:textId="30D21485"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610</w:t>
            </w:r>
          </w:p>
        </w:tc>
      </w:tr>
      <w:tr w:rsidR="007276DC" w:rsidRPr="007276DC" w14:paraId="32231E73" w14:textId="77777777" w:rsidTr="00416D08">
        <w:trPr>
          <w:trHeight w:val="28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14CB7A3"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No sabe</w:t>
            </w:r>
          </w:p>
        </w:tc>
        <w:tc>
          <w:tcPr>
            <w:tcW w:w="860" w:type="dxa"/>
            <w:tcBorders>
              <w:top w:val="nil"/>
              <w:left w:val="nil"/>
              <w:bottom w:val="single" w:sz="4" w:space="0" w:color="auto"/>
              <w:right w:val="single" w:sz="4" w:space="0" w:color="auto"/>
            </w:tcBorders>
            <w:shd w:val="clear" w:color="auto" w:fill="auto"/>
            <w:noWrap/>
            <w:vAlign w:val="bottom"/>
            <w:hideMark/>
          </w:tcPr>
          <w:p w14:paraId="172DA463" w14:textId="2BA6801F"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w:t>
            </w:r>
          </w:p>
        </w:tc>
        <w:tc>
          <w:tcPr>
            <w:tcW w:w="860" w:type="dxa"/>
            <w:tcBorders>
              <w:top w:val="nil"/>
              <w:left w:val="nil"/>
              <w:bottom w:val="single" w:sz="4" w:space="0" w:color="auto"/>
              <w:right w:val="single" w:sz="4" w:space="0" w:color="auto"/>
            </w:tcBorders>
            <w:shd w:val="clear" w:color="auto" w:fill="auto"/>
            <w:noWrap/>
            <w:vAlign w:val="bottom"/>
            <w:hideMark/>
          </w:tcPr>
          <w:p w14:paraId="4D0817F8" w14:textId="38CE7928"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w:t>
            </w:r>
          </w:p>
        </w:tc>
        <w:tc>
          <w:tcPr>
            <w:tcW w:w="860" w:type="dxa"/>
            <w:tcBorders>
              <w:top w:val="nil"/>
              <w:left w:val="nil"/>
              <w:bottom w:val="single" w:sz="4" w:space="0" w:color="auto"/>
              <w:right w:val="single" w:sz="4" w:space="0" w:color="auto"/>
            </w:tcBorders>
            <w:shd w:val="clear" w:color="auto" w:fill="auto"/>
            <w:noWrap/>
            <w:vAlign w:val="bottom"/>
            <w:hideMark/>
          </w:tcPr>
          <w:p w14:paraId="4A8C732A" w14:textId="0C225673"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711</w:t>
            </w:r>
          </w:p>
        </w:tc>
        <w:tc>
          <w:tcPr>
            <w:tcW w:w="860" w:type="dxa"/>
            <w:tcBorders>
              <w:top w:val="nil"/>
              <w:left w:val="nil"/>
              <w:bottom w:val="single" w:sz="4" w:space="0" w:color="auto"/>
              <w:right w:val="single" w:sz="4" w:space="0" w:color="auto"/>
            </w:tcBorders>
            <w:shd w:val="clear" w:color="auto" w:fill="auto"/>
            <w:noWrap/>
            <w:vAlign w:val="bottom"/>
            <w:hideMark/>
          </w:tcPr>
          <w:p w14:paraId="092AE595" w14:textId="6EF57E8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142</w:t>
            </w:r>
          </w:p>
        </w:tc>
        <w:tc>
          <w:tcPr>
            <w:tcW w:w="1435" w:type="dxa"/>
            <w:tcBorders>
              <w:top w:val="nil"/>
              <w:left w:val="nil"/>
              <w:bottom w:val="single" w:sz="4" w:space="0" w:color="auto"/>
              <w:right w:val="single" w:sz="4" w:space="0" w:color="auto"/>
            </w:tcBorders>
            <w:shd w:val="clear" w:color="auto" w:fill="auto"/>
            <w:noWrap/>
            <w:vAlign w:val="bottom"/>
            <w:hideMark/>
          </w:tcPr>
          <w:p w14:paraId="4DB63801" w14:textId="409D0312"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w:t>
            </w:r>
          </w:p>
        </w:tc>
        <w:tc>
          <w:tcPr>
            <w:tcW w:w="1170" w:type="dxa"/>
            <w:tcBorders>
              <w:top w:val="nil"/>
              <w:left w:val="nil"/>
              <w:bottom w:val="single" w:sz="4" w:space="0" w:color="auto"/>
              <w:right w:val="single" w:sz="4" w:space="0" w:color="auto"/>
            </w:tcBorders>
            <w:shd w:val="clear" w:color="auto" w:fill="auto"/>
            <w:noWrap/>
            <w:vAlign w:val="bottom"/>
            <w:hideMark/>
          </w:tcPr>
          <w:p w14:paraId="628F6503" w14:textId="1FC00C2A"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853</w:t>
            </w:r>
          </w:p>
        </w:tc>
      </w:tr>
      <w:tr w:rsidR="007276DC" w:rsidRPr="007276DC" w14:paraId="6388DB5C" w14:textId="77777777" w:rsidTr="00416D08">
        <w:trPr>
          <w:trHeight w:val="28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0853ED02" w14:textId="77777777" w:rsidR="007276DC" w:rsidRPr="007276DC" w:rsidRDefault="007276DC" w:rsidP="00AC1F31">
            <w:pP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Total</w:t>
            </w:r>
          </w:p>
        </w:tc>
        <w:tc>
          <w:tcPr>
            <w:tcW w:w="860" w:type="dxa"/>
            <w:tcBorders>
              <w:top w:val="nil"/>
              <w:left w:val="nil"/>
              <w:bottom w:val="single" w:sz="4" w:space="0" w:color="auto"/>
              <w:right w:val="single" w:sz="4" w:space="0" w:color="auto"/>
            </w:tcBorders>
            <w:shd w:val="clear" w:color="auto" w:fill="auto"/>
            <w:noWrap/>
            <w:vAlign w:val="bottom"/>
            <w:hideMark/>
          </w:tcPr>
          <w:p w14:paraId="16B8274B" w14:textId="6177E36A" w:rsidR="007276DC" w:rsidRPr="007276DC" w:rsidRDefault="007276DC" w:rsidP="00467408">
            <w:pPr>
              <w:jc w:val="right"/>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79</w:t>
            </w:r>
            <w:r w:rsidR="00D72D72">
              <w:rPr>
                <w:rFonts w:ascii="Arial" w:eastAsia="Times New Roman" w:hAnsi="Arial" w:cs="Arial"/>
                <w:b/>
                <w:bCs/>
                <w:color w:val="000000"/>
                <w:sz w:val="20"/>
                <w:szCs w:val="20"/>
              </w:rPr>
              <w:t>.</w:t>
            </w:r>
            <w:r w:rsidRPr="007276DC">
              <w:rPr>
                <w:rFonts w:ascii="Arial" w:eastAsia="Times New Roman" w:hAnsi="Arial" w:cs="Arial"/>
                <w:b/>
                <w:bCs/>
                <w:color w:val="000000"/>
                <w:sz w:val="20"/>
                <w:szCs w:val="20"/>
              </w:rPr>
              <w:t>82</w:t>
            </w:r>
            <w:r w:rsidR="00467408">
              <w:rPr>
                <w:rFonts w:ascii="Arial" w:eastAsia="Times New Roman" w:hAnsi="Arial" w:cs="Arial"/>
                <w:b/>
                <w:bCs/>
                <w:color w:val="000000"/>
                <w:sz w:val="20"/>
                <w:szCs w:val="20"/>
              </w:rPr>
              <w:t>9</w:t>
            </w:r>
          </w:p>
        </w:tc>
        <w:tc>
          <w:tcPr>
            <w:tcW w:w="860" w:type="dxa"/>
            <w:tcBorders>
              <w:top w:val="nil"/>
              <w:left w:val="nil"/>
              <w:bottom w:val="single" w:sz="4" w:space="0" w:color="auto"/>
              <w:right w:val="single" w:sz="4" w:space="0" w:color="auto"/>
            </w:tcBorders>
            <w:shd w:val="clear" w:color="auto" w:fill="auto"/>
            <w:noWrap/>
            <w:vAlign w:val="bottom"/>
            <w:hideMark/>
          </w:tcPr>
          <w:p w14:paraId="31C81940" w14:textId="687463CC" w:rsidR="007276DC" w:rsidRPr="007276DC" w:rsidRDefault="007276DC" w:rsidP="00AC1F31">
            <w:pPr>
              <w:jc w:val="right"/>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66</w:t>
            </w:r>
            <w:r w:rsidR="00D72D72">
              <w:rPr>
                <w:rFonts w:ascii="Arial" w:eastAsia="Times New Roman" w:hAnsi="Arial" w:cs="Arial"/>
                <w:b/>
                <w:bCs/>
                <w:color w:val="000000"/>
                <w:sz w:val="20"/>
                <w:szCs w:val="20"/>
              </w:rPr>
              <w:t>.</w:t>
            </w:r>
            <w:r w:rsidRPr="007276DC">
              <w:rPr>
                <w:rFonts w:ascii="Arial" w:eastAsia="Times New Roman" w:hAnsi="Arial" w:cs="Arial"/>
                <w:b/>
                <w:bCs/>
                <w:color w:val="000000"/>
                <w:sz w:val="20"/>
                <w:szCs w:val="20"/>
              </w:rPr>
              <w:t>481</w:t>
            </w:r>
          </w:p>
        </w:tc>
        <w:tc>
          <w:tcPr>
            <w:tcW w:w="860" w:type="dxa"/>
            <w:tcBorders>
              <w:top w:val="nil"/>
              <w:left w:val="nil"/>
              <w:bottom w:val="single" w:sz="4" w:space="0" w:color="auto"/>
              <w:right w:val="single" w:sz="4" w:space="0" w:color="auto"/>
            </w:tcBorders>
            <w:shd w:val="clear" w:color="auto" w:fill="auto"/>
            <w:noWrap/>
            <w:vAlign w:val="bottom"/>
            <w:hideMark/>
          </w:tcPr>
          <w:p w14:paraId="647D7E25" w14:textId="3893AFBD" w:rsidR="007276DC" w:rsidRPr="007276DC" w:rsidRDefault="007276DC" w:rsidP="00416D08">
            <w:pPr>
              <w:jc w:val="right"/>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50</w:t>
            </w:r>
            <w:r w:rsidR="00D72D72">
              <w:rPr>
                <w:rFonts w:ascii="Arial" w:eastAsia="Times New Roman" w:hAnsi="Arial" w:cs="Arial"/>
                <w:b/>
                <w:bCs/>
                <w:color w:val="000000"/>
                <w:sz w:val="20"/>
                <w:szCs w:val="20"/>
              </w:rPr>
              <w:t>.</w:t>
            </w:r>
            <w:r w:rsidRPr="007276DC">
              <w:rPr>
                <w:rFonts w:ascii="Arial" w:eastAsia="Times New Roman" w:hAnsi="Arial" w:cs="Arial"/>
                <w:b/>
                <w:bCs/>
                <w:color w:val="000000"/>
                <w:sz w:val="20"/>
                <w:szCs w:val="20"/>
              </w:rPr>
              <w:t>04</w:t>
            </w:r>
            <w:r w:rsidR="00416D08">
              <w:rPr>
                <w:rFonts w:ascii="Arial" w:eastAsia="Times New Roman" w:hAnsi="Arial" w:cs="Arial"/>
                <w:b/>
                <w:bCs/>
                <w:color w:val="000000"/>
                <w:sz w:val="20"/>
                <w:szCs w:val="20"/>
              </w:rPr>
              <w:t>0</w:t>
            </w:r>
          </w:p>
        </w:tc>
        <w:tc>
          <w:tcPr>
            <w:tcW w:w="860" w:type="dxa"/>
            <w:tcBorders>
              <w:top w:val="nil"/>
              <w:left w:val="nil"/>
              <w:bottom w:val="single" w:sz="4" w:space="0" w:color="auto"/>
              <w:right w:val="single" w:sz="4" w:space="0" w:color="auto"/>
            </w:tcBorders>
            <w:shd w:val="clear" w:color="auto" w:fill="auto"/>
            <w:noWrap/>
            <w:vAlign w:val="bottom"/>
            <w:hideMark/>
          </w:tcPr>
          <w:p w14:paraId="3D5D3FBD" w14:textId="6CEE8E87" w:rsidR="007276DC" w:rsidRPr="007276DC" w:rsidRDefault="007276DC" w:rsidP="00AC1F31">
            <w:pPr>
              <w:jc w:val="right"/>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74</w:t>
            </w:r>
            <w:r w:rsidR="00D72D72">
              <w:rPr>
                <w:rFonts w:ascii="Arial" w:eastAsia="Times New Roman" w:hAnsi="Arial" w:cs="Arial"/>
                <w:b/>
                <w:bCs/>
                <w:color w:val="000000"/>
                <w:sz w:val="20"/>
                <w:szCs w:val="20"/>
              </w:rPr>
              <w:t>.</w:t>
            </w:r>
            <w:r w:rsidRPr="007276DC">
              <w:rPr>
                <w:rFonts w:ascii="Arial" w:eastAsia="Times New Roman" w:hAnsi="Arial" w:cs="Arial"/>
                <w:b/>
                <w:bCs/>
                <w:color w:val="000000"/>
                <w:sz w:val="20"/>
                <w:szCs w:val="20"/>
              </w:rPr>
              <w:t>072</w:t>
            </w:r>
          </w:p>
        </w:tc>
        <w:tc>
          <w:tcPr>
            <w:tcW w:w="1435" w:type="dxa"/>
            <w:tcBorders>
              <w:top w:val="nil"/>
              <w:left w:val="nil"/>
              <w:bottom w:val="single" w:sz="4" w:space="0" w:color="auto"/>
              <w:right w:val="single" w:sz="4" w:space="0" w:color="auto"/>
            </w:tcBorders>
            <w:shd w:val="clear" w:color="auto" w:fill="auto"/>
            <w:noWrap/>
            <w:vAlign w:val="bottom"/>
            <w:hideMark/>
          </w:tcPr>
          <w:p w14:paraId="3D62F786" w14:textId="7C5637E8" w:rsidR="007276DC" w:rsidRPr="007276DC" w:rsidRDefault="007276DC" w:rsidP="00AC1F31">
            <w:pPr>
              <w:jc w:val="right"/>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11</w:t>
            </w:r>
            <w:r w:rsidR="00D72D72">
              <w:rPr>
                <w:rFonts w:ascii="Arial" w:eastAsia="Times New Roman" w:hAnsi="Arial" w:cs="Arial"/>
                <w:b/>
                <w:bCs/>
                <w:color w:val="000000"/>
                <w:sz w:val="20"/>
                <w:szCs w:val="20"/>
              </w:rPr>
              <w:t>.</w:t>
            </w:r>
            <w:r w:rsidRPr="007276DC">
              <w:rPr>
                <w:rFonts w:ascii="Arial" w:eastAsia="Times New Roman" w:hAnsi="Arial" w:cs="Arial"/>
                <w:b/>
                <w:bCs/>
                <w:color w:val="000000"/>
                <w:sz w:val="20"/>
                <w:szCs w:val="20"/>
              </w:rPr>
              <w:t>677</w:t>
            </w:r>
          </w:p>
        </w:tc>
        <w:tc>
          <w:tcPr>
            <w:tcW w:w="1170" w:type="dxa"/>
            <w:tcBorders>
              <w:top w:val="nil"/>
              <w:left w:val="nil"/>
              <w:bottom w:val="single" w:sz="4" w:space="0" w:color="auto"/>
              <w:right w:val="single" w:sz="4" w:space="0" w:color="auto"/>
            </w:tcBorders>
            <w:shd w:val="clear" w:color="auto" w:fill="auto"/>
            <w:noWrap/>
            <w:vAlign w:val="bottom"/>
            <w:hideMark/>
          </w:tcPr>
          <w:p w14:paraId="18BE9C8F" w14:textId="65A6DD51" w:rsidR="007276DC" w:rsidRPr="007276DC" w:rsidRDefault="007276DC" w:rsidP="00416D08">
            <w:pPr>
              <w:jc w:val="right"/>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28</w:t>
            </w:r>
            <w:r w:rsidR="00416D08">
              <w:rPr>
                <w:rFonts w:ascii="Arial" w:eastAsia="Times New Roman" w:hAnsi="Arial" w:cs="Arial"/>
                <w:b/>
                <w:bCs/>
                <w:color w:val="000000"/>
                <w:sz w:val="20"/>
                <w:szCs w:val="20"/>
              </w:rPr>
              <w:t>9</w:t>
            </w:r>
            <w:r w:rsidR="00D72D72">
              <w:rPr>
                <w:rFonts w:ascii="Arial" w:eastAsia="Times New Roman" w:hAnsi="Arial" w:cs="Arial"/>
                <w:b/>
                <w:bCs/>
                <w:color w:val="000000"/>
                <w:sz w:val="20"/>
                <w:szCs w:val="20"/>
              </w:rPr>
              <w:t>.</w:t>
            </w:r>
            <w:r w:rsidRPr="007276DC">
              <w:rPr>
                <w:rFonts w:ascii="Arial" w:eastAsia="Times New Roman" w:hAnsi="Arial" w:cs="Arial"/>
                <w:b/>
                <w:bCs/>
                <w:color w:val="000000"/>
                <w:sz w:val="20"/>
                <w:szCs w:val="20"/>
              </w:rPr>
              <w:t>646</w:t>
            </w:r>
          </w:p>
        </w:tc>
      </w:tr>
    </w:tbl>
    <w:p w14:paraId="14544838" w14:textId="673F80F9" w:rsidR="007276DC" w:rsidRDefault="007276DC" w:rsidP="007276DC">
      <w:pPr>
        <w:jc w:val="both"/>
        <w:rPr>
          <w:rFonts w:ascii="Arial" w:hAnsi="Arial" w:cs="Arial"/>
          <w:sz w:val="20"/>
          <w:szCs w:val="20"/>
        </w:rPr>
      </w:pPr>
      <w:r w:rsidRPr="007276DC">
        <w:rPr>
          <w:rFonts w:ascii="Arial" w:hAnsi="Arial" w:cs="Arial"/>
          <w:sz w:val="20"/>
          <w:szCs w:val="20"/>
        </w:rPr>
        <w:t>Fuente</w:t>
      </w:r>
      <w:r w:rsidR="00416D08">
        <w:rPr>
          <w:rFonts w:ascii="Arial" w:hAnsi="Arial" w:cs="Arial"/>
          <w:sz w:val="20"/>
          <w:szCs w:val="20"/>
        </w:rPr>
        <w:t>: Elaboración propia en base a Encuesta Nacional de Empleo (</w:t>
      </w:r>
      <w:r w:rsidRPr="007276DC">
        <w:rPr>
          <w:rFonts w:ascii="Arial" w:hAnsi="Arial" w:cs="Arial"/>
          <w:sz w:val="20"/>
          <w:szCs w:val="20"/>
        </w:rPr>
        <w:t>ENE</w:t>
      </w:r>
      <w:r w:rsidR="00416D08">
        <w:rPr>
          <w:rFonts w:ascii="Arial" w:hAnsi="Arial" w:cs="Arial"/>
          <w:sz w:val="20"/>
          <w:szCs w:val="20"/>
        </w:rPr>
        <w:t>)</w:t>
      </w:r>
      <w:r w:rsidRPr="007276DC">
        <w:rPr>
          <w:rFonts w:ascii="Arial" w:hAnsi="Arial" w:cs="Arial"/>
          <w:sz w:val="20"/>
          <w:szCs w:val="20"/>
        </w:rPr>
        <w:t xml:space="preserve"> trimestre octubre noviembre diciembre 2016.</w:t>
      </w:r>
    </w:p>
    <w:p w14:paraId="3CC4A57C" w14:textId="49BB5E4C" w:rsidR="00FA3C1D" w:rsidRDefault="00FA3C1D" w:rsidP="00DC15D9">
      <w:pPr>
        <w:jc w:val="both"/>
        <w:rPr>
          <w:rFonts w:ascii="Arial" w:hAnsi="Arial" w:cs="Arial"/>
          <w:sz w:val="22"/>
          <w:szCs w:val="22"/>
        </w:rPr>
      </w:pPr>
    </w:p>
    <w:p w14:paraId="1EA2FEF5" w14:textId="77777777" w:rsidR="00FA3C1D" w:rsidRDefault="00FA3C1D" w:rsidP="00EC7A52">
      <w:pPr>
        <w:jc w:val="center"/>
        <w:rPr>
          <w:rFonts w:ascii="Arial" w:hAnsi="Arial" w:cs="Arial"/>
          <w:sz w:val="22"/>
          <w:szCs w:val="22"/>
        </w:rPr>
      </w:pPr>
    </w:p>
    <w:p w14:paraId="7A9FAC71" w14:textId="353491A8" w:rsidR="007276DC" w:rsidRPr="00EC7A52" w:rsidRDefault="007276DC" w:rsidP="00EC7A52">
      <w:pPr>
        <w:jc w:val="center"/>
        <w:rPr>
          <w:rFonts w:ascii="Arial" w:hAnsi="Arial" w:cs="Arial"/>
          <w:b/>
          <w:sz w:val="22"/>
          <w:szCs w:val="22"/>
        </w:rPr>
      </w:pPr>
      <w:r w:rsidRPr="00EC7A52">
        <w:rPr>
          <w:rFonts w:ascii="Arial" w:hAnsi="Arial" w:cs="Arial"/>
          <w:b/>
          <w:sz w:val="22"/>
          <w:szCs w:val="22"/>
        </w:rPr>
        <w:t>Tabla 4: Número de Mujeres desempleadas, según tramo et</w:t>
      </w:r>
      <w:r w:rsidR="00FA3C1D">
        <w:rPr>
          <w:rFonts w:ascii="Arial" w:hAnsi="Arial" w:cs="Arial"/>
          <w:b/>
          <w:sz w:val="22"/>
          <w:szCs w:val="22"/>
        </w:rPr>
        <w:t>á</w:t>
      </w:r>
      <w:r w:rsidRPr="00EC7A52">
        <w:rPr>
          <w:rFonts w:ascii="Arial" w:hAnsi="Arial" w:cs="Arial"/>
          <w:b/>
          <w:sz w:val="22"/>
          <w:szCs w:val="22"/>
        </w:rPr>
        <w:t>reo y nivel educacional</w:t>
      </w:r>
    </w:p>
    <w:tbl>
      <w:tblPr>
        <w:tblW w:w="9329" w:type="dxa"/>
        <w:jc w:val="center"/>
        <w:tblCellMar>
          <w:left w:w="70" w:type="dxa"/>
          <w:right w:w="70" w:type="dxa"/>
        </w:tblCellMar>
        <w:tblLook w:val="04A0" w:firstRow="1" w:lastRow="0" w:firstColumn="1" w:lastColumn="0" w:noHBand="0" w:noVBand="1"/>
      </w:tblPr>
      <w:tblGrid>
        <w:gridCol w:w="2496"/>
        <w:gridCol w:w="1134"/>
        <w:gridCol w:w="1134"/>
        <w:gridCol w:w="992"/>
        <w:gridCol w:w="1134"/>
        <w:gridCol w:w="1279"/>
        <w:gridCol w:w="1160"/>
      </w:tblGrid>
      <w:tr w:rsidR="007276DC" w:rsidRPr="007276DC" w14:paraId="04133DEE" w14:textId="77777777" w:rsidTr="00AC1F31">
        <w:trPr>
          <w:trHeight w:val="300"/>
          <w:jc w:val="center"/>
        </w:trPr>
        <w:tc>
          <w:tcPr>
            <w:tcW w:w="24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75A52"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Nivel educacional/tramo edad</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140D9F9"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15-25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FF70BAA"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26-35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8722F2"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36-45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2545B81"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45-65</w:t>
            </w:r>
          </w:p>
        </w:tc>
        <w:tc>
          <w:tcPr>
            <w:tcW w:w="1279" w:type="dxa"/>
            <w:tcBorders>
              <w:top w:val="single" w:sz="4" w:space="0" w:color="auto"/>
              <w:left w:val="nil"/>
              <w:bottom w:val="single" w:sz="4" w:space="0" w:color="auto"/>
              <w:right w:val="single" w:sz="4" w:space="0" w:color="auto"/>
            </w:tcBorders>
            <w:shd w:val="clear" w:color="auto" w:fill="auto"/>
            <w:noWrap/>
            <w:vAlign w:val="bottom"/>
            <w:hideMark/>
          </w:tcPr>
          <w:p w14:paraId="3947498B"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Mayor de 60</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7EDD1FA0"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Total</w:t>
            </w:r>
          </w:p>
        </w:tc>
      </w:tr>
      <w:tr w:rsidR="007276DC" w:rsidRPr="007276DC" w14:paraId="5D78F784" w14:textId="77777777" w:rsidTr="00AC1F31">
        <w:trPr>
          <w:trHeight w:val="280"/>
          <w:jc w:val="center"/>
        </w:trPr>
        <w:tc>
          <w:tcPr>
            <w:tcW w:w="2496" w:type="dxa"/>
            <w:tcBorders>
              <w:top w:val="nil"/>
              <w:left w:val="single" w:sz="4" w:space="0" w:color="auto"/>
              <w:bottom w:val="single" w:sz="4" w:space="0" w:color="auto"/>
              <w:right w:val="single" w:sz="4" w:space="0" w:color="auto"/>
            </w:tcBorders>
            <w:shd w:val="clear" w:color="auto" w:fill="auto"/>
            <w:noWrap/>
            <w:vAlign w:val="bottom"/>
            <w:hideMark/>
          </w:tcPr>
          <w:p w14:paraId="713B903A" w14:textId="77777777" w:rsidR="007276DC" w:rsidRPr="00CC3306" w:rsidRDefault="007276DC" w:rsidP="00AC1F31">
            <w:pPr>
              <w:rPr>
                <w:rFonts w:ascii="Arial" w:eastAsia="Times New Roman" w:hAnsi="Arial" w:cs="Arial"/>
                <w:color w:val="000000"/>
                <w:sz w:val="19"/>
                <w:szCs w:val="19"/>
              </w:rPr>
            </w:pPr>
            <w:r w:rsidRPr="00CC3306">
              <w:rPr>
                <w:rFonts w:ascii="Arial" w:eastAsia="Times New Roman" w:hAnsi="Arial" w:cs="Arial"/>
                <w:color w:val="000000"/>
                <w:sz w:val="19"/>
                <w:szCs w:val="19"/>
              </w:rPr>
              <w:t>Educación básica o menos</w:t>
            </w:r>
          </w:p>
        </w:tc>
        <w:tc>
          <w:tcPr>
            <w:tcW w:w="1134" w:type="dxa"/>
            <w:tcBorders>
              <w:top w:val="nil"/>
              <w:left w:val="nil"/>
              <w:bottom w:val="single" w:sz="4" w:space="0" w:color="auto"/>
              <w:right w:val="single" w:sz="4" w:space="0" w:color="auto"/>
            </w:tcBorders>
            <w:shd w:val="clear" w:color="auto" w:fill="auto"/>
            <w:noWrap/>
            <w:vAlign w:val="bottom"/>
            <w:hideMark/>
          </w:tcPr>
          <w:p w14:paraId="1518E6D3" w14:textId="42231FA3"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3</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358</w:t>
            </w:r>
          </w:p>
        </w:tc>
        <w:tc>
          <w:tcPr>
            <w:tcW w:w="1134" w:type="dxa"/>
            <w:tcBorders>
              <w:top w:val="nil"/>
              <w:left w:val="nil"/>
              <w:bottom w:val="single" w:sz="4" w:space="0" w:color="auto"/>
              <w:right w:val="single" w:sz="4" w:space="0" w:color="auto"/>
            </w:tcBorders>
            <w:shd w:val="clear" w:color="auto" w:fill="auto"/>
            <w:noWrap/>
            <w:vAlign w:val="bottom"/>
            <w:hideMark/>
          </w:tcPr>
          <w:p w14:paraId="775BF9E6" w14:textId="79DF8C2E"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4</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010</w:t>
            </w:r>
          </w:p>
        </w:tc>
        <w:tc>
          <w:tcPr>
            <w:tcW w:w="992" w:type="dxa"/>
            <w:tcBorders>
              <w:top w:val="nil"/>
              <w:left w:val="nil"/>
              <w:bottom w:val="single" w:sz="4" w:space="0" w:color="auto"/>
              <w:right w:val="single" w:sz="4" w:space="0" w:color="auto"/>
            </w:tcBorders>
            <w:shd w:val="clear" w:color="auto" w:fill="auto"/>
            <w:noWrap/>
            <w:vAlign w:val="bottom"/>
            <w:hideMark/>
          </w:tcPr>
          <w:p w14:paraId="1E8EF72D" w14:textId="14A9BC9B"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10</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098</w:t>
            </w:r>
          </w:p>
        </w:tc>
        <w:tc>
          <w:tcPr>
            <w:tcW w:w="1134" w:type="dxa"/>
            <w:tcBorders>
              <w:top w:val="nil"/>
              <w:left w:val="nil"/>
              <w:bottom w:val="single" w:sz="4" w:space="0" w:color="auto"/>
              <w:right w:val="single" w:sz="4" w:space="0" w:color="auto"/>
            </w:tcBorders>
            <w:shd w:val="clear" w:color="auto" w:fill="auto"/>
            <w:noWrap/>
            <w:vAlign w:val="bottom"/>
            <w:hideMark/>
          </w:tcPr>
          <w:p w14:paraId="6DAD2E52" w14:textId="191D89B4"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13</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690</w:t>
            </w:r>
          </w:p>
        </w:tc>
        <w:tc>
          <w:tcPr>
            <w:tcW w:w="1279" w:type="dxa"/>
            <w:tcBorders>
              <w:top w:val="nil"/>
              <w:left w:val="nil"/>
              <w:bottom w:val="single" w:sz="4" w:space="0" w:color="auto"/>
              <w:right w:val="single" w:sz="4" w:space="0" w:color="auto"/>
            </w:tcBorders>
            <w:shd w:val="clear" w:color="auto" w:fill="auto"/>
            <w:noWrap/>
            <w:vAlign w:val="bottom"/>
            <w:hideMark/>
          </w:tcPr>
          <w:p w14:paraId="27D6E9BD" w14:textId="1B49AE3E"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7</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012</w:t>
            </w:r>
          </w:p>
        </w:tc>
        <w:tc>
          <w:tcPr>
            <w:tcW w:w="1160" w:type="dxa"/>
            <w:tcBorders>
              <w:top w:val="nil"/>
              <w:left w:val="nil"/>
              <w:bottom w:val="single" w:sz="4" w:space="0" w:color="auto"/>
              <w:right w:val="single" w:sz="4" w:space="0" w:color="auto"/>
            </w:tcBorders>
            <w:shd w:val="clear" w:color="auto" w:fill="auto"/>
            <w:noWrap/>
            <w:vAlign w:val="bottom"/>
            <w:hideMark/>
          </w:tcPr>
          <w:p w14:paraId="7AD1CB80" w14:textId="5CCDF5FC"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40</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852</w:t>
            </w:r>
          </w:p>
        </w:tc>
      </w:tr>
      <w:tr w:rsidR="007276DC" w:rsidRPr="007276DC" w14:paraId="2B2B7DE2" w14:textId="77777777" w:rsidTr="00AC1F31">
        <w:trPr>
          <w:trHeight w:val="280"/>
          <w:jc w:val="center"/>
        </w:trPr>
        <w:tc>
          <w:tcPr>
            <w:tcW w:w="2496" w:type="dxa"/>
            <w:tcBorders>
              <w:top w:val="nil"/>
              <w:left w:val="single" w:sz="4" w:space="0" w:color="auto"/>
              <w:bottom w:val="single" w:sz="4" w:space="0" w:color="auto"/>
              <w:right w:val="single" w:sz="4" w:space="0" w:color="auto"/>
            </w:tcBorders>
            <w:shd w:val="clear" w:color="auto" w:fill="auto"/>
            <w:noWrap/>
            <w:vAlign w:val="bottom"/>
            <w:hideMark/>
          </w:tcPr>
          <w:p w14:paraId="04BC7346" w14:textId="77777777" w:rsidR="007276DC" w:rsidRPr="00885A8D" w:rsidRDefault="007276DC" w:rsidP="00AC1F31">
            <w:pPr>
              <w:rPr>
                <w:rFonts w:ascii="Arial" w:eastAsia="Times New Roman" w:hAnsi="Arial" w:cs="Arial"/>
                <w:color w:val="000000"/>
                <w:sz w:val="19"/>
                <w:szCs w:val="19"/>
              </w:rPr>
            </w:pPr>
            <w:r w:rsidRPr="00885A8D">
              <w:rPr>
                <w:rFonts w:ascii="Arial" w:eastAsia="Times New Roman" w:hAnsi="Arial" w:cs="Arial"/>
                <w:color w:val="000000"/>
                <w:sz w:val="19"/>
                <w:szCs w:val="19"/>
              </w:rPr>
              <w:t>Educación secundaria</w:t>
            </w:r>
          </w:p>
        </w:tc>
        <w:tc>
          <w:tcPr>
            <w:tcW w:w="1134" w:type="dxa"/>
            <w:tcBorders>
              <w:top w:val="nil"/>
              <w:left w:val="nil"/>
              <w:bottom w:val="single" w:sz="4" w:space="0" w:color="auto"/>
              <w:right w:val="single" w:sz="4" w:space="0" w:color="auto"/>
            </w:tcBorders>
            <w:shd w:val="clear" w:color="auto" w:fill="auto"/>
            <w:noWrap/>
            <w:vAlign w:val="bottom"/>
            <w:hideMark/>
          </w:tcPr>
          <w:p w14:paraId="4C9F029F" w14:textId="3A3FE126" w:rsidR="007276DC" w:rsidRPr="00885A8D" w:rsidRDefault="007276DC" w:rsidP="00AC1F31">
            <w:pPr>
              <w:jc w:val="center"/>
              <w:rPr>
                <w:rFonts w:ascii="Arial" w:eastAsia="Times New Roman" w:hAnsi="Arial" w:cs="Arial"/>
                <w:color w:val="000000"/>
                <w:sz w:val="19"/>
                <w:szCs w:val="19"/>
              </w:rPr>
            </w:pPr>
            <w:r w:rsidRPr="00885A8D">
              <w:rPr>
                <w:rFonts w:ascii="Arial" w:eastAsia="Times New Roman" w:hAnsi="Arial" w:cs="Arial"/>
                <w:color w:val="000000"/>
                <w:sz w:val="19"/>
                <w:szCs w:val="19"/>
              </w:rPr>
              <w:t>34</w:t>
            </w:r>
            <w:r w:rsidR="00D72D72" w:rsidRPr="00885A8D">
              <w:rPr>
                <w:rFonts w:ascii="Arial" w:eastAsia="Times New Roman" w:hAnsi="Arial" w:cs="Arial"/>
                <w:color w:val="000000"/>
                <w:sz w:val="19"/>
                <w:szCs w:val="19"/>
              </w:rPr>
              <w:t>.</w:t>
            </w:r>
            <w:r w:rsidRPr="00885A8D">
              <w:rPr>
                <w:rFonts w:ascii="Arial" w:eastAsia="Times New Roman" w:hAnsi="Arial" w:cs="Arial"/>
                <w:color w:val="000000"/>
                <w:sz w:val="19"/>
                <w:szCs w:val="19"/>
              </w:rPr>
              <w:t>009</w:t>
            </w:r>
          </w:p>
        </w:tc>
        <w:tc>
          <w:tcPr>
            <w:tcW w:w="1134" w:type="dxa"/>
            <w:tcBorders>
              <w:top w:val="nil"/>
              <w:left w:val="nil"/>
              <w:bottom w:val="single" w:sz="4" w:space="0" w:color="auto"/>
              <w:right w:val="single" w:sz="4" w:space="0" w:color="auto"/>
            </w:tcBorders>
            <w:shd w:val="clear" w:color="auto" w:fill="auto"/>
            <w:noWrap/>
            <w:vAlign w:val="bottom"/>
            <w:hideMark/>
          </w:tcPr>
          <w:p w14:paraId="0B345E77" w14:textId="75FC7148" w:rsidR="007276DC" w:rsidRPr="00885A8D" w:rsidRDefault="007276DC" w:rsidP="00AC1F31">
            <w:pPr>
              <w:jc w:val="center"/>
              <w:rPr>
                <w:rFonts w:ascii="Arial" w:eastAsia="Times New Roman" w:hAnsi="Arial" w:cs="Arial"/>
                <w:color w:val="000000"/>
                <w:sz w:val="19"/>
                <w:szCs w:val="19"/>
              </w:rPr>
            </w:pPr>
            <w:r w:rsidRPr="00885A8D">
              <w:rPr>
                <w:rFonts w:ascii="Arial" w:eastAsia="Times New Roman" w:hAnsi="Arial" w:cs="Arial"/>
                <w:color w:val="000000"/>
                <w:sz w:val="19"/>
                <w:szCs w:val="19"/>
              </w:rPr>
              <w:t>20</w:t>
            </w:r>
            <w:r w:rsidR="00D72D72" w:rsidRPr="00885A8D">
              <w:rPr>
                <w:rFonts w:ascii="Arial" w:eastAsia="Times New Roman" w:hAnsi="Arial" w:cs="Arial"/>
                <w:color w:val="000000"/>
                <w:sz w:val="19"/>
                <w:szCs w:val="19"/>
              </w:rPr>
              <w:t>.</w:t>
            </w:r>
            <w:r w:rsidRPr="00885A8D">
              <w:rPr>
                <w:rFonts w:ascii="Arial" w:eastAsia="Times New Roman" w:hAnsi="Arial" w:cs="Arial"/>
                <w:color w:val="000000"/>
                <w:sz w:val="19"/>
                <w:szCs w:val="19"/>
              </w:rPr>
              <w:t>234</w:t>
            </w:r>
          </w:p>
        </w:tc>
        <w:tc>
          <w:tcPr>
            <w:tcW w:w="992" w:type="dxa"/>
            <w:tcBorders>
              <w:top w:val="nil"/>
              <w:left w:val="nil"/>
              <w:bottom w:val="single" w:sz="4" w:space="0" w:color="auto"/>
              <w:right w:val="single" w:sz="4" w:space="0" w:color="auto"/>
            </w:tcBorders>
            <w:shd w:val="clear" w:color="auto" w:fill="auto"/>
            <w:noWrap/>
            <w:vAlign w:val="bottom"/>
            <w:hideMark/>
          </w:tcPr>
          <w:p w14:paraId="7318A064" w14:textId="4CAD328C" w:rsidR="007276DC" w:rsidRPr="00885A8D" w:rsidRDefault="007276DC" w:rsidP="00AC1F31">
            <w:pPr>
              <w:jc w:val="center"/>
              <w:rPr>
                <w:rFonts w:ascii="Arial" w:eastAsia="Times New Roman" w:hAnsi="Arial" w:cs="Arial"/>
                <w:color w:val="000000"/>
                <w:sz w:val="19"/>
                <w:szCs w:val="19"/>
              </w:rPr>
            </w:pPr>
            <w:r w:rsidRPr="00885A8D">
              <w:rPr>
                <w:rFonts w:ascii="Arial" w:eastAsia="Times New Roman" w:hAnsi="Arial" w:cs="Arial"/>
                <w:color w:val="000000"/>
                <w:sz w:val="19"/>
                <w:szCs w:val="19"/>
              </w:rPr>
              <w:t>24</w:t>
            </w:r>
            <w:r w:rsidR="00D72D72" w:rsidRPr="00885A8D">
              <w:rPr>
                <w:rFonts w:ascii="Arial" w:eastAsia="Times New Roman" w:hAnsi="Arial" w:cs="Arial"/>
                <w:color w:val="000000"/>
                <w:sz w:val="19"/>
                <w:szCs w:val="19"/>
              </w:rPr>
              <w:t>.</w:t>
            </w:r>
            <w:r w:rsidRPr="00885A8D">
              <w:rPr>
                <w:rFonts w:ascii="Arial" w:eastAsia="Times New Roman" w:hAnsi="Arial" w:cs="Arial"/>
                <w:color w:val="000000"/>
                <w:sz w:val="19"/>
                <w:szCs w:val="19"/>
              </w:rPr>
              <w:t>457</w:t>
            </w:r>
          </w:p>
        </w:tc>
        <w:tc>
          <w:tcPr>
            <w:tcW w:w="1134" w:type="dxa"/>
            <w:tcBorders>
              <w:top w:val="nil"/>
              <w:left w:val="nil"/>
              <w:bottom w:val="single" w:sz="4" w:space="0" w:color="auto"/>
              <w:right w:val="single" w:sz="4" w:space="0" w:color="auto"/>
            </w:tcBorders>
            <w:shd w:val="clear" w:color="auto" w:fill="auto"/>
            <w:noWrap/>
            <w:vAlign w:val="bottom"/>
            <w:hideMark/>
          </w:tcPr>
          <w:p w14:paraId="12CE2021" w14:textId="5CC15FD6" w:rsidR="007276DC" w:rsidRPr="00885A8D" w:rsidRDefault="007276DC" w:rsidP="00AC1F31">
            <w:pPr>
              <w:jc w:val="center"/>
              <w:rPr>
                <w:rFonts w:ascii="Arial" w:eastAsia="Times New Roman" w:hAnsi="Arial" w:cs="Arial"/>
                <w:color w:val="000000"/>
                <w:sz w:val="19"/>
                <w:szCs w:val="19"/>
              </w:rPr>
            </w:pPr>
            <w:r w:rsidRPr="00885A8D">
              <w:rPr>
                <w:rFonts w:ascii="Arial" w:eastAsia="Times New Roman" w:hAnsi="Arial" w:cs="Arial"/>
                <w:color w:val="000000"/>
                <w:sz w:val="19"/>
                <w:szCs w:val="19"/>
              </w:rPr>
              <w:t>28</w:t>
            </w:r>
            <w:r w:rsidR="00D72D72" w:rsidRPr="00885A8D">
              <w:rPr>
                <w:rFonts w:ascii="Arial" w:eastAsia="Times New Roman" w:hAnsi="Arial" w:cs="Arial"/>
                <w:color w:val="000000"/>
                <w:sz w:val="19"/>
                <w:szCs w:val="19"/>
              </w:rPr>
              <w:t>.</w:t>
            </w:r>
            <w:r w:rsidRPr="00885A8D">
              <w:rPr>
                <w:rFonts w:ascii="Arial" w:eastAsia="Times New Roman" w:hAnsi="Arial" w:cs="Arial"/>
                <w:color w:val="000000"/>
                <w:sz w:val="19"/>
                <w:szCs w:val="19"/>
              </w:rPr>
              <w:t>879</w:t>
            </w:r>
          </w:p>
        </w:tc>
        <w:tc>
          <w:tcPr>
            <w:tcW w:w="1279" w:type="dxa"/>
            <w:tcBorders>
              <w:top w:val="nil"/>
              <w:left w:val="nil"/>
              <w:bottom w:val="single" w:sz="4" w:space="0" w:color="auto"/>
              <w:right w:val="single" w:sz="4" w:space="0" w:color="auto"/>
            </w:tcBorders>
            <w:shd w:val="clear" w:color="auto" w:fill="auto"/>
            <w:noWrap/>
            <w:vAlign w:val="bottom"/>
            <w:hideMark/>
          </w:tcPr>
          <w:p w14:paraId="08B358F3" w14:textId="1D195E22" w:rsidR="007276DC" w:rsidRPr="00885A8D" w:rsidRDefault="007276DC" w:rsidP="00AC1F31">
            <w:pPr>
              <w:jc w:val="center"/>
              <w:rPr>
                <w:rFonts w:ascii="Arial" w:eastAsia="Times New Roman" w:hAnsi="Arial" w:cs="Arial"/>
                <w:color w:val="000000"/>
                <w:sz w:val="19"/>
                <w:szCs w:val="19"/>
              </w:rPr>
            </w:pPr>
            <w:r w:rsidRPr="00885A8D">
              <w:rPr>
                <w:rFonts w:ascii="Arial" w:eastAsia="Times New Roman" w:hAnsi="Arial" w:cs="Arial"/>
                <w:color w:val="000000"/>
                <w:sz w:val="19"/>
                <w:szCs w:val="19"/>
              </w:rPr>
              <w:t>4</w:t>
            </w:r>
            <w:r w:rsidR="00D72D72" w:rsidRPr="00885A8D">
              <w:rPr>
                <w:rFonts w:ascii="Arial" w:eastAsia="Times New Roman" w:hAnsi="Arial" w:cs="Arial"/>
                <w:color w:val="000000"/>
                <w:sz w:val="19"/>
                <w:szCs w:val="19"/>
              </w:rPr>
              <w:t>.</w:t>
            </w:r>
            <w:r w:rsidRPr="00885A8D">
              <w:rPr>
                <w:rFonts w:ascii="Arial" w:eastAsia="Times New Roman" w:hAnsi="Arial" w:cs="Arial"/>
                <w:color w:val="000000"/>
                <w:sz w:val="19"/>
                <w:szCs w:val="19"/>
              </w:rPr>
              <w:t>382</w:t>
            </w:r>
          </w:p>
        </w:tc>
        <w:tc>
          <w:tcPr>
            <w:tcW w:w="1160" w:type="dxa"/>
            <w:tcBorders>
              <w:top w:val="nil"/>
              <w:left w:val="nil"/>
              <w:bottom w:val="single" w:sz="4" w:space="0" w:color="auto"/>
              <w:right w:val="single" w:sz="4" w:space="0" w:color="auto"/>
            </w:tcBorders>
            <w:shd w:val="clear" w:color="auto" w:fill="auto"/>
            <w:noWrap/>
            <w:vAlign w:val="bottom"/>
            <w:hideMark/>
          </w:tcPr>
          <w:p w14:paraId="63681647" w14:textId="49A3345D" w:rsidR="007276DC" w:rsidRPr="00885A8D" w:rsidRDefault="007276DC" w:rsidP="00AC1F31">
            <w:pPr>
              <w:jc w:val="center"/>
              <w:rPr>
                <w:rFonts w:ascii="Arial" w:eastAsia="Times New Roman" w:hAnsi="Arial" w:cs="Arial"/>
                <w:color w:val="000000"/>
                <w:sz w:val="19"/>
                <w:szCs w:val="19"/>
              </w:rPr>
            </w:pPr>
            <w:r w:rsidRPr="00885A8D">
              <w:rPr>
                <w:rFonts w:ascii="Arial" w:eastAsia="Times New Roman" w:hAnsi="Arial" w:cs="Arial"/>
                <w:color w:val="000000"/>
                <w:sz w:val="19"/>
                <w:szCs w:val="19"/>
              </w:rPr>
              <w:t>116</w:t>
            </w:r>
            <w:r w:rsidR="00D72D72" w:rsidRPr="00885A8D">
              <w:rPr>
                <w:rFonts w:ascii="Arial" w:eastAsia="Times New Roman" w:hAnsi="Arial" w:cs="Arial"/>
                <w:color w:val="000000"/>
                <w:sz w:val="19"/>
                <w:szCs w:val="19"/>
              </w:rPr>
              <w:t>.</w:t>
            </w:r>
            <w:r w:rsidRPr="00885A8D">
              <w:rPr>
                <w:rFonts w:ascii="Arial" w:eastAsia="Times New Roman" w:hAnsi="Arial" w:cs="Arial"/>
                <w:color w:val="000000"/>
                <w:sz w:val="19"/>
                <w:szCs w:val="19"/>
              </w:rPr>
              <w:t>041</w:t>
            </w:r>
          </w:p>
        </w:tc>
      </w:tr>
      <w:tr w:rsidR="007276DC" w:rsidRPr="007276DC" w14:paraId="38E92364" w14:textId="77777777" w:rsidTr="00AC1F31">
        <w:trPr>
          <w:trHeight w:val="280"/>
          <w:jc w:val="center"/>
        </w:trPr>
        <w:tc>
          <w:tcPr>
            <w:tcW w:w="2496" w:type="dxa"/>
            <w:tcBorders>
              <w:top w:val="nil"/>
              <w:left w:val="single" w:sz="4" w:space="0" w:color="auto"/>
              <w:bottom w:val="single" w:sz="4" w:space="0" w:color="auto"/>
              <w:right w:val="single" w:sz="4" w:space="0" w:color="auto"/>
            </w:tcBorders>
            <w:shd w:val="clear" w:color="auto" w:fill="auto"/>
            <w:noWrap/>
            <w:vAlign w:val="bottom"/>
            <w:hideMark/>
          </w:tcPr>
          <w:p w14:paraId="3E8903A5" w14:textId="3A5F37D3" w:rsidR="007276DC" w:rsidRPr="00CC3306" w:rsidRDefault="007276DC" w:rsidP="00AC1F31">
            <w:pPr>
              <w:rPr>
                <w:rFonts w:ascii="Arial" w:eastAsia="Times New Roman" w:hAnsi="Arial" w:cs="Arial"/>
                <w:color w:val="000000"/>
                <w:sz w:val="19"/>
                <w:szCs w:val="19"/>
              </w:rPr>
            </w:pPr>
            <w:r w:rsidRPr="00CC3306">
              <w:rPr>
                <w:rFonts w:ascii="Arial" w:eastAsia="Times New Roman" w:hAnsi="Arial" w:cs="Arial"/>
                <w:color w:val="000000"/>
                <w:sz w:val="19"/>
                <w:szCs w:val="19"/>
              </w:rPr>
              <w:t xml:space="preserve">Educación </w:t>
            </w:r>
            <w:r w:rsidR="00FA3C1D" w:rsidRPr="00CC3306">
              <w:rPr>
                <w:rFonts w:ascii="Arial" w:eastAsia="Times New Roman" w:hAnsi="Arial" w:cs="Arial"/>
                <w:color w:val="000000"/>
                <w:sz w:val="19"/>
                <w:szCs w:val="19"/>
              </w:rPr>
              <w:t>t</w:t>
            </w:r>
            <w:r w:rsidRPr="00CC3306">
              <w:rPr>
                <w:rFonts w:ascii="Arial" w:eastAsia="Times New Roman" w:hAnsi="Arial" w:cs="Arial"/>
                <w:color w:val="000000"/>
                <w:sz w:val="19"/>
                <w:szCs w:val="19"/>
              </w:rPr>
              <w:t>écnica</w:t>
            </w:r>
          </w:p>
        </w:tc>
        <w:tc>
          <w:tcPr>
            <w:tcW w:w="1134" w:type="dxa"/>
            <w:tcBorders>
              <w:top w:val="nil"/>
              <w:left w:val="nil"/>
              <w:bottom w:val="single" w:sz="4" w:space="0" w:color="auto"/>
              <w:right w:val="single" w:sz="4" w:space="0" w:color="auto"/>
            </w:tcBorders>
            <w:shd w:val="clear" w:color="auto" w:fill="auto"/>
            <w:noWrap/>
            <w:vAlign w:val="bottom"/>
            <w:hideMark/>
          </w:tcPr>
          <w:p w14:paraId="295DA1CA" w14:textId="0654FAC9"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9</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743</w:t>
            </w:r>
          </w:p>
        </w:tc>
        <w:tc>
          <w:tcPr>
            <w:tcW w:w="1134" w:type="dxa"/>
            <w:tcBorders>
              <w:top w:val="nil"/>
              <w:left w:val="nil"/>
              <w:bottom w:val="single" w:sz="4" w:space="0" w:color="auto"/>
              <w:right w:val="single" w:sz="4" w:space="0" w:color="auto"/>
            </w:tcBorders>
            <w:shd w:val="clear" w:color="auto" w:fill="auto"/>
            <w:noWrap/>
            <w:vAlign w:val="bottom"/>
            <w:hideMark/>
          </w:tcPr>
          <w:p w14:paraId="08149BDA" w14:textId="11945D42"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7</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254</w:t>
            </w:r>
          </w:p>
        </w:tc>
        <w:tc>
          <w:tcPr>
            <w:tcW w:w="992" w:type="dxa"/>
            <w:tcBorders>
              <w:top w:val="nil"/>
              <w:left w:val="nil"/>
              <w:bottom w:val="single" w:sz="4" w:space="0" w:color="auto"/>
              <w:right w:val="single" w:sz="4" w:space="0" w:color="auto"/>
            </w:tcBorders>
            <w:shd w:val="clear" w:color="auto" w:fill="auto"/>
            <w:noWrap/>
            <w:vAlign w:val="bottom"/>
            <w:hideMark/>
          </w:tcPr>
          <w:p w14:paraId="19ABA907" w14:textId="0741C40A"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9</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988</w:t>
            </w:r>
          </w:p>
        </w:tc>
        <w:tc>
          <w:tcPr>
            <w:tcW w:w="1134" w:type="dxa"/>
            <w:tcBorders>
              <w:top w:val="nil"/>
              <w:left w:val="nil"/>
              <w:bottom w:val="single" w:sz="4" w:space="0" w:color="auto"/>
              <w:right w:val="single" w:sz="4" w:space="0" w:color="auto"/>
            </w:tcBorders>
            <w:shd w:val="clear" w:color="auto" w:fill="auto"/>
            <w:noWrap/>
            <w:vAlign w:val="bottom"/>
            <w:hideMark/>
          </w:tcPr>
          <w:p w14:paraId="6980392C" w14:textId="0675F69B"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7</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026</w:t>
            </w:r>
          </w:p>
        </w:tc>
        <w:tc>
          <w:tcPr>
            <w:tcW w:w="1279" w:type="dxa"/>
            <w:tcBorders>
              <w:top w:val="nil"/>
              <w:left w:val="nil"/>
              <w:bottom w:val="single" w:sz="4" w:space="0" w:color="auto"/>
              <w:right w:val="single" w:sz="4" w:space="0" w:color="auto"/>
            </w:tcBorders>
            <w:shd w:val="clear" w:color="auto" w:fill="auto"/>
            <w:noWrap/>
            <w:vAlign w:val="bottom"/>
            <w:hideMark/>
          </w:tcPr>
          <w:p w14:paraId="771E3FB2" w14:textId="064EE1E7"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925</w:t>
            </w:r>
          </w:p>
        </w:tc>
        <w:tc>
          <w:tcPr>
            <w:tcW w:w="1160" w:type="dxa"/>
            <w:tcBorders>
              <w:top w:val="nil"/>
              <w:left w:val="nil"/>
              <w:bottom w:val="single" w:sz="4" w:space="0" w:color="auto"/>
              <w:right w:val="single" w:sz="4" w:space="0" w:color="auto"/>
            </w:tcBorders>
            <w:shd w:val="clear" w:color="auto" w:fill="auto"/>
            <w:noWrap/>
            <w:vAlign w:val="bottom"/>
            <w:hideMark/>
          </w:tcPr>
          <w:p w14:paraId="5E7E9363" w14:textId="02205E7D"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34</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936</w:t>
            </w:r>
          </w:p>
        </w:tc>
      </w:tr>
      <w:tr w:rsidR="007276DC" w:rsidRPr="007276DC" w14:paraId="34F8E844" w14:textId="77777777" w:rsidTr="00AC1F31">
        <w:trPr>
          <w:trHeight w:val="280"/>
          <w:jc w:val="center"/>
        </w:trPr>
        <w:tc>
          <w:tcPr>
            <w:tcW w:w="2496" w:type="dxa"/>
            <w:tcBorders>
              <w:top w:val="nil"/>
              <w:left w:val="single" w:sz="4" w:space="0" w:color="auto"/>
              <w:bottom w:val="single" w:sz="4" w:space="0" w:color="auto"/>
              <w:right w:val="single" w:sz="4" w:space="0" w:color="auto"/>
            </w:tcBorders>
            <w:shd w:val="clear" w:color="auto" w:fill="auto"/>
            <w:noWrap/>
            <w:vAlign w:val="bottom"/>
            <w:hideMark/>
          </w:tcPr>
          <w:p w14:paraId="62FF98C7" w14:textId="77777777" w:rsidR="007276DC" w:rsidRPr="00CC3306" w:rsidRDefault="007276DC" w:rsidP="00AC1F31">
            <w:pPr>
              <w:rPr>
                <w:rFonts w:ascii="Arial" w:eastAsia="Times New Roman" w:hAnsi="Arial" w:cs="Arial"/>
                <w:color w:val="000000"/>
                <w:sz w:val="19"/>
                <w:szCs w:val="19"/>
              </w:rPr>
            </w:pPr>
            <w:r w:rsidRPr="00CC3306">
              <w:rPr>
                <w:rFonts w:ascii="Arial" w:eastAsia="Times New Roman" w:hAnsi="Arial" w:cs="Arial"/>
                <w:color w:val="000000"/>
                <w:sz w:val="19"/>
                <w:szCs w:val="19"/>
              </w:rPr>
              <w:t>Educación universitaria</w:t>
            </w:r>
          </w:p>
        </w:tc>
        <w:tc>
          <w:tcPr>
            <w:tcW w:w="1134" w:type="dxa"/>
            <w:tcBorders>
              <w:top w:val="nil"/>
              <w:left w:val="nil"/>
              <w:bottom w:val="single" w:sz="4" w:space="0" w:color="auto"/>
              <w:right w:val="single" w:sz="4" w:space="0" w:color="auto"/>
            </w:tcBorders>
            <w:shd w:val="clear" w:color="auto" w:fill="auto"/>
            <w:noWrap/>
            <w:vAlign w:val="bottom"/>
            <w:hideMark/>
          </w:tcPr>
          <w:p w14:paraId="02950840" w14:textId="500039B2"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14</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426</w:t>
            </w:r>
          </w:p>
        </w:tc>
        <w:tc>
          <w:tcPr>
            <w:tcW w:w="1134" w:type="dxa"/>
            <w:tcBorders>
              <w:top w:val="nil"/>
              <w:left w:val="nil"/>
              <w:bottom w:val="single" w:sz="4" w:space="0" w:color="auto"/>
              <w:right w:val="single" w:sz="4" w:space="0" w:color="auto"/>
            </w:tcBorders>
            <w:shd w:val="clear" w:color="auto" w:fill="auto"/>
            <w:noWrap/>
            <w:vAlign w:val="bottom"/>
            <w:hideMark/>
          </w:tcPr>
          <w:p w14:paraId="2A6A3FB1" w14:textId="567982DB"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15</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912</w:t>
            </w:r>
          </w:p>
        </w:tc>
        <w:tc>
          <w:tcPr>
            <w:tcW w:w="992" w:type="dxa"/>
            <w:tcBorders>
              <w:top w:val="nil"/>
              <w:left w:val="nil"/>
              <w:bottom w:val="single" w:sz="4" w:space="0" w:color="auto"/>
              <w:right w:val="single" w:sz="4" w:space="0" w:color="auto"/>
            </w:tcBorders>
            <w:shd w:val="clear" w:color="auto" w:fill="auto"/>
            <w:noWrap/>
            <w:vAlign w:val="bottom"/>
            <w:hideMark/>
          </w:tcPr>
          <w:p w14:paraId="491A24DF" w14:textId="5AC3E83C"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8</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078</w:t>
            </w:r>
          </w:p>
        </w:tc>
        <w:tc>
          <w:tcPr>
            <w:tcW w:w="1134" w:type="dxa"/>
            <w:tcBorders>
              <w:top w:val="nil"/>
              <w:left w:val="nil"/>
              <w:bottom w:val="single" w:sz="4" w:space="0" w:color="auto"/>
              <w:right w:val="single" w:sz="4" w:space="0" w:color="auto"/>
            </w:tcBorders>
            <w:shd w:val="clear" w:color="auto" w:fill="auto"/>
            <w:noWrap/>
            <w:vAlign w:val="bottom"/>
            <w:hideMark/>
          </w:tcPr>
          <w:p w14:paraId="0B055901" w14:textId="2E98DC12"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12</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265</w:t>
            </w:r>
          </w:p>
        </w:tc>
        <w:tc>
          <w:tcPr>
            <w:tcW w:w="1279" w:type="dxa"/>
            <w:tcBorders>
              <w:top w:val="nil"/>
              <w:left w:val="nil"/>
              <w:bottom w:val="single" w:sz="4" w:space="0" w:color="auto"/>
              <w:right w:val="single" w:sz="4" w:space="0" w:color="auto"/>
            </w:tcBorders>
            <w:shd w:val="clear" w:color="auto" w:fill="auto"/>
            <w:noWrap/>
            <w:vAlign w:val="bottom"/>
            <w:hideMark/>
          </w:tcPr>
          <w:p w14:paraId="6734349B" w14:textId="4E1D4AE8"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2</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055</w:t>
            </w:r>
          </w:p>
        </w:tc>
        <w:tc>
          <w:tcPr>
            <w:tcW w:w="1160" w:type="dxa"/>
            <w:tcBorders>
              <w:top w:val="nil"/>
              <w:left w:val="nil"/>
              <w:bottom w:val="single" w:sz="4" w:space="0" w:color="auto"/>
              <w:right w:val="single" w:sz="4" w:space="0" w:color="auto"/>
            </w:tcBorders>
            <w:shd w:val="clear" w:color="auto" w:fill="auto"/>
            <w:noWrap/>
            <w:vAlign w:val="bottom"/>
            <w:hideMark/>
          </w:tcPr>
          <w:p w14:paraId="58D315D1" w14:textId="3A55B5B3"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52</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736</w:t>
            </w:r>
          </w:p>
        </w:tc>
      </w:tr>
      <w:tr w:rsidR="007276DC" w:rsidRPr="007276DC" w14:paraId="0B32FBE8" w14:textId="77777777" w:rsidTr="00AC1F31">
        <w:trPr>
          <w:trHeight w:val="280"/>
          <w:jc w:val="center"/>
        </w:trPr>
        <w:tc>
          <w:tcPr>
            <w:tcW w:w="2496" w:type="dxa"/>
            <w:tcBorders>
              <w:top w:val="nil"/>
              <w:left w:val="single" w:sz="4" w:space="0" w:color="auto"/>
              <w:bottom w:val="single" w:sz="4" w:space="0" w:color="auto"/>
              <w:right w:val="single" w:sz="4" w:space="0" w:color="auto"/>
            </w:tcBorders>
            <w:shd w:val="clear" w:color="auto" w:fill="auto"/>
            <w:noWrap/>
            <w:vAlign w:val="bottom"/>
            <w:hideMark/>
          </w:tcPr>
          <w:p w14:paraId="4BF33D69" w14:textId="77777777" w:rsidR="007276DC" w:rsidRPr="00CC3306" w:rsidRDefault="007276DC" w:rsidP="00AC1F31">
            <w:pPr>
              <w:rPr>
                <w:rFonts w:ascii="Arial" w:eastAsia="Times New Roman" w:hAnsi="Arial" w:cs="Arial"/>
                <w:color w:val="000000"/>
                <w:sz w:val="19"/>
                <w:szCs w:val="19"/>
              </w:rPr>
            </w:pPr>
            <w:proofErr w:type="spellStart"/>
            <w:r w:rsidRPr="00CC3306">
              <w:rPr>
                <w:rFonts w:ascii="Arial" w:eastAsia="Times New Roman" w:hAnsi="Arial" w:cs="Arial"/>
                <w:color w:val="000000"/>
                <w:sz w:val="19"/>
                <w:szCs w:val="19"/>
              </w:rPr>
              <w:t>Postítulo</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4D87D4A3" w14:textId="77777777"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w:t>
            </w:r>
          </w:p>
        </w:tc>
        <w:tc>
          <w:tcPr>
            <w:tcW w:w="1134" w:type="dxa"/>
            <w:tcBorders>
              <w:top w:val="nil"/>
              <w:left w:val="nil"/>
              <w:bottom w:val="single" w:sz="4" w:space="0" w:color="auto"/>
              <w:right w:val="single" w:sz="4" w:space="0" w:color="auto"/>
            </w:tcBorders>
            <w:shd w:val="clear" w:color="auto" w:fill="auto"/>
            <w:noWrap/>
            <w:vAlign w:val="bottom"/>
            <w:hideMark/>
          </w:tcPr>
          <w:p w14:paraId="6EF555D7" w14:textId="777C7850"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1</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943</w:t>
            </w:r>
          </w:p>
        </w:tc>
        <w:tc>
          <w:tcPr>
            <w:tcW w:w="992" w:type="dxa"/>
            <w:tcBorders>
              <w:top w:val="nil"/>
              <w:left w:val="nil"/>
              <w:bottom w:val="single" w:sz="4" w:space="0" w:color="auto"/>
              <w:right w:val="single" w:sz="4" w:space="0" w:color="auto"/>
            </w:tcBorders>
            <w:shd w:val="clear" w:color="auto" w:fill="auto"/>
            <w:noWrap/>
            <w:vAlign w:val="bottom"/>
            <w:hideMark/>
          </w:tcPr>
          <w:p w14:paraId="54EB1722" w14:textId="6C602BC8"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820</w:t>
            </w:r>
          </w:p>
        </w:tc>
        <w:tc>
          <w:tcPr>
            <w:tcW w:w="1134" w:type="dxa"/>
            <w:tcBorders>
              <w:top w:val="nil"/>
              <w:left w:val="nil"/>
              <w:bottom w:val="single" w:sz="4" w:space="0" w:color="auto"/>
              <w:right w:val="single" w:sz="4" w:space="0" w:color="auto"/>
            </w:tcBorders>
            <w:shd w:val="clear" w:color="auto" w:fill="auto"/>
            <w:noWrap/>
            <w:vAlign w:val="bottom"/>
            <w:hideMark/>
          </w:tcPr>
          <w:p w14:paraId="59E36145" w14:textId="06116DBA"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99</w:t>
            </w:r>
          </w:p>
        </w:tc>
        <w:tc>
          <w:tcPr>
            <w:tcW w:w="1279" w:type="dxa"/>
            <w:tcBorders>
              <w:top w:val="nil"/>
              <w:left w:val="nil"/>
              <w:bottom w:val="single" w:sz="4" w:space="0" w:color="auto"/>
              <w:right w:val="single" w:sz="4" w:space="0" w:color="auto"/>
            </w:tcBorders>
            <w:shd w:val="clear" w:color="auto" w:fill="auto"/>
            <w:noWrap/>
            <w:vAlign w:val="bottom"/>
            <w:hideMark/>
          </w:tcPr>
          <w:p w14:paraId="03177FD1" w14:textId="70FC8E97"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55</w:t>
            </w:r>
          </w:p>
        </w:tc>
        <w:tc>
          <w:tcPr>
            <w:tcW w:w="1160" w:type="dxa"/>
            <w:tcBorders>
              <w:top w:val="nil"/>
              <w:left w:val="nil"/>
              <w:bottom w:val="single" w:sz="4" w:space="0" w:color="auto"/>
              <w:right w:val="single" w:sz="4" w:space="0" w:color="auto"/>
            </w:tcBorders>
            <w:shd w:val="clear" w:color="auto" w:fill="auto"/>
            <w:noWrap/>
            <w:vAlign w:val="bottom"/>
            <w:hideMark/>
          </w:tcPr>
          <w:p w14:paraId="378F300C" w14:textId="664780A8"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2</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916</w:t>
            </w:r>
          </w:p>
        </w:tc>
      </w:tr>
      <w:tr w:rsidR="007276DC" w:rsidRPr="007276DC" w14:paraId="1511EEBA" w14:textId="77777777" w:rsidTr="00AC1F31">
        <w:trPr>
          <w:trHeight w:val="280"/>
          <w:jc w:val="center"/>
        </w:trPr>
        <w:tc>
          <w:tcPr>
            <w:tcW w:w="2496" w:type="dxa"/>
            <w:tcBorders>
              <w:top w:val="nil"/>
              <w:left w:val="single" w:sz="4" w:space="0" w:color="auto"/>
              <w:bottom w:val="single" w:sz="4" w:space="0" w:color="auto"/>
              <w:right w:val="single" w:sz="4" w:space="0" w:color="auto"/>
            </w:tcBorders>
            <w:shd w:val="clear" w:color="auto" w:fill="auto"/>
            <w:noWrap/>
            <w:vAlign w:val="bottom"/>
            <w:hideMark/>
          </w:tcPr>
          <w:p w14:paraId="3DF69899" w14:textId="77777777" w:rsidR="007276DC" w:rsidRPr="00CC3306" w:rsidRDefault="007276DC" w:rsidP="00AC1F31">
            <w:pPr>
              <w:rPr>
                <w:rFonts w:ascii="Arial" w:eastAsia="Times New Roman" w:hAnsi="Arial" w:cs="Arial"/>
                <w:color w:val="000000"/>
                <w:sz w:val="19"/>
                <w:szCs w:val="19"/>
              </w:rPr>
            </w:pPr>
            <w:r w:rsidRPr="00CC3306">
              <w:rPr>
                <w:rFonts w:ascii="Arial" w:eastAsia="Times New Roman" w:hAnsi="Arial" w:cs="Arial"/>
                <w:color w:val="000000"/>
                <w:sz w:val="19"/>
                <w:szCs w:val="19"/>
              </w:rPr>
              <w:t>No sabe</w:t>
            </w:r>
          </w:p>
        </w:tc>
        <w:tc>
          <w:tcPr>
            <w:tcW w:w="1134" w:type="dxa"/>
            <w:tcBorders>
              <w:top w:val="nil"/>
              <w:left w:val="nil"/>
              <w:bottom w:val="single" w:sz="4" w:space="0" w:color="auto"/>
              <w:right w:val="single" w:sz="4" w:space="0" w:color="auto"/>
            </w:tcBorders>
            <w:shd w:val="clear" w:color="auto" w:fill="auto"/>
            <w:noWrap/>
            <w:vAlign w:val="bottom"/>
            <w:hideMark/>
          </w:tcPr>
          <w:p w14:paraId="3848EA97" w14:textId="77777777"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47</w:t>
            </w:r>
          </w:p>
        </w:tc>
        <w:tc>
          <w:tcPr>
            <w:tcW w:w="1134" w:type="dxa"/>
            <w:tcBorders>
              <w:top w:val="nil"/>
              <w:left w:val="nil"/>
              <w:bottom w:val="single" w:sz="4" w:space="0" w:color="auto"/>
              <w:right w:val="single" w:sz="4" w:space="0" w:color="auto"/>
            </w:tcBorders>
            <w:shd w:val="clear" w:color="auto" w:fill="auto"/>
            <w:noWrap/>
            <w:vAlign w:val="bottom"/>
            <w:hideMark/>
          </w:tcPr>
          <w:p w14:paraId="605C87DB" w14:textId="35D0FDFE"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42</w:t>
            </w:r>
          </w:p>
        </w:tc>
        <w:tc>
          <w:tcPr>
            <w:tcW w:w="992" w:type="dxa"/>
            <w:tcBorders>
              <w:top w:val="nil"/>
              <w:left w:val="nil"/>
              <w:bottom w:val="single" w:sz="4" w:space="0" w:color="auto"/>
              <w:right w:val="single" w:sz="4" w:space="0" w:color="auto"/>
            </w:tcBorders>
            <w:shd w:val="clear" w:color="auto" w:fill="auto"/>
            <w:noWrap/>
            <w:vAlign w:val="bottom"/>
            <w:hideMark/>
          </w:tcPr>
          <w:p w14:paraId="58D4D711" w14:textId="56D6179E"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w:t>
            </w:r>
          </w:p>
        </w:tc>
        <w:tc>
          <w:tcPr>
            <w:tcW w:w="1134" w:type="dxa"/>
            <w:tcBorders>
              <w:top w:val="nil"/>
              <w:left w:val="nil"/>
              <w:bottom w:val="single" w:sz="4" w:space="0" w:color="auto"/>
              <w:right w:val="single" w:sz="4" w:space="0" w:color="auto"/>
            </w:tcBorders>
            <w:shd w:val="clear" w:color="auto" w:fill="auto"/>
            <w:noWrap/>
            <w:vAlign w:val="bottom"/>
            <w:hideMark/>
          </w:tcPr>
          <w:p w14:paraId="784B8056" w14:textId="48D9F6F2"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32</w:t>
            </w:r>
          </w:p>
        </w:tc>
        <w:tc>
          <w:tcPr>
            <w:tcW w:w="1279" w:type="dxa"/>
            <w:tcBorders>
              <w:top w:val="nil"/>
              <w:left w:val="nil"/>
              <w:bottom w:val="single" w:sz="4" w:space="0" w:color="auto"/>
              <w:right w:val="single" w:sz="4" w:space="0" w:color="auto"/>
            </w:tcBorders>
            <w:shd w:val="clear" w:color="auto" w:fill="auto"/>
            <w:noWrap/>
            <w:vAlign w:val="bottom"/>
            <w:hideMark/>
          </w:tcPr>
          <w:p w14:paraId="0387694B" w14:textId="38BEBA0F"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2</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278</w:t>
            </w:r>
          </w:p>
        </w:tc>
        <w:tc>
          <w:tcPr>
            <w:tcW w:w="1160" w:type="dxa"/>
            <w:tcBorders>
              <w:top w:val="nil"/>
              <w:left w:val="nil"/>
              <w:bottom w:val="single" w:sz="4" w:space="0" w:color="auto"/>
              <w:right w:val="single" w:sz="4" w:space="0" w:color="auto"/>
            </w:tcBorders>
            <w:shd w:val="clear" w:color="auto" w:fill="auto"/>
            <w:noWrap/>
            <w:vAlign w:val="bottom"/>
            <w:hideMark/>
          </w:tcPr>
          <w:p w14:paraId="7CDF1412" w14:textId="4E0BE232" w:rsidR="007276DC" w:rsidRPr="00CC3306" w:rsidRDefault="007276DC" w:rsidP="00AC1F31">
            <w:pPr>
              <w:jc w:val="center"/>
              <w:rPr>
                <w:rFonts w:ascii="Arial" w:eastAsia="Times New Roman" w:hAnsi="Arial" w:cs="Arial"/>
                <w:color w:val="000000"/>
                <w:sz w:val="19"/>
                <w:szCs w:val="19"/>
              </w:rPr>
            </w:pPr>
            <w:r w:rsidRPr="00CC3306">
              <w:rPr>
                <w:rFonts w:ascii="Arial" w:eastAsia="Times New Roman" w:hAnsi="Arial" w:cs="Arial"/>
                <w:color w:val="000000"/>
                <w:sz w:val="19"/>
                <w:szCs w:val="19"/>
              </w:rPr>
              <w:t>2</w:t>
            </w:r>
            <w:r w:rsidR="00D72D72" w:rsidRPr="00CC3306">
              <w:rPr>
                <w:rFonts w:ascii="Arial" w:eastAsia="Times New Roman" w:hAnsi="Arial" w:cs="Arial"/>
                <w:color w:val="000000"/>
                <w:sz w:val="19"/>
                <w:szCs w:val="19"/>
              </w:rPr>
              <w:t>.</w:t>
            </w:r>
            <w:r w:rsidRPr="00CC3306">
              <w:rPr>
                <w:rFonts w:ascii="Arial" w:eastAsia="Times New Roman" w:hAnsi="Arial" w:cs="Arial"/>
                <w:color w:val="000000"/>
                <w:sz w:val="19"/>
                <w:szCs w:val="19"/>
              </w:rPr>
              <w:t>398</w:t>
            </w:r>
          </w:p>
        </w:tc>
      </w:tr>
      <w:tr w:rsidR="007276DC" w:rsidRPr="007276DC" w14:paraId="028DBB5E" w14:textId="77777777" w:rsidTr="00AC1F31">
        <w:trPr>
          <w:trHeight w:val="280"/>
          <w:jc w:val="center"/>
        </w:trPr>
        <w:tc>
          <w:tcPr>
            <w:tcW w:w="2496" w:type="dxa"/>
            <w:tcBorders>
              <w:top w:val="nil"/>
              <w:left w:val="single" w:sz="4" w:space="0" w:color="auto"/>
              <w:bottom w:val="single" w:sz="4" w:space="0" w:color="auto"/>
              <w:right w:val="single" w:sz="4" w:space="0" w:color="auto"/>
            </w:tcBorders>
            <w:shd w:val="clear" w:color="auto" w:fill="auto"/>
            <w:noWrap/>
            <w:vAlign w:val="bottom"/>
            <w:hideMark/>
          </w:tcPr>
          <w:p w14:paraId="6C001688" w14:textId="77777777" w:rsidR="007276DC" w:rsidRPr="00CC3306" w:rsidRDefault="007276DC" w:rsidP="00AC1F31">
            <w:pPr>
              <w:rPr>
                <w:rFonts w:ascii="Arial" w:eastAsia="Times New Roman" w:hAnsi="Arial" w:cs="Arial"/>
                <w:b/>
                <w:bCs/>
                <w:color w:val="000000"/>
                <w:sz w:val="19"/>
                <w:szCs w:val="19"/>
              </w:rPr>
            </w:pPr>
            <w:r w:rsidRPr="00CC3306">
              <w:rPr>
                <w:rFonts w:ascii="Arial" w:eastAsia="Times New Roman" w:hAnsi="Arial" w:cs="Arial"/>
                <w:b/>
                <w:bCs/>
                <w:color w:val="000000"/>
                <w:sz w:val="19"/>
                <w:szCs w:val="19"/>
              </w:rPr>
              <w:t>Total</w:t>
            </w:r>
          </w:p>
        </w:tc>
        <w:tc>
          <w:tcPr>
            <w:tcW w:w="1134" w:type="dxa"/>
            <w:tcBorders>
              <w:top w:val="nil"/>
              <w:left w:val="nil"/>
              <w:bottom w:val="single" w:sz="4" w:space="0" w:color="auto"/>
              <w:right w:val="single" w:sz="4" w:space="0" w:color="auto"/>
            </w:tcBorders>
            <w:shd w:val="clear" w:color="auto" w:fill="auto"/>
            <w:noWrap/>
            <w:vAlign w:val="bottom"/>
            <w:hideMark/>
          </w:tcPr>
          <w:p w14:paraId="5A6D4BC0" w14:textId="225BDA47" w:rsidR="007276DC" w:rsidRPr="00CC3306" w:rsidRDefault="007276DC" w:rsidP="00AC1F31">
            <w:pPr>
              <w:jc w:val="center"/>
              <w:rPr>
                <w:rFonts w:ascii="Arial" w:eastAsia="Times New Roman" w:hAnsi="Arial" w:cs="Arial"/>
                <w:b/>
                <w:bCs/>
                <w:color w:val="000000"/>
                <w:sz w:val="19"/>
                <w:szCs w:val="19"/>
              </w:rPr>
            </w:pPr>
            <w:r w:rsidRPr="00CC3306">
              <w:rPr>
                <w:rFonts w:ascii="Arial" w:eastAsia="Times New Roman" w:hAnsi="Arial" w:cs="Arial"/>
                <w:b/>
                <w:bCs/>
                <w:color w:val="000000"/>
                <w:sz w:val="19"/>
                <w:szCs w:val="19"/>
              </w:rPr>
              <w:t>61</w:t>
            </w:r>
            <w:r w:rsidR="00D72D72" w:rsidRPr="00CC3306">
              <w:rPr>
                <w:rFonts w:ascii="Arial" w:eastAsia="Times New Roman" w:hAnsi="Arial" w:cs="Arial"/>
                <w:b/>
                <w:bCs/>
                <w:color w:val="000000"/>
                <w:sz w:val="19"/>
                <w:szCs w:val="19"/>
              </w:rPr>
              <w:t>.</w:t>
            </w:r>
            <w:r w:rsidRPr="00CC3306">
              <w:rPr>
                <w:rFonts w:ascii="Arial" w:eastAsia="Times New Roman" w:hAnsi="Arial" w:cs="Arial"/>
                <w:b/>
                <w:bCs/>
                <w:color w:val="000000"/>
                <w:sz w:val="19"/>
                <w:szCs w:val="19"/>
              </w:rPr>
              <w:t>583</w:t>
            </w:r>
          </w:p>
        </w:tc>
        <w:tc>
          <w:tcPr>
            <w:tcW w:w="1134" w:type="dxa"/>
            <w:tcBorders>
              <w:top w:val="nil"/>
              <w:left w:val="nil"/>
              <w:bottom w:val="single" w:sz="4" w:space="0" w:color="auto"/>
              <w:right w:val="single" w:sz="4" w:space="0" w:color="auto"/>
            </w:tcBorders>
            <w:shd w:val="clear" w:color="auto" w:fill="auto"/>
            <w:noWrap/>
            <w:vAlign w:val="bottom"/>
            <w:hideMark/>
          </w:tcPr>
          <w:p w14:paraId="2DFFF7C4" w14:textId="5CAB09C9" w:rsidR="007276DC" w:rsidRPr="00CC3306" w:rsidRDefault="007276DC" w:rsidP="00AC1F31">
            <w:pPr>
              <w:jc w:val="right"/>
              <w:rPr>
                <w:rFonts w:ascii="Arial" w:eastAsia="Times New Roman" w:hAnsi="Arial" w:cs="Arial"/>
                <w:b/>
                <w:bCs/>
                <w:color w:val="000000"/>
                <w:sz w:val="19"/>
                <w:szCs w:val="19"/>
              </w:rPr>
            </w:pPr>
            <w:r w:rsidRPr="00CC3306">
              <w:rPr>
                <w:rFonts w:ascii="Arial" w:eastAsia="Times New Roman" w:hAnsi="Arial" w:cs="Arial"/>
                <w:b/>
                <w:bCs/>
                <w:color w:val="000000"/>
                <w:sz w:val="19"/>
                <w:szCs w:val="19"/>
              </w:rPr>
              <w:t>49</w:t>
            </w:r>
            <w:r w:rsidR="00D72D72" w:rsidRPr="00CC3306">
              <w:rPr>
                <w:rFonts w:ascii="Arial" w:eastAsia="Times New Roman" w:hAnsi="Arial" w:cs="Arial"/>
                <w:b/>
                <w:bCs/>
                <w:color w:val="000000"/>
                <w:sz w:val="19"/>
                <w:szCs w:val="19"/>
              </w:rPr>
              <w:t>.</w:t>
            </w:r>
            <w:r w:rsidRPr="00CC3306">
              <w:rPr>
                <w:rFonts w:ascii="Arial" w:eastAsia="Times New Roman" w:hAnsi="Arial" w:cs="Arial"/>
                <w:b/>
                <w:bCs/>
                <w:color w:val="000000"/>
                <w:sz w:val="19"/>
                <w:szCs w:val="19"/>
              </w:rPr>
              <w:t>395</w:t>
            </w:r>
          </w:p>
        </w:tc>
        <w:tc>
          <w:tcPr>
            <w:tcW w:w="992" w:type="dxa"/>
            <w:tcBorders>
              <w:top w:val="nil"/>
              <w:left w:val="nil"/>
              <w:bottom w:val="single" w:sz="4" w:space="0" w:color="auto"/>
              <w:right w:val="single" w:sz="4" w:space="0" w:color="auto"/>
            </w:tcBorders>
            <w:shd w:val="clear" w:color="auto" w:fill="auto"/>
            <w:noWrap/>
            <w:vAlign w:val="bottom"/>
            <w:hideMark/>
          </w:tcPr>
          <w:p w14:paraId="4FD0ED13" w14:textId="1A40EA52" w:rsidR="007276DC" w:rsidRPr="00CC3306" w:rsidRDefault="007276DC" w:rsidP="00AC1F31">
            <w:pPr>
              <w:jc w:val="right"/>
              <w:rPr>
                <w:rFonts w:ascii="Arial" w:eastAsia="Times New Roman" w:hAnsi="Arial" w:cs="Arial"/>
                <w:b/>
                <w:bCs/>
                <w:color w:val="000000"/>
                <w:sz w:val="19"/>
                <w:szCs w:val="19"/>
              </w:rPr>
            </w:pPr>
            <w:r w:rsidRPr="00CC3306">
              <w:rPr>
                <w:rFonts w:ascii="Arial" w:eastAsia="Times New Roman" w:hAnsi="Arial" w:cs="Arial"/>
                <w:b/>
                <w:bCs/>
                <w:color w:val="000000"/>
                <w:sz w:val="19"/>
                <w:szCs w:val="19"/>
              </w:rPr>
              <w:t>53</w:t>
            </w:r>
            <w:r w:rsidR="00D72D72" w:rsidRPr="00CC3306">
              <w:rPr>
                <w:rFonts w:ascii="Arial" w:eastAsia="Times New Roman" w:hAnsi="Arial" w:cs="Arial"/>
                <w:b/>
                <w:bCs/>
                <w:color w:val="000000"/>
                <w:sz w:val="19"/>
                <w:szCs w:val="19"/>
              </w:rPr>
              <w:t>.</w:t>
            </w:r>
            <w:r w:rsidRPr="00CC3306">
              <w:rPr>
                <w:rFonts w:ascii="Arial" w:eastAsia="Times New Roman" w:hAnsi="Arial" w:cs="Arial"/>
                <w:b/>
                <w:bCs/>
                <w:color w:val="000000"/>
                <w:sz w:val="19"/>
                <w:szCs w:val="19"/>
              </w:rPr>
              <w:t>441</w:t>
            </w:r>
          </w:p>
        </w:tc>
        <w:tc>
          <w:tcPr>
            <w:tcW w:w="1134" w:type="dxa"/>
            <w:tcBorders>
              <w:top w:val="nil"/>
              <w:left w:val="nil"/>
              <w:bottom w:val="single" w:sz="4" w:space="0" w:color="auto"/>
              <w:right w:val="single" w:sz="4" w:space="0" w:color="auto"/>
            </w:tcBorders>
            <w:shd w:val="clear" w:color="auto" w:fill="auto"/>
            <w:noWrap/>
            <w:vAlign w:val="bottom"/>
            <w:hideMark/>
          </w:tcPr>
          <w:p w14:paraId="1D23C7B3" w14:textId="49195DE0" w:rsidR="007276DC" w:rsidRPr="00CC3306" w:rsidRDefault="007276DC" w:rsidP="00AC1F31">
            <w:pPr>
              <w:jc w:val="right"/>
              <w:rPr>
                <w:rFonts w:ascii="Arial" w:eastAsia="Times New Roman" w:hAnsi="Arial" w:cs="Arial"/>
                <w:b/>
                <w:bCs/>
                <w:color w:val="000000"/>
                <w:sz w:val="19"/>
                <w:szCs w:val="19"/>
              </w:rPr>
            </w:pPr>
            <w:r w:rsidRPr="00CC3306">
              <w:rPr>
                <w:rFonts w:ascii="Arial" w:eastAsia="Times New Roman" w:hAnsi="Arial" w:cs="Arial"/>
                <w:b/>
                <w:bCs/>
                <w:color w:val="000000"/>
                <w:sz w:val="19"/>
                <w:szCs w:val="19"/>
              </w:rPr>
              <w:t>61</w:t>
            </w:r>
            <w:r w:rsidR="00D72D72" w:rsidRPr="00CC3306">
              <w:rPr>
                <w:rFonts w:ascii="Arial" w:eastAsia="Times New Roman" w:hAnsi="Arial" w:cs="Arial"/>
                <w:b/>
                <w:bCs/>
                <w:color w:val="000000"/>
                <w:sz w:val="19"/>
                <w:szCs w:val="19"/>
              </w:rPr>
              <w:t>.</w:t>
            </w:r>
            <w:r w:rsidRPr="00CC3306">
              <w:rPr>
                <w:rFonts w:ascii="Arial" w:eastAsia="Times New Roman" w:hAnsi="Arial" w:cs="Arial"/>
                <w:b/>
                <w:bCs/>
                <w:color w:val="000000"/>
                <w:sz w:val="19"/>
                <w:szCs w:val="19"/>
              </w:rPr>
              <w:t>990</w:t>
            </w:r>
          </w:p>
        </w:tc>
        <w:tc>
          <w:tcPr>
            <w:tcW w:w="1279" w:type="dxa"/>
            <w:tcBorders>
              <w:top w:val="nil"/>
              <w:left w:val="nil"/>
              <w:bottom w:val="single" w:sz="4" w:space="0" w:color="auto"/>
              <w:right w:val="single" w:sz="4" w:space="0" w:color="auto"/>
            </w:tcBorders>
            <w:shd w:val="clear" w:color="auto" w:fill="auto"/>
            <w:noWrap/>
            <w:vAlign w:val="bottom"/>
            <w:hideMark/>
          </w:tcPr>
          <w:p w14:paraId="00B0D0AF" w14:textId="5F0283B0" w:rsidR="007276DC" w:rsidRPr="00CC3306" w:rsidRDefault="007276DC" w:rsidP="00AC1F31">
            <w:pPr>
              <w:jc w:val="right"/>
              <w:rPr>
                <w:rFonts w:ascii="Arial" w:eastAsia="Times New Roman" w:hAnsi="Arial" w:cs="Arial"/>
                <w:b/>
                <w:bCs/>
                <w:color w:val="000000"/>
                <w:sz w:val="19"/>
                <w:szCs w:val="19"/>
              </w:rPr>
            </w:pPr>
            <w:r w:rsidRPr="00CC3306">
              <w:rPr>
                <w:rFonts w:ascii="Arial" w:eastAsia="Times New Roman" w:hAnsi="Arial" w:cs="Arial"/>
                <w:b/>
                <w:bCs/>
                <w:color w:val="000000"/>
                <w:sz w:val="19"/>
                <w:szCs w:val="19"/>
              </w:rPr>
              <w:t>16</w:t>
            </w:r>
            <w:r w:rsidR="00D72D72" w:rsidRPr="00CC3306">
              <w:rPr>
                <w:rFonts w:ascii="Arial" w:eastAsia="Times New Roman" w:hAnsi="Arial" w:cs="Arial"/>
                <w:b/>
                <w:bCs/>
                <w:color w:val="000000"/>
                <w:sz w:val="19"/>
                <w:szCs w:val="19"/>
              </w:rPr>
              <w:t>.</w:t>
            </w:r>
            <w:r w:rsidRPr="00CC3306">
              <w:rPr>
                <w:rFonts w:ascii="Arial" w:eastAsia="Times New Roman" w:hAnsi="Arial" w:cs="Arial"/>
                <w:b/>
                <w:bCs/>
                <w:color w:val="000000"/>
                <w:sz w:val="19"/>
                <w:szCs w:val="19"/>
              </w:rPr>
              <w:t>708</w:t>
            </w:r>
          </w:p>
        </w:tc>
        <w:tc>
          <w:tcPr>
            <w:tcW w:w="1160" w:type="dxa"/>
            <w:tcBorders>
              <w:top w:val="nil"/>
              <w:left w:val="nil"/>
              <w:bottom w:val="single" w:sz="4" w:space="0" w:color="auto"/>
              <w:right w:val="single" w:sz="4" w:space="0" w:color="auto"/>
            </w:tcBorders>
            <w:shd w:val="clear" w:color="auto" w:fill="auto"/>
            <w:noWrap/>
            <w:vAlign w:val="bottom"/>
            <w:hideMark/>
          </w:tcPr>
          <w:p w14:paraId="1A4274F6" w14:textId="7D565F87" w:rsidR="007276DC" w:rsidRPr="00CC3306" w:rsidRDefault="007276DC" w:rsidP="00AC1F31">
            <w:pPr>
              <w:jc w:val="right"/>
              <w:rPr>
                <w:rFonts w:ascii="Arial" w:eastAsia="Times New Roman" w:hAnsi="Arial" w:cs="Arial"/>
                <w:b/>
                <w:bCs/>
                <w:color w:val="000000"/>
                <w:sz w:val="19"/>
                <w:szCs w:val="19"/>
              </w:rPr>
            </w:pPr>
            <w:r w:rsidRPr="00CC3306">
              <w:rPr>
                <w:rFonts w:ascii="Arial" w:eastAsia="Times New Roman" w:hAnsi="Arial" w:cs="Arial"/>
                <w:b/>
                <w:bCs/>
                <w:color w:val="000000"/>
                <w:sz w:val="19"/>
                <w:szCs w:val="19"/>
              </w:rPr>
              <w:t>249</w:t>
            </w:r>
            <w:r w:rsidR="00D72D72" w:rsidRPr="00CC3306">
              <w:rPr>
                <w:rFonts w:ascii="Arial" w:eastAsia="Times New Roman" w:hAnsi="Arial" w:cs="Arial"/>
                <w:b/>
                <w:bCs/>
                <w:color w:val="000000"/>
                <w:sz w:val="19"/>
                <w:szCs w:val="19"/>
              </w:rPr>
              <w:t>.</w:t>
            </w:r>
            <w:r w:rsidRPr="00CC3306">
              <w:rPr>
                <w:rFonts w:ascii="Arial" w:eastAsia="Times New Roman" w:hAnsi="Arial" w:cs="Arial"/>
                <w:b/>
                <w:bCs/>
                <w:color w:val="000000"/>
                <w:sz w:val="19"/>
                <w:szCs w:val="19"/>
              </w:rPr>
              <w:t>879</w:t>
            </w:r>
          </w:p>
        </w:tc>
      </w:tr>
    </w:tbl>
    <w:p w14:paraId="1259B465" w14:textId="71CEB00C" w:rsidR="007276DC" w:rsidRPr="007276DC" w:rsidRDefault="007276DC" w:rsidP="007276DC">
      <w:pPr>
        <w:jc w:val="both"/>
        <w:rPr>
          <w:rFonts w:ascii="Arial" w:hAnsi="Arial" w:cs="Arial"/>
          <w:sz w:val="20"/>
          <w:szCs w:val="20"/>
        </w:rPr>
      </w:pPr>
      <w:r w:rsidRPr="007276DC">
        <w:rPr>
          <w:rFonts w:ascii="Arial" w:hAnsi="Arial" w:cs="Arial"/>
          <w:sz w:val="20"/>
          <w:szCs w:val="20"/>
        </w:rPr>
        <w:t>Fuente: Elaboración propia en base a ENE trimestre octubre noviembre diciembre 2016.</w:t>
      </w:r>
    </w:p>
    <w:p w14:paraId="166A3B1C" w14:textId="1D39D772" w:rsidR="007276DC" w:rsidRDefault="007276DC" w:rsidP="007276DC">
      <w:pPr>
        <w:jc w:val="both"/>
        <w:rPr>
          <w:rFonts w:ascii="Arial" w:hAnsi="Arial" w:cs="Arial"/>
          <w:sz w:val="22"/>
          <w:szCs w:val="22"/>
        </w:rPr>
      </w:pPr>
    </w:p>
    <w:p w14:paraId="046A5AAF" w14:textId="61DAF679" w:rsidR="007276DC" w:rsidRPr="007276DC" w:rsidRDefault="007276DC" w:rsidP="007276DC">
      <w:pPr>
        <w:pStyle w:val="Titulo1"/>
        <w:numPr>
          <w:ilvl w:val="0"/>
          <w:numId w:val="0"/>
        </w:numPr>
        <w:spacing w:before="0" w:after="0" w:line="240" w:lineRule="auto"/>
        <w:rPr>
          <w:rFonts w:cs="Arial"/>
        </w:rPr>
      </w:pPr>
      <w:r w:rsidRPr="007276DC">
        <w:rPr>
          <w:rFonts w:cs="Arial"/>
        </w:rPr>
        <w:t>Tabla 5: Salario promedio de Hombres, según tramo et</w:t>
      </w:r>
      <w:r w:rsidR="00C36307">
        <w:rPr>
          <w:rFonts w:cs="Arial"/>
        </w:rPr>
        <w:t>á</w:t>
      </w:r>
      <w:r w:rsidRPr="007276DC">
        <w:rPr>
          <w:rFonts w:cs="Arial"/>
        </w:rPr>
        <w:t>reo y nivel educacional</w:t>
      </w:r>
    </w:p>
    <w:p w14:paraId="60CDDD68" w14:textId="5AB6168D" w:rsidR="007276DC" w:rsidRPr="007276DC" w:rsidRDefault="007276DC" w:rsidP="007276DC">
      <w:pPr>
        <w:jc w:val="center"/>
        <w:rPr>
          <w:rFonts w:ascii="Arial" w:hAnsi="Arial" w:cs="Arial"/>
          <w:b/>
          <w:sz w:val="22"/>
          <w:szCs w:val="22"/>
        </w:rPr>
      </w:pPr>
      <w:r w:rsidRPr="007276DC">
        <w:rPr>
          <w:rFonts w:ascii="Arial" w:hAnsi="Arial" w:cs="Arial"/>
          <w:b/>
          <w:sz w:val="22"/>
          <w:szCs w:val="22"/>
        </w:rPr>
        <w:t>(Pesos Chilenos)</w:t>
      </w:r>
    </w:p>
    <w:tbl>
      <w:tblPr>
        <w:tblW w:w="8919" w:type="dxa"/>
        <w:jc w:val="center"/>
        <w:tblCellMar>
          <w:left w:w="70" w:type="dxa"/>
          <w:right w:w="70" w:type="dxa"/>
        </w:tblCellMar>
        <w:tblLook w:val="04A0" w:firstRow="1" w:lastRow="0" w:firstColumn="1" w:lastColumn="0" w:noHBand="0" w:noVBand="1"/>
      </w:tblPr>
      <w:tblGrid>
        <w:gridCol w:w="3004"/>
        <w:gridCol w:w="993"/>
        <w:gridCol w:w="1134"/>
        <w:gridCol w:w="1134"/>
        <w:gridCol w:w="1153"/>
        <w:gridCol w:w="1501"/>
      </w:tblGrid>
      <w:tr w:rsidR="007276DC" w:rsidRPr="007276DC" w14:paraId="52166614" w14:textId="77777777" w:rsidTr="00AC1F31">
        <w:trPr>
          <w:trHeight w:val="300"/>
          <w:jc w:val="center"/>
        </w:trPr>
        <w:tc>
          <w:tcPr>
            <w:tcW w:w="30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B3CB34"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Nivel educacional/tramo edad</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10875D5D"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15-25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4157999"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26-35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6E6C0FE"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36-45</w:t>
            </w:r>
          </w:p>
        </w:tc>
        <w:tc>
          <w:tcPr>
            <w:tcW w:w="1153" w:type="dxa"/>
            <w:tcBorders>
              <w:top w:val="single" w:sz="4" w:space="0" w:color="auto"/>
              <w:left w:val="nil"/>
              <w:bottom w:val="single" w:sz="4" w:space="0" w:color="auto"/>
              <w:right w:val="single" w:sz="4" w:space="0" w:color="auto"/>
            </w:tcBorders>
            <w:shd w:val="clear" w:color="auto" w:fill="auto"/>
            <w:noWrap/>
            <w:vAlign w:val="bottom"/>
            <w:hideMark/>
          </w:tcPr>
          <w:p w14:paraId="4D86A504"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45-65</w:t>
            </w:r>
          </w:p>
        </w:tc>
        <w:tc>
          <w:tcPr>
            <w:tcW w:w="1501" w:type="dxa"/>
            <w:tcBorders>
              <w:top w:val="single" w:sz="4" w:space="0" w:color="auto"/>
              <w:left w:val="nil"/>
              <w:bottom w:val="single" w:sz="4" w:space="0" w:color="auto"/>
              <w:right w:val="single" w:sz="4" w:space="0" w:color="auto"/>
            </w:tcBorders>
            <w:shd w:val="clear" w:color="auto" w:fill="auto"/>
            <w:noWrap/>
            <w:vAlign w:val="bottom"/>
            <w:hideMark/>
          </w:tcPr>
          <w:p w14:paraId="41757500"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Mayor de 65</w:t>
            </w:r>
          </w:p>
        </w:tc>
      </w:tr>
      <w:tr w:rsidR="007276DC" w:rsidRPr="007276DC" w14:paraId="517D4C82" w14:textId="77777777" w:rsidTr="00AC1F31">
        <w:trPr>
          <w:trHeight w:val="280"/>
          <w:jc w:val="center"/>
        </w:trPr>
        <w:tc>
          <w:tcPr>
            <w:tcW w:w="3004" w:type="dxa"/>
            <w:tcBorders>
              <w:top w:val="nil"/>
              <w:left w:val="single" w:sz="4" w:space="0" w:color="auto"/>
              <w:bottom w:val="single" w:sz="4" w:space="0" w:color="auto"/>
              <w:right w:val="single" w:sz="4" w:space="0" w:color="auto"/>
            </w:tcBorders>
            <w:shd w:val="clear" w:color="auto" w:fill="auto"/>
            <w:noWrap/>
            <w:vAlign w:val="bottom"/>
            <w:hideMark/>
          </w:tcPr>
          <w:p w14:paraId="4056E861"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Educación básica o menos</w:t>
            </w:r>
          </w:p>
        </w:tc>
        <w:tc>
          <w:tcPr>
            <w:tcW w:w="993" w:type="dxa"/>
            <w:tcBorders>
              <w:top w:val="nil"/>
              <w:left w:val="nil"/>
              <w:bottom w:val="single" w:sz="4" w:space="0" w:color="auto"/>
              <w:right w:val="single" w:sz="4" w:space="0" w:color="auto"/>
            </w:tcBorders>
            <w:shd w:val="clear" w:color="auto" w:fill="auto"/>
            <w:noWrap/>
            <w:vAlign w:val="bottom"/>
            <w:hideMark/>
          </w:tcPr>
          <w:p w14:paraId="611DA648" w14:textId="72F54799"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267</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345</w:t>
            </w:r>
          </w:p>
        </w:tc>
        <w:tc>
          <w:tcPr>
            <w:tcW w:w="1134" w:type="dxa"/>
            <w:tcBorders>
              <w:top w:val="nil"/>
              <w:left w:val="nil"/>
              <w:bottom w:val="single" w:sz="4" w:space="0" w:color="auto"/>
              <w:right w:val="single" w:sz="4" w:space="0" w:color="auto"/>
            </w:tcBorders>
            <w:shd w:val="clear" w:color="auto" w:fill="auto"/>
            <w:noWrap/>
            <w:vAlign w:val="bottom"/>
            <w:hideMark/>
          </w:tcPr>
          <w:p w14:paraId="4980F837" w14:textId="1971F64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320</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546</w:t>
            </w:r>
          </w:p>
        </w:tc>
        <w:tc>
          <w:tcPr>
            <w:tcW w:w="1134" w:type="dxa"/>
            <w:tcBorders>
              <w:top w:val="nil"/>
              <w:left w:val="nil"/>
              <w:bottom w:val="single" w:sz="4" w:space="0" w:color="auto"/>
              <w:right w:val="single" w:sz="4" w:space="0" w:color="auto"/>
            </w:tcBorders>
            <w:shd w:val="clear" w:color="auto" w:fill="auto"/>
            <w:noWrap/>
            <w:vAlign w:val="bottom"/>
            <w:hideMark/>
          </w:tcPr>
          <w:p w14:paraId="73BF2A92" w14:textId="2779020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333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632</w:t>
            </w:r>
          </w:p>
        </w:tc>
        <w:tc>
          <w:tcPr>
            <w:tcW w:w="1153" w:type="dxa"/>
            <w:tcBorders>
              <w:top w:val="nil"/>
              <w:left w:val="nil"/>
              <w:bottom w:val="single" w:sz="4" w:space="0" w:color="auto"/>
              <w:right w:val="single" w:sz="4" w:space="0" w:color="auto"/>
            </w:tcBorders>
            <w:shd w:val="clear" w:color="auto" w:fill="auto"/>
            <w:noWrap/>
            <w:vAlign w:val="bottom"/>
            <w:hideMark/>
          </w:tcPr>
          <w:p w14:paraId="07D12604" w14:textId="68857B63"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315</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108</w:t>
            </w:r>
          </w:p>
        </w:tc>
        <w:tc>
          <w:tcPr>
            <w:tcW w:w="1501" w:type="dxa"/>
            <w:tcBorders>
              <w:top w:val="nil"/>
              <w:left w:val="nil"/>
              <w:bottom w:val="single" w:sz="4" w:space="0" w:color="auto"/>
              <w:right w:val="single" w:sz="4" w:space="0" w:color="auto"/>
            </w:tcBorders>
            <w:shd w:val="clear" w:color="auto" w:fill="auto"/>
            <w:noWrap/>
            <w:vAlign w:val="bottom"/>
            <w:hideMark/>
          </w:tcPr>
          <w:p w14:paraId="7DAC2E68" w14:textId="7474581D"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289</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523</w:t>
            </w:r>
          </w:p>
        </w:tc>
      </w:tr>
      <w:tr w:rsidR="007276DC" w:rsidRPr="007276DC" w14:paraId="148DB821" w14:textId="77777777" w:rsidTr="00AC1F31">
        <w:trPr>
          <w:trHeight w:val="280"/>
          <w:jc w:val="center"/>
        </w:trPr>
        <w:tc>
          <w:tcPr>
            <w:tcW w:w="3004" w:type="dxa"/>
            <w:tcBorders>
              <w:top w:val="nil"/>
              <w:left w:val="single" w:sz="4" w:space="0" w:color="auto"/>
              <w:bottom w:val="single" w:sz="4" w:space="0" w:color="auto"/>
              <w:right w:val="single" w:sz="4" w:space="0" w:color="auto"/>
            </w:tcBorders>
            <w:shd w:val="clear" w:color="auto" w:fill="auto"/>
            <w:noWrap/>
            <w:vAlign w:val="bottom"/>
            <w:hideMark/>
          </w:tcPr>
          <w:p w14:paraId="4EECF376"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Educación secundaria</w:t>
            </w:r>
          </w:p>
        </w:tc>
        <w:tc>
          <w:tcPr>
            <w:tcW w:w="993" w:type="dxa"/>
            <w:tcBorders>
              <w:top w:val="nil"/>
              <w:left w:val="nil"/>
              <w:bottom w:val="single" w:sz="4" w:space="0" w:color="auto"/>
              <w:right w:val="single" w:sz="4" w:space="0" w:color="auto"/>
            </w:tcBorders>
            <w:shd w:val="clear" w:color="auto" w:fill="auto"/>
            <w:noWrap/>
            <w:vAlign w:val="bottom"/>
            <w:hideMark/>
          </w:tcPr>
          <w:p w14:paraId="7344E6B5" w14:textId="7E5EA545"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318</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153</w:t>
            </w:r>
          </w:p>
        </w:tc>
        <w:tc>
          <w:tcPr>
            <w:tcW w:w="1134" w:type="dxa"/>
            <w:tcBorders>
              <w:top w:val="nil"/>
              <w:left w:val="nil"/>
              <w:bottom w:val="single" w:sz="4" w:space="0" w:color="auto"/>
              <w:right w:val="single" w:sz="4" w:space="0" w:color="auto"/>
            </w:tcBorders>
            <w:shd w:val="clear" w:color="auto" w:fill="auto"/>
            <w:noWrap/>
            <w:vAlign w:val="bottom"/>
            <w:hideMark/>
          </w:tcPr>
          <w:p w14:paraId="35539CB9" w14:textId="1CF56CB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419</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758</w:t>
            </w:r>
          </w:p>
        </w:tc>
        <w:tc>
          <w:tcPr>
            <w:tcW w:w="1134" w:type="dxa"/>
            <w:tcBorders>
              <w:top w:val="nil"/>
              <w:left w:val="nil"/>
              <w:bottom w:val="single" w:sz="4" w:space="0" w:color="auto"/>
              <w:right w:val="single" w:sz="4" w:space="0" w:color="auto"/>
            </w:tcBorders>
            <w:shd w:val="clear" w:color="auto" w:fill="auto"/>
            <w:noWrap/>
            <w:vAlign w:val="bottom"/>
            <w:hideMark/>
          </w:tcPr>
          <w:p w14:paraId="63B03F7E" w14:textId="0994433D"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457</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887</w:t>
            </w:r>
          </w:p>
        </w:tc>
        <w:tc>
          <w:tcPr>
            <w:tcW w:w="1153" w:type="dxa"/>
            <w:tcBorders>
              <w:top w:val="nil"/>
              <w:left w:val="nil"/>
              <w:bottom w:val="single" w:sz="4" w:space="0" w:color="auto"/>
              <w:right w:val="single" w:sz="4" w:space="0" w:color="auto"/>
            </w:tcBorders>
            <w:shd w:val="clear" w:color="auto" w:fill="auto"/>
            <w:noWrap/>
            <w:vAlign w:val="bottom"/>
            <w:hideMark/>
          </w:tcPr>
          <w:p w14:paraId="7B80C040" w14:textId="26A4A2FC"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460</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013</w:t>
            </w:r>
          </w:p>
        </w:tc>
        <w:tc>
          <w:tcPr>
            <w:tcW w:w="1501" w:type="dxa"/>
            <w:tcBorders>
              <w:top w:val="nil"/>
              <w:left w:val="nil"/>
              <w:bottom w:val="single" w:sz="4" w:space="0" w:color="auto"/>
              <w:right w:val="single" w:sz="4" w:space="0" w:color="auto"/>
            </w:tcBorders>
            <w:shd w:val="clear" w:color="auto" w:fill="auto"/>
            <w:noWrap/>
            <w:vAlign w:val="bottom"/>
            <w:hideMark/>
          </w:tcPr>
          <w:p w14:paraId="155C64A5" w14:textId="3EEC56AF"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375</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276</w:t>
            </w:r>
          </w:p>
        </w:tc>
      </w:tr>
      <w:tr w:rsidR="007276DC" w:rsidRPr="007276DC" w14:paraId="45294DB8" w14:textId="77777777" w:rsidTr="00AC1F31">
        <w:trPr>
          <w:trHeight w:val="280"/>
          <w:jc w:val="center"/>
        </w:trPr>
        <w:tc>
          <w:tcPr>
            <w:tcW w:w="3004" w:type="dxa"/>
            <w:tcBorders>
              <w:top w:val="nil"/>
              <w:left w:val="single" w:sz="4" w:space="0" w:color="auto"/>
              <w:bottom w:val="single" w:sz="4" w:space="0" w:color="auto"/>
              <w:right w:val="single" w:sz="4" w:space="0" w:color="auto"/>
            </w:tcBorders>
            <w:shd w:val="clear" w:color="auto" w:fill="auto"/>
            <w:noWrap/>
            <w:vAlign w:val="bottom"/>
            <w:hideMark/>
          </w:tcPr>
          <w:p w14:paraId="1BDD8795" w14:textId="282E6E6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Educación </w:t>
            </w:r>
            <w:r w:rsidR="00FA3C1D">
              <w:rPr>
                <w:rFonts w:ascii="Arial" w:eastAsia="Times New Roman" w:hAnsi="Arial" w:cs="Arial"/>
                <w:color w:val="000000"/>
                <w:sz w:val="20"/>
                <w:szCs w:val="20"/>
              </w:rPr>
              <w:t>t</w:t>
            </w:r>
            <w:r w:rsidRPr="007276DC">
              <w:rPr>
                <w:rFonts w:ascii="Arial" w:eastAsia="Times New Roman" w:hAnsi="Arial" w:cs="Arial"/>
                <w:color w:val="000000"/>
                <w:sz w:val="20"/>
                <w:szCs w:val="20"/>
              </w:rPr>
              <w:t>écnica</w:t>
            </w:r>
          </w:p>
        </w:tc>
        <w:tc>
          <w:tcPr>
            <w:tcW w:w="993" w:type="dxa"/>
            <w:tcBorders>
              <w:top w:val="nil"/>
              <w:left w:val="nil"/>
              <w:bottom w:val="single" w:sz="4" w:space="0" w:color="auto"/>
              <w:right w:val="single" w:sz="4" w:space="0" w:color="auto"/>
            </w:tcBorders>
            <w:shd w:val="clear" w:color="auto" w:fill="auto"/>
            <w:noWrap/>
            <w:vAlign w:val="bottom"/>
            <w:hideMark/>
          </w:tcPr>
          <w:p w14:paraId="1CA71E72" w14:textId="501A591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369</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704</w:t>
            </w:r>
          </w:p>
        </w:tc>
        <w:tc>
          <w:tcPr>
            <w:tcW w:w="1134" w:type="dxa"/>
            <w:tcBorders>
              <w:top w:val="nil"/>
              <w:left w:val="nil"/>
              <w:bottom w:val="single" w:sz="4" w:space="0" w:color="auto"/>
              <w:right w:val="single" w:sz="4" w:space="0" w:color="auto"/>
            </w:tcBorders>
            <w:shd w:val="clear" w:color="auto" w:fill="auto"/>
            <w:noWrap/>
            <w:vAlign w:val="bottom"/>
            <w:hideMark/>
          </w:tcPr>
          <w:p w14:paraId="5247C18C" w14:textId="30DFAD29"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562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969</w:t>
            </w:r>
          </w:p>
        </w:tc>
        <w:tc>
          <w:tcPr>
            <w:tcW w:w="1134" w:type="dxa"/>
            <w:tcBorders>
              <w:top w:val="nil"/>
              <w:left w:val="nil"/>
              <w:bottom w:val="single" w:sz="4" w:space="0" w:color="auto"/>
              <w:right w:val="single" w:sz="4" w:space="0" w:color="auto"/>
            </w:tcBorders>
            <w:shd w:val="clear" w:color="auto" w:fill="auto"/>
            <w:noWrap/>
            <w:vAlign w:val="bottom"/>
            <w:hideMark/>
          </w:tcPr>
          <w:p w14:paraId="25D8F24D" w14:textId="55E4D272"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714</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530</w:t>
            </w:r>
          </w:p>
        </w:tc>
        <w:tc>
          <w:tcPr>
            <w:tcW w:w="1153" w:type="dxa"/>
            <w:tcBorders>
              <w:top w:val="nil"/>
              <w:left w:val="nil"/>
              <w:bottom w:val="single" w:sz="4" w:space="0" w:color="auto"/>
              <w:right w:val="single" w:sz="4" w:space="0" w:color="auto"/>
            </w:tcBorders>
            <w:shd w:val="clear" w:color="auto" w:fill="auto"/>
            <w:noWrap/>
            <w:vAlign w:val="bottom"/>
            <w:hideMark/>
          </w:tcPr>
          <w:p w14:paraId="0ED430AB" w14:textId="75009A53"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772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675</w:t>
            </w:r>
          </w:p>
        </w:tc>
        <w:tc>
          <w:tcPr>
            <w:tcW w:w="1501" w:type="dxa"/>
            <w:tcBorders>
              <w:top w:val="nil"/>
              <w:left w:val="nil"/>
              <w:bottom w:val="single" w:sz="4" w:space="0" w:color="auto"/>
              <w:right w:val="single" w:sz="4" w:space="0" w:color="auto"/>
            </w:tcBorders>
            <w:shd w:val="clear" w:color="auto" w:fill="auto"/>
            <w:noWrap/>
            <w:vAlign w:val="bottom"/>
            <w:hideMark/>
          </w:tcPr>
          <w:p w14:paraId="7D5BC88A" w14:textId="6D82417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678</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953</w:t>
            </w:r>
          </w:p>
        </w:tc>
      </w:tr>
      <w:tr w:rsidR="007276DC" w:rsidRPr="007276DC" w14:paraId="00EE1E4F" w14:textId="77777777" w:rsidTr="00AC1F31">
        <w:trPr>
          <w:trHeight w:val="280"/>
          <w:jc w:val="center"/>
        </w:trPr>
        <w:tc>
          <w:tcPr>
            <w:tcW w:w="3004" w:type="dxa"/>
            <w:tcBorders>
              <w:top w:val="nil"/>
              <w:left w:val="single" w:sz="4" w:space="0" w:color="auto"/>
              <w:bottom w:val="single" w:sz="4" w:space="0" w:color="auto"/>
              <w:right w:val="single" w:sz="4" w:space="0" w:color="auto"/>
            </w:tcBorders>
            <w:shd w:val="clear" w:color="auto" w:fill="auto"/>
            <w:noWrap/>
            <w:vAlign w:val="bottom"/>
            <w:hideMark/>
          </w:tcPr>
          <w:p w14:paraId="5C9761C9"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Educación universitaria</w:t>
            </w:r>
          </w:p>
        </w:tc>
        <w:tc>
          <w:tcPr>
            <w:tcW w:w="993" w:type="dxa"/>
            <w:tcBorders>
              <w:top w:val="nil"/>
              <w:left w:val="nil"/>
              <w:bottom w:val="single" w:sz="4" w:space="0" w:color="auto"/>
              <w:right w:val="single" w:sz="4" w:space="0" w:color="auto"/>
            </w:tcBorders>
            <w:shd w:val="clear" w:color="auto" w:fill="auto"/>
            <w:noWrap/>
            <w:vAlign w:val="bottom"/>
            <w:hideMark/>
          </w:tcPr>
          <w:p w14:paraId="368F42F9" w14:textId="41AED1FA"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392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916</w:t>
            </w:r>
          </w:p>
        </w:tc>
        <w:tc>
          <w:tcPr>
            <w:tcW w:w="1134" w:type="dxa"/>
            <w:tcBorders>
              <w:top w:val="nil"/>
              <w:left w:val="nil"/>
              <w:bottom w:val="single" w:sz="4" w:space="0" w:color="auto"/>
              <w:right w:val="single" w:sz="4" w:space="0" w:color="auto"/>
            </w:tcBorders>
            <w:shd w:val="clear" w:color="auto" w:fill="auto"/>
            <w:noWrap/>
            <w:vAlign w:val="bottom"/>
            <w:hideMark/>
          </w:tcPr>
          <w:p w14:paraId="310913F7" w14:textId="0588F1D2"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921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693</w:t>
            </w:r>
          </w:p>
        </w:tc>
        <w:tc>
          <w:tcPr>
            <w:tcW w:w="1134" w:type="dxa"/>
            <w:tcBorders>
              <w:top w:val="nil"/>
              <w:left w:val="nil"/>
              <w:bottom w:val="single" w:sz="4" w:space="0" w:color="auto"/>
              <w:right w:val="single" w:sz="4" w:space="0" w:color="auto"/>
            </w:tcBorders>
            <w:shd w:val="clear" w:color="auto" w:fill="auto"/>
            <w:noWrap/>
            <w:vAlign w:val="bottom"/>
            <w:hideMark/>
          </w:tcPr>
          <w:p w14:paraId="444FA579" w14:textId="0F5A720D"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331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178</w:t>
            </w:r>
          </w:p>
        </w:tc>
        <w:tc>
          <w:tcPr>
            <w:tcW w:w="1153" w:type="dxa"/>
            <w:tcBorders>
              <w:top w:val="nil"/>
              <w:left w:val="nil"/>
              <w:bottom w:val="single" w:sz="4" w:space="0" w:color="auto"/>
              <w:right w:val="single" w:sz="4" w:space="0" w:color="auto"/>
            </w:tcBorders>
            <w:shd w:val="clear" w:color="auto" w:fill="auto"/>
            <w:noWrap/>
            <w:vAlign w:val="bottom"/>
            <w:hideMark/>
          </w:tcPr>
          <w:p w14:paraId="3E8BFC62" w14:textId="1E2DE164"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480</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287</w:t>
            </w:r>
          </w:p>
        </w:tc>
        <w:tc>
          <w:tcPr>
            <w:tcW w:w="1501" w:type="dxa"/>
            <w:tcBorders>
              <w:top w:val="nil"/>
              <w:left w:val="nil"/>
              <w:bottom w:val="single" w:sz="4" w:space="0" w:color="auto"/>
              <w:right w:val="single" w:sz="4" w:space="0" w:color="auto"/>
            </w:tcBorders>
            <w:shd w:val="clear" w:color="auto" w:fill="auto"/>
            <w:noWrap/>
            <w:vAlign w:val="bottom"/>
            <w:hideMark/>
          </w:tcPr>
          <w:p w14:paraId="1B5E04E2" w14:textId="77F88D56"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504</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542</w:t>
            </w:r>
          </w:p>
        </w:tc>
      </w:tr>
      <w:tr w:rsidR="007276DC" w:rsidRPr="007276DC" w14:paraId="1AD13ED5" w14:textId="77777777" w:rsidTr="00AC1F31">
        <w:trPr>
          <w:trHeight w:val="280"/>
          <w:jc w:val="center"/>
        </w:trPr>
        <w:tc>
          <w:tcPr>
            <w:tcW w:w="3004" w:type="dxa"/>
            <w:tcBorders>
              <w:top w:val="nil"/>
              <w:left w:val="single" w:sz="4" w:space="0" w:color="auto"/>
              <w:bottom w:val="single" w:sz="4" w:space="0" w:color="auto"/>
              <w:right w:val="single" w:sz="4" w:space="0" w:color="auto"/>
            </w:tcBorders>
            <w:shd w:val="clear" w:color="auto" w:fill="auto"/>
            <w:noWrap/>
            <w:vAlign w:val="bottom"/>
            <w:hideMark/>
          </w:tcPr>
          <w:p w14:paraId="4A0D65C2"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Postítulo</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7F05B1FE" w14:textId="2E634B03"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636</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657</w:t>
            </w:r>
          </w:p>
        </w:tc>
        <w:tc>
          <w:tcPr>
            <w:tcW w:w="1134" w:type="dxa"/>
            <w:tcBorders>
              <w:top w:val="nil"/>
              <w:left w:val="nil"/>
              <w:bottom w:val="single" w:sz="4" w:space="0" w:color="auto"/>
              <w:right w:val="single" w:sz="4" w:space="0" w:color="auto"/>
            </w:tcBorders>
            <w:shd w:val="clear" w:color="auto" w:fill="auto"/>
            <w:noWrap/>
            <w:vAlign w:val="bottom"/>
            <w:hideMark/>
          </w:tcPr>
          <w:p w14:paraId="188A65DF" w14:textId="19C6A8D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618</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190</w:t>
            </w:r>
          </w:p>
        </w:tc>
        <w:tc>
          <w:tcPr>
            <w:tcW w:w="1134" w:type="dxa"/>
            <w:tcBorders>
              <w:top w:val="nil"/>
              <w:left w:val="nil"/>
              <w:bottom w:val="single" w:sz="4" w:space="0" w:color="auto"/>
              <w:right w:val="single" w:sz="4" w:space="0" w:color="auto"/>
            </w:tcBorders>
            <w:shd w:val="clear" w:color="auto" w:fill="auto"/>
            <w:noWrap/>
            <w:vAlign w:val="bottom"/>
            <w:hideMark/>
          </w:tcPr>
          <w:p w14:paraId="1072D496" w14:textId="77290455"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483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232</w:t>
            </w:r>
          </w:p>
        </w:tc>
        <w:tc>
          <w:tcPr>
            <w:tcW w:w="1153" w:type="dxa"/>
            <w:tcBorders>
              <w:top w:val="nil"/>
              <w:left w:val="nil"/>
              <w:bottom w:val="single" w:sz="4" w:space="0" w:color="auto"/>
              <w:right w:val="single" w:sz="4" w:space="0" w:color="auto"/>
            </w:tcBorders>
            <w:shd w:val="clear" w:color="auto" w:fill="auto"/>
            <w:noWrap/>
            <w:vAlign w:val="bottom"/>
            <w:hideMark/>
          </w:tcPr>
          <w:p w14:paraId="2052374A" w14:textId="34AA835F"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812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746</w:t>
            </w:r>
          </w:p>
        </w:tc>
        <w:tc>
          <w:tcPr>
            <w:tcW w:w="1501" w:type="dxa"/>
            <w:tcBorders>
              <w:top w:val="nil"/>
              <w:left w:val="nil"/>
              <w:bottom w:val="single" w:sz="4" w:space="0" w:color="auto"/>
              <w:right w:val="single" w:sz="4" w:space="0" w:color="auto"/>
            </w:tcBorders>
            <w:shd w:val="clear" w:color="auto" w:fill="auto"/>
            <w:noWrap/>
            <w:vAlign w:val="bottom"/>
            <w:hideMark/>
          </w:tcPr>
          <w:p w14:paraId="0D1FDF96" w14:textId="6623FB55"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259</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801</w:t>
            </w:r>
          </w:p>
        </w:tc>
      </w:tr>
      <w:tr w:rsidR="007276DC" w:rsidRPr="007276DC" w14:paraId="0D89B087" w14:textId="77777777" w:rsidTr="00AC1F31">
        <w:trPr>
          <w:trHeight w:val="280"/>
          <w:jc w:val="center"/>
        </w:trPr>
        <w:tc>
          <w:tcPr>
            <w:tcW w:w="3004" w:type="dxa"/>
            <w:tcBorders>
              <w:top w:val="nil"/>
              <w:left w:val="single" w:sz="4" w:space="0" w:color="auto"/>
              <w:bottom w:val="single" w:sz="4" w:space="0" w:color="auto"/>
              <w:right w:val="single" w:sz="4" w:space="0" w:color="auto"/>
            </w:tcBorders>
            <w:shd w:val="clear" w:color="auto" w:fill="auto"/>
            <w:noWrap/>
            <w:vAlign w:val="bottom"/>
            <w:hideMark/>
          </w:tcPr>
          <w:p w14:paraId="686433D7"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No sabe</w:t>
            </w:r>
          </w:p>
        </w:tc>
        <w:tc>
          <w:tcPr>
            <w:tcW w:w="993" w:type="dxa"/>
            <w:tcBorders>
              <w:top w:val="nil"/>
              <w:left w:val="nil"/>
              <w:bottom w:val="single" w:sz="4" w:space="0" w:color="auto"/>
              <w:right w:val="single" w:sz="4" w:space="0" w:color="auto"/>
            </w:tcBorders>
            <w:shd w:val="clear" w:color="auto" w:fill="auto"/>
            <w:noWrap/>
            <w:vAlign w:val="bottom"/>
            <w:hideMark/>
          </w:tcPr>
          <w:p w14:paraId="67259D5D" w14:textId="4CB916C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550</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755</w:t>
            </w:r>
          </w:p>
        </w:tc>
        <w:tc>
          <w:tcPr>
            <w:tcW w:w="1134" w:type="dxa"/>
            <w:tcBorders>
              <w:top w:val="nil"/>
              <w:left w:val="nil"/>
              <w:bottom w:val="single" w:sz="4" w:space="0" w:color="auto"/>
              <w:right w:val="single" w:sz="4" w:space="0" w:color="auto"/>
            </w:tcBorders>
            <w:shd w:val="clear" w:color="auto" w:fill="auto"/>
            <w:noWrap/>
            <w:vAlign w:val="bottom"/>
            <w:hideMark/>
          </w:tcPr>
          <w:p w14:paraId="2912E5F5" w14:textId="3205CA89"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452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504</w:t>
            </w:r>
          </w:p>
        </w:tc>
        <w:tc>
          <w:tcPr>
            <w:tcW w:w="1134" w:type="dxa"/>
            <w:tcBorders>
              <w:top w:val="nil"/>
              <w:left w:val="nil"/>
              <w:bottom w:val="single" w:sz="4" w:space="0" w:color="auto"/>
              <w:right w:val="single" w:sz="4" w:space="0" w:color="auto"/>
            </w:tcBorders>
            <w:shd w:val="clear" w:color="auto" w:fill="auto"/>
            <w:noWrap/>
            <w:vAlign w:val="bottom"/>
            <w:hideMark/>
          </w:tcPr>
          <w:p w14:paraId="550CB46E" w14:textId="2DFEC1D8"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631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415</w:t>
            </w:r>
          </w:p>
        </w:tc>
        <w:tc>
          <w:tcPr>
            <w:tcW w:w="1153" w:type="dxa"/>
            <w:tcBorders>
              <w:top w:val="nil"/>
              <w:left w:val="nil"/>
              <w:bottom w:val="single" w:sz="4" w:space="0" w:color="auto"/>
              <w:right w:val="single" w:sz="4" w:space="0" w:color="auto"/>
            </w:tcBorders>
            <w:shd w:val="clear" w:color="auto" w:fill="auto"/>
            <w:noWrap/>
            <w:vAlign w:val="bottom"/>
            <w:hideMark/>
          </w:tcPr>
          <w:p w14:paraId="6372C44A" w14:textId="5FF41968"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583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150</w:t>
            </w:r>
          </w:p>
        </w:tc>
        <w:tc>
          <w:tcPr>
            <w:tcW w:w="1501" w:type="dxa"/>
            <w:tcBorders>
              <w:top w:val="nil"/>
              <w:left w:val="nil"/>
              <w:bottom w:val="single" w:sz="4" w:space="0" w:color="auto"/>
              <w:right w:val="single" w:sz="4" w:space="0" w:color="auto"/>
            </w:tcBorders>
            <w:shd w:val="clear" w:color="auto" w:fill="auto"/>
            <w:noWrap/>
            <w:vAlign w:val="bottom"/>
            <w:hideMark/>
          </w:tcPr>
          <w:p w14:paraId="44E12D0A" w14:textId="62D5C500"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324</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347</w:t>
            </w:r>
          </w:p>
        </w:tc>
      </w:tr>
    </w:tbl>
    <w:p w14:paraId="7645E0FD" w14:textId="77777777" w:rsidR="007276DC" w:rsidRPr="007276DC" w:rsidRDefault="007276DC" w:rsidP="007276DC">
      <w:pPr>
        <w:pStyle w:val="Titulo1"/>
        <w:numPr>
          <w:ilvl w:val="0"/>
          <w:numId w:val="0"/>
        </w:numPr>
        <w:spacing w:before="0" w:after="0" w:line="240" w:lineRule="auto"/>
        <w:rPr>
          <w:rFonts w:cs="Arial"/>
          <w:b w:val="0"/>
          <w:sz w:val="20"/>
          <w:szCs w:val="20"/>
        </w:rPr>
      </w:pPr>
      <w:r w:rsidRPr="007276DC">
        <w:rPr>
          <w:rFonts w:cs="Arial"/>
          <w:b w:val="0"/>
          <w:sz w:val="20"/>
          <w:szCs w:val="20"/>
        </w:rPr>
        <w:t>Fuente: CASEN 2015.</w:t>
      </w:r>
    </w:p>
    <w:p w14:paraId="71D541B8" w14:textId="77777777" w:rsidR="007276DC" w:rsidRPr="007276DC" w:rsidRDefault="007276DC" w:rsidP="007276DC">
      <w:pPr>
        <w:rPr>
          <w:rFonts w:ascii="Arial" w:eastAsia="Times New Roman" w:hAnsi="Arial" w:cs="Arial"/>
          <w:color w:val="222222"/>
          <w:sz w:val="22"/>
          <w:szCs w:val="22"/>
          <w:lang w:val="es-CO" w:eastAsia="x-none"/>
        </w:rPr>
      </w:pPr>
    </w:p>
    <w:p w14:paraId="1D471AC5" w14:textId="4DC27932" w:rsidR="007276DC" w:rsidRPr="007276DC" w:rsidRDefault="007276DC" w:rsidP="007276DC">
      <w:pPr>
        <w:pStyle w:val="Titulo1"/>
        <w:numPr>
          <w:ilvl w:val="0"/>
          <w:numId w:val="0"/>
        </w:numPr>
        <w:spacing w:before="0" w:after="0" w:line="240" w:lineRule="auto"/>
        <w:rPr>
          <w:rFonts w:cs="Arial"/>
        </w:rPr>
      </w:pPr>
      <w:r w:rsidRPr="007276DC">
        <w:rPr>
          <w:rFonts w:cs="Arial"/>
        </w:rPr>
        <w:t>Tabla 6: Salario promedio de mujeres, según tramo et</w:t>
      </w:r>
      <w:r w:rsidR="00C36307">
        <w:rPr>
          <w:rFonts w:cs="Arial"/>
        </w:rPr>
        <w:t>á</w:t>
      </w:r>
      <w:r w:rsidRPr="007276DC">
        <w:rPr>
          <w:rFonts w:cs="Arial"/>
        </w:rPr>
        <w:t>reo y nivel educacional</w:t>
      </w:r>
    </w:p>
    <w:p w14:paraId="200B8938" w14:textId="0CF468F2" w:rsidR="007276DC" w:rsidRPr="007276DC" w:rsidRDefault="007276DC" w:rsidP="00EC7A52">
      <w:pPr>
        <w:jc w:val="center"/>
        <w:rPr>
          <w:rFonts w:cs="Arial"/>
          <w:b/>
        </w:rPr>
      </w:pPr>
      <w:r w:rsidRPr="007276DC">
        <w:rPr>
          <w:rFonts w:ascii="Arial" w:hAnsi="Arial" w:cs="Arial"/>
          <w:b/>
          <w:sz w:val="22"/>
          <w:szCs w:val="22"/>
        </w:rPr>
        <w:t>(Pesos Chilenos)</w:t>
      </w:r>
    </w:p>
    <w:tbl>
      <w:tblPr>
        <w:tblW w:w="9398" w:type="dxa"/>
        <w:jc w:val="center"/>
        <w:tblCellMar>
          <w:left w:w="70" w:type="dxa"/>
          <w:right w:w="70" w:type="dxa"/>
        </w:tblCellMar>
        <w:tblLook w:val="04A0" w:firstRow="1" w:lastRow="0" w:firstColumn="1" w:lastColumn="0" w:noHBand="0" w:noVBand="1"/>
      </w:tblPr>
      <w:tblGrid>
        <w:gridCol w:w="2690"/>
        <w:gridCol w:w="1228"/>
        <w:gridCol w:w="1300"/>
        <w:gridCol w:w="1300"/>
        <w:gridCol w:w="1300"/>
        <w:gridCol w:w="1580"/>
      </w:tblGrid>
      <w:tr w:rsidR="007276DC" w:rsidRPr="007276DC" w14:paraId="57BE4985" w14:textId="77777777" w:rsidTr="00AC1F31">
        <w:trPr>
          <w:trHeight w:val="300"/>
          <w:jc w:val="center"/>
        </w:trPr>
        <w:tc>
          <w:tcPr>
            <w:tcW w:w="2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9BFC23"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Nivel educacional/tramo edad</w:t>
            </w:r>
          </w:p>
        </w:tc>
        <w:tc>
          <w:tcPr>
            <w:tcW w:w="1228" w:type="dxa"/>
            <w:tcBorders>
              <w:top w:val="single" w:sz="4" w:space="0" w:color="auto"/>
              <w:left w:val="nil"/>
              <w:bottom w:val="single" w:sz="4" w:space="0" w:color="auto"/>
              <w:right w:val="single" w:sz="4" w:space="0" w:color="auto"/>
            </w:tcBorders>
            <w:shd w:val="clear" w:color="auto" w:fill="auto"/>
            <w:noWrap/>
            <w:vAlign w:val="bottom"/>
            <w:hideMark/>
          </w:tcPr>
          <w:p w14:paraId="7C24BFE6"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15-25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8E2DE0E"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26-35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26D9089"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36-45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604E9C41"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45-65</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14:paraId="42CD4434"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Mayor de 60</w:t>
            </w:r>
          </w:p>
        </w:tc>
      </w:tr>
      <w:tr w:rsidR="007276DC" w:rsidRPr="007276DC" w14:paraId="15010A5C" w14:textId="77777777" w:rsidTr="00AC1F31">
        <w:trPr>
          <w:trHeight w:val="280"/>
          <w:jc w:val="center"/>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3A1749DC"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Educación básica o menos</w:t>
            </w:r>
          </w:p>
        </w:tc>
        <w:tc>
          <w:tcPr>
            <w:tcW w:w="1228" w:type="dxa"/>
            <w:tcBorders>
              <w:top w:val="nil"/>
              <w:left w:val="nil"/>
              <w:bottom w:val="single" w:sz="4" w:space="0" w:color="auto"/>
              <w:right w:val="single" w:sz="4" w:space="0" w:color="auto"/>
            </w:tcBorders>
            <w:shd w:val="clear" w:color="auto" w:fill="auto"/>
            <w:noWrap/>
            <w:vAlign w:val="bottom"/>
            <w:hideMark/>
          </w:tcPr>
          <w:p w14:paraId="2A794EE5" w14:textId="3E6D8ABE"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213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986</w:t>
            </w:r>
          </w:p>
        </w:tc>
        <w:tc>
          <w:tcPr>
            <w:tcW w:w="1300" w:type="dxa"/>
            <w:tcBorders>
              <w:top w:val="nil"/>
              <w:left w:val="nil"/>
              <w:bottom w:val="single" w:sz="4" w:space="0" w:color="auto"/>
              <w:right w:val="single" w:sz="4" w:space="0" w:color="auto"/>
            </w:tcBorders>
            <w:shd w:val="clear" w:color="auto" w:fill="auto"/>
            <w:noWrap/>
            <w:vAlign w:val="bottom"/>
            <w:hideMark/>
          </w:tcPr>
          <w:p w14:paraId="0AD47618" w14:textId="74FDCB6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233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491</w:t>
            </w:r>
          </w:p>
        </w:tc>
        <w:tc>
          <w:tcPr>
            <w:tcW w:w="1300" w:type="dxa"/>
            <w:tcBorders>
              <w:top w:val="nil"/>
              <w:left w:val="nil"/>
              <w:bottom w:val="single" w:sz="4" w:space="0" w:color="auto"/>
              <w:right w:val="single" w:sz="4" w:space="0" w:color="auto"/>
            </w:tcBorders>
            <w:shd w:val="clear" w:color="auto" w:fill="auto"/>
            <w:noWrap/>
            <w:vAlign w:val="bottom"/>
            <w:hideMark/>
          </w:tcPr>
          <w:p w14:paraId="13C33476" w14:textId="727FD95F"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218</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496</w:t>
            </w:r>
          </w:p>
        </w:tc>
        <w:tc>
          <w:tcPr>
            <w:tcW w:w="1300" w:type="dxa"/>
            <w:tcBorders>
              <w:top w:val="nil"/>
              <w:left w:val="nil"/>
              <w:bottom w:val="single" w:sz="4" w:space="0" w:color="auto"/>
              <w:right w:val="single" w:sz="4" w:space="0" w:color="auto"/>
            </w:tcBorders>
            <w:shd w:val="clear" w:color="auto" w:fill="auto"/>
            <w:noWrap/>
            <w:vAlign w:val="bottom"/>
            <w:hideMark/>
          </w:tcPr>
          <w:p w14:paraId="42C0601E" w14:textId="2E241B52"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218</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306</w:t>
            </w:r>
          </w:p>
        </w:tc>
        <w:tc>
          <w:tcPr>
            <w:tcW w:w="1580" w:type="dxa"/>
            <w:tcBorders>
              <w:top w:val="nil"/>
              <w:left w:val="nil"/>
              <w:bottom w:val="single" w:sz="4" w:space="0" w:color="auto"/>
              <w:right w:val="single" w:sz="4" w:space="0" w:color="auto"/>
            </w:tcBorders>
            <w:shd w:val="clear" w:color="auto" w:fill="auto"/>
            <w:noWrap/>
            <w:vAlign w:val="bottom"/>
            <w:hideMark/>
          </w:tcPr>
          <w:p w14:paraId="69344326" w14:textId="326562D4"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192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350</w:t>
            </w:r>
          </w:p>
        </w:tc>
      </w:tr>
      <w:tr w:rsidR="007276DC" w:rsidRPr="007276DC" w14:paraId="7EE7B12F" w14:textId="77777777" w:rsidTr="00AC1F31">
        <w:trPr>
          <w:trHeight w:val="280"/>
          <w:jc w:val="center"/>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63F72112"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Educación secundaria</w:t>
            </w:r>
          </w:p>
        </w:tc>
        <w:tc>
          <w:tcPr>
            <w:tcW w:w="1228" w:type="dxa"/>
            <w:tcBorders>
              <w:top w:val="nil"/>
              <w:left w:val="nil"/>
              <w:bottom w:val="single" w:sz="4" w:space="0" w:color="auto"/>
              <w:right w:val="single" w:sz="4" w:space="0" w:color="auto"/>
            </w:tcBorders>
            <w:shd w:val="clear" w:color="auto" w:fill="auto"/>
            <w:noWrap/>
            <w:vAlign w:val="bottom"/>
            <w:hideMark/>
          </w:tcPr>
          <w:p w14:paraId="1ABC8B7B" w14:textId="2369141F"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267</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360</w:t>
            </w:r>
          </w:p>
        </w:tc>
        <w:tc>
          <w:tcPr>
            <w:tcW w:w="1300" w:type="dxa"/>
            <w:tcBorders>
              <w:top w:val="nil"/>
              <w:left w:val="nil"/>
              <w:bottom w:val="single" w:sz="4" w:space="0" w:color="auto"/>
              <w:right w:val="single" w:sz="4" w:space="0" w:color="auto"/>
            </w:tcBorders>
            <w:shd w:val="clear" w:color="auto" w:fill="auto"/>
            <w:noWrap/>
            <w:vAlign w:val="bottom"/>
            <w:hideMark/>
          </w:tcPr>
          <w:p w14:paraId="4E3F9C4A" w14:textId="51438AE6"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289</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329</w:t>
            </w:r>
          </w:p>
        </w:tc>
        <w:tc>
          <w:tcPr>
            <w:tcW w:w="1300" w:type="dxa"/>
            <w:tcBorders>
              <w:top w:val="nil"/>
              <w:left w:val="nil"/>
              <w:bottom w:val="single" w:sz="4" w:space="0" w:color="auto"/>
              <w:right w:val="single" w:sz="4" w:space="0" w:color="auto"/>
            </w:tcBorders>
            <w:shd w:val="clear" w:color="auto" w:fill="auto"/>
            <w:noWrap/>
            <w:vAlign w:val="bottom"/>
            <w:hideMark/>
          </w:tcPr>
          <w:p w14:paraId="795B9BF8" w14:textId="24F91BCF"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311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091</w:t>
            </w:r>
          </w:p>
        </w:tc>
        <w:tc>
          <w:tcPr>
            <w:tcW w:w="1300" w:type="dxa"/>
            <w:tcBorders>
              <w:top w:val="nil"/>
              <w:left w:val="nil"/>
              <w:bottom w:val="single" w:sz="4" w:space="0" w:color="auto"/>
              <w:right w:val="single" w:sz="4" w:space="0" w:color="auto"/>
            </w:tcBorders>
            <w:shd w:val="clear" w:color="auto" w:fill="auto"/>
            <w:noWrap/>
            <w:vAlign w:val="bottom"/>
            <w:hideMark/>
          </w:tcPr>
          <w:p w14:paraId="4A7B782C" w14:textId="1155D60D"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306</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543</w:t>
            </w:r>
          </w:p>
        </w:tc>
        <w:tc>
          <w:tcPr>
            <w:tcW w:w="1580" w:type="dxa"/>
            <w:tcBorders>
              <w:top w:val="nil"/>
              <w:left w:val="nil"/>
              <w:bottom w:val="single" w:sz="4" w:space="0" w:color="auto"/>
              <w:right w:val="single" w:sz="4" w:space="0" w:color="auto"/>
            </w:tcBorders>
            <w:shd w:val="clear" w:color="auto" w:fill="auto"/>
            <w:noWrap/>
            <w:vAlign w:val="bottom"/>
            <w:hideMark/>
          </w:tcPr>
          <w:p w14:paraId="7DBE0C38" w14:textId="42C6BAAE"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265</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355</w:t>
            </w:r>
          </w:p>
        </w:tc>
      </w:tr>
      <w:tr w:rsidR="007276DC" w:rsidRPr="007276DC" w14:paraId="1C6076DF" w14:textId="77777777" w:rsidTr="00AC1F31">
        <w:trPr>
          <w:trHeight w:val="280"/>
          <w:jc w:val="center"/>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19854732" w14:textId="38B05399"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Educación </w:t>
            </w:r>
            <w:r w:rsidR="00FA3C1D">
              <w:rPr>
                <w:rFonts w:ascii="Arial" w:eastAsia="Times New Roman" w:hAnsi="Arial" w:cs="Arial"/>
                <w:color w:val="000000"/>
                <w:sz w:val="20"/>
                <w:szCs w:val="20"/>
              </w:rPr>
              <w:t>t</w:t>
            </w:r>
            <w:r w:rsidRPr="007276DC">
              <w:rPr>
                <w:rFonts w:ascii="Arial" w:eastAsia="Times New Roman" w:hAnsi="Arial" w:cs="Arial"/>
                <w:color w:val="000000"/>
                <w:sz w:val="20"/>
                <w:szCs w:val="20"/>
              </w:rPr>
              <w:t>écnica</w:t>
            </w:r>
          </w:p>
        </w:tc>
        <w:tc>
          <w:tcPr>
            <w:tcW w:w="1228" w:type="dxa"/>
            <w:tcBorders>
              <w:top w:val="nil"/>
              <w:left w:val="nil"/>
              <w:bottom w:val="single" w:sz="4" w:space="0" w:color="auto"/>
              <w:right w:val="single" w:sz="4" w:space="0" w:color="auto"/>
            </w:tcBorders>
            <w:shd w:val="clear" w:color="auto" w:fill="auto"/>
            <w:noWrap/>
            <w:vAlign w:val="bottom"/>
            <w:hideMark/>
          </w:tcPr>
          <w:p w14:paraId="29090B07" w14:textId="2B4AA0EE"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289</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177</w:t>
            </w:r>
          </w:p>
        </w:tc>
        <w:tc>
          <w:tcPr>
            <w:tcW w:w="1300" w:type="dxa"/>
            <w:tcBorders>
              <w:top w:val="nil"/>
              <w:left w:val="nil"/>
              <w:bottom w:val="single" w:sz="4" w:space="0" w:color="auto"/>
              <w:right w:val="single" w:sz="4" w:space="0" w:color="auto"/>
            </w:tcBorders>
            <w:shd w:val="clear" w:color="auto" w:fill="auto"/>
            <w:noWrap/>
            <w:vAlign w:val="bottom"/>
            <w:hideMark/>
          </w:tcPr>
          <w:p w14:paraId="5AF8D86B" w14:textId="22D488FF"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413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826</w:t>
            </w:r>
          </w:p>
        </w:tc>
        <w:tc>
          <w:tcPr>
            <w:tcW w:w="1300" w:type="dxa"/>
            <w:tcBorders>
              <w:top w:val="nil"/>
              <w:left w:val="nil"/>
              <w:bottom w:val="single" w:sz="4" w:space="0" w:color="auto"/>
              <w:right w:val="single" w:sz="4" w:space="0" w:color="auto"/>
            </w:tcBorders>
            <w:shd w:val="clear" w:color="auto" w:fill="auto"/>
            <w:noWrap/>
            <w:vAlign w:val="bottom"/>
            <w:hideMark/>
          </w:tcPr>
          <w:p w14:paraId="179368A6" w14:textId="44D2315D"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487</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739</w:t>
            </w:r>
          </w:p>
        </w:tc>
        <w:tc>
          <w:tcPr>
            <w:tcW w:w="1300" w:type="dxa"/>
            <w:tcBorders>
              <w:top w:val="nil"/>
              <w:left w:val="nil"/>
              <w:bottom w:val="single" w:sz="4" w:space="0" w:color="auto"/>
              <w:right w:val="single" w:sz="4" w:space="0" w:color="auto"/>
            </w:tcBorders>
            <w:shd w:val="clear" w:color="auto" w:fill="auto"/>
            <w:noWrap/>
            <w:vAlign w:val="bottom"/>
            <w:hideMark/>
          </w:tcPr>
          <w:p w14:paraId="0D2271BD" w14:textId="31C362A1"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513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093</w:t>
            </w:r>
          </w:p>
        </w:tc>
        <w:tc>
          <w:tcPr>
            <w:tcW w:w="1580" w:type="dxa"/>
            <w:tcBorders>
              <w:top w:val="nil"/>
              <w:left w:val="nil"/>
              <w:bottom w:val="single" w:sz="4" w:space="0" w:color="auto"/>
              <w:right w:val="single" w:sz="4" w:space="0" w:color="auto"/>
            </w:tcBorders>
            <w:shd w:val="clear" w:color="auto" w:fill="auto"/>
            <w:noWrap/>
            <w:vAlign w:val="bottom"/>
            <w:hideMark/>
          </w:tcPr>
          <w:p w14:paraId="7D72136F" w14:textId="622D05C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441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880</w:t>
            </w:r>
          </w:p>
        </w:tc>
      </w:tr>
      <w:tr w:rsidR="007276DC" w:rsidRPr="007276DC" w14:paraId="4EB66CF0" w14:textId="77777777" w:rsidTr="00AC1F31">
        <w:trPr>
          <w:trHeight w:val="280"/>
          <w:jc w:val="center"/>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3BBD1211"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Educación universitaria</w:t>
            </w:r>
          </w:p>
        </w:tc>
        <w:tc>
          <w:tcPr>
            <w:tcW w:w="1228" w:type="dxa"/>
            <w:tcBorders>
              <w:top w:val="nil"/>
              <w:left w:val="nil"/>
              <w:bottom w:val="single" w:sz="4" w:space="0" w:color="auto"/>
              <w:right w:val="single" w:sz="4" w:space="0" w:color="auto"/>
            </w:tcBorders>
            <w:shd w:val="clear" w:color="auto" w:fill="auto"/>
            <w:noWrap/>
            <w:vAlign w:val="bottom"/>
            <w:hideMark/>
          </w:tcPr>
          <w:p w14:paraId="5F6AF3D6" w14:textId="749EB91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381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156</w:t>
            </w:r>
          </w:p>
        </w:tc>
        <w:tc>
          <w:tcPr>
            <w:tcW w:w="1300" w:type="dxa"/>
            <w:tcBorders>
              <w:top w:val="nil"/>
              <w:left w:val="nil"/>
              <w:bottom w:val="single" w:sz="4" w:space="0" w:color="auto"/>
              <w:right w:val="single" w:sz="4" w:space="0" w:color="auto"/>
            </w:tcBorders>
            <w:shd w:val="clear" w:color="auto" w:fill="auto"/>
            <w:noWrap/>
            <w:vAlign w:val="bottom"/>
            <w:hideMark/>
          </w:tcPr>
          <w:p w14:paraId="25193488" w14:textId="2622375F"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699</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263</w:t>
            </w:r>
          </w:p>
        </w:tc>
        <w:tc>
          <w:tcPr>
            <w:tcW w:w="1300" w:type="dxa"/>
            <w:tcBorders>
              <w:top w:val="nil"/>
              <w:left w:val="nil"/>
              <w:bottom w:val="single" w:sz="4" w:space="0" w:color="auto"/>
              <w:right w:val="single" w:sz="4" w:space="0" w:color="auto"/>
            </w:tcBorders>
            <w:shd w:val="clear" w:color="auto" w:fill="auto"/>
            <w:noWrap/>
            <w:vAlign w:val="bottom"/>
            <w:hideMark/>
          </w:tcPr>
          <w:p w14:paraId="53010C70" w14:textId="33EFEF6A"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875</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522</w:t>
            </w:r>
          </w:p>
        </w:tc>
        <w:tc>
          <w:tcPr>
            <w:tcW w:w="1300" w:type="dxa"/>
            <w:tcBorders>
              <w:top w:val="nil"/>
              <w:left w:val="nil"/>
              <w:bottom w:val="single" w:sz="4" w:space="0" w:color="auto"/>
              <w:right w:val="single" w:sz="4" w:space="0" w:color="auto"/>
            </w:tcBorders>
            <w:shd w:val="clear" w:color="auto" w:fill="auto"/>
            <w:noWrap/>
            <w:vAlign w:val="bottom"/>
            <w:hideMark/>
          </w:tcPr>
          <w:p w14:paraId="6A470604" w14:textId="723452ED"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953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846</w:t>
            </w:r>
          </w:p>
        </w:tc>
        <w:tc>
          <w:tcPr>
            <w:tcW w:w="1580" w:type="dxa"/>
            <w:tcBorders>
              <w:top w:val="nil"/>
              <w:left w:val="nil"/>
              <w:bottom w:val="single" w:sz="4" w:space="0" w:color="auto"/>
              <w:right w:val="single" w:sz="4" w:space="0" w:color="auto"/>
            </w:tcBorders>
            <w:shd w:val="clear" w:color="auto" w:fill="auto"/>
            <w:noWrap/>
            <w:vAlign w:val="bottom"/>
            <w:hideMark/>
          </w:tcPr>
          <w:p w14:paraId="41BEC5C8" w14:textId="28229AD4"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827</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535</w:t>
            </w:r>
          </w:p>
        </w:tc>
      </w:tr>
      <w:tr w:rsidR="007276DC" w:rsidRPr="007276DC" w14:paraId="0E180E07" w14:textId="77777777" w:rsidTr="00AC1F31">
        <w:trPr>
          <w:trHeight w:val="280"/>
          <w:jc w:val="center"/>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477E0083"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Postítulo</w:t>
            </w:r>
            <w:proofErr w:type="spellEnd"/>
          </w:p>
        </w:tc>
        <w:tc>
          <w:tcPr>
            <w:tcW w:w="1228" w:type="dxa"/>
            <w:tcBorders>
              <w:top w:val="nil"/>
              <w:left w:val="nil"/>
              <w:bottom w:val="single" w:sz="4" w:space="0" w:color="auto"/>
              <w:right w:val="single" w:sz="4" w:space="0" w:color="auto"/>
            </w:tcBorders>
            <w:shd w:val="clear" w:color="auto" w:fill="auto"/>
            <w:noWrap/>
            <w:vAlign w:val="bottom"/>
            <w:hideMark/>
          </w:tcPr>
          <w:p w14:paraId="47E68CD0" w14:textId="0C7DACB6"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714</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435</w:t>
            </w:r>
          </w:p>
        </w:tc>
        <w:tc>
          <w:tcPr>
            <w:tcW w:w="1300" w:type="dxa"/>
            <w:tcBorders>
              <w:top w:val="nil"/>
              <w:left w:val="nil"/>
              <w:bottom w:val="single" w:sz="4" w:space="0" w:color="auto"/>
              <w:right w:val="single" w:sz="4" w:space="0" w:color="auto"/>
            </w:tcBorders>
            <w:shd w:val="clear" w:color="auto" w:fill="auto"/>
            <w:noWrap/>
            <w:vAlign w:val="bottom"/>
            <w:hideMark/>
          </w:tcPr>
          <w:p w14:paraId="72B4DEA0" w14:textId="31FD672F"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152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715</w:t>
            </w:r>
          </w:p>
        </w:tc>
        <w:tc>
          <w:tcPr>
            <w:tcW w:w="1300" w:type="dxa"/>
            <w:tcBorders>
              <w:top w:val="nil"/>
              <w:left w:val="nil"/>
              <w:bottom w:val="single" w:sz="4" w:space="0" w:color="auto"/>
              <w:right w:val="single" w:sz="4" w:space="0" w:color="auto"/>
            </w:tcBorders>
            <w:shd w:val="clear" w:color="auto" w:fill="auto"/>
            <w:noWrap/>
            <w:vAlign w:val="bottom"/>
            <w:hideMark/>
          </w:tcPr>
          <w:p w14:paraId="1FCDA2E1" w14:textId="521DBDF4"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368</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554</w:t>
            </w:r>
          </w:p>
        </w:tc>
        <w:tc>
          <w:tcPr>
            <w:tcW w:w="1300" w:type="dxa"/>
            <w:tcBorders>
              <w:top w:val="nil"/>
              <w:left w:val="nil"/>
              <w:bottom w:val="single" w:sz="4" w:space="0" w:color="auto"/>
              <w:right w:val="single" w:sz="4" w:space="0" w:color="auto"/>
            </w:tcBorders>
            <w:shd w:val="clear" w:color="auto" w:fill="auto"/>
            <w:noWrap/>
            <w:vAlign w:val="bottom"/>
            <w:hideMark/>
          </w:tcPr>
          <w:p w14:paraId="2EEE43DE" w14:textId="54209FF3"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726</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949</w:t>
            </w:r>
          </w:p>
        </w:tc>
        <w:tc>
          <w:tcPr>
            <w:tcW w:w="1580" w:type="dxa"/>
            <w:tcBorders>
              <w:top w:val="nil"/>
              <w:left w:val="nil"/>
              <w:bottom w:val="single" w:sz="4" w:space="0" w:color="auto"/>
              <w:right w:val="single" w:sz="4" w:space="0" w:color="auto"/>
            </w:tcBorders>
            <w:shd w:val="clear" w:color="auto" w:fill="auto"/>
            <w:noWrap/>
            <w:vAlign w:val="bottom"/>
            <w:hideMark/>
          </w:tcPr>
          <w:p w14:paraId="05AE62FC" w14:textId="0BD44C5A"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127</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365</w:t>
            </w:r>
          </w:p>
        </w:tc>
      </w:tr>
      <w:tr w:rsidR="007276DC" w:rsidRPr="007276DC" w14:paraId="2DBD27B7" w14:textId="77777777" w:rsidTr="00AC1F31">
        <w:trPr>
          <w:trHeight w:val="280"/>
          <w:jc w:val="center"/>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4BDEEA06"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No sabe</w:t>
            </w:r>
          </w:p>
        </w:tc>
        <w:tc>
          <w:tcPr>
            <w:tcW w:w="1228" w:type="dxa"/>
            <w:tcBorders>
              <w:top w:val="nil"/>
              <w:left w:val="nil"/>
              <w:bottom w:val="single" w:sz="4" w:space="0" w:color="auto"/>
              <w:right w:val="single" w:sz="4" w:space="0" w:color="auto"/>
            </w:tcBorders>
            <w:shd w:val="clear" w:color="auto" w:fill="auto"/>
            <w:noWrap/>
            <w:vAlign w:val="bottom"/>
            <w:hideMark/>
          </w:tcPr>
          <w:p w14:paraId="41C4CCF5" w14:textId="0E68FDD8"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261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618</w:t>
            </w:r>
          </w:p>
        </w:tc>
        <w:tc>
          <w:tcPr>
            <w:tcW w:w="1300" w:type="dxa"/>
            <w:tcBorders>
              <w:top w:val="nil"/>
              <w:left w:val="nil"/>
              <w:bottom w:val="single" w:sz="4" w:space="0" w:color="auto"/>
              <w:right w:val="single" w:sz="4" w:space="0" w:color="auto"/>
            </w:tcBorders>
            <w:shd w:val="clear" w:color="auto" w:fill="auto"/>
            <w:noWrap/>
            <w:vAlign w:val="bottom"/>
            <w:hideMark/>
          </w:tcPr>
          <w:p w14:paraId="35F7B89C" w14:textId="41BE028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601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603</w:t>
            </w:r>
          </w:p>
        </w:tc>
        <w:tc>
          <w:tcPr>
            <w:tcW w:w="1300" w:type="dxa"/>
            <w:tcBorders>
              <w:top w:val="nil"/>
              <w:left w:val="nil"/>
              <w:bottom w:val="single" w:sz="4" w:space="0" w:color="auto"/>
              <w:right w:val="single" w:sz="4" w:space="0" w:color="auto"/>
            </w:tcBorders>
            <w:shd w:val="clear" w:color="auto" w:fill="auto"/>
            <w:noWrap/>
            <w:vAlign w:val="bottom"/>
            <w:hideMark/>
          </w:tcPr>
          <w:p w14:paraId="7B71F7D5" w14:textId="58AE4A1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658</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654</w:t>
            </w:r>
          </w:p>
        </w:tc>
        <w:tc>
          <w:tcPr>
            <w:tcW w:w="1300" w:type="dxa"/>
            <w:tcBorders>
              <w:top w:val="nil"/>
              <w:left w:val="nil"/>
              <w:bottom w:val="single" w:sz="4" w:space="0" w:color="auto"/>
              <w:right w:val="single" w:sz="4" w:space="0" w:color="auto"/>
            </w:tcBorders>
            <w:shd w:val="clear" w:color="auto" w:fill="auto"/>
            <w:noWrap/>
            <w:vAlign w:val="bottom"/>
            <w:hideMark/>
          </w:tcPr>
          <w:p w14:paraId="5E3DAB4D" w14:textId="75708098"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355</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743</w:t>
            </w:r>
          </w:p>
        </w:tc>
        <w:tc>
          <w:tcPr>
            <w:tcW w:w="1580" w:type="dxa"/>
            <w:tcBorders>
              <w:top w:val="nil"/>
              <w:left w:val="nil"/>
              <w:bottom w:val="single" w:sz="4" w:space="0" w:color="auto"/>
              <w:right w:val="single" w:sz="4" w:space="0" w:color="auto"/>
            </w:tcBorders>
            <w:shd w:val="clear" w:color="auto" w:fill="auto"/>
            <w:noWrap/>
            <w:vAlign w:val="bottom"/>
            <w:hideMark/>
          </w:tcPr>
          <w:p w14:paraId="7EE18BCD" w14:textId="0A750C3E"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348</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149</w:t>
            </w:r>
          </w:p>
        </w:tc>
      </w:tr>
    </w:tbl>
    <w:p w14:paraId="4CA97537" w14:textId="39A8AF39" w:rsidR="007276DC" w:rsidRDefault="007276DC" w:rsidP="007276DC">
      <w:pPr>
        <w:pStyle w:val="Titulo1"/>
        <w:numPr>
          <w:ilvl w:val="0"/>
          <w:numId w:val="0"/>
        </w:numPr>
        <w:spacing w:before="0" w:after="0" w:line="240" w:lineRule="auto"/>
        <w:rPr>
          <w:rFonts w:cs="Arial"/>
          <w:b w:val="0"/>
          <w:sz w:val="20"/>
          <w:szCs w:val="20"/>
        </w:rPr>
      </w:pPr>
      <w:r w:rsidRPr="007276DC">
        <w:rPr>
          <w:rFonts w:cs="Arial"/>
          <w:b w:val="0"/>
          <w:sz w:val="20"/>
          <w:szCs w:val="20"/>
        </w:rPr>
        <w:t>Fuente: CASEN 2015.</w:t>
      </w:r>
    </w:p>
    <w:p w14:paraId="1756EFFB" w14:textId="078DCCDC" w:rsidR="00FA3C1D" w:rsidRDefault="00FA3C1D" w:rsidP="007276DC">
      <w:pPr>
        <w:pStyle w:val="Titulo1"/>
        <w:numPr>
          <w:ilvl w:val="0"/>
          <w:numId w:val="0"/>
        </w:numPr>
        <w:spacing w:before="0" w:after="0" w:line="240" w:lineRule="auto"/>
        <w:rPr>
          <w:rFonts w:cs="Arial"/>
          <w:b w:val="0"/>
          <w:sz w:val="20"/>
          <w:szCs w:val="20"/>
        </w:rPr>
      </w:pPr>
    </w:p>
    <w:p w14:paraId="2C039293" w14:textId="372C22D7" w:rsidR="007276DC" w:rsidRPr="007276DC" w:rsidRDefault="007276DC" w:rsidP="00EC7A52">
      <w:pPr>
        <w:pStyle w:val="Titulo1"/>
        <w:numPr>
          <w:ilvl w:val="0"/>
          <w:numId w:val="0"/>
        </w:numPr>
        <w:spacing w:before="0" w:after="0"/>
        <w:jc w:val="both"/>
        <w:rPr>
          <w:rFonts w:cs="Arial"/>
        </w:rPr>
      </w:pPr>
      <w:r w:rsidRPr="007276DC">
        <w:rPr>
          <w:rFonts w:cs="Arial"/>
        </w:rPr>
        <w:t>Tabla 7: Hombres: Semanas en búsqueda de empleo, según tramo et</w:t>
      </w:r>
      <w:r w:rsidR="00C36307">
        <w:rPr>
          <w:rFonts w:cs="Arial"/>
        </w:rPr>
        <w:t>á</w:t>
      </w:r>
      <w:r w:rsidRPr="007276DC">
        <w:rPr>
          <w:rFonts w:cs="Arial"/>
        </w:rPr>
        <w:t>reo y nivel educacional</w:t>
      </w:r>
    </w:p>
    <w:tbl>
      <w:tblPr>
        <w:tblW w:w="9249" w:type="dxa"/>
        <w:tblInd w:w="-214" w:type="dxa"/>
        <w:tblCellMar>
          <w:left w:w="70" w:type="dxa"/>
          <w:right w:w="70" w:type="dxa"/>
        </w:tblCellMar>
        <w:tblLook w:val="04A0" w:firstRow="1" w:lastRow="0" w:firstColumn="1" w:lastColumn="0" w:noHBand="0" w:noVBand="1"/>
      </w:tblPr>
      <w:tblGrid>
        <w:gridCol w:w="2749"/>
        <w:gridCol w:w="1300"/>
        <w:gridCol w:w="1300"/>
        <w:gridCol w:w="1300"/>
        <w:gridCol w:w="1300"/>
        <w:gridCol w:w="1300"/>
      </w:tblGrid>
      <w:tr w:rsidR="007276DC" w:rsidRPr="007276DC" w14:paraId="1ECEE283" w14:textId="77777777" w:rsidTr="00AC1F31">
        <w:trPr>
          <w:trHeight w:val="300"/>
        </w:trPr>
        <w:tc>
          <w:tcPr>
            <w:tcW w:w="27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ACCBF"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Nivel educacional/tramo edad</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3F2D8FD5"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15-25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51F3AD0E"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26-35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0C42C14A"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36-45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7FDE721"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45-65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6298E67B"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Mayor de 65</w:t>
            </w:r>
          </w:p>
        </w:tc>
      </w:tr>
      <w:tr w:rsidR="007276DC" w:rsidRPr="007276DC" w14:paraId="4C6B6258" w14:textId="77777777" w:rsidTr="00AC1F31">
        <w:trPr>
          <w:trHeight w:val="280"/>
        </w:trPr>
        <w:tc>
          <w:tcPr>
            <w:tcW w:w="2749" w:type="dxa"/>
            <w:tcBorders>
              <w:top w:val="nil"/>
              <w:left w:val="single" w:sz="4" w:space="0" w:color="auto"/>
              <w:bottom w:val="single" w:sz="4" w:space="0" w:color="auto"/>
              <w:right w:val="single" w:sz="4" w:space="0" w:color="auto"/>
            </w:tcBorders>
            <w:shd w:val="clear" w:color="auto" w:fill="auto"/>
            <w:noWrap/>
            <w:vAlign w:val="bottom"/>
            <w:hideMark/>
          </w:tcPr>
          <w:p w14:paraId="01D48FAA"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Educación básica o menos</w:t>
            </w:r>
          </w:p>
        </w:tc>
        <w:tc>
          <w:tcPr>
            <w:tcW w:w="1300" w:type="dxa"/>
            <w:tcBorders>
              <w:top w:val="nil"/>
              <w:left w:val="nil"/>
              <w:bottom w:val="single" w:sz="4" w:space="0" w:color="auto"/>
              <w:right w:val="single" w:sz="4" w:space="0" w:color="auto"/>
            </w:tcBorders>
            <w:shd w:val="clear" w:color="auto" w:fill="auto"/>
            <w:noWrap/>
            <w:vAlign w:val="bottom"/>
            <w:hideMark/>
          </w:tcPr>
          <w:p w14:paraId="52981897" w14:textId="4BB9AA11"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9</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w:t>
            </w:r>
          </w:p>
        </w:tc>
        <w:tc>
          <w:tcPr>
            <w:tcW w:w="1300" w:type="dxa"/>
            <w:tcBorders>
              <w:top w:val="nil"/>
              <w:left w:val="nil"/>
              <w:bottom w:val="single" w:sz="4" w:space="0" w:color="auto"/>
              <w:right w:val="single" w:sz="4" w:space="0" w:color="auto"/>
            </w:tcBorders>
            <w:shd w:val="clear" w:color="auto" w:fill="auto"/>
            <w:noWrap/>
            <w:vAlign w:val="bottom"/>
            <w:hideMark/>
          </w:tcPr>
          <w:p w14:paraId="2FF43CAA" w14:textId="147405C0"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8</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w:t>
            </w:r>
          </w:p>
        </w:tc>
        <w:tc>
          <w:tcPr>
            <w:tcW w:w="1300" w:type="dxa"/>
            <w:tcBorders>
              <w:top w:val="nil"/>
              <w:left w:val="nil"/>
              <w:bottom w:val="single" w:sz="4" w:space="0" w:color="auto"/>
              <w:right w:val="single" w:sz="4" w:space="0" w:color="auto"/>
            </w:tcBorders>
            <w:shd w:val="clear" w:color="auto" w:fill="auto"/>
            <w:noWrap/>
            <w:vAlign w:val="bottom"/>
            <w:hideMark/>
          </w:tcPr>
          <w:p w14:paraId="47C80E23" w14:textId="1586067C"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8</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w:t>
            </w:r>
          </w:p>
        </w:tc>
        <w:tc>
          <w:tcPr>
            <w:tcW w:w="1300" w:type="dxa"/>
            <w:tcBorders>
              <w:top w:val="nil"/>
              <w:left w:val="nil"/>
              <w:bottom w:val="single" w:sz="4" w:space="0" w:color="auto"/>
              <w:right w:val="single" w:sz="4" w:space="0" w:color="auto"/>
            </w:tcBorders>
            <w:shd w:val="clear" w:color="auto" w:fill="auto"/>
            <w:noWrap/>
            <w:vAlign w:val="bottom"/>
            <w:hideMark/>
          </w:tcPr>
          <w:p w14:paraId="60D34063" w14:textId="6BFC4E2E"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w:t>
            </w:r>
          </w:p>
        </w:tc>
        <w:tc>
          <w:tcPr>
            <w:tcW w:w="1300" w:type="dxa"/>
            <w:tcBorders>
              <w:top w:val="nil"/>
              <w:left w:val="nil"/>
              <w:bottom w:val="single" w:sz="4" w:space="0" w:color="auto"/>
              <w:right w:val="single" w:sz="4" w:space="0" w:color="auto"/>
            </w:tcBorders>
            <w:shd w:val="clear" w:color="auto" w:fill="auto"/>
            <w:noWrap/>
            <w:vAlign w:val="bottom"/>
            <w:hideMark/>
          </w:tcPr>
          <w:p w14:paraId="2359F07B" w14:textId="21116CE2"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w:t>
            </w:r>
          </w:p>
        </w:tc>
      </w:tr>
      <w:tr w:rsidR="007276DC" w:rsidRPr="007276DC" w14:paraId="37D838E7" w14:textId="77777777" w:rsidTr="00AC1F31">
        <w:trPr>
          <w:trHeight w:val="280"/>
        </w:trPr>
        <w:tc>
          <w:tcPr>
            <w:tcW w:w="2749" w:type="dxa"/>
            <w:tcBorders>
              <w:top w:val="nil"/>
              <w:left w:val="single" w:sz="4" w:space="0" w:color="auto"/>
              <w:bottom w:val="single" w:sz="4" w:space="0" w:color="auto"/>
              <w:right w:val="single" w:sz="4" w:space="0" w:color="auto"/>
            </w:tcBorders>
            <w:shd w:val="clear" w:color="auto" w:fill="auto"/>
            <w:noWrap/>
            <w:vAlign w:val="bottom"/>
            <w:hideMark/>
          </w:tcPr>
          <w:p w14:paraId="4EA8A4A2"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Educación secundaria</w:t>
            </w:r>
          </w:p>
        </w:tc>
        <w:tc>
          <w:tcPr>
            <w:tcW w:w="1300" w:type="dxa"/>
            <w:tcBorders>
              <w:top w:val="nil"/>
              <w:left w:val="nil"/>
              <w:bottom w:val="single" w:sz="4" w:space="0" w:color="auto"/>
              <w:right w:val="single" w:sz="4" w:space="0" w:color="auto"/>
            </w:tcBorders>
            <w:shd w:val="clear" w:color="auto" w:fill="auto"/>
            <w:noWrap/>
            <w:vAlign w:val="bottom"/>
            <w:hideMark/>
          </w:tcPr>
          <w:p w14:paraId="36C0AC73" w14:textId="5089A40F"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w:t>
            </w:r>
          </w:p>
        </w:tc>
        <w:tc>
          <w:tcPr>
            <w:tcW w:w="1300" w:type="dxa"/>
            <w:tcBorders>
              <w:top w:val="nil"/>
              <w:left w:val="nil"/>
              <w:bottom w:val="single" w:sz="4" w:space="0" w:color="auto"/>
              <w:right w:val="single" w:sz="4" w:space="0" w:color="auto"/>
            </w:tcBorders>
            <w:shd w:val="clear" w:color="auto" w:fill="auto"/>
            <w:noWrap/>
            <w:vAlign w:val="bottom"/>
            <w:hideMark/>
          </w:tcPr>
          <w:p w14:paraId="18A48A34" w14:textId="6635C19C"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w:t>
            </w:r>
          </w:p>
        </w:tc>
        <w:tc>
          <w:tcPr>
            <w:tcW w:w="1300" w:type="dxa"/>
            <w:tcBorders>
              <w:top w:val="nil"/>
              <w:left w:val="nil"/>
              <w:bottom w:val="single" w:sz="4" w:space="0" w:color="auto"/>
              <w:right w:val="single" w:sz="4" w:space="0" w:color="auto"/>
            </w:tcBorders>
            <w:shd w:val="clear" w:color="auto" w:fill="auto"/>
            <w:noWrap/>
            <w:vAlign w:val="bottom"/>
            <w:hideMark/>
          </w:tcPr>
          <w:p w14:paraId="7B5698DF" w14:textId="4934D021"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10</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4</w:t>
            </w:r>
          </w:p>
        </w:tc>
        <w:tc>
          <w:tcPr>
            <w:tcW w:w="1300" w:type="dxa"/>
            <w:tcBorders>
              <w:top w:val="nil"/>
              <w:left w:val="nil"/>
              <w:bottom w:val="single" w:sz="4" w:space="0" w:color="auto"/>
              <w:right w:val="single" w:sz="4" w:space="0" w:color="auto"/>
            </w:tcBorders>
            <w:shd w:val="clear" w:color="auto" w:fill="auto"/>
            <w:noWrap/>
            <w:vAlign w:val="bottom"/>
            <w:hideMark/>
          </w:tcPr>
          <w:p w14:paraId="443394C1" w14:textId="3C90486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w:t>
            </w:r>
          </w:p>
        </w:tc>
        <w:tc>
          <w:tcPr>
            <w:tcW w:w="1300" w:type="dxa"/>
            <w:tcBorders>
              <w:top w:val="nil"/>
              <w:left w:val="nil"/>
              <w:bottom w:val="single" w:sz="4" w:space="0" w:color="auto"/>
              <w:right w:val="single" w:sz="4" w:space="0" w:color="auto"/>
            </w:tcBorders>
            <w:shd w:val="clear" w:color="auto" w:fill="auto"/>
            <w:noWrap/>
            <w:vAlign w:val="bottom"/>
            <w:hideMark/>
          </w:tcPr>
          <w:p w14:paraId="09DE7FC4" w14:textId="730B127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162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w:t>
            </w:r>
          </w:p>
        </w:tc>
      </w:tr>
      <w:tr w:rsidR="007276DC" w:rsidRPr="007276DC" w14:paraId="77DF525F" w14:textId="77777777" w:rsidTr="00AC1F31">
        <w:trPr>
          <w:trHeight w:val="280"/>
        </w:trPr>
        <w:tc>
          <w:tcPr>
            <w:tcW w:w="2749" w:type="dxa"/>
            <w:tcBorders>
              <w:top w:val="nil"/>
              <w:left w:val="single" w:sz="4" w:space="0" w:color="auto"/>
              <w:bottom w:val="single" w:sz="4" w:space="0" w:color="auto"/>
              <w:right w:val="single" w:sz="4" w:space="0" w:color="auto"/>
            </w:tcBorders>
            <w:shd w:val="clear" w:color="auto" w:fill="auto"/>
            <w:noWrap/>
            <w:vAlign w:val="bottom"/>
            <w:hideMark/>
          </w:tcPr>
          <w:p w14:paraId="7D0BC052" w14:textId="33416A13"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Educación </w:t>
            </w:r>
            <w:r w:rsidR="00FA3C1D">
              <w:rPr>
                <w:rFonts w:ascii="Arial" w:eastAsia="Times New Roman" w:hAnsi="Arial" w:cs="Arial"/>
                <w:color w:val="000000"/>
                <w:sz w:val="20"/>
                <w:szCs w:val="20"/>
              </w:rPr>
              <w:t>t</w:t>
            </w:r>
            <w:r w:rsidRPr="007276DC">
              <w:rPr>
                <w:rFonts w:ascii="Arial" w:eastAsia="Times New Roman" w:hAnsi="Arial" w:cs="Arial"/>
                <w:color w:val="000000"/>
                <w:sz w:val="20"/>
                <w:szCs w:val="20"/>
              </w:rPr>
              <w:t>écnica</w:t>
            </w:r>
          </w:p>
        </w:tc>
        <w:tc>
          <w:tcPr>
            <w:tcW w:w="1300" w:type="dxa"/>
            <w:tcBorders>
              <w:top w:val="nil"/>
              <w:left w:val="nil"/>
              <w:bottom w:val="single" w:sz="4" w:space="0" w:color="auto"/>
              <w:right w:val="single" w:sz="4" w:space="0" w:color="auto"/>
            </w:tcBorders>
            <w:shd w:val="clear" w:color="auto" w:fill="auto"/>
            <w:noWrap/>
            <w:vAlign w:val="bottom"/>
            <w:hideMark/>
          </w:tcPr>
          <w:p w14:paraId="46DDF1CA" w14:textId="0B622B3D"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14</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w:t>
            </w:r>
          </w:p>
        </w:tc>
        <w:tc>
          <w:tcPr>
            <w:tcW w:w="1300" w:type="dxa"/>
            <w:tcBorders>
              <w:top w:val="nil"/>
              <w:left w:val="nil"/>
              <w:bottom w:val="single" w:sz="4" w:space="0" w:color="auto"/>
              <w:right w:val="single" w:sz="4" w:space="0" w:color="auto"/>
            </w:tcBorders>
            <w:shd w:val="clear" w:color="auto" w:fill="auto"/>
            <w:noWrap/>
            <w:vAlign w:val="bottom"/>
            <w:hideMark/>
          </w:tcPr>
          <w:p w14:paraId="4B91B0B8" w14:textId="2FB9F26A"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w:t>
            </w:r>
          </w:p>
        </w:tc>
        <w:tc>
          <w:tcPr>
            <w:tcW w:w="1300" w:type="dxa"/>
            <w:tcBorders>
              <w:top w:val="nil"/>
              <w:left w:val="nil"/>
              <w:bottom w:val="single" w:sz="4" w:space="0" w:color="auto"/>
              <w:right w:val="single" w:sz="4" w:space="0" w:color="auto"/>
            </w:tcBorders>
            <w:shd w:val="clear" w:color="auto" w:fill="auto"/>
            <w:noWrap/>
            <w:vAlign w:val="bottom"/>
            <w:hideMark/>
          </w:tcPr>
          <w:p w14:paraId="2F35509F" w14:textId="03024536"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31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w:t>
            </w:r>
          </w:p>
        </w:tc>
        <w:tc>
          <w:tcPr>
            <w:tcW w:w="1300" w:type="dxa"/>
            <w:tcBorders>
              <w:top w:val="nil"/>
              <w:left w:val="nil"/>
              <w:bottom w:val="single" w:sz="4" w:space="0" w:color="auto"/>
              <w:right w:val="single" w:sz="4" w:space="0" w:color="auto"/>
            </w:tcBorders>
            <w:shd w:val="clear" w:color="auto" w:fill="auto"/>
            <w:noWrap/>
            <w:vAlign w:val="bottom"/>
            <w:hideMark/>
          </w:tcPr>
          <w:p w14:paraId="2B62AC12" w14:textId="0D9BA956"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14</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w:t>
            </w:r>
          </w:p>
        </w:tc>
        <w:tc>
          <w:tcPr>
            <w:tcW w:w="1300" w:type="dxa"/>
            <w:tcBorders>
              <w:top w:val="nil"/>
              <w:left w:val="nil"/>
              <w:bottom w:val="single" w:sz="4" w:space="0" w:color="auto"/>
              <w:right w:val="single" w:sz="4" w:space="0" w:color="auto"/>
            </w:tcBorders>
            <w:shd w:val="clear" w:color="auto" w:fill="auto"/>
            <w:noWrap/>
            <w:vAlign w:val="bottom"/>
            <w:hideMark/>
          </w:tcPr>
          <w:p w14:paraId="036FECE2" w14:textId="703308DE"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9</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w:t>
            </w:r>
          </w:p>
        </w:tc>
      </w:tr>
      <w:tr w:rsidR="007276DC" w:rsidRPr="007276DC" w14:paraId="6AE9F770" w14:textId="77777777" w:rsidTr="00AC1F31">
        <w:trPr>
          <w:trHeight w:val="280"/>
        </w:trPr>
        <w:tc>
          <w:tcPr>
            <w:tcW w:w="2749" w:type="dxa"/>
            <w:tcBorders>
              <w:top w:val="nil"/>
              <w:left w:val="single" w:sz="4" w:space="0" w:color="auto"/>
              <w:bottom w:val="single" w:sz="4" w:space="0" w:color="auto"/>
              <w:right w:val="single" w:sz="4" w:space="0" w:color="auto"/>
            </w:tcBorders>
            <w:shd w:val="clear" w:color="auto" w:fill="auto"/>
            <w:noWrap/>
            <w:vAlign w:val="bottom"/>
            <w:hideMark/>
          </w:tcPr>
          <w:p w14:paraId="4D67F029"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Educación universitaria</w:t>
            </w:r>
          </w:p>
        </w:tc>
        <w:tc>
          <w:tcPr>
            <w:tcW w:w="1300" w:type="dxa"/>
            <w:tcBorders>
              <w:top w:val="nil"/>
              <w:left w:val="nil"/>
              <w:bottom w:val="single" w:sz="4" w:space="0" w:color="auto"/>
              <w:right w:val="single" w:sz="4" w:space="0" w:color="auto"/>
            </w:tcBorders>
            <w:shd w:val="clear" w:color="auto" w:fill="auto"/>
            <w:noWrap/>
            <w:vAlign w:val="bottom"/>
            <w:hideMark/>
          </w:tcPr>
          <w:p w14:paraId="2775333B" w14:textId="15962E46"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w:t>
            </w:r>
          </w:p>
        </w:tc>
        <w:tc>
          <w:tcPr>
            <w:tcW w:w="1300" w:type="dxa"/>
            <w:tcBorders>
              <w:top w:val="nil"/>
              <w:left w:val="nil"/>
              <w:bottom w:val="single" w:sz="4" w:space="0" w:color="auto"/>
              <w:right w:val="single" w:sz="4" w:space="0" w:color="auto"/>
            </w:tcBorders>
            <w:shd w:val="clear" w:color="auto" w:fill="auto"/>
            <w:noWrap/>
            <w:vAlign w:val="bottom"/>
            <w:hideMark/>
          </w:tcPr>
          <w:p w14:paraId="563B2C35" w14:textId="0BB58043"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10</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w:t>
            </w:r>
          </w:p>
        </w:tc>
        <w:tc>
          <w:tcPr>
            <w:tcW w:w="1300" w:type="dxa"/>
            <w:tcBorders>
              <w:top w:val="nil"/>
              <w:left w:val="nil"/>
              <w:bottom w:val="single" w:sz="4" w:space="0" w:color="auto"/>
              <w:right w:val="single" w:sz="4" w:space="0" w:color="auto"/>
            </w:tcBorders>
            <w:shd w:val="clear" w:color="auto" w:fill="auto"/>
            <w:noWrap/>
            <w:vAlign w:val="bottom"/>
            <w:hideMark/>
          </w:tcPr>
          <w:p w14:paraId="371BDBED" w14:textId="05727619"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20</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w:t>
            </w:r>
          </w:p>
        </w:tc>
        <w:tc>
          <w:tcPr>
            <w:tcW w:w="1300" w:type="dxa"/>
            <w:tcBorders>
              <w:top w:val="nil"/>
              <w:left w:val="nil"/>
              <w:bottom w:val="single" w:sz="4" w:space="0" w:color="auto"/>
              <w:right w:val="single" w:sz="4" w:space="0" w:color="auto"/>
            </w:tcBorders>
            <w:shd w:val="clear" w:color="auto" w:fill="auto"/>
            <w:noWrap/>
            <w:vAlign w:val="bottom"/>
            <w:hideMark/>
          </w:tcPr>
          <w:p w14:paraId="42D0D170" w14:textId="34B93BF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w:t>
            </w:r>
          </w:p>
        </w:tc>
        <w:tc>
          <w:tcPr>
            <w:tcW w:w="1300" w:type="dxa"/>
            <w:tcBorders>
              <w:top w:val="nil"/>
              <w:left w:val="nil"/>
              <w:bottom w:val="single" w:sz="4" w:space="0" w:color="auto"/>
              <w:right w:val="single" w:sz="4" w:space="0" w:color="auto"/>
            </w:tcBorders>
            <w:shd w:val="clear" w:color="auto" w:fill="auto"/>
            <w:noWrap/>
            <w:vAlign w:val="bottom"/>
            <w:hideMark/>
          </w:tcPr>
          <w:p w14:paraId="5FFF9452" w14:textId="0C182538"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16</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w:t>
            </w:r>
          </w:p>
        </w:tc>
      </w:tr>
      <w:tr w:rsidR="007276DC" w:rsidRPr="007276DC" w14:paraId="0D6CA64C" w14:textId="77777777" w:rsidTr="00AC1F31">
        <w:trPr>
          <w:trHeight w:val="280"/>
        </w:trPr>
        <w:tc>
          <w:tcPr>
            <w:tcW w:w="2749" w:type="dxa"/>
            <w:tcBorders>
              <w:top w:val="nil"/>
              <w:left w:val="single" w:sz="4" w:space="0" w:color="auto"/>
              <w:bottom w:val="single" w:sz="4" w:space="0" w:color="auto"/>
              <w:right w:val="single" w:sz="4" w:space="0" w:color="auto"/>
            </w:tcBorders>
            <w:shd w:val="clear" w:color="auto" w:fill="auto"/>
            <w:noWrap/>
            <w:vAlign w:val="bottom"/>
            <w:hideMark/>
          </w:tcPr>
          <w:p w14:paraId="2CC661E0"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Postítulo</w:t>
            </w:r>
            <w:proofErr w:type="spellEnd"/>
          </w:p>
        </w:tc>
        <w:tc>
          <w:tcPr>
            <w:tcW w:w="1300" w:type="dxa"/>
            <w:tcBorders>
              <w:top w:val="nil"/>
              <w:left w:val="nil"/>
              <w:bottom w:val="single" w:sz="4" w:space="0" w:color="auto"/>
              <w:right w:val="single" w:sz="4" w:space="0" w:color="auto"/>
            </w:tcBorders>
            <w:shd w:val="clear" w:color="auto" w:fill="auto"/>
            <w:noWrap/>
            <w:vAlign w:val="bottom"/>
            <w:hideMark/>
          </w:tcPr>
          <w:p w14:paraId="51A58E4A" w14:textId="7EAE472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5</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4</w:t>
            </w:r>
          </w:p>
        </w:tc>
        <w:tc>
          <w:tcPr>
            <w:tcW w:w="1300" w:type="dxa"/>
            <w:tcBorders>
              <w:top w:val="nil"/>
              <w:left w:val="nil"/>
              <w:bottom w:val="single" w:sz="4" w:space="0" w:color="auto"/>
              <w:right w:val="single" w:sz="4" w:space="0" w:color="auto"/>
            </w:tcBorders>
            <w:shd w:val="clear" w:color="auto" w:fill="auto"/>
            <w:noWrap/>
            <w:vAlign w:val="bottom"/>
            <w:hideMark/>
          </w:tcPr>
          <w:p w14:paraId="57508466" w14:textId="6BFE9685"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9</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4</w:t>
            </w:r>
          </w:p>
        </w:tc>
        <w:tc>
          <w:tcPr>
            <w:tcW w:w="1300" w:type="dxa"/>
            <w:tcBorders>
              <w:top w:val="nil"/>
              <w:left w:val="nil"/>
              <w:bottom w:val="single" w:sz="4" w:space="0" w:color="auto"/>
              <w:right w:val="single" w:sz="4" w:space="0" w:color="auto"/>
            </w:tcBorders>
            <w:shd w:val="clear" w:color="auto" w:fill="auto"/>
            <w:noWrap/>
            <w:vAlign w:val="bottom"/>
            <w:hideMark/>
          </w:tcPr>
          <w:p w14:paraId="46F41CE3" w14:textId="024F449A"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17</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w:t>
            </w:r>
          </w:p>
        </w:tc>
        <w:tc>
          <w:tcPr>
            <w:tcW w:w="1300" w:type="dxa"/>
            <w:tcBorders>
              <w:top w:val="nil"/>
              <w:left w:val="nil"/>
              <w:bottom w:val="single" w:sz="4" w:space="0" w:color="auto"/>
              <w:right w:val="single" w:sz="4" w:space="0" w:color="auto"/>
            </w:tcBorders>
            <w:shd w:val="clear" w:color="auto" w:fill="auto"/>
            <w:noWrap/>
            <w:vAlign w:val="bottom"/>
            <w:hideMark/>
          </w:tcPr>
          <w:p w14:paraId="1E051685" w14:textId="5994FEB5"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4</w:t>
            </w:r>
          </w:p>
        </w:tc>
        <w:tc>
          <w:tcPr>
            <w:tcW w:w="1300" w:type="dxa"/>
            <w:tcBorders>
              <w:top w:val="nil"/>
              <w:left w:val="nil"/>
              <w:bottom w:val="single" w:sz="4" w:space="0" w:color="auto"/>
              <w:right w:val="single" w:sz="4" w:space="0" w:color="auto"/>
            </w:tcBorders>
            <w:shd w:val="clear" w:color="auto" w:fill="auto"/>
            <w:noWrap/>
            <w:vAlign w:val="bottom"/>
            <w:hideMark/>
          </w:tcPr>
          <w:p w14:paraId="443DAEED" w14:textId="607BC752" w:rsidR="007276DC" w:rsidRPr="007276DC" w:rsidRDefault="007276DC" w:rsidP="00AC1F31">
            <w:pPr>
              <w:rPr>
                <w:rFonts w:ascii="Arial" w:eastAsia="Times New Roman" w:hAnsi="Arial" w:cs="Arial"/>
                <w:color w:val="000000"/>
                <w:sz w:val="20"/>
                <w:szCs w:val="20"/>
              </w:rPr>
            </w:pPr>
          </w:p>
        </w:tc>
      </w:tr>
      <w:tr w:rsidR="007276DC" w:rsidRPr="007276DC" w14:paraId="337FDE41" w14:textId="77777777" w:rsidTr="00AC1F31">
        <w:trPr>
          <w:trHeight w:val="280"/>
        </w:trPr>
        <w:tc>
          <w:tcPr>
            <w:tcW w:w="2749" w:type="dxa"/>
            <w:tcBorders>
              <w:top w:val="nil"/>
              <w:left w:val="single" w:sz="4" w:space="0" w:color="auto"/>
              <w:bottom w:val="single" w:sz="4" w:space="0" w:color="auto"/>
              <w:right w:val="single" w:sz="4" w:space="0" w:color="auto"/>
            </w:tcBorders>
            <w:shd w:val="clear" w:color="auto" w:fill="auto"/>
            <w:noWrap/>
            <w:vAlign w:val="bottom"/>
            <w:hideMark/>
          </w:tcPr>
          <w:p w14:paraId="1C34702D"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No sabe</w:t>
            </w:r>
          </w:p>
        </w:tc>
        <w:tc>
          <w:tcPr>
            <w:tcW w:w="1300" w:type="dxa"/>
            <w:tcBorders>
              <w:top w:val="nil"/>
              <w:left w:val="nil"/>
              <w:bottom w:val="single" w:sz="4" w:space="0" w:color="auto"/>
              <w:right w:val="single" w:sz="4" w:space="0" w:color="auto"/>
            </w:tcBorders>
            <w:shd w:val="clear" w:color="auto" w:fill="auto"/>
            <w:noWrap/>
            <w:vAlign w:val="bottom"/>
            <w:hideMark/>
          </w:tcPr>
          <w:p w14:paraId="22C03B87" w14:textId="381CBF94" w:rsidR="007276DC" w:rsidRPr="007276DC" w:rsidRDefault="007276DC" w:rsidP="00AC1F31">
            <w:pPr>
              <w:jc w:val="right"/>
              <w:rPr>
                <w:rFonts w:ascii="Arial" w:eastAsia="Times New Roman" w:hAnsi="Arial" w:cs="Arial"/>
                <w:color w:val="000000"/>
                <w:sz w:val="20"/>
                <w:szCs w:val="20"/>
              </w:rPr>
            </w:pPr>
          </w:p>
        </w:tc>
        <w:tc>
          <w:tcPr>
            <w:tcW w:w="1300" w:type="dxa"/>
            <w:tcBorders>
              <w:top w:val="nil"/>
              <w:left w:val="nil"/>
              <w:bottom w:val="single" w:sz="4" w:space="0" w:color="auto"/>
              <w:right w:val="single" w:sz="4" w:space="0" w:color="auto"/>
            </w:tcBorders>
            <w:shd w:val="clear" w:color="auto" w:fill="auto"/>
            <w:noWrap/>
            <w:vAlign w:val="bottom"/>
            <w:hideMark/>
          </w:tcPr>
          <w:p w14:paraId="43B860F7" w14:textId="41F978CC"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0</w:t>
            </w:r>
          </w:p>
        </w:tc>
        <w:tc>
          <w:tcPr>
            <w:tcW w:w="1300" w:type="dxa"/>
            <w:tcBorders>
              <w:top w:val="nil"/>
              <w:left w:val="nil"/>
              <w:bottom w:val="single" w:sz="4" w:space="0" w:color="auto"/>
              <w:right w:val="single" w:sz="4" w:space="0" w:color="auto"/>
            </w:tcBorders>
            <w:shd w:val="clear" w:color="auto" w:fill="auto"/>
            <w:noWrap/>
            <w:vAlign w:val="bottom"/>
            <w:hideMark/>
          </w:tcPr>
          <w:p w14:paraId="136CC30B" w14:textId="51693026" w:rsidR="007276DC" w:rsidRPr="007276DC" w:rsidRDefault="007276DC" w:rsidP="00AC1F31">
            <w:pPr>
              <w:rPr>
                <w:rFonts w:ascii="Arial" w:eastAsia="Times New Roman" w:hAnsi="Arial" w:cs="Arial"/>
                <w:color w:val="000000"/>
                <w:sz w:val="20"/>
                <w:szCs w:val="20"/>
              </w:rPr>
            </w:pPr>
          </w:p>
        </w:tc>
        <w:tc>
          <w:tcPr>
            <w:tcW w:w="1300" w:type="dxa"/>
            <w:tcBorders>
              <w:top w:val="nil"/>
              <w:left w:val="nil"/>
              <w:bottom w:val="single" w:sz="4" w:space="0" w:color="auto"/>
              <w:right w:val="single" w:sz="4" w:space="0" w:color="auto"/>
            </w:tcBorders>
            <w:shd w:val="clear" w:color="auto" w:fill="auto"/>
            <w:noWrap/>
            <w:vAlign w:val="bottom"/>
            <w:hideMark/>
          </w:tcPr>
          <w:p w14:paraId="4E833245" w14:textId="6B6AB450"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44</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w:t>
            </w:r>
          </w:p>
        </w:tc>
        <w:tc>
          <w:tcPr>
            <w:tcW w:w="1300" w:type="dxa"/>
            <w:tcBorders>
              <w:top w:val="nil"/>
              <w:left w:val="nil"/>
              <w:bottom w:val="single" w:sz="4" w:space="0" w:color="auto"/>
              <w:right w:val="single" w:sz="4" w:space="0" w:color="auto"/>
            </w:tcBorders>
            <w:shd w:val="clear" w:color="auto" w:fill="auto"/>
            <w:noWrap/>
            <w:vAlign w:val="bottom"/>
            <w:hideMark/>
          </w:tcPr>
          <w:p w14:paraId="1A2C6087" w14:textId="4B68F340" w:rsidR="007276DC" w:rsidRPr="007276DC" w:rsidRDefault="007276DC" w:rsidP="00AC1F31">
            <w:pPr>
              <w:rPr>
                <w:rFonts w:ascii="Arial" w:eastAsia="Times New Roman" w:hAnsi="Arial" w:cs="Arial"/>
                <w:color w:val="000000"/>
                <w:sz w:val="20"/>
                <w:szCs w:val="20"/>
              </w:rPr>
            </w:pPr>
          </w:p>
        </w:tc>
      </w:tr>
    </w:tbl>
    <w:p w14:paraId="4B7E3AD4" w14:textId="77777777" w:rsidR="007276DC" w:rsidRDefault="007276DC" w:rsidP="007276DC">
      <w:pPr>
        <w:pStyle w:val="Titulo1"/>
        <w:numPr>
          <w:ilvl w:val="0"/>
          <w:numId w:val="0"/>
        </w:numPr>
        <w:spacing w:before="0" w:after="0" w:line="240" w:lineRule="auto"/>
        <w:rPr>
          <w:rFonts w:cs="Arial"/>
          <w:b w:val="0"/>
          <w:sz w:val="20"/>
          <w:szCs w:val="20"/>
        </w:rPr>
      </w:pPr>
      <w:r w:rsidRPr="007276DC">
        <w:rPr>
          <w:rFonts w:cs="Arial"/>
          <w:b w:val="0"/>
          <w:sz w:val="20"/>
          <w:szCs w:val="20"/>
        </w:rPr>
        <w:t>Fuente: CASEN 2015.</w:t>
      </w:r>
    </w:p>
    <w:p w14:paraId="54CF3CC2" w14:textId="77777777" w:rsidR="00EC7A52" w:rsidRPr="007276DC" w:rsidRDefault="00EC7A52" w:rsidP="007276DC">
      <w:pPr>
        <w:pStyle w:val="Titulo1"/>
        <w:numPr>
          <w:ilvl w:val="0"/>
          <w:numId w:val="0"/>
        </w:numPr>
        <w:spacing w:before="0" w:after="0" w:line="240" w:lineRule="auto"/>
        <w:rPr>
          <w:rFonts w:cs="Arial"/>
          <w:b w:val="0"/>
          <w:sz w:val="20"/>
          <w:szCs w:val="20"/>
        </w:rPr>
      </w:pPr>
    </w:p>
    <w:p w14:paraId="44A3C157" w14:textId="25073377" w:rsidR="007276DC" w:rsidRPr="007276DC" w:rsidRDefault="007276DC" w:rsidP="00EC7A52">
      <w:pPr>
        <w:pStyle w:val="Titulo1"/>
        <w:numPr>
          <w:ilvl w:val="0"/>
          <w:numId w:val="0"/>
        </w:numPr>
        <w:spacing w:before="0" w:after="0"/>
        <w:jc w:val="both"/>
        <w:rPr>
          <w:rFonts w:cs="Arial"/>
        </w:rPr>
      </w:pPr>
      <w:r w:rsidRPr="007276DC">
        <w:rPr>
          <w:rFonts w:cs="Arial"/>
        </w:rPr>
        <w:t>Tabla 8: Mujeres: Semanas en búsqueda de empleo, según tramo et</w:t>
      </w:r>
      <w:r w:rsidR="00C36307">
        <w:rPr>
          <w:rFonts w:cs="Arial"/>
        </w:rPr>
        <w:t>á</w:t>
      </w:r>
      <w:r w:rsidRPr="007276DC">
        <w:rPr>
          <w:rFonts w:cs="Arial"/>
        </w:rPr>
        <w:t>reo y nivel educacional</w:t>
      </w:r>
    </w:p>
    <w:tbl>
      <w:tblPr>
        <w:tblW w:w="8980" w:type="dxa"/>
        <w:tblInd w:w="55" w:type="dxa"/>
        <w:tblCellMar>
          <w:left w:w="70" w:type="dxa"/>
          <w:right w:w="70" w:type="dxa"/>
        </w:tblCellMar>
        <w:tblLook w:val="04A0" w:firstRow="1" w:lastRow="0" w:firstColumn="1" w:lastColumn="0" w:noHBand="0" w:noVBand="1"/>
      </w:tblPr>
      <w:tblGrid>
        <w:gridCol w:w="2480"/>
        <w:gridCol w:w="1300"/>
        <w:gridCol w:w="1300"/>
        <w:gridCol w:w="1300"/>
        <w:gridCol w:w="1300"/>
        <w:gridCol w:w="1300"/>
      </w:tblGrid>
      <w:tr w:rsidR="007276DC" w:rsidRPr="007276DC" w14:paraId="6F304957" w14:textId="77777777" w:rsidTr="00AC1F31">
        <w:trPr>
          <w:trHeight w:val="300"/>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CF6C7"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Nivel educacional/tramo edad</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2D417C6"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15-25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6DA0B47C"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26-35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938E3AB"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36-45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683033F"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45-65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0B203F7D"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Mayor de 60</w:t>
            </w:r>
          </w:p>
        </w:tc>
      </w:tr>
      <w:tr w:rsidR="007276DC" w:rsidRPr="007276DC" w14:paraId="2FF75AAF" w14:textId="77777777" w:rsidTr="00AC1F31">
        <w:trPr>
          <w:trHeight w:val="28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2A7A91E2"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Educación básica o menos</w:t>
            </w:r>
          </w:p>
        </w:tc>
        <w:tc>
          <w:tcPr>
            <w:tcW w:w="1300" w:type="dxa"/>
            <w:tcBorders>
              <w:top w:val="nil"/>
              <w:left w:val="nil"/>
              <w:bottom w:val="single" w:sz="4" w:space="0" w:color="auto"/>
              <w:right w:val="single" w:sz="4" w:space="0" w:color="auto"/>
            </w:tcBorders>
            <w:shd w:val="clear" w:color="auto" w:fill="auto"/>
            <w:noWrap/>
            <w:vAlign w:val="bottom"/>
            <w:hideMark/>
          </w:tcPr>
          <w:p w14:paraId="3B3B4792" w14:textId="10AF531C"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16</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w:t>
            </w:r>
          </w:p>
        </w:tc>
        <w:tc>
          <w:tcPr>
            <w:tcW w:w="1300" w:type="dxa"/>
            <w:tcBorders>
              <w:top w:val="nil"/>
              <w:left w:val="nil"/>
              <w:bottom w:val="single" w:sz="4" w:space="0" w:color="auto"/>
              <w:right w:val="single" w:sz="4" w:space="0" w:color="auto"/>
            </w:tcBorders>
            <w:shd w:val="clear" w:color="auto" w:fill="auto"/>
            <w:noWrap/>
            <w:vAlign w:val="bottom"/>
            <w:hideMark/>
          </w:tcPr>
          <w:p w14:paraId="6C3575EA" w14:textId="6C15ECDE"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8</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w:t>
            </w:r>
          </w:p>
        </w:tc>
        <w:tc>
          <w:tcPr>
            <w:tcW w:w="1300" w:type="dxa"/>
            <w:tcBorders>
              <w:top w:val="nil"/>
              <w:left w:val="nil"/>
              <w:bottom w:val="single" w:sz="4" w:space="0" w:color="auto"/>
              <w:right w:val="single" w:sz="4" w:space="0" w:color="auto"/>
            </w:tcBorders>
            <w:shd w:val="clear" w:color="auto" w:fill="auto"/>
            <w:noWrap/>
            <w:vAlign w:val="bottom"/>
            <w:hideMark/>
          </w:tcPr>
          <w:p w14:paraId="59F995F5" w14:textId="76955ED3"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19</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w:t>
            </w:r>
          </w:p>
        </w:tc>
        <w:tc>
          <w:tcPr>
            <w:tcW w:w="1300" w:type="dxa"/>
            <w:tcBorders>
              <w:top w:val="nil"/>
              <w:left w:val="nil"/>
              <w:bottom w:val="single" w:sz="4" w:space="0" w:color="auto"/>
              <w:right w:val="single" w:sz="4" w:space="0" w:color="auto"/>
            </w:tcBorders>
            <w:shd w:val="clear" w:color="auto" w:fill="auto"/>
            <w:noWrap/>
            <w:vAlign w:val="bottom"/>
            <w:hideMark/>
          </w:tcPr>
          <w:p w14:paraId="56FAACE6" w14:textId="1992E4A0"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19</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w:t>
            </w:r>
          </w:p>
        </w:tc>
        <w:tc>
          <w:tcPr>
            <w:tcW w:w="1300" w:type="dxa"/>
            <w:tcBorders>
              <w:top w:val="nil"/>
              <w:left w:val="nil"/>
              <w:bottom w:val="single" w:sz="4" w:space="0" w:color="auto"/>
              <w:right w:val="single" w:sz="4" w:space="0" w:color="auto"/>
            </w:tcBorders>
            <w:shd w:val="clear" w:color="auto" w:fill="auto"/>
            <w:noWrap/>
            <w:vAlign w:val="bottom"/>
            <w:hideMark/>
          </w:tcPr>
          <w:p w14:paraId="69C7C5AD" w14:textId="0FCA34B6"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17</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w:t>
            </w:r>
          </w:p>
        </w:tc>
      </w:tr>
      <w:tr w:rsidR="007276DC" w:rsidRPr="007276DC" w14:paraId="5FBCB3C4" w14:textId="77777777" w:rsidTr="00AC1F31">
        <w:trPr>
          <w:trHeight w:val="28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3F5EC770"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Educación secundaria</w:t>
            </w:r>
          </w:p>
        </w:tc>
        <w:tc>
          <w:tcPr>
            <w:tcW w:w="1300" w:type="dxa"/>
            <w:tcBorders>
              <w:top w:val="nil"/>
              <w:left w:val="nil"/>
              <w:bottom w:val="single" w:sz="4" w:space="0" w:color="auto"/>
              <w:right w:val="single" w:sz="4" w:space="0" w:color="auto"/>
            </w:tcBorders>
            <w:shd w:val="clear" w:color="auto" w:fill="auto"/>
            <w:noWrap/>
            <w:vAlign w:val="bottom"/>
            <w:hideMark/>
          </w:tcPr>
          <w:p w14:paraId="3215E1B0" w14:textId="60EE4B9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10</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w:t>
            </w:r>
          </w:p>
        </w:tc>
        <w:tc>
          <w:tcPr>
            <w:tcW w:w="1300" w:type="dxa"/>
            <w:tcBorders>
              <w:top w:val="nil"/>
              <w:left w:val="nil"/>
              <w:bottom w:val="single" w:sz="4" w:space="0" w:color="auto"/>
              <w:right w:val="single" w:sz="4" w:space="0" w:color="auto"/>
            </w:tcBorders>
            <w:shd w:val="clear" w:color="auto" w:fill="auto"/>
            <w:noWrap/>
            <w:vAlign w:val="bottom"/>
            <w:hideMark/>
          </w:tcPr>
          <w:p w14:paraId="0C7FFA27" w14:textId="38E0D05D"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14</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w:t>
            </w:r>
          </w:p>
        </w:tc>
        <w:tc>
          <w:tcPr>
            <w:tcW w:w="1300" w:type="dxa"/>
            <w:tcBorders>
              <w:top w:val="nil"/>
              <w:left w:val="nil"/>
              <w:bottom w:val="single" w:sz="4" w:space="0" w:color="auto"/>
              <w:right w:val="single" w:sz="4" w:space="0" w:color="auto"/>
            </w:tcBorders>
            <w:shd w:val="clear" w:color="auto" w:fill="auto"/>
            <w:noWrap/>
            <w:vAlign w:val="bottom"/>
            <w:hideMark/>
          </w:tcPr>
          <w:p w14:paraId="24AC5C26" w14:textId="3D0320BE"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6</w:t>
            </w:r>
          </w:p>
        </w:tc>
        <w:tc>
          <w:tcPr>
            <w:tcW w:w="1300" w:type="dxa"/>
            <w:tcBorders>
              <w:top w:val="nil"/>
              <w:left w:val="nil"/>
              <w:bottom w:val="single" w:sz="4" w:space="0" w:color="auto"/>
              <w:right w:val="single" w:sz="4" w:space="0" w:color="auto"/>
            </w:tcBorders>
            <w:shd w:val="clear" w:color="auto" w:fill="auto"/>
            <w:noWrap/>
            <w:vAlign w:val="bottom"/>
            <w:hideMark/>
          </w:tcPr>
          <w:p w14:paraId="0357D734" w14:textId="2EB099A5"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16</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w:t>
            </w:r>
          </w:p>
        </w:tc>
        <w:tc>
          <w:tcPr>
            <w:tcW w:w="1300" w:type="dxa"/>
            <w:tcBorders>
              <w:top w:val="nil"/>
              <w:left w:val="nil"/>
              <w:bottom w:val="single" w:sz="4" w:space="0" w:color="auto"/>
              <w:right w:val="single" w:sz="4" w:space="0" w:color="auto"/>
            </w:tcBorders>
            <w:shd w:val="clear" w:color="auto" w:fill="auto"/>
            <w:noWrap/>
            <w:vAlign w:val="bottom"/>
            <w:hideMark/>
          </w:tcPr>
          <w:p w14:paraId="5BE79E9C" w14:textId="3843E03D"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57</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w:t>
            </w:r>
          </w:p>
        </w:tc>
      </w:tr>
      <w:tr w:rsidR="007276DC" w:rsidRPr="007276DC" w14:paraId="01313E44" w14:textId="77777777" w:rsidTr="00AC1F31">
        <w:trPr>
          <w:trHeight w:val="28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65495206" w14:textId="204E2AC2"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Educación </w:t>
            </w:r>
            <w:r w:rsidR="00FA3C1D">
              <w:rPr>
                <w:rFonts w:ascii="Arial" w:eastAsia="Times New Roman" w:hAnsi="Arial" w:cs="Arial"/>
                <w:color w:val="000000"/>
                <w:sz w:val="20"/>
                <w:szCs w:val="20"/>
              </w:rPr>
              <w:t>t</w:t>
            </w:r>
            <w:r w:rsidRPr="007276DC">
              <w:rPr>
                <w:rFonts w:ascii="Arial" w:eastAsia="Times New Roman" w:hAnsi="Arial" w:cs="Arial"/>
                <w:color w:val="000000"/>
                <w:sz w:val="20"/>
                <w:szCs w:val="20"/>
              </w:rPr>
              <w:t>écnica</w:t>
            </w:r>
          </w:p>
        </w:tc>
        <w:tc>
          <w:tcPr>
            <w:tcW w:w="1300" w:type="dxa"/>
            <w:tcBorders>
              <w:top w:val="nil"/>
              <w:left w:val="nil"/>
              <w:bottom w:val="single" w:sz="4" w:space="0" w:color="auto"/>
              <w:right w:val="single" w:sz="4" w:space="0" w:color="auto"/>
            </w:tcBorders>
            <w:shd w:val="clear" w:color="auto" w:fill="auto"/>
            <w:noWrap/>
            <w:vAlign w:val="bottom"/>
            <w:hideMark/>
          </w:tcPr>
          <w:p w14:paraId="48DC98A1" w14:textId="201E0F8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25</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w:t>
            </w:r>
          </w:p>
        </w:tc>
        <w:tc>
          <w:tcPr>
            <w:tcW w:w="1300" w:type="dxa"/>
            <w:tcBorders>
              <w:top w:val="nil"/>
              <w:left w:val="nil"/>
              <w:bottom w:val="single" w:sz="4" w:space="0" w:color="auto"/>
              <w:right w:val="single" w:sz="4" w:space="0" w:color="auto"/>
            </w:tcBorders>
            <w:shd w:val="clear" w:color="auto" w:fill="auto"/>
            <w:noWrap/>
            <w:vAlign w:val="bottom"/>
            <w:hideMark/>
          </w:tcPr>
          <w:p w14:paraId="51D83A45" w14:textId="745CCE5F"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27</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w:t>
            </w:r>
          </w:p>
        </w:tc>
        <w:tc>
          <w:tcPr>
            <w:tcW w:w="1300" w:type="dxa"/>
            <w:tcBorders>
              <w:top w:val="nil"/>
              <w:left w:val="nil"/>
              <w:bottom w:val="single" w:sz="4" w:space="0" w:color="auto"/>
              <w:right w:val="single" w:sz="4" w:space="0" w:color="auto"/>
            </w:tcBorders>
            <w:shd w:val="clear" w:color="auto" w:fill="auto"/>
            <w:noWrap/>
            <w:vAlign w:val="bottom"/>
            <w:hideMark/>
          </w:tcPr>
          <w:p w14:paraId="6F40447A" w14:textId="110B721D"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10</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w:t>
            </w:r>
          </w:p>
        </w:tc>
        <w:tc>
          <w:tcPr>
            <w:tcW w:w="1300" w:type="dxa"/>
            <w:tcBorders>
              <w:top w:val="nil"/>
              <w:left w:val="nil"/>
              <w:bottom w:val="single" w:sz="4" w:space="0" w:color="auto"/>
              <w:right w:val="single" w:sz="4" w:space="0" w:color="auto"/>
            </w:tcBorders>
            <w:shd w:val="clear" w:color="auto" w:fill="auto"/>
            <w:noWrap/>
            <w:vAlign w:val="bottom"/>
            <w:hideMark/>
          </w:tcPr>
          <w:p w14:paraId="0F8FED3E" w14:textId="5CAB718F"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34</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w:t>
            </w:r>
          </w:p>
        </w:tc>
        <w:tc>
          <w:tcPr>
            <w:tcW w:w="1300" w:type="dxa"/>
            <w:tcBorders>
              <w:top w:val="nil"/>
              <w:left w:val="nil"/>
              <w:bottom w:val="single" w:sz="4" w:space="0" w:color="auto"/>
              <w:right w:val="single" w:sz="4" w:space="0" w:color="auto"/>
            </w:tcBorders>
            <w:shd w:val="clear" w:color="auto" w:fill="auto"/>
            <w:noWrap/>
            <w:vAlign w:val="bottom"/>
            <w:hideMark/>
          </w:tcPr>
          <w:p w14:paraId="1F8D0CD0" w14:textId="353C6C80"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7</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w:t>
            </w:r>
          </w:p>
        </w:tc>
      </w:tr>
      <w:tr w:rsidR="007276DC" w:rsidRPr="007276DC" w14:paraId="56ACAA97" w14:textId="77777777" w:rsidTr="00AC1F31">
        <w:trPr>
          <w:trHeight w:val="28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592E5ABE"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Educación universitaria</w:t>
            </w:r>
          </w:p>
        </w:tc>
        <w:tc>
          <w:tcPr>
            <w:tcW w:w="1300" w:type="dxa"/>
            <w:tcBorders>
              <w:top w:val="nil"/>
              <w:left w:val="nil"/>
              <w:bottom w:val="single" w:sz="4" w:space="0" w:color="auto"/>
              <w:right w:val="single" w:sz="4" w:space="0" w:color="auto"/>
            </w:tcBorders>
            <w:shd w:val="clear" w:color="auto" w:fill="auto"/>
            <w:noWrap/>
            <w:vAlign w:val="bottom"/>
            <w:hideMark/>
          </w:tcPr>
          <w:p w14:paraId="625C1306" w14:textId="2F2B7C8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6</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w:t>
            </w:r>
          </w:p>
        </w:tc>
        <w:tc>
          <w:tcPr>
            <w:tcW w:w="1300" w:type="dxa"/>
            <w:tcBorders>
              <w:top w:val="nil"/>
              <w:left w:val="nil"/>
              <w:bottom w:val="single" w:sz="4" w:space="0" w:color="auto"/>
              <w:right w:val="single" w:sz="4" w:space="0" w:color="auto"/>
            </w:tcBorders>
            <w:shd w:val="clear" w:color="auto" w:fill="auto"/>
            <w:noWrap/>
            <w:vAlign w:val="bottom"/>
            <w:hideMark/>
          </w:tcPr>
          <w:p w14:paraId="0152B6FC" w14:textId="1B78E255"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w:t>
            </w:r>
          </w:p>
        </w:tc>
        <w:tc>
          <w:tcPr>
            <w:tcW w:w="1300" w:type="dxa"/>
            <w:tcBorders>
              <w:top w:val="nil"/>
              <w:left w:val="nil"/>
              <w:bottom w:val="single" w:sz="4" w:space="0" w:color="auto"/>
              <w:right w:val="single" w:sz="4" w:space="0" w:color="auto"/>
            </w:tcBorders>
            <w:shd w:val="clear" w:color="auto" w:fill="auto"/>
            <w:noWrap/>
            <w:vAlign w:val="bottom"/>
            <w:hideMark/>
          </w:tcPr>
          <w:p w14:paraId="5D4280F1" w14:textId="2D1CA44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w:t>
            </w:r>
          </w:p>
        </w:tc>
        <w:tc>
          <w:tcPr>
            <w:tcW w:w="1300" w:type="dxa"/>
            <w:tcBorders>
              <w:top w:val="nil"/>
              <w:left w:val="nil"/>
              <w:bottom w:val="single" w:sz="4" w:space="0" w:color="auto"/>
              <w:right w:val="single" w:sz="4" w:space="0" w:color="auto"/>
            </w:tcBorders>
            <w:shd w:val="clear" w:color="auto" w:fill="auto"/>
            <w:noWrap/>
            <w:vAlign w:val="bottom"/>
            <w:hideMark/>
          </w:tcPr>
          <w:p w14:paraId="5B597B83" w14:textId="73553674"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42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w:t>
            </w:r>
          </w:p>
        </w:tc>
        <w:tc>
          <w:tcPr>
            <w:tcW w:w="1300" w:type="dxa"/>
            <w:tcBorders>
              <w:top w:val="nil"/>
              <w:left w:val="nil"/>
              <w:bottom w:val="single" w:sz="4" w:space="0" w:color="auto"/>
              <w:right w:val="single" w:sz="4" w:space="0" w:color="auto"/>
            </w:tcBorders>
            <w:shd w:val="clear" w:color="auto" w:fill="auto"/>
            <w:noWrap/>
            <w:vAlign w:val="bottom"/>
            <w:hideMark/>
          </w:tcPr>
          <w:p w14:paraId="12E42D5B" w14:textId="377DCCD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55</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w:t>
            </w:r>
          </w:p>
        </w:tc>
      </w:tr>
      <w:tr w:rsidR="007276DC" w:rsidRPr="007276DC" w14:paraId="1BBB45B9" w14:textId="77777777" w:rsidTr="00AC1F31">
        <w:trPr>
          <w:trHeight w:val="28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391934FA"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Postítulo</w:t>
            </w:r>
            <w:proofErr w:type="spellEnd"/>
          </w:p>
        </w:tc>
        <w:tc>
          <w:tcPr>
            <w:tcW w:w="1300" w:type="dxa"/>
            <w:tcBorders>
              <w:top w:val="nil"/>
              <w:left w:val="nil"/>
              <w:bottom w:val="single" w:sz="4" w:space="0" w:color="auto"/>
              <w:right w:val="single" w:sz="4" w:space="0" w:color="auto"/>
            </w:tcBorders>
            <w:shd w:val="clear" w:color="auto" w:fill="auto"/>
            <w:noWrap/>
            <w:vAlign w:val="bottom"/>
            <w:hideMark/>
          </w:tcPr>
          <w:p w14:paraId="171237A9" w14:textId="4D1075C5"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7</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w:t>
            </w:r>
          </w:p>
        </w:tc>
        <w:tc>
          <w:tcPr>
            <w:tcW w:w="1300" w:type="dxa"/>
            <w:tcBorders>
              <w:top w:val="nil"/>
              <w:left w:val="nil"/>
              <w:bottom w:val="single" w:sz="4" w:space="0" w:color="auto"/>
              <w:right w:val="single" w:sz="4" w:space="0" w:color="auto"/>
            </w:tcBorders>
            <w:shd w:val="clear" w:color="auto" w:fill="auto"/>
            <w:noWrap/>
            <w:vAlign w:val="bottom"/>
            <w:hideMark/>
          </w:tcPr>
          <w:p w14:paraId="30EE03E5" w14:textId="3A0123C3"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6</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w:t>
            </w:r>
          </w:p>
        </w:tc>
        <w:tc>
          <w:tcPr>
            <w:tcW w:w="1300" w:type="dxa"/>
            <w:tcBorders>
              <w:top w:val="nil"/>
              <w:left w:val="nil"/>
              <w:bottom w:val="single" w:sz="4" w:space="0" w:color="auto"/>
              <w:right w:val="single" w:sz="4" w:space="0" w:color="auto"/>
            </w:tcBorders>
            <w:shd w:val="clear" w:color="auto" w:fill="auto"/>
            <w:noWrap/>
            <w:vAlign w:val="bottom"/>
            <w:hideMark/>
          </w:tcPr>
          <w:p w14:paraId="36183631" w14:textId="330B5599"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10</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w:t>
            </w:r>
          </w:p>
        </w:tc>
        <w:tc>
          <w:tcPr>
            <w:tcW w:w="1300" w:type="dxa"/>
            <w:tcBorders>
              <w:top w:val="nil"/>
              <w:left w:val="nil"/>
              <w:bottom w:val="single" w:sz="4" w:space="0" w:color="auto"/>
              <w:right w:val="single" w:sz="4" w:space="0" w:color="auto"/>
            </w:tcBorders>
            <w:shd w:val="clear" w:color="auto" w:fill="auto"/>
            <w:noWrap/>
            <w:vAlign w:val="bottom"/>
            <w:hideMark/>
          </w:tcPr>
          <w:p w14:paraId="59E3D303" w14:textId="1F42377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6</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6</w:t>
            </w:r>
          </w:p>
        </w:tc>
        <w:tc>
          <w:tcPr>
            <w:tcW w:w="1300" w:type="dxa"/>
            <w:tcBorders>
              <w:top w:val="nil"/>
              <w:left w:val="nil"/>
              <w:bottom w:val="single" w:sz="4" w:space="0" w:color="auto"/>
              <w:right w:val="single" w:sz="4" w:space="0" w:color="auto"/>
            </w:tcBorders>
            <w:shd w:val="clear" w:color="auto" w:fill="auto"/>
            <w:noWrap/>
            <w:vAlign w:val="bottom"/>
            <w:hideMark/>
          </w:tcPr>
          <w:p w14:paraId="1422F26F" w14:textId="77D31CB6"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13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0</w:t>
            </w:r>
          </w:p>
        </w:tc>
      </w:tr>
      <w:tr w:rsidR="007276DC" w:rsidRPr="007276DC" w14:paraId="519F5959" w14:textId="77777777" w:rsidTr="00AC1F31">
        <w:trPr>
          <w:trHeight w:val="280"/>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14:paraId="7A6E82ED"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No sabe</w:t>
            </w:r>
          </w:p>
        </w:tc>
        <w:tc>
          <w:tcPr>
            <w:tcW w:w="1300" w:type="dxa"/>
            <w:tcBorders>
              <w:top w:val="nil"/>
              <w:left w:val="nil"/>
              <w:bottom w:val="single" w:sz="4" w:space="0" w:color="auto"/>
              <w:right w:val="single" w:sz="4" w:space="0" w:color="auto"/>
            </w:tcBorders>
            <w:shd w:val="clear" w:color="auto" w:fill="auto"/>
            <w:noWrap/>
            <w:vAlign w:val="bottom"/>
            <w:hideMark/>
          </w:tcPr>
          <w:p w14:paraId="7CA1AB31" w14:textId="45B41ABF" w:rsidR="007276DC" w:rsidRPr="007276DC" w:rsidRDefault="007276DC" w:rsidP="00AC1F31">
            <w:pPr>
              <w:jc w:val="right"/>
              <w:rPr>
                <w:rFonts w:ascii="Arial" w:eastAsia="Times New Roman" w:hAnsi="Arial" w:cs="Arial"/>
                <w:bCs/>
                <w:color w:val="000000"/>
                <w:sz w:val="20"/>
                <w:szCs w:val="20"/>
              </w:rPr>
            </w:pPr>
            <w:r w:rsidRPr="007276DC">
              <w:rPr>
                <w:rFonts w:ascii="Arial" w:eastAsia="Times New Roman" w:hAnsi="Arial" w:cs="Arial"/>
                <w:color w:val="000000"/>
                <w:sz w:val="20"/>
                <w:szCs w:val="20"/>
              </w:rPr>
              <w:t>4</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0</w:t>
            </w:r>
          </w:p>
        </w:tc>
        <w:tc>
          <w:tcPr>
            <w:tcW w:w="1300" w:type="dxa"/>
            <w:tcBorders>
              <w:top w:val="nil"/>
              <w:left w:val="nil"/>
              <w:bottom w:val="single" w:sz="4" w:space="0" w:color="auto"/>
              <w:right w:val="single" w:sz="4" w:space="0" w:color="auto"/>
            </w:tcBorders>
            <w:shd w:val="clear" w:color="auto" w:fill="auto"/>
            <w:noWrap/>
            <w:vAlign w:val="bottom"/>
            <w:hideMark/>
          </w:tcPr>
          <w:p w14:paraId="6131629F" w14:textId="37806FB6" w:rsidR="007276DC" w:rsidRPr="007276DC" w:rsidRDefault="007276DC" w:rsidP="00AC1F31">
            <w:pPr>
              <w:jc w:val="right"/>
              <w:rPr>
                <w:rFonts w:ascii="Arial" w:eastAsia="Times New Roman" w:hAnsi="Arial" w:cs="Arial"/>
                <w:bCs/>
                <w:color w:val="000000"/>
                <w:sz w:val="20"/>
                <w:szCs w:val="20"/>
              </w:rPr>
            </w:pPr>
            <w:r w:rsidRPr="007276DC">
              <w:rPr>
                <w:rFonts w:ascii="Arial" w:eastAsia="Times New Roman" w:hAnsi="Arial" w:cs="Arial"/>
                <w:bCs/>
                <w:color w:val="000000"/>
                <w:sz w:val="20"/>
                <w:szCs w:val="20"/>
              </w:rPr>
              <w:t>486</w:t>
            </w:r>
            <w:r w:rsidR="00D72D72">
              <w:rPr>
                <w:rFonts w:ascii="Arial" w:eastAsia="Times New Roman" w:hAnsi="Arial" w:cs="Arial"/>
                <w:bCs/>
                <w:color w:val="000000"/>
                <w:sz w:val="20"/>
                <w:szCs w:val="20"/>
              </w:rPr>
              <w:t>,</w:t>
            </w:r>
            <w:r w:rsidRPr="007276DC">
              <w:rPr>
                <w:rFonts w:ascii="Arial" w:eastAsia="Times New Roman" w:hAnsi="Arial" w:cs="Arial"/>
                <w:bCs/>
                <w:color w:val="000000"/>
                <w:sz w:val="20"/>
                <w:szCs w:val="20"/>
              </w:rPr>
              <w:t>2</w:t>
            </w:r>
          </w:p>
        </w:tc>
        <w:tc>
          <w:tcPr>
            <w:tcW w:w="1300" w:type="dxa"/>
            <w:tcBorders>
              <w:top w:val="nil"/>
              <w:left w:val="nil"/>
              <w:bottom w:val="single" w:sz="4" w:space="0" w:color="auto"/>
              <w:right w:val="single" w:sz="4" w:space="0" w:color="auto"/>
            </w:tcBorders>
            <w:shd w:val="clear" w:color="auto" w:fill="auto"/>
            <w:noWrap/>
            <w:vAlign w:val="bottom"/>
            <w:hideMark/>
          </w:tcPr>
          <w:p w14:paraId="3EA15649" w14:textId="21CD4DD6" w:rsidR="007276DC" w:rsidRPr="007276DC" w:rsidRDefault="007276DC" w:rsidP="00AC1F31">
            <w:pPr>
              <w:jc w:val="right"/>
              <w:rPr>
                <w:rFonts w:ascii="Arial" w:eastAsia="Times New Roman" w:hAnsi="Arial" w:cs="Arial"/>
                <w:bCs/>
                <w:color w:val="000000"/>
                <w:sz w:val="20"/>
                <w:szCs w:val="20"/>
              </w:rPr>
            </w:pPr>
            <w:r w:rsidRPr="007276DC">
              <w:rPr>
                <w:rFonts w:ascii="Arial" w:eastAsia="Times New Roman" w:hAnsi="Arial" w:cs="Arial"/>
                <w:bCs/>
                <w:color w:val="000000"/>
                <w:sz w:val="20"/>
                <w:szCs w:val="20"/>
              </w:rPr>
              <w:t>2</w:t>
            </w:r>
            <w:r w:rsidR="00D72D72">
              <w:rPr>
                <w:rFonts w:ascii="Arial" w:eastAsia="Times New Roman" w:hAnsi="Arial" w:cs="Arial"/>
                <w:bCs/>
                <w:color w:val="000000"/>
                <w:sz w:val="20"/>
                <w:szCs w:val="20"/>
              </w:rPr>
              <w:t>,</w:t>
            </w:r>
            <w:r w:rsidRPr="007276DC">
              <w:rPr>
                <w:rFonts w:ascii="Arial" w:eastAsia="Times New Roman" w:hAnsi="Arial" w:cs="Arial"/>
                <w:bCs/>
                <w:color w:val="000000"/>
                <w:sz w:val="20"/>
                <w:szCs w:val="20"/>
              </w:rPr>
              <w:t>6</w:t>
            </w:r>
          </w:p>
        </w:tc>
        <w:tc>
          <w:tcPr>
            <w:tcW w:w="1300" w:type="dxa"/>
            <w:tcBorders>
              <w:top w:val="nil"/>
              <w:left w:val="nil"/>
              <w:bottom w:val="single" w:sz="4" w:space="0" w:color="auto"/>
              <w:right w:val="single" w:sz="4" w:space="0" w:color="auto"/>
            </w:tcBorders>
            <w:shd w:val="clear" w:color="auto" w:fill="auto"/>
            <w:noWrap/>
            <w:vAlign w:val="bottom"/>
            <w:hideMark/>
          </w:tcPr>
          <w:p w14:paraId="4E781745" w14:textId="31C617CE" w:rsidR="007276DC" w:rsidRPr="007276DC" w:rsidRDefault="007276DC" w:rsidP="00AC1F31">
            <w:pPr>
              <w:jc w:val="right"/>
              <w:rPr>
                <w:rFonts w:ascii="Arial" w:eastAsia="Times New Roman" w:hAnsi="Arial" w:cs="Arial"/>
                <w:bCs/>
                <w:color w:val="000000"/>
                <w:sz w:val="20"/>
                <w:szCs w:val="20"/>
              </w:rPr>
            </w:pPr>
            <w:r w:rsidRPr="007276DC">
              <w:rPr>
                <w:rFonts w:ascii="Arial" w:eastAsia="Times New Roman" w:hAnsi="Arial" w:cs="Arial"/>
                <w:bCs/>
                <w:color w:val="000000"/>
                <w:sz w:val="20"/>
                <w:szCs w:val="20"/>
              </w:rPr>
              <w:t>544</w:t>
            </w:r>
            <w:r w:rsidR="00D72D72">
              <w:rPr>
                <w:rFonts w:ascii="Arial" w:eastAsia="Times New Roman" w:hAnsi="Arial" w:cs="Arial"/>
                <w:bCs/>
                <w:color w:val="000000"/>
                <w:sz w:val="20"/>
                <w:szCs w:val="20"/>
              </w:rPr>
              <w:t>,</w:t>
            </w:r>
            <w:r w:rsidRPr="007276DC">
              <w:rPr>
                <w:rFonts w:ascii="Arial" w:eastAsia="Times New Roman" w:hAnsi="Arial" w:cs="Arial"/>
                <w:bCs/>
                <w:color w:val="000000"/>
                <w:sz w:val="20"/>
                <w:szCs w:val="20"/>
              </w:rPr>
              <w:t>5</w:t>
            </w:r>
          </w:p>
        </w:tc>
        <w:tc>
          <w:tcPr>
            <w:tcW w:w="1300" w:type="dxa"/>
            <w:tcBorders>
              <w:top w:val="nil"/>
              <w:left w:val="nil"/>
              <w:bottom w:val="single" w:sz="4" w:space="0" w:color="auto"/>
              <w:right w:val="single" w:sz="4" w:space="0" w:color="auto"/>
            </w:tcBorders>
            <w:shd w:val="clear" w:color="auto" w:fill="auto"/>
            <w:noWrap/>
            <w:vAlign w:val="bottom"/>
            <w:hideMark/>
          </w:tcPr>
          <w:p w14:paraId="7021895B" w14:textId="3B048186" w:rsidR="007276DC" w:rsidRPr="007276DC" w:rsidRDefault="007276DC" w:rsidP="00AC1F31">
            <w:pPr>
              <w:rPr>
                <w:rFonts w:ascii="Arial" w:eastAsia="Times New Roman" w:hAnsi="Arial" w:cs="Arial"/>
                <w:bCs/>
                <w:color w:val="000000"/>
                <w:sz w:val="20"/>
                <w:szCs w:val="20"/>
              </w:rPr>
            </w:pPr>
          </w:p>
        </w:tc>
      </w:tr>
    </w:tbl>
    <w:p w14:paraId="69339DBF" w14:textId="77777777" w:rsidR="007276DC" w:rsidRPr="007276DC" w:rsidRDefault="007276DC" w:rsidP="007276DC">
      <w:pPr>
        <w:pStyle w:val="Titulo1"/>
        <w:numPr>
          <w:ilvl w:val="0"/>
          <w:numId w:val="0"/>
        </w:numPr>
        <w:spacing w:before="0" w:after="0" w:line="240" w:lineRule="auto"/>
        <w:rPr>
          <w:rFonts w:cs="Arial"/>
          <w:b w:val="0"/>
          <w:sz w:val="20"/>
          <w:szCs w:val="20"/>
        </w:rPr>
      </w:pPr>
      <w:r w:rsidRPr="007276DC">
        <w:rPr>
          <w:rFonts w:cs="Arial"/>
          <w:b w:val="0"/>
          <w:sz w:val="20"/>
          <w:szCs w:val="20"/>
        </w:rPr>
        <w:t>Fuente: CASEN 2015.</w:t>
      </w:r>
    </w:p>
    <w:p w14:paraId="7C37903C" w14:textId="77777777" w:rsidR="007276DC" w:rsidRPr="007276DC" w:rsidRDefault="007276DC" w:rsidP="007276DC">
      <w:pPr>
        <w:jc w:val="both"/>
        <w:rPr>
          <w:rFonts w:ascii="Arial" w:hAnsi="Arial" w:cs="Arial"/>
          <w:sz w:val="22"/>
          <w:szCs w:val="22"/>
        </w:rPr>
      </w:pPr>
    </w:p>
    <w:p w14:paraId="4493792E" w14:textId="51D5731E" w:rsidR="00467408" w:rsidRPr="00467408" w:rsidRDefault="00467408" w:rsidP="00467408">
      <w:pPr>
        <w:spacing w:before="120" w:after="120"/>
        <w:jc w:val="both"/>
        <w:rPr>
          <w:rFonts w:ascii="Arial" w:eastAsia="Times New Roman" w:hAnsi="Arial" w:cs="Arial"/>
          <w:sz w:val="22"/>
          <w:szCs w:val="22"/>
        </w:rPr>
      </w:pPr>
      <w:r w:rsidRPr="00467408">
        <w:rPr>
          <w:rFonts w:ascii="Arial" w:eastAsia="Times New Roman" w:hAnsi="Arial" w:cs="Arial"/>
          <w:sz w:val="22"/>
          <w:szCs w:val="22"/>
        </w:rPr>
        <w:t xml:space="preserve">Por </w:t>
      </w:r>
      <w:r w:rsidR="006B6D3C" w:rsidRPr="00467408">
        <w:rPr>
          <w:rFonts w:ascii="Arial" w:eastAsia="Times New Roman" w:hAnsi="Arial" w:cs="Arial"/>
          <w:sz w:val="22"/>
          <w:szCs w:val="22"/>
        </w:rPr>
        <w:t>último,</w:t>
      </w:r>
      <w:r w:rsidRPr="00467408">
        <w:rPr>
          <w:rFonts w:ascii="Arial" w:eastAsia="Times New Roman" w:hAnsi="Arial" w:cs="Arial"/>
          <w:sz w:val="22"/>
          <w:szCs w:val="22"/>
        </w:rPr>
        <w:t xml:space="preserve"> respecto de la situación de las empresas, la información del 2016 del Servicio de impuestos internos, señala que las ventas anuales totales de las empresas micro y pequeñas bordearon los </w:t>
      </w:r>
      <w:r w:rsidR="00C36307">
        <w:rPr>
          <w:rFonts w:ascii="Arial" w:eastAsia="Times New Roman" w:hAnsi="Arial" w:cs="Arial"/>
          <w:sz w:val="22"/>
          <w:szCs w:val="22"/>
        </w:rPr>
        <w:t>US$</w:t>
      </w:r>
      <w:r w:rsidRPr="00467408">
        <w:rPr>
          <w:rFonts w:ascii="Arial" w:eastAsia="Times New Roman" w:hAnsi="Arial" w:cs="Arial"/>
          <w:sz w:val="22"/>
          <w:szCs w:val="22"/>
        </w:rPr>
        <w:t>11.034 millones, y emplearon una can</w:t>
      </w:r>
      <w:r w:rsidR="00196DBA">
        <w:rPr>
          <w:rFonts w:ascii="Arial" w:eastAsia="Times New Roman" w:hAnsi="Arial" w:cs="Arial"/>
          <w:sz w:val="22"/>
          <w:szCs w:val="22"/>
        </w:rPr>
        <w:t>tidad de 2.978.454</w:t>
      </w:r>
      <w:r w:rsidR="00DC15D9">
        <w:rPr>
          <w:rFonts w:ascii="Arial" w:eastAsia="Times New Roman" w:hAnsi="Arial" w:cs="Arial"/>
          <w:sz w:val="22"/>
          <w:szCs w:val="22"/>
        </w:rPr>
        <w:t> </w:t>
      </w:r>
      <w:r w:rsidR="00196DBA">
        <w:rPr>
          <w:rFonts w:ascii="Arial" w:eastAsia="Times New Roman" w:hAnsi="Arial" w:cs="Arial"/>
          <w:sz w:val="22"/>
          <w:szCs w:val="22"/>
        </w:rPr>
        <w:t xml:space="preserve">trabajadores, es decir, un valor de ventas por trabajador de </w:t>
      </w:r>
      <w:r w:rsidR="00C36307">
        <w:rPr>
          <w:rFonts w:ascii="Arial" w:eastAsia="Times New Roman" w:hAnsi="Arial" w:cs="Arial"/>
          <w:sz w:val="22"/>
          <w:szCs w:val="22"/>
        </w:rPr>
        <w:t>US$</w:t>
      </w:r>
      <w:r w:rsidR="00196DBA">
        <w:rPr>
          <w:rFonts w:ascii="Arial" w:eastAsia="Times New Roman" w:hAnsi="Arial" w:cs="Arial"/>
          <w:sz w:val="22"/>
          <w:szCs w:val="22"/>
        </w:rPr>
        <w:t>3.704anuales.</w:t>
      </w:r>
    </w:p>
    <w:p w14:paraId="7AA5448E" w14:textId="77777777" w:rsidR="007276DC" w:rsidRPr="007276DC" w:rsidRDefault="007276DC" w:rsidP="007276DC">
      <w:pPr>
        <w:jc w:val="both"/>
        <w:rPr>
          <w:rFonts w:ascii="Arial" w:hAnsi="Arial" w:cs="Arial"/>
          <w:sz w:val="22"/>
          <w:szCs w:val="22"/>
        </w:rPr>
      </w:pPr>
    </w:p>
    <w:p w14:paraId="3143F80B" w14:textId="2096420A" w:rsidR="007276DC" w:rsidRPr="007276DC" w:rsidRDefault="007276DC" w:rsidP="007276DC">
      <w:pPr>
        <w:jc w:val="both"/>
        <w:rPr>
          <w:rFonts w:ascii="Arial" w:hAnsi="Arial" w:cs="Arial"/>
          <w:b/>
          <w:i/>
          <w:sz w:val="22"/>
          <w:szCs w:val="22"/>
        </w:rPr>
      </w:pPr>
      <w:r w:rsidRPr="007276DC">
        <w:rPr>
          <w:rFonts w:ascii="Arial" w:hAnsi="Arial" w:cs="Arial"/>
          <w:b/>
          <w:i/>
          <w:sz w:val="22"/>
          <w:szCs w:val="22"/>
        </w:rPr>
        <w:t>Situación con proyecto</w:t>
      </w:r>
    </w:p>
    <w:p w14:paraId="178F8C99" w14:textId="77777777" w:rsidR="007276DC" w:rsidRPr="007276DC" w:rsidRDefault="007276DC" w:rsidP="007276DC">
      <w:pPr>
        <w:jc w:val="both"/>
        <w:rPr>
          <w:rFonts w:ascii="Arial" w:hAnsi="Arial" w:cs="Arial"/>
          <w:sz w:val="22"/>
          <w:szCs w:val="22"/>
        </w:rPr>
      </w:pPr>
    </w:p>
    <w:p w14:paraId="791191CF" w14:textId="1000C9FB" w:rsidR="007276DC" w:rsidRPr="007276DC" w:rsidRDefault="007276DC" w:rsidP="003015AB">
      <w:pPr>
        <w:spacing w:before="120" w:after="120"/>
        <w:jc w:val="both"/>
        <w:rPr>
          <w:rFonts w:ascii="Arial" w:hAnsi="Arial" w:cs="Arial"/>
          <w:sz w:val="22"/>
          <w:szCs w:val="22"/>
        </w:rPr>
      </w:pPr>
      <w:r w:rsidRPr="007276DC">
        <w:rPr>
          <w:rFonts w:ascii="Arial" w:hAnsi="Arial" w:cs="Arial"/>
          <w:sz w:val="22"/>
          <w:szCs w:val="22"/>
        </w:rPr>
        <w:t>En la situación con proyecto, y basado en los resultados encontrados en la literatura internacional, tanto hombres como mujeres disminuyen el tiempo destinado a la búsqueda de un empleo. Lo anterior implica recibir el salario del trabajo antes que la situación sin el proyecto y por lo tanto lo anter</w:t>
      </w:r>
      <w:bookmarkStart w:id="0" w:name="_GoBack"/>
      <w:bookmarkEnd w:id="0"/>
      <w:r w:rsidRPr="007276DC">
        <w:rPr>
          <w:rFonts w:ascii="Arial" w:hAnsi="Arial" w:cs="Arial"/>
          <w:sz w:val="22"/>
          <w:szCs w:val="22"/>
        </w:rPr>
        <w:t xml:space="preserve">ior genera un beneficio económico para ellos. </w:t>
      </w:r>
      <w:r w:rsidR="00C36307" w:rsidRPr="007276DC">
        <w:rPr>
          <w:rFonts w:ascii="Arial" w:hAnsi="Arial" w:cs="Arial"/>
          <w:sz w:val="22"/>
          <w:szCs w:val="22"/>
        </w:rPr>
        <w:t>Este beneficio</w:t>
      </w:r>
      <w:r w:rsidRPr="007276DC">
        <w:rPr>
          <w:rFonts w:ascii="Arial" w:hAnsi="Arial" w:cs="Arial"/>
          <w:sz w:val="22"/>
          <w:szCs w:val="22"/>
        </w:rPr>
        <w:t xml:space="preserve"> se cuantificará </w:t>
      </w:r>
      <w:r w:rsidRPr="003015AB">
        <w:rPr>
          <w:rFonts w:ascii="Arial" w:eastAsia="Times New Roman" w:hAnsi="Arial" w:cs="Arial"/>
          <w:sz w:val="22"/>
          <w:szCs w:val="22"/>
        </w:rPr>
        <w:t>como</w:t>
      </w:r>
      <w:r w:rsidRPr="007276DC">
        <w:rPr>
          <w:rFonts w:ascii="Arial" w:hAnsi="Arial" w:cs="Arial"/>
          <w:sz w:val="22"/>
          <w:szCs w:val="22"/>
        </w:rPr>
        <w:t xml:space="preserve"> el salario </w:t>
      </w:r>
      <w:r w:rsidR="00954017">
        <w:rPr>
          <w:rFonts w:ascii="Arial" w:hAnsi="Arial" w:cs="Arial"/>
          <w:sz w:val="22"/>
          <w:szCs w:val="22"/>
        </w:rPr>
        <w:t xml:space="preserve">real </w:t>
      </w:r>
      <w:r w:rsidRPr="007276DC">
        <w:rPr>
          <w:rFonts w:ascii="Arial" w:hAnsi="Arial" w:cs="Arial"/>
          <w:sz w:val="22"/>
          <w:szCs w:val="22"/>
        </w:rPr>
        <w:t>percibido por los beneficiarios del proyecto. Tal como se señaló en los párrafos anteriores, este beneficio será cuantificado para los más “vulnerables” en términos de capital humano, es decir, aquellos que tienen educación secundaria y menos. Esta mejora se analizará considerando tres escenarios probables. Disminución de un 10%, 15% y 20% en los tiempos de búsqueda de empleo.</w:t>
      </w:r>
    </w:p>
    <w:p w14:paraId="39456471" w14:textId="18C51532" w:rsidR="007276DC" w:rsidRPr="007276DC" w:rsidRDefault="007276DC" w:rsidP="003015AB">
      <w:pPr>
        <w:spacing w:before="120" w:after="120"/>
        <w:jc w:val="both"/>
        <w:rPr>
          <w:rFonts w:ascii="Arial" w:hAnsi="Arial" w:cs="Arial"/>
          <w:sz w:val="22"/>
          <w:szCs w:val="22"/>
        </w:rPr>
      </w:pPr>
      <w:r w:rsidRPr="007276DC">
        <w:rPr>
          <w:rFonts w:ascii="Arial" w:hAnsi="Arial" w:cs="Arial"/>
          <w:sz w:val="22"/>
          <w:szCs w:val="22"/>
        </w:rPr>
        <w:t xml:space="preserve">Por su parte, la literatura también señala que dado que se optimiza el </w:t>
      </w:r>
      <w:r w:rsidR="00954017">
        <w:rPr>
          <w:rFonts w:ascii="Arial" w:hAnsi="Arial" w:cs="Arial"/>
          <w:sz w:val="22"/>
          <w:szCs w:val="22"/>
        </w:rPr>
        <w:t>acoplamiento</w:t>
      </w:r>
      <w:r w:rsidRPr="007276DC">
        <w:rPr>
          <w:rFonts w:ascii="Arial" w:hAnsi="Arial" w:cs="Arial"/>
          <w:sz w:val="22"/>
          <w:szCs w:val="22"/>
        </w:rPr>
        <w:t xml:space="preserve"> entre oferta y </w:t>
      </w:r>
      <w:r w:rsidRPr="003015AB">
        <w:rPr>
          <w:rFonts w:ascii="Arial" w:eastAsia="Times New Roman" w:hAnsi="Arial" w:cs="Arial"/>
          <w:sz w:val="22"/>
          <w:szCs w:val="22"/>
        </w:rPr>
        <w:t>demanda</w:t>
      </w:r>
      <w:r w:rsidRPr="007276DC">
        <w:rPr>
          <w:rFonts w:ascii="Arial" w:hAnsi="Arial" w:cs="Arial"/>
          <w:sz w:val="22"/>
          <w:szCs w:val="22"/>
        </w:rPr>
        <w:t xml:space="preserve"> de trabajo, entonces los salarios percibidos por la población beneficiada por el proyecto también mejoran. Por su parte, el aumento de salarios también se evaluará en tres escenarios distintos, considerando un aumento del 3%, 6% y 9% en el salario del trabajo. Este aumento también se cuantificará para la población más vulnerable en términos de capital humano, es decir, aquellos con educación secundaria y menos.</w:t>
      </w:r>
    </w:p>
    <w:p w14:paraId="2C9BE40C" w14:textId="3E2F449B" w:rsidR="007276DC" w:rsidRPr="007276DC" w:rsidRDefault="007276DC" w:rsidP="003015AB">
      <w:pPr>
        <w:spacing w:before="120" w:after="120"/>
        <w:jc w:val="both"/>
        <w:rPr>
          <w:rFonts w:ascii="Arial" w:hAnsi="Arial" w:cs="Arial"/>
          <w:sz w:val="22"/>
          <w:szCs w:val="22"/>
        </w:rPr>
      </w:pPr>
      <w:r w:rsidRPr="007276DC">
        <w:rPr>
          <w:rFonts w:ascii="Arial" w:hAnsi="Arial" w:cs="Arial"/>
          <w:sz w:val="22"/>
          <w:szCs w:val="22"/>
        </w:rPr>
        <w:t xml:space="preserve">Se estima además que el sistema de intermediación laboral, impactará al 20% de la </w:t>
      </w:r>
      <w:r w:rsidRPr="003015AB">
        <w:rPr>
          <w:rFonts w:ascii="Arial" w:eastAsia="Times New Roman" w:hAnsi="Arial" w:cs="Arial"/>
          <w:sz w:val="22"/>
          <w:szCs w:val="22"/>
        </w:rPr>
        <w:t>población</w:t>
      </w:r>
      <w:r w:rsidRPr="007276DC">
        <w:rPr>
          <w:rFonts w:ascii="Arial" w:hAnsi="Arial" w:cs="Arial"/>
          <w:sz w:val="22"/>
          <w:szCs w:val="22"/>
        </w:rPr>
        <w:t xml:space="preserve"> objetivo (tablas 1 y 2, hombres y mujeres desempleadas), equivalentes a alrededor de 65 mil personas</w:t>
      </w:r>
      <w:r w:rsidRPr="007276DC">
        <w:rPr>
          <w:rStyle w:val="FootnoteReference"/>
          <w:rFonts w:ascii="Arial" w:hAnsi="Arial" w:cs="Arial"/>
          <w:sz w:val="22"/>
          <w:szCs w:val="22"/>
        </w:rPr>
        <w:footnoteReference w:id="2"/>
      </w:r>
      <w:r w:rsidR="00EC7A52">
        <w:rPr>
          <w:rFonts w:ascii="Arial" w:hAnsi="Arial" w:cs="Arial"/>
          <w:sz w:val="22"/>
          <w:szCs w:val="22"/>
        </w:rPr>
        <w:t>.</w:t>
      </w:r>
      <w:r w:rsidRPr="007276DC">
        <w:rPr>
          <w:rFonts w:ascii="Arial" w:hAnsi="Arial" w:cs="Arial"/>
          <w:sz w:val="22"/>
          <w:szCs w:val="22"/>
        </w:rPr>
        <w:t xml:space="preserve"> </w:t>
      </w:r>
    </w:p>
    <w:p w14:paraId="550430DD" w14:textId="77777777" w:rsidR="007276DC" w:rsidRPr="007276DC" w:rsidRDefault="007276DC" w:rsidP="003015AB">
      <w:pPr>
        <w:spacing w:before="120" w:after="120"/>
        <w:jc w:val="both"/>
        <w:rPr>
          <w:rFonts w:ascii="Arial" w:hAnsi="Arial" w:cs="Arial"/>
          <w:sz w:val="22"/>
          <w:szCs w:val="22"/>
        </w:rPr>
      </w:pPr>
      <w:r w:rsidRPr="003015AB">
        <w:rPr>
          <w:rFonts w:ascii="Arial" w:eastAsia="Times New Roman" w:hAnsi="Arial" w:cs="Arial"/>
          <w:sz w:val="22"/>
          <w:szCs w:val="22"/>
        </w:rPr>
        <w:t>Dado</w:t>
      </w:r>
      <w:r w:rsidRPr="007276DC">
        <w:rPr>
          <w:rFonts w:ascii="Arial" w:hAnsi="Arial" w:cs="Arial"/>
          <w:sz w:val="22"/>
          <w:szCs w:val="22"/>
        </w:rPr>
        <w:t xml:space="preserve"> lo anterior los cuadros en la situación con proyecto, tanto de salarios como de búsqueda de empleo son los siguientes:</w:t>
      </w:r>
    </w:p>
    <w:p w14:paraId="1CD36F52" w14:textId="77777777" w:rsidR="007276DC" w:rsidRPr="007276DC" w:rsidRDefault="007276DC" w:rsidP="003015AB">
      <w:pPr>
        <w:spacing w:before="120" w:after="120"/>
        <w:jc w:val="both"/>
        <w:rPr>
          <w:rFonts w:ascii="Arial" w:hAnsi="Arial" w:cs="Arial"/>
          <w:sz w:val="22"/>
          <w:szCs w:val="22"/>
        </w:rPr>
      </w:pPr>
    </w:p>
    <w:p w14:paraId="766258E1" w14:textId="4EB8AEBF" w:rsidR="007276DC" w:rsidRPr="007276DC" w:rsidRDefault="007276DC" w:rsidP="007276DC">
      <w:pPr>
        <w:jc w:val="both"/>
        <w:rPr>
          <w:rFonts w:ascii="Arial" w:hAnsi="Arial" w:cs="Arial"/>
          <w:b/>
          <w:sz w:val="22"/>
          <w:szCs w:val="22"/>
        </w:rPr>
      </w:pPr>
      <w:r w:rsidRPr="007276DC">
        <w:rPr>
          <w:rFonts w:ascii="Arial" w:hAnsi="Arial" w:cs="Arial"/>
          <w:b/>
          <w:sz w:val="22"/>
          <w:szCs w:val="22"/>
        </w:rPr>
        <w:t>Tabla 9: Hombres; semanas de disminución en la búsqueda de empleo, según escenario</w:t>
      </w:r>
    </w:p>
    <w:p w14:paraId="35F8A381" w14:textId="77777777" w:rsidR="007276DC" w:rsidRPr="007276DC" w:rsidRDefault="007276DC" w:rsidP="007276DC">
      <w:pPr>
        <w:jc w:val="both"/>
        <w:rPr>
          <w:rFonts w:ascii="Arial" w:hAnsi="Arial" w:cs="Arial"/>
          <w:b/>
          <w:sz w:val="22"/>
          <w:szCs w:val="22"/>
        </w:rPr>
      </w:pPr>
    </w:p>
    <w:tbl>
      <w:tblPr>
        <w:tblW w:w="7840" w:type="dxa"/>
        <w:jc w:val="center"/>
        <w:tblCellMar>
          <w:left w:w="70" w:type="dxa"/>
          <w:right w:w="70" w:type="dxa"/>
        </w:tblCellMar>
        <w:tblLook w:val="04A0" w:firstRow="1" w:lastRow="0" w:firstColumn="1" w:lastColumn="0" w:noHBand="0" w:noVBand="1"/>
      </w:tblPr>
      <w:tblGrid>
        <w:gridCol w:w="1296"/>
        <w:gridCol w:w="1100"/>
        <w:gridCol w:w="1119"/>
        <w:gridCol w:w="1100"/>
        <w:gridCol w:w="1119"/>
        <w:gridCol w:w="1100"/>
        <w:gridCol w:w="1119"/>
      </w:tblGrid>
      <w:tr w:rsidR="007276DC" w:rsidRPr="007276DC" w14:paraId="50EB4804" w14:textId="77777777" w:rsidTr="00AC1F31">
        <w:trPr>
          <w:trHeight w:val="280"/>
          <w:jc w:val="center"/>
        </w:trPr>
        <w:tc>
          <w:tcPr>
            <w:tcW w:w="1240" w:type="dxa"/>
            <w:vMerge w:val="restart"/>
            <w:tcBorders>
              <w:top w:val="single" w:sz="8" w:space="0" w:color="auto"/>
              <w:left w:val="single" w:sz="8" w:space="0" w:color="auto"/>
              <w:bottom w:val="single" w:sz="4" w:space="0" w:color="auto"/>
              <w:right w:val="nil"/>
            </w:tcBorders>
            <w:shd w:val="clear" w:color="auto" w:fill="auto"/>
            <w:vAlign w:val="bottom"/>
            <w:hideMark/>
          </w:tcPr>
          <w:p w14:paraId="1EA557C5" w14:textId="77777777" w:rsidR="007276DC" w:rsidRPr="007276DC" w:rsidRDefault="007276DC" w:rsidP="00AC1F31">
            <w:pPr>
              <w:jc w:val="center"/>
              <w:rPr>
                <w:rFonts w:ascii="Arial" w:eastAsia="Times New Roman" w:hAnsi="Arial" w:cs="Arial"/>
                <w:b/>
                <w:bCs/>
                <w:color w:val="000000"/>
                <w:sz w:val="20"/>
                <w:szCs w:val="20"/>
              </w:rPr>
            </w:pPr>
            <w:proofErr w:type="spellStart"/>
            <w:r w:rsidRPr="007276DC">
              <w:rPr>
                <w:rFonts w:ascii="Arial" w:eastAsia="Times New Roman" w:hAnsi="Arial" w:cs="Arial"/>
                <w:b/>
                <w:bCs/>
                <w:color w:val="000000"/>
                <w:sz w:val="20"/>
                <w:szCs w:val="20"/>
              </w:rPr>
              <w:t>Educ</w:t>
            </w:r>
            <w:proofErr w:type="spellEnd"/>
            <w:r w:rsidRPr="007276DC">
              <w:rPr>
                <w:rFonts w:ascii="Arial" w:eastAsia="Times New Roman" w:hAnsi="Arial" w:cs="Arial"/>
                <w:b/>
                <w:bCs/>
                <w:color w:val="000000"/>
                <w:sz w:val="20"/>
                <w:szCs w:val="20"/>
              </w:rPr>
              <w:t>./tramo edad</w:t>
            </w:r>
          </w:p>
        </w:tc>
        <w:tc>
          <w:tcPr>
            <w:tcW w:w="220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824D41E"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Escenario pesimista</w:t>
            </w:r>
          </w:p>
        </w:tc>
        <w:tc>
          <w:tcPr>
            <w:tcW w:w="2200" w:type="dxa"/>
            <w:gridSpan w:val="2"/>
            <w:tcBorders>
              <w:top w:val="single" w:sz="8" w:space="0" w:color="auto"/>
              <w:left w:val="nil"/>
              <w:bottom w:val="single" w:sz="4" w:space="0" w:color="auto"/>
              <w:right w:val="single" w:sz="4" w:space="0" w:color="auto"/>
            </w:tcBorders>
            <w:shd w:val="clear" w:color="auto" w:fill="auto"/>
            <w:noWrap/>
            <w:vAlign w:val="bottom"/>
            <w:hideMark/>
          </w:tcPr>
          <w:p w14:paraId="47EA5B8A"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Escenario Conservador</w:t>
            </w:r>
          </w:p>
        </w:tc>
        <w:tc>
          <w:tcPr>
            <w:tcW w:w="220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04C69268"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Escenario Optimista</w:t>
            </w:r>
          </w:p>
        </w:tc>
      </w:tr>
      <w:tr w:rsidR="007276DC" w:rsidRPr="007276DC" w14:paraId="52336E2A" w14:textId="77777777" w:rsidTr="00AC1F31">
        <w:trPr>
          <w:trHeight w:val="840"/>
          <w:jc w:val="center"/>
        </w:trPr>
        <w:tc>
          <w:tcPr>
            <w:tcW w:w="1240" w:type="dxa"/>
            <w:vMerge/>
            <w:tcBorders>
              <w:top w:val="single" w:sz="8" w:space="0" w:color="auto"/>
              <w:left w:val="single" w:sz="8" w:space="0" w:color="auto"/>
              <w:bottom w:val="single" w:sz="4" w:space="0" w:color="auto"/>
              <w:right w:val="nil"/>
            </w:tcBorders>
            <w:vAlign w:val="center"/>
            <w:hideMark/>
          </w:tcPr>
          <w:p w14:paraId="6D36B00B" w14:textId="77777777" w:rsidR="007276DC" w:rsidRPr="007276DC" w:rsidRDefault="007276DC" w:rsidP="00AC1F31">
            <w:pPr>
              <w:rPr>
                <w:rFonts w:ascii="Arial" w:eastAsia="Times New Roman" w:hAnsi="Arial" w:cs="Arial"/>
                <w:b/>
                <w:bCs/>
                <w:color w:val="000000"/>
                <w:sz w:val="20"/>
                <w:szCs w:val="20"/>
              </w:rPr>
            </w:pPr>
          </w:p>
        </w:tc>
        <w:tc>
          <w:tcPr>
            <w:tcW w:w="1100" w:type="dxa"/>
            <w:tcBorders>
              <w:top w:val="nil"/>
              <w:left w:val="single" w:sz="8" w:space="0" w:color="auto"/>
              <w:bottom w:val="single" w:sz="4" w:space="0" w:color="auto"/>
              <w:right w:val="single" w:sz="4" w:space="0" w:color="auto"/>
            </w:tcBorders>
            <w:shd w:val="clear" w:color="auto" w:fill="auto"/>
            <w:vAlign w:val="bottom"/>
            <w:hideMark/>
          </w:tcPr>
          <w:p w14:paraId="660C9A18"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básica o menos</w:t>
            </w:r>
          </w:p>
        </w:tc>
        <w:tc>
          <w:tcPr>
            <w:tcW w:w="1100" w:type="dxa"/>
            <w:tcBorders>
              <w:top w:val="nil"/>
              <w:left w:val="nil"/>
              <w:bottom w:val="single" w:sz="4" w:space="0" w:color="auto"/>
              <w:right w:val="single" w:sz="8" w:space="0" w:color="auto"/>
            </w:tcBorders>
            <w:shd w:val="clear" w:color="auto" w:fill="auto"/>
            <w:vAlign w:val="bottom"/>
            <w:hideMark/>
          </w:tcPr>
          <w:p w14:paraId="0C806D8D"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secundaria</w:t>
            </w:r>
          </w:p>
        </w:tc>
        <w:tc>
          <w:tcPr>
            <w:tcW w:w="1100" w:type="dxa"/>
            <w:tcBorders>
              <w:top w:val="nil"/>
              <w:left w:val="nil"/>
              <w:bottom w:val="single" w:sz="4" w:space="0" w:color="auto"/>
              <w:right w:val="single" w:sz="4" w:space="0" w:color="auto"/>
            </w:tcBorders>
            <w:shd w:val="clear" w:color="auto" w:fill="auto"/>
            <w:vAlign w:val="bottom"/>
            <w:hideMark/>
          </w:tcPr>
          <w:p w14:paraId="35F7841A"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básica o menos</w:t>
            </w:r>
          </w:p>
        </w:tc>
        <w:tc>
          <w:tcPr>
            <w:tcW w:w="1100" w:type="dxa"/>
            <w:tcBorders>
              <w:top w:val="nil"/>
              <w:left w:val="nil"/>
              <w:bottom w:val="single" w:sz="4" w:space="0" w:color="auto"/>
              <w:right w:val="nil"/>
            </w:tcBorders>
            <w:shd w:val="clear" w:color="auto" w:fill="auto"/>
            <w:vAlign w:val="bottom"/>
            <w:hideMark/>
          </w:tcPr>
          <w:p w14:paraId="7393B707"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secundaria</w:t>
            </w:r>
          </w:p>
        </w:tc>
        <w:tc>
          <w:tcPr>
            <w:tcW w:w="1100" w:type="dxa"/>
            <w:tcBorders>
              <w:top w:val="nil"/>
              <w:left w:val="single" w:sz="8" w:space="0" w:color="auto"/>
              <w:bottom w:val="single" w:sz="4" w:space="0" w:color="auto"/>
              <w:right w:val="single" w:sz="4" w:space="0" w:color="auto"/>
            </w:tcBorders>
            <w:shd w:val="clear" w:color="auto" w:fill="auto"/>
            <w:vAlign w:val="bottom"/>
            <w:hideMark/>
          </w:tcPr>
          <w:p w14:paraId="04E182BB"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básica o menos</w:t>
            </w:r>
          </w:p>
        </w:tc>
        <w:tc>
          <w:tcPr>
            <w:tcW w:w="1100" w:type="dxa"/>
            <w:tcBorders>
              <w:top w:val="nil"/>
              <w:left w:val="nil"/>
              <w:bottom w:val="single" w:sz="4" w:space="0" w:color="auto"/>
              <w:right w:val="single" w:sz="8" w:space="0" w:color="auto"/>
            </w:tcBorders>
            <w:shd w:val="clear" w:color="auto" w:fill="auto"/>
            <w:vAlign w:val="bottom"/>
            <w:hideMark/>
          </w:tcPr>
          <w:p w14:paraId="5A60E4B9"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secundaria</w:t>
            </w:r>
          </w:p>
        </w:tc>
      </w:tr>
      <w:tr w:rsidR="007276DC" w:rsidRPr="007276DC" w14:paraId="50F5F9C4" w14:textId="77777777" w:rsidTr="00AC1F31">
        <w:trPr>
          <w:trHeight w:val="280"/>
          <w:jc w:val="center"/>
        </w:trPr>
        <w:tc>
          <w:tcPr>
            <w:tcW w:w="1240" w:type="dxa"/>
            <w:tcBorders>
              <w:top w:val="nil"/>
              <w:left w:val="single" w:sz="8" w:space="0" w:color="auto"/>
              <w:bottom w:val="single" w:sz="4" w:space="0" w:color="auto"/>
              <w:right w:val="nil"/>
            </w:tcBorders>
            <w:shd w:val="clear" w:color="auto" w:fill="auto"/>
            <w:noWrap/>
            <w:vAlign w:val="bottom"/>
            <w:hideMark/>
          </w:tcPr>
          <w:p w14:paraId="1A161CBF"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15-25</w:t>
            </w:r>
          </w:p>
        </w:tc>
        <w:tc>
          <w:tcPr>
            <w:tcW w:w="1100" w:type="dxa"/>
            <w:tcBorders>
              <w:top w:val="nil"/>
              <w:left w:val="single" w:sz="8" w:space="0" w:color="auto"/>
              <w:bottom w:val="single" w:sz="4" w:space="0" w:color="auto"/>
              <w:right w:val="single" w:sz="4" w:space="0" w:color="auto"/>
            </w:tcBorders>
            <w:shd w:val="clear" w:color="auto" w:fill="auto"/>
            <w:noWrap/>
            <w:vAlign w:val="bottom"/>
            <w:hideMark/>
          </w:tcPr>
          <w:p w14:paraId="5D599CE8" w14:textId="40FC7C4E"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0</w:t>
            </w:r>
          </w:p>
        </w:tc>
        <w:tc>
          <w:tcPr>
            <w:tcW w:w="1100" w:type="dxa"/>
            <w:tcBorders>
              <w:top w:val="nil"/>
              <w:left w:val="nil"/>
              <w:bottom w:val="single" w:sz="4" w:space="0" w:color="auto"/>
              <w:right w:val="single" w:sz="8" w:space="0" w:color="auto"/>
            </w:tcBorders>
            <w:shd w:val="clear" w:color="auto" w:fill="auto"/>
            <w:noWrap/>
            <w:vAlign w:val="bottom"/>
            <w:hideMark/>
          </w:tcPr>
          <w:p w14:paraId="51E56219" w14:textId="0962AC9A"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w:t>
            </w:r>
          </w:p>
        </w:tc>
        <w:tc>
          <w:tcPr>
            <w:tcW w:w="1100" w:type="dxa"/>
            <w:tcBorders>
              <w:top w:val="nil"/>
              <w:left w:val="nil"/>
              <w:bottom w:val="single" w:sz="4" w:space="0" w:color="auto"/>
              <w:right w:val="single" w:sz="4" w:space="0" w:color="auto"/>
            </w:tcBorders>
            <w:shd w:val="clear" w:color="auto" w:fill="auto"/>
            <w:noWrap/>
            <w:vAlign w:val="bottom"/>
            <w:hideMark/>
          </w:tcPr>
          <w:p w14:paraId="67F12F8C" w14:textId="50FEC4B5"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w:t>
            </w:r>
          </w:p>
        </w:tc>
        <w:tc>
          <w:tcPr>
            <w:tcW w:w="1100" w:type="dxa"/>
            <w:tcBorders>
              <w:top w:val="nil"/>
              <w:left w:val="nil"/>
              <w:bottom w:val="single" w:sz="4" w:space="0" w:color="auto"/>
              <w:right w:val="nil"/>
            </w:tcBorders>
            <w:shd w:val="clear" w:color="auto" w:fill="auto"/>
            <w:noWrap/>
            <w:vAlign w:val="bottom"/>
            <w:hideMark/>
          </w:tcPr>
          <w:p w14:paraId="2AB9FF3A" w14:textId="55EFE8A2"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w:t>
            </w:r>
          </w:p>
        </w:tc>
        <w:tc>
          <w:tcPr>
            <w:tcW w:w="1100" w:type="dxa"/>
            <w:tcBorders>
              <w:top w:val="nil"/>
              <w:left w:val="single" w:sz="8" w:space="0" w:color="auto"/>
              <w:bottom w:val="single" w:sz="4" w:space="0" w:color="auto"/>
              <w:right w:val="single" w:sz="4" w:space="0" w:color="auto"/>
            </w:tcBorders>
            <w:shd w:val="clear" w:color="auto" w:fill="auto"/>
            <w:noWrap/>
            <w:vAlign w:val="bottom"/>
            <w:hideMark/>
          </w:tcPr>
          <w:p w14:paraId="3C812717" w14:textId="2E2DD041"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0</w:t>
            </w:r>
          </w:p>
        </w:tc>
        <w:tc>
          <w:tcPr>
            <w:tcW w:w="1100" w:type="dxa"/>
            <w:tcBorders>
              <w:top w:val="nil"/>
              <w:left w:val="nil"/>
              <w:bottom w:val="single" w:sz="4" w:space="0" w:color="auto"/>
              <w:right w:val="single" w:sz="8" w:space="0" w:color="auto"/>
            </w:tcBorders>
            <w:shd w:val="clear" w:color="auto" w:fill="auto"/>
            <w:noWrap/>
            <w:vAlign w:val="bottom"/>
            <w:hideMark/>
          </w:tcPr>
          <w:p w14:paraId="41C58116" w14:textId="0D8B09C1"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w:t>
            </w:r>
          </w:p>
        </w:tc>
      </w:tr>
      <w:tr w:rsidR="007276DC" w:rsidRPr="007276DC" w14:paraId="2E4AA6EC" w14:textId="77777777" w:rsidTr="00AC1F31">
        <w:trPr>
          <w:trHeight w:val="280"/>
          <w:jc w:val="center"/>
        </w:trPr>
        <w:tc>
          <w:tcPr>
            <w:tcW w:w="1240" w:type="dxa"/>
            <w:tcBorders>
              <w:top w:val="nil"/>
              <w:left w:val="single" w:sz="8" w:space="0" w:color="auto"/>
              <w:bottom w:val="single" w:sz="4" w:space="0" w:color="auto"/>
              <w:right w:val="nil"/>
            </w:tcBorders>
            <w:shd w:val="clear" w:color="auto" w:fill="auto"/>
            <w:noWrap/>
            <w:vAlign w:val="bottom"/>
            <w:hideMark/>
          </w:tcPr>
          <w:p w14:paraId="077BA6B4"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26-35</w:t>
            </w:r>
          </w:p>
        </w:tc>
        <w:tc>
          <w:tcPr>
            <w:tcW w:w="1100" w:type="dxa"/>
            <w:tcBorders>
              <w:top w:val="nil"/>
              <w:left w:val="single" w:sz="8" w:space="0" w:color="auto"/>
              <w:bottom w:val="single" w:sz="4" w:space="0" w:color="auto"/>
              <w:right w:val="single" w:sz="4" w:space="0" w:color="auto"/>
            </w:tcBorders>
            <w:shd w:val="clear" w:color="auto" w:fill="auto"/>
            <w:noWrap/>
            <w:vAlign w:val="bottom"/>
            <w:hideMark/>
          </w:tcPr>
          <w:p w14:paraId="2DB6FA58" w14:textId="23AB9D8D"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0</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w:t>
            </w:r>
          </w:p>
        </w:tc>
        <w:tc>
          <w:tcPr>
            <w:tcW w:w="1100" w:type="dxa"/>
            <w:tcBorders>
              <w:top w:val="nil"/>
              <w:left w:val="nil"/>
              <w:bottom w:val="single" w:sz="4" w:space="0" w:color="auto"/>
              <w:right w:val="single" w:sz="8" w:space="0" w:color="auto"/>
            </w:tcBorders>
            <w:shd w:val="clear" w:color="auto" w:fill="auto"/>
            <w:noWrap/>
            <w:vAlign w:val="bottom"/>
            <w:hideMark/>
          </w:tcPr>
          <w:p w14:paraId="5FAEC939" w14:textId="5431E675"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w:t>
            </w:r>
          </w:p>
        </w:tc>
        <w:tc>
          <w:tcPr>
            <w:tcW w:w="1100" w:type="dxa"/>
            <w:tcBorders>
              <w:top w:val="nil"/>
              <w:left w:val="nil"/>
              <w:bottom w:val="single" w:sz="4" w:space="0" w:color="auto"/>
              <w:right w:val="single" w:sz="4" w:space="0" w:color="auto"/>
            </w:tcBorders>
            <w:shd w:val="clear" w:color="auto" w:fill="auto"/>
            <w:noWrap/>
            <w:vAlign w:val="bottom"/>
            <w:hideMark/>
          </w:tcPr>
          <w:p w14:paraId="4F6A85F1" w14:textId="0382F375"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w:t>
            </w:r>
          </w:p>
        </w:tc>
        <w:tc>
          <w:tcPr>
            <w:tcW w:w="1100" w:type="dxa"/>
            <w:tcBorders>
              <w:top w:val="nil"/>
              <w:left w:val="nil"/>
              <w:bottom w:val="single" w:sz="4" w:space="0" w:color="auto"/>
              <w:right w:val="nil"/>
            </w:tcBorders>
            <w:shd w:val="clear" w:color="auto" w:fill="auto"/>
            <w:noWrap/>
            <w:vAlign w:val="bottom"/>
            <w:hideMark/>
          </w:tcPr>
          <w:p w14:paraId="44A16084" w14:textId="2B3C4A7B"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w:t>
            </w:r>
          </w:p>
        </w:tc>
        <w:tc>
          <w:tcPr>
            <w:tcW w:w="1100" w:type="dxa"/>
            <w:tcBorders>
              <w:top w:val="nil"/>
              <w:left w:val="single" w:sz="8" w:space="0" w:color="auto"/>
              <w:bottom w:val="single" w:sz="4" w:space="0" w:color="auto"/>
              <w:right w:val="single" w:sz="4" w:space="0" w:color="auto"/>
            </w:tcBorders>
            <w:shd w:val="clear" w:color="auto" w:fill="auto"/>
            <w:noWrap/>
            <w:vAlign w:val="bottom"/>
            <w:hideMark/>
          </w:tcPr>
          <w:p w14:paraId="7E008C5B" w14:textId="44AD6DC9"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7</w:t>
            </w:r>
          </w:p>
        </w:tc>
        <w:tc>
          <w:tcPr>
            <w:tcW w:w="1100" w:type="dxa"/>
            <w:tcBorders>
              <w:top w:val="nil"/>
              <w:left w:val="nil"/>
              <w:bottom w:val="single" w:sz="4" w:space="0" w:color="auto"/>
              <w:right w:val="single" w:sz="8" w:space="0" w:color="auto"/>
            </w:tcBorders>
            <w:shd w:val="clear" w:color="auto" w:fill="auto"/>
            <w:noWrap/>
            <w:vAlign w:val="bottom"/>
            <w:hideMark/>
          </w:tcPr>
          <w:p w14:paraId="7615682E" w14:textId="205D97B4"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4</w:t>
            </w:r>
          </w:p>
        </w:tc>
      </w:tr>
      <w:tr w:rsidR="007276DC" w:rsidRPr="007276DC" w14:paraId="34F78715" w14:textId="77777777" w:rsidTr="00AC1F31">
        <w:trPr>
          <w:trHeight w:val="280"/>
          <w:jc w:val="center"/>
        </w:trPr>
        <w:tc>
          <w:tcPr>
            <w:tcW w:w="1240" w:type="dxa"/>
            <w:tcBorders>
              <w:top w:val="nil"/>
              <w:left w:val="single" w:sz="8" w:space="0" w:color="auto"/>
              <w:bottom w:val="single" w:sz="4" w:space="0" w:color="auto"/>
              <w:right w:val="nil"/>
            </w:tcBorders>
            <w:shd w:val="clear" w:color="auto" w:fill="auto"/>
            <w:noWrap/>
            <w:vAlign w:val="bottom"/>
            <w:hideMark/>
          </w:tcPr>
          <w:p w14:paraId="00F2691B"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36-45</w:t>
            </w:r>
          </w:p>
        </w:tc>
        <w:tc>
          <w:tcPr>
            <w:tcW w:w="1100" w:type="dxa"/>
            <w:tcBorders>
              <w:top w:val="nil"/>
              <w:left w:val="single" w:sz="8" w:space="0" w:color="auto"/>
              <w:bottom w:val="single" w:sz="4" w:space="0" w:color="auto"/>
              <w:right w:val="single" w:sz="4" w:space="0" w:color="auto"/>
            </w:tcBorders>
            <w:shd w:val="clear" w:color="auto" w:fill="auto"/>
            <w:noWrap/>
            <w:vAlign w:val="bottom"/>
            <w:hideMark/>
          </w:tcPr>
          <w:p w14:paraId="6EB6DB37" w14:textId="09E4C0FE"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0</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w:t>
            </w:r>
          </w:p>
        </w:tc>
        <w:tc>
          <w:tcPr>
            <w:tcW w:w="1100" w:type="dxa"/>
            <w:tcBorders>
              <w:top w:val="nil"/>
              <w:left w:val="nil"/>
              <w:bottom w:val="single" w:sz="4" w:space="0" w:color="auto"/>
              <w:right w:val="single" w:sz="8" w:space="0" w:color="auto"/>
            </w:tcBorders>
            <w:shd w:val="clear" w:color="auto" w:fill="auto"/>
            <w:noWrap/>
            <w:vAlign w:val="bottom"/>
            <w:hideMark/>
          </w:tcPr>
          <w:p w14:paraId="7804C5D6" w14:textId="6CAAA5A0"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bottom"/>
            <w:hideMark/>
          </w:tcPr>
          <w:p w14:paraId="6A26AE08" w14:textId="5B9F1C36"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w:t>
            </w:r>
          </w:p>
        </w:tc>
        <w:tc>
          <w:tcPr>
            <w:tcW w:w="1100" w:type="dxa"/>
            <w:tcBorders>
              <w:top w:val="nil"/>
              <w:left w:val="nil"/>
              <w:bottom w:val="single" w:sz="4" w:space="0" w:color="auto"/>
              <w:right w:val="nil"/>
            </w:tcBorders>
            <w:shd w:val="clear" w:color="auto" w:fill="auto"/>
            <w:noWrap/>
            <w:vAlign w:val="bottom"/>
            <w:hideMark/>
          </w:tcPr>
          <w:p w14:paraId="68EF5C85" w14:textId="5C631D48"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6</w:t>
            </w:r>
          </w:p>
        </w:tc>
        <w:tc>
          <w:tcPr>
            <w:tcW w:w="1100" w:type="dxa"/>
            <w:tcBorders>
              <w:top w:val="nil"/>
              <w:left w:val="single" w:sz="8" w:space="0" w:color="auto"/>
              <w:bottom w:val="single" w:sz="4" w:space="0" w:color="auto"/>
              <w:right w:val="single" w:sz="4" w:space="0" w:color="auto"/>
            </w:tcBorders>
            <w:shd w:val="clear" w:color="auto" w:fill="auto"/>
            <w:noWrap/>
            <w:vAlign w:val="bottom"/>
            <w:hideMark/>
          </w:tcPr>
          <w:p w14:paraId="41BD3E92" w14:textId="512A194C"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w:t>
            </w:r>
          </w:p>
        </w:tc>
        <w:tc>
          <w:tcPr>
            <w:tcW w:w="1100" w:type="dxa"/>
            <w:tcBorders>
              <w:top w:val="nil"/>
              <w:left w:val="nil"/>
              <w:bottom w:val="single" w:sz="4" w:space="0" w:color="auto"/>
              <w:right w:val="single" w:sz="8" w:space="0" w:color="auto"/>
            </w:tcBorders>
            <w:shd w:val="clear" w:color="auto" w:fill="auto"/>
            <w:noWrap/>
            <w:vAlign w:val="bottom"/>
            <w:hideMark/>
          </w:tcPr>
          <w:p w14:paraId="1416423B" w14:textId="045CB659"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w:t>
            </w:r>
          </w:p>
        </w:tc>
      </w:tr>
      <w:tr w:rsidR="007276DC" w:rsidRPr="007276DC" w14:paraId="4460FB19" w14:textId="77777777" w:rsidTr="00AC1F31">
        <w:trPr>
          <w:trHeight w:val="300"/>
          <w:jc w:val="center"/>
        </w:trPr>
        <w:tc>
          <w:tcPr>
            <w:tcW w:w="1240" w:type="dxa"/>
            <w:tcBorders>
              <w:top w:val="nil"/>
              <w:left w:val="single" w:sz="8" w:space="0" w:color="auto"/>
              <w:bottom w:val="single" w:sz="8" w:space="0" w:color="auto"/>
              <w:right w:val="nil"/>
            </w:tcBorders>
            <w:shd w:val="clear" w:color="auto" w:fill="auto"/>
            <w:noWrap/>
            <w:vAlign w:val="bottom"/>
            <w:hideMark/>
          </w:tcPr>
          <w:p w14:paraId="17060C92"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45-65</w:t>
            </w:r>
          </w:p>
        </w:tc>
        <w:tc>
          <w:tcPr>
            <w:tcW w:w="1100" w:type="dxa"/>
            <w:tcBorders>
              <w:top w:val="nil"/>
              <w:left w:val="single" w:sz="8" w:space="0" w:color="auto"/>
              <w:bottom w:val="single" w:sz="8" w:space="0" w:color="auto"/>
              <w:right w:val="single" w:sz="4" w:space="0" w:color="auto"/>
            </w:tcBorders>
            <w:shd w:val="clear" w:color="auto" w:fill="auto"/>
            <w:noWrap/>
            <w:vAlign w:val="bottom"/>
            <w:hideMark/>
          </w:tcPr>
          <w:p w14:paraId="5E1CEBA5" w14:textId="772EE3C0"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w:t>
            </w:r>
          </w:p>
        </w:tc>
        <w:tc>
          <w:tcPr>
            <w:tcW w:w="1100" w:type="dxa"/>
            <w:tcBorders>
              <w:top w:val="nil"/>
              <w:left w:val="nil"/>
              <w:bottom w:val="single" w:sz="8" w:space="0" w:color="auto"/>
              <w:right w:val="single" w:sz="8" w:space="0" w:color="auto"/>
            </w:tcBorders>
            <w:shd w:val="clear" w:color="auto" w:fill="auto"/>
            <w:noWrap/>
            <w:vAlign w:val="bottom"/>
            <w:hideMark/>
          </w:tcPr>
          <w:p w14:paraId="1688F209" w14:textId="3BC6A598"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w:t>
            </w:r>
          </w:p>
        </w:tc>
        <w:tc>
          <w:tcPr>
            <w:tcW w:w="1100" w:type="dxa"/>
            <w:tcBorders>
              <w:top w:val="nil"/>
              <w:left w:val="nil"/>
              <w:bottom w:val="single" w:sz="8" w:space="0" w:color="auto"/>
              <w:right w:val="single" w:sz="4" w:space="0" w:color="auto"/>
            </w:tcBorders>
            <w:shd w:val="clear" w:color="auto" w:fill="auto"/>
            <w:noWrap/>
            <w:vAlign w:val="bottom"/>
            <w:hideMark/>
          </w:tcPr>
          <w:p w14:paraId="1EB9F5A0" w14:textId="71E8C40B"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w:t>
            </w:r>
          </w:p>
        </w:tc>
        <w:tc>
          <w:tcPr>
            <w:tcW w:w="1100" w:type="dxa"/>
            <w:tcBorders>
              <w:top w:val="nil"/>
              <w:left w:val="nil"/>
              <w:bottom w:val="single" w:sz="8" w:space="0" w:color="auto"/>
              <w:right w:val="nil"/>
            </w:tcBorders>
            <w:shd w:val="clear" w:color="auto" w:fill="auto"/>
            <w:noWrap/>
            <w:vAlign w:val="bottom"/>
            <w:hideMark/>
          </w:tcPr>
          <w:p w14:paraId="5F10B0FF" w14:textId="1D0E2FE8"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4</w:t>
            </w:r>
          </w:p>
        </w:tc>
        <w:tc>
          <w:tcPr>
            <w:tcW w:w="1100" w:type="dxa"/>
            <w:tcBorders>
              <w:top w:val="nil"/>
              <w:left w:val="single" w:sz="8" w:space="0" w:color="auto"/>
              <w:bottom w:val="single" w:sz="8" w:space="0" w:color="auto"/>
              <w:right w:val="single" w:sz="4" w:space="0" w:color="auto"/>
            </w:tcBorders>
            <w:shd w:val="clear" w:color="auto" w:fill="auto"/>
            <w:noWrap/>
            <w:vAlign w:val="bottom"/>
            <w:hideMark/>
          </w:tcPr>
          <w:p w14:paraId="1E63177B" w14:textId="60B72858"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6</w:t>
            </w:r>
          </w:p>
        </w:tc>
        <w:tc>
          <w:tcPr>
            <w:tcW w:w="1100" w:type="dxa"/>
            <w:tcBorders>
              <w:top w:val="nil"/>
              <w:left w:val="nil"/>
              <w:bottom w:val="single" w:sz="8" w:space="0" w:color="auto"/>
              <w:right w:val="single" w:sz="8" w:space="0" w:color="auto"/>
            </w:tcBorders>
            <w:shd w:val="clear" w:color="auto" w:fill="auto"/>
            <w:noWrap/>
            <w:vAlign w:val="bottom"/>
            <w:hideMark/>
          </w:tcPr>
          <w:p w14:paraId="5A88924A" w14:textId="55FC2DF1"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4</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w:t>
            </w:r>
          </w:p>
        </w:tc>
      </w:tr>
    </w:tbl>
    <w:p w14:paraId="578DBC3B" w14:textId="04AE3758" w:rsidR="007276DC" w:rsidRDefault="007276DC" w:rsidP="007276DC">
      <w:pPr>
        <w:jc w:val="both"/>
        <w:rPr>
          <w:rFonts w:ascii="Arial" w:hAnsi="Arial" w:cs="Arial"/>
          <w:b/>
          <w:sz w:val="22"/>
          <w:szCs w:val="22"/>
        </w:rPr>
      </w:pPr>
    </w:p>
    <w:p w14:paraId="2A8DDE99" w14:textId="374A443C" w:rsidR="00DC15D9" w:rsidRDefault="00DC15D9" w:rsidP="007276DC">
      <w:pPr>
        <w:jc w:val="both"/>
        <w:rPr>
          <w:rFonts w:ascii="Arial" w:hAnsi="Arial" w:cs="Arial"/>
          <w:b/>
          <w:sz w:val="22"/>
          <w:szCs w:val="22"/>
        </w:rPr>
      </w:pPr>
    </w:p>
    <w:p w14:paraId="3F9AFB08" w14:textId="77777777" w:rsidR="00DC15D9" w:rsidRPr="007276DC" w:rsidRDefault="00DC15D9" w:rsidP="007276DC">
      <w:pPr>
        <w:jc w:val="both"/>
        <w:rPr>
          <w:rFonts w:ascii="Arial" w:hAnsi="Arial" w:cs="Arial"/>
          <w:b/>
          <w:sz w:val="22"/>
          <w:szCs w:val="22"/>
        </w:rPr>
      </w:pPr>
    </w:p>
    <w:p w14:paraId="737B0E94" w14:textId="1E14B9F1" w:rsidR="007276DC" w:rsidRPr="007276DC" w:rsidRDefault="007276DC" w:rsidP="007276DC">
      <w:pPr>
        <w:jc w:val="both"/>
        <w:rPr>
          <w:rFonts w:ascii="Arial" w:hAnsi="Arial" w:cs="Arial"/>
          <w:b/>
          <w:sz w:val="22"/>
          <w:szCs w:val="22"/>
        </w:rPr>
      </w:pPr>
      <w:r w:rsidRPr="007276DC">
        <w:rPr>
          <w:rFonts w:ascii="Arial" w:hAnsi="Arial" w:cs="Arial"/>
          <w:b/>
          <w:sz w:val="22"/>
          <w:szCs w:val="22"/>
        </w:rPr>
        <w:lastRenderedPageBreak/>
        <w:t>Tabla 10:  Mujeres; semanas de disminución en la búsqueda de empleo, según escenario</w:t>
      </w:r>
    </w:p>
    <w:p w14:paraId="52EB3A3A" w14:textId="77777777" w:rsidR="007276DC" w:rsidRPr="007276DC" w:rsidRDefault="007276DC" w:rsidP="007276DC">
      <w:pPr>
        <w:jc w:val="both"/>
        <w:rPr>
          <w:rFonts w:ascii="Arial" w:hAnsi="Arial" w:cs="Arial"/>
          <w:b/>
          <w:sz w:val="22"/>
          <w:szCs w:val="22"/>
        </w:rPr>
      </w:pPr>
    </w:p>
    <w:tbl>
      <w:tblPr>
        <w:tblW w:w="7840" w:type="dxa"/>
        <w:jc w:val="center"/>
        <w:tblCellMar>
          <w:left w:w="70" w:type="dxa"/>
          <w:right w:w="70" w:type="dxa"/>
        </w:tblCellMar>
        <w:tblLook w:val="04A0" w:firstRow="1" w:lastRow="0" w:firstColumn="1" w:lastColumn="0" w:noHBand="0" w:noVBand="1"/>
      </w:tblPr>
      <w:tblGrid>
        <w:gridCol w:w="1296"/>
        <w:gridCol w:w="1100"/>
        <w:gridCol w:w="1119"/>
        <w:gridCol w:w="1100"/>
        <w:gridCol w:w="1119"/>
        <w:gridCol w:w="1100"/>
        <w:gridCol w:w="1119"/>
      </w:tblGrid>
      <w:tr w:rsidR="007276DC" w:rsidRPr="007276DC" w14:paraId="5456DF21" w14:textId="77777777" w:rsidTr="00AC1F31">
        <w:trPr>
          <w:trHeight w:val="280"/>
          <w:jc w:val="center"/>
        </w:trPr>
        <w:tc>
          <w:tcPr>
            <w:tcW w:w="1240" w:type="dxa"/>
            <w:vMerge w:val="restart"/>
            <w:tcBorders>
              <w:top w:val="single" w:sz="8" w:space="0" w:color="auto"/>
              <w:left w:val="single" w:sz="8" w:space="0" w:color="auto"/>
              <w:bottom w:val="single" w:sz="4" w:space="0" w:color="auto"/>
              <w:right w:val="nil"/>
            </w:tcBorders>
            <w:shd w:val="clear" w:color="auto" w:fill="auto"/>
            <w:vAlign w:val="bottom"/>
            <w:hideMark/>
          </w:tcPr>
          <w:p w14:paraId="2525A3A8" w14:textId="77777777" w:rsidR="007276DC" w:rsidRPr="007276DC" w:rsidRDefault="007276DC" w:rsidP="00AC1F31">
            <w:pPr>
              <w:jc w:val="center"/>
              <w:rPr>
                <w:rFonts w:ascii="Arial" w:eastAsia="Times New Roman" w:hAnsi="Arial" w:cs="Arial"/>
                <w:b/>
                <w:bCs/>
                <w:color w:val="000000"/>
                <w:sz w:val="20"/>
                <w:szCs w:val="20"/>
              </w:rPr>
            </w:pPr>
            <w:proofErr w:type="spellStart"/>
            <w:r w:rsidRPr="007276DC">
              <w:rPr>
                <w:rFonts w:ascii="Arial" w:eastAsia="Times New Roman" w:hAnsi="Arial" w:cs="Arial"/>
                <w:b/>
                <w:bCs/>
                <w:color w:val="000000"/>
                <w:sz w:val="20"/>
                <w:szCs w:val="20"/>
              </w:rPr>
              <w:t>Educ</w:t>
            </w:r>
            <w:proofErr w:type="spellEnd"/>
            <w:r w:rsidRPr="007276DC">
              <w:rPr>
                <w:rFonts w:ascii="Arial" w:eastAsia="Times New Roman" w:hAnsi="Arial" w:cs="Arial"/>
                <w:b/>
                <w:bCs/>
                <w:color w:val="000000"/>
                <w:sz w:val="20"/>
                <w:szCs w:val="20"/>
              </w:rPr>
              <w:t>./tramo edad</w:t>
            </w:r>
          </w:p>
        </w:tc>
        <w:tc>
          <w:tcPr>
            <w:tcW w:w="220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0041CAE"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Escenario pesimista</w:t>
            </w:r>
          </w:p>
        </w:tc>
        <w:tc>
          <w:tcPr>
            <w:tcW w:w="2200" w:type="dxa"/>
            <w:gridSpan w:val="2"/>
            <w:tcBorders>
              <w:top w:val="single" w:sz="8" w:space="0" w:color="auto"/>
              <w:left w:val="nil"/>
              <w:bottom w:val="single" w:sz="4" w:space="0" w:color="auto"/>
              <w:right w:val="single" w:sz="4" w:space="0" w:color="auto"/>
            </w:tcBorders>
            <w:shd w:val="clear" w:color="auto" w:fill="auto"/>
            <w:noWrap/>
            <w:vAlign w:val="bottom"/>
            <w:hideMark/>
          </w:tcPr>
          <w:p w14:paraId="28CCFEFA"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Escenario Conservador</w:t>
            </w:r>
          </w:p>
        </w:tc>
        <w:tc>
          <w:tcPr>
            <w:tcW w:w="220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5B5E8666"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Escenario Optimista</w:t>
            </w:r>
          </w:p>
        </w:tc>
      </w:tr>
      <w:tr w:rsidR="007276DC" w:rsidRPr="007276DC" w14:paraId="2874EA08" w14:textId="77777777" w:rsidTr="00AC1F31">
        <w:trPr>
          <w:trHeight w:val="840"/>
          <w:jc w:val="center"/>
        </w:trPr>
        <w:tc>
          <w:tcPr>
            <w:tcW w:w="1240" w:type="dxa"/>
            <w:vMerge/>
            <w:tcBorders>
              <w:top w:val="single" w:sz="8" w:space="0" w:color="auto"/>
              <w:left w:val="single" w:sz="8" w:space="0" w:color="auto"/>
              <w:bottom w:val="single" w:sz="4" w:space="0" w:color="auto"/>
              <w:right w:val="nil"/>
            </w:tcBorders>
            <w:vAlign w:val="center"/>
            <w:hideMark/>
          </w:tcPr>
          <w:p w14:paraId="23BADA4B" w14:textId="77777777" w:rsidR="007276DC" w:rsidRPr="007276DC" w:rsidRDefault="007276DC" w:rsidP="00AC1F31">
            <w:pPr>
              <w:rPr>
                <w:rFonts w:ascii="Arial" w:eastAsia="Times New Roman" w:hAnsi="Arial" w:cs="Arial"/>
                <w:b/>
                <w:bCs/>
                <w:color w:val="000000"/>
                <w:sz w:val="20"/>
                <w:szCs w:val="20"/>
              </w:rPr>
            </w:pPr>
          </w:p>
        </w:tc>
        <w:tc>
          <w:tcPr>
            <w:tcW w:w="1100" w:type="dxa"/>
            <w:tcBorders>
              <w:top w:val="nil"/>
              <w:left w:val="single" w:sz="8" w:space="0" w:color="auto"/>
              <w:bottom w:val="single" w:sz="4" w:space="0" w:color="auto"/>
              <w:right w:val="single" w:sz="4" w:space="0" w:color="auto"/>
            </w:tcBorders>
            <w:shd w:val="clear" w:color="auto" w:fill="auto"/>
            <w:vAlign w:val="bottom"/>
            <w:hideMark/>
          </w:tcPr>
          <w:p w14:paraId="525538E6"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básica o menos</w:t>
            </w:r>
          </w:p>
        </w:tc>
        <w:tc>
          <w:tcPr>
            <w:tcW w:w="1100" w:type="dxa"/>
            <w:tcBorders>
              <w:top w:val="nil"/>
              <w:left w:val="nil"/>
              <w:bottom w:val="single" w:sz="4" w:space="0" w:color="auto"/>
              <w:right w:val="single" w:sz="8" w:space="0" w:color="auto"/>
            </w:tcBorders>
            <w:shd w:val="clear" w:color="auto" w:fill="auto"/>
            <w:vAlign w:val="bottom"/>
            <w:hideMark/>
          </w:tcPr>
          <w:p w14:paraId="2A74BE9A"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secundaria</w:t>
            </w:r>
          </w:p>
        </w:tc>
        <w:tc>
          <w:tcPr>
            <w:tcW w:w="1100" w:type="dxa"/>
            <w:tcBorders>
              <w:top w:val="nil"/>
              <w:left w:val="nil"/>
              <w:bottom w:val="single" w:sz="4" w:space="0" w:color="auto"/>
              <w:right w:val="single" w:sz="4" w:space="0" w:color="auto"/>
            </w:tcBorders>
            <w:shd w:val="clear" w:color="auto" w:fill="auto"/>
            <w:vAlign w:val="bottom"/>
            <w:hideMark/>
          </w:tcPr>
          <w:p w14:paraId="5BC0D4C3"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básica o menos</w:t>
            </w:r>
          </w:p>
        </w:tc>
        <w:tc>
          <w:tcPr>
            <w:tcW w:w="1100" w:type="dxa"/>
            <w:tcBorders>
              <w:top w:val="nil"/>
              <w:left w:val="nil"/>
              <w:bottom w:val="single" w:sz="4" w:space="0" w:color="auto"/>
              <w:right w:val="nil"/>
            </w:tcBorders>
            <w:shd w:val="clear" w:color="auto" w:fill="auto"/>
            <w:vAlign w:val="bottom"/>
            <w:hideMark/>
          </w:tcPr>
          <w:p w14:paraId="0FAF2D3C"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secundaria</w:t>
            </w:r>
          </w:p>
        </w:tc>
        <w:tc>
          <w:tcPr>
            <w:tcW w:w="1100" w:type="dxa"/>
            <w:tcBorders>
              <w:top w:val="nil"/>
              <w:left w:val="single" w:sz="8" w:space="0" w:color="auto"/>
              <w:bottom w:val="single" w:sz="4" w:space="0" w:color="auto"/>
              <w:right w:val="single" w:sz="4" w:space="0" w:color="auto"/>
            </w:tcBorders>
            <w:shd w:val="clear" w:color="auto" w:fill="auto"/>
            <w:vAlign w:val="bottom"/>
            <w:hideMark/>
          </w:tcPr>
          <w:p w14:paraId="4E671BF5"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básica o menos</w:t>
            </w:r>
          </w:p>
        </w:tc>
        <w:tc>
          <w:tcPr>
            <w:tcW w:w="1100" w:type="dxa"/>
            <w:tcBorders>
              <w:top w:val="nil"/>
              <w:left w:val="nil"/>
              <w:bottom w:val="single" w:sz="4" w:space="0" w:color="auto"/>
              <w:right w:val="single" w:sz="8" w:space="0" w:color="auto"/>
            </w:tcBorders>
            <w:shd w:val="clear" w:color="auto" w:fill="auto"/>
            <w:vAlign w:val="bottom"/>
            <w:hideMark/>
          </w:tcPr>
          <w:p w14:paraId="64A85294"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secundaria</w:t>
            </w:r>
          </w:p>
        </w:tc>
      </w:tr>
      <w:tr w:rsidR="007276DC" w:rsidRPr="007276DC" w14:paraId="1A8D0100" w14:textId="77777777" w:rsidTr="00AC1F31">
        <w:trPr>
          <w:trHeight w:val="280"/>
          <w:jc w:val="center"/>
        </w:trPr>
        <w:tc>
          <w:tcPr>
            <w:tcW w:w="1240" w:type="dxa"/>
            <w:tcBorders>
              <w:top w:val="nil"/>
              <w:left w:val="single" w:sz="8" w:space="0" w:color="auto"/>
              <w:bottom w:val="single" w:sz="4" w:space="0" w:color="auto"/>
              <w:right w:val="nil"/>
            </w:tcBorders>
            <w:shd w:val="clear" w:color="auto" w:fill="auto"/>
            <w:noWrap/>
            <w:vAlign w:val="bottom"/>
            <w:hideMark/>
          </w:tcPr>
          <w:p w14:paraId="28430ED2"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15-25</w:t>
            </w:r>
          </w:p>
        </w:tc>
        <w:tc>
          <w:tcPr>
            <w:tcW w:w="1100" w:type="dxa"/>
            <w:tcBorders>
              <w:top w:val="nil"/>
              <w:left w:val="single" w:sz="8" w:space="0" w:color="auto"/>
              <w:bottom w:val="single" w:sz="4" w:space="0" w:color="auto"/>
              <w:right w:val="single" w:sz="4" w:space="0" w:color="auto"/>
            </w:tcBorders>
            <w:shd w:val="clear" w:color="auto" w:fill="auto"/>
            <w:noWrap/>
            <w:vAlign w:val="bottom"/>
            <w:hideMark/>
          </w:tcPr>
          <w:p w14:paraId="2F9C66EE" w14:textId="04E75112"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6</w:t>
            </w:r>
          </w:p>
        </w:tc>
        <w:tc>
          <w:tcPr>
            <w:tcW w:w="1100" w:type="dxa"/>
            <w:tcBorders>
              <w:top w:val="nil"/>
              <w:left w:val="nil"/>
              <w:bottom w:val="single" w:sz="4" w:space="0" w:color="auto"/>
              <w:right w:val="single" w:sz="8" w:space="0" w:color="auto"/>
            </w:tcBorders>
            <w:shd w:val="clear" w:color="auto" w:fill="auto"/>
            <w:noWrap/>
            <w:vAlign w:val="bottom"/>
            <w:hideMark/>
          </w:tcPr>
          <w:p w14:paraId="1E258DBB" w14:textId="499F41D4"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w:t>
            </w:r>
          </w:p>
        </w:tc>
        <w:tc>
          <w:tcPr>
            <w:tcW w:w="1100" w:type="dxa"/>
            <w:tcBorders>
              <w:top w:val="nil"/>
              <w:left w:val="nil"/>
              <w:bottom w:val="single" w:sz="4" w:space="0" w:color="auto"/>
              <w:right w:val="single" w:sz="4" w:space="0" w:color="auto"/>
            </w:tcBorders>
            <w:shd w:val="clear" w:color="auto" w:fill="auto"/>
            <w:noWrap/>
            <w:vAlign w:val="bottom"/>
            <w:hideMark/>
          </w:tcPr>
          <w:p w14:paraId="21BB0D89" w14:textId="7C78F439"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4</w:t>
            </w:r>
          </w:p>
        </w:tc>
        <w:tc>
          <w:tcPr>
            <w:tcW w:w="1100" w:type="dxa"/>
            <w:tcBorders>
              <w:top w:val="nil"/>
              <w:left w:val="nil"/>
              <w:bottom w:val="single" w:sz="4" w:space="0" w:color="auto"/>
              <w:right w:val="nil"/>
            </w:tcBorders>
            <w:shd w:val="clear" w:color="auto" w:fill="auto"/>
            <w:noWrap/>
            <w:vAlign w:val="bottom"/>
            <w:hideMark/>
          </w:tcPr>
          <w:p w14:paraId="20030901" w14:textId="37FC2DFF"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6</w:t>
            </w:r>
          </w:p>
        </w:tc>
        <w:tc>
          <w:tcPr>
            <w:tcW w:w="1100" w:type="dxa"/>
            <w:tcBorders>
              <w:top w:val="nil"/>
              <w:left w:val="single" w:sz="8" w:space="0" w:color="auto"/>
              <w:bottom w:val="single" w:sz="4" w:space="0" w:color="auto"/>
              <w:right w:val="single" w:sz="4" w:space="0" w:color="auto"/>
            </w:tcBorders>
            <w:shd w:val="clear" w:color="auto" w:fill="auto"/>
            <w:noWrap/>
            <w:vAlign w:val="bottom"/>
            <w:hideMark/>
          </w:tcPr>
          <w:p w14:paraId="2F7D22BD" w14:textId="437E3EF0"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w:t>
            </w:r>
          </w:p>
        </w:tc>
        <w:tc>
          <w:tcPr>
            <w:tcW w:w="1100" w:type="dxa"/>
            <w:tcBorders>
              <w:top w:val="nil"/>
              <w:left w:val="nil"/>
              <w:bottom w:val="single" w:sz="4" w:space="0" w:color="auto"/>
              <w:right w:val="single" w:sz="8" w:space="0" w:color="auto"/>
            </w:tcBorders>
            <w:shd w:val="clear" w:color="auto" w:fill="auto"/>
            <w:noWrap/>
            <w:vAlign w:val="bottom"/>
            <w:hideMark/>
          </w:tcPr>
          <w:p w14:paraId="6EAA690D" w14:textId="2BF438E7"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1</w:t>
            </w:r>
          </w:p>
        </w:tc>
      </w:tr>
      <w:tr w:rsidR="007276DC" w:rsidRPr="007276DC" w14:paraId="5D60C743" w14:textId="77777777" w:rsidTr="00AC1F31">
        <w:trPr>
          <w:trHeight w:val="280"/>
          <w:jc w:val="center"/>
        </w:trPr>
        <w:tc>
          <w:tcPr>
            <w:tcW w:w="1240" w:type="dxa"/>
            <w:tcBorders>
              <w:top w:val="nil"/>
              <w:left w:val="single" w:sz="8" w:space="0" w:color="auto"/>
              <w:bottom w:val="single" w:sz="4" w:space="0" w:color="auto"/>
              <w:right w:val="nil"/>
            </w:tcBorders>
            <w:shd w:val="clear" w:color="auto" w:fill="auto"/>
            <w:noWrap/>
            <w:vAlign w:val="bottom"/>
            <w:hideMark/>
          </w:tcPr>
          <w:p w14:paraId="2E6C186B"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26-35</w:t>
            </w:r>
          </w:p>
        </w:tc>
        <w:tc>
          <w:tcPr>
            <w:tcW w:w="1100" w:type="dxa"/>
            <w:tcBorders>
              <w:top w:val="nil"/>
              <w:left w:val="single" w:sz="8" w:space="0" w:color="auto"/>
              <w:bottom w:val="single" w:sz="4" w:space="0" w:color="auto"/>
              <w:right w:val="single" w:sz="4" w:space="0" w:color="auto"/>
            </w:tcBorders>
            <w:shd w:val="clear" w:color="auto" w:fill="auto"/>
            <w:noWrap/>
            <w:vAlign w:val="bottom"/>
            <w:hideMark/>
          </w:tcPr>
          <w:p w14:paraId="03F19C4A" w14:textId="1B2DA510"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0</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8</w:t>
            </w:r>
          </w:p>
        </w:tc>
        <w:tc>
          <w:tcPr>
            <w:tcW w:w="1100" w:type="dxa"/>
            <w:tcBorders>
              <w:top w:val="nil"/>
              <w:left w:val="nil"/>
              <w:bottom w:val="single" w:sz="4" w:space="0" w:color="auto"/>
              <w:right w:val="single" w:sz="8" w:space="0" w:color="auto"/>
            </w:tcBorders>
            <w:shd w:val="clear" w:color="auto" w:fill="auto"/>
            <w:noWrap/>
            <w:vAlign w:val="bottom"/>
            <w:hideMark/>
          </w:tcPr>
          <w:p w14:paraId="67056712" w14:textId="52A6A268"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w:t>
            </w:r>
          </w:p>
        </w:tc>
        <w:tc>
          <w:tcPr>
            <w:tcW w:w="1100" w:type="dxa"/>
            <w:tcBorders>
              <w:top w:val="nil"/>
              <w:left w:val="nil"/>
              <w:bottom w:val="single" w:sz="4" w:space="0" w:color="auto"/>
              <w:right w:val="single" w:sz="4" w:space="0" w:color="auto"/>
            </w:tcBorders>
            <w:shd w:val="clear" w:color="auto" w:fill="auto"/>
            <w:noWrap/>
            <w:vAlign w:val="bottom"/>
            <w:hideMark/>
          </w:tcPr>
          <w:p w14:paraId="5550137A" w14:textId="76A6FBD1"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w:t>
            </w:r>
          </w:p>
        </w:tc>
        <w:tc>
          <w:tcPr>
            <w:tcW w:w="1100" w:type="dxa"/>
            <w:tcBorders>
              <w:top w:val="nil"/>
              <w:left w:val="nil"/>
              <w:bottom w:val="single" w:sz="4" w:space="0" w:color="auto"/>
              <w:right w:val="nil"/>
            </w:tcBorders>
            <w:shd w:val="clear" w:color="auto" w:fill="auto"/>
            <w:noWrap/>
            <w:vAlign w:val="bottom"/>
            <w:hideMark/>
          </w:tcPr>
          <w:p w14:paraId="7C080569" w14:textId="42E44A9E"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2</w:t>
            </w:r>
          </w:p>
        </w:tc>
        <w:tc>
          <w:tcPr>
            <w:tcW w:w="1100" w:type="dxa"/>
            <w:tcBorders>
              <w:top w:val="nil"/>
              <w:left w:val="single" w:sz="8" w:space="0" w:color="auto"/>
              <w:bottom w:val="single" w:sz="4" w:space="0" w:color="auto"/>
              <w:right w:val="single" w:sz="4" w:space="0" w:color="auto"/>
            </w:tcBorders>
            <w:shd w:val="clear" w:color="auto" w:fill="auto"/>
            <w:noWrap/>
            <w:vAlign w:val="bottom"/>
            <w:hideMark/>
          </w:tcPr>
          <w:p w14:paraId="5AC48208" w14:textId="2AC64981"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6</w:t>
            </w:r>
          </w:p>
        </w:tc>
        <w:tc>
          <w:tcPr>
            <w:tcW w:w="1100" w:type="dxa"/>
            <w:tcBorders>
              <w:top w:val="nil"/>
              <w:left w:val="nil"/>
              <w:bottom w:val="single" w:sz="4" w:space="0" w:color="auto"/>
              <w:right w:val="single" w:sz="8" w:space="0" w:color="auto"/>
            </w:tcBorders>
            <w:shd w:val="clear" w:color="auto" w:fill="auto"/>
            <w:noWrap/>
            <w:vAlign w:val="bottom"/>
            <w:hideMark/>
          </w:tcPr>
          <w:p w14:paraId="3FBD5488" w14:textId="2AEAECF7"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0</w:t>
            </w:r>
          </w:p>
        </w:tc>
      </w:tr>
      <w:tr w:rsidR="007276DC" w:rsidRPr="007276DC" w14:paraId="0441A94F" w14:textId="77777777" w:rsidTr="00AC1F31">
        <w:trPr>
          <w:trHeight w:val="280"/>
          <w:jc w:val="center"/>
        </w:trPr>
        <w:tc>
          <w:tcPr>
            <w:tcW w:w="1240" w:type="dxa"/>
            <w:tcBorders>
              <w:top w:val="nil"/>
              <w:left w:val="single" w:sz="8" w:space="0" w:color="auto"/>
              <w:bottom w:val="single" w:sz="4" w:space="0" w:color="auto"/>
              <w:right w:val="nil"/>
            </w:tcBorders>
            <w:shd w:val="clear" w:color="auto" w:fill="auto"/>
            <w:noWrap/>
            <w:vAlign w:val="bottom"/>
            <w:hideMark/>
          </w:tcPr>
          <w:p w14:paraId="64C937B8"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36-45</w:t>
            </w:r>
          </w:p>
        </w:tc>
        <w:tc>
          <w:tcPr>
            <w:tcW w:w="1100" w:type="dxa"/>
            <w:tcBorders>
              <w:top w:val="nil"/>
              <w:left w:val="single" w:sz="8" w:space="0" w:color="auto"/>
              <w:bottom w:val="single" w:sz="4" w:space="0" w:color="auto"/>
              <w:right w:val="single" w:sz="4" w:space="0" w:color="auto"/>
            </w:tcBorders>
            <w:shd w:val="clear" w:color="auto" w:fill="auto"/>
            <w:noWrap/>
            <w:vAlign w:val="bottom"/>
            <w:hideMark/>
          </w:tcPr>
          <w:p w14:paraId="166B7AA4" w14:textId="15E633F1"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0</w:t>
            </w:r>
          </w:p>
        </w:tc>
        <w:tc>
          <w:tcPr>
            <w:tcW w:w="1100" w:type="dxa"/>
            <w:tcBorders>
              <w:top w:val="nil"/>
              <w:left w:val="nil"/>
              <w:bottom w:val="single" w:sz="4" w:space="0" w:color="auto"/>
              <w:right w:val="single" w:sz="8" w:space="0" w:color="auto"/>
            </w:tcBorders>
            <w:shd w:val="clear" w:color="auto" w:fill="auto"/>
            <w:noWrap/>
            <w:vAlign w:val="bottom"/>
            <w:hideMark/>
          </w:tcPr>
          <w:p w14:paraId="344CB587" w14:textId="7162261A"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w:t>
            </w:r>
          </w:p>
        </w:tc>
        <w:tc>
          <w:tcPr>
            <w:tcW w:w="1100" w:type="dxa"/>
            <w:tcBorders>
              <w:top w:val="nil"/>
              <w:left w:val="nil"/>
              <w:bottom w:val="single" w:sz="4" w:space="0" w:color="auto"/>
              <w:right w:val="single" w:sz="4" w:space="0" w:color="auto"/>
            </w:tcBorders>
            <w:shd w:val="clear" w:color="auto" w:fill="auto"/>
            <w:noWrap/>
            <w:vAlign w:val="bottom"/>
            <w:hideMark/>
          </w:tcPr>
          <w:p w14:paraId="7DDCCE9C" w14:textId="488CF73E"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0</w:t>
            </w:r>
          </w:p>
        </w:tc>
        <w:tc>
          <w:tcPr>
            <w:tcW w:w="1100" w:type="dxa"/>
            <w:tcBorders>
              <w:top w:val="nil"/>
              <w:left w:val="nil"/>
              <w:bottom w:val="single" w:sz="4" w:space="0" w:color="auto"/>
              <w:right w:val="nil"/>
            </w:tcBorders>
            <w:shd w:val="clear" w:color="auto" w:fill="auto"/>
            <w:noWrap/>
            <w:vAlign w:val="bottom"/>
            <w:hideMark/>
          </w:tcPr>
          <w:p w14:paraId="1AEF3D52" w14:textId="0B9B3A93"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w:t>
            </w:r>
          </w:p>
        </w:tc>
        <w:tc>
          <w:tcPr>
            <w:tcW w:w="1100" w:type="dxa"/>
            <w:tcBorders>
              <w:top w:val="nil"/>
              <w:left w:val="single" w:sz="8" w:space="0" w:color="auto"/>
              <w:bottom w:val="single" w:sz="4" w:space="0" w:color="auto"/>
              <w:right w:val="single" w:sz="4" w:space="0" w:color="auto"/>
            </w:tcBorders>
            <w:shd w:val="clear" w:color="auto" w:fill="auto"/>
            <w:noWrap/>
            <w:vAlign w:val="bottom"/>
            <w:hideMark/>
          </w:tcPr>
          <w:p w14:paraId="671035FF" w14:textId="1D28ADBF"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w:t>
            </w:r>
          </w:p>
        </w:tc>
        <w:tc>
          <w:tcPr>
            <w:tcW w:w="1100" w:type="dxa"/>
            <w:tcBorders>
              <w:top w:val="nil"/>
              <w:left w:val="nil"/>
              <w:bottom w:val="single" w:sz="4" w:space="0" w:color="auto"/>
              <w:right w:val="single" w:sz="8" w:space="0" w:color="auto"/>
            </w:tcBorders>
            <w:shd w:val="clear" w:color="auto" w:fill="auto"/>
            <w:noWrap/>
            <w:vAlign w:val="bottom"/>
            <w:hideMark/>
          </w:tcPr>
          <w:p w14:paraId="73F47537" w14:textId="1CEB591A"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w:t>
            </w:r>
          </w:p>
        </w:tc>
      </w:tr>
      <w:tr w:rsidR="007276DC" w:rsidRPr="007276DC" w14:paraId="44C5104F" w14:textId="77777777" w:rsidTr="00AC1F31">
        <w:trPr>
          <w:trHeight w:val="300"/>
          <w:jc w:val="center"/>
        </w:trPr>
        <w:tc>
          <w:tcPr>
            <w:tcW w:w="1240" w:type="dxa"/>
            <w:tcBorders>
              <w:top w:val="nil"/>
              <w:left w:val="single" w:sz="8" w:space="0" w:color="auto"/>
              <w:bottom w:val="single" w:sz="8" w:space="0" w:color="auto"/>
              <w:right w:val="nil"/>
            </w:tcBorders>
            <w:shd w:val="clear" w:color="auto" w:fill="auto"/>
            <w:noWrap/>
            <w:vAlign w:val="bottom"/>
            <w:hideMark/>
          </w:tcPr>
          <w:p w14:paraId="6608E595"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45-65</w:t>
            </w:r>
          </w:p>
        </w:tc>
        <w:tc>
          <w:tcPr>
            <w:tcW w:w="1100" w:type="dxa"/>
            <w:tcBorders>
              <w:top w:val="nil"/>
              <w:left w:val="single" w:sz="8" w:space="0" w:color="auto"/>
              <w:bottom w:val="single" w:sz="8" w:space="0" w:color="auto"/>
              <w:right w:val="single" w:sz="4" w:space="0" w:color="auto"/>
            </w:tcBorders>
            <w:shd w:val="clear" w:color="auto" w:fill="auto"/>
            <w:noWrap/>
            <w:vAlign w:val="bottom"/>
            <w:hideMark/>
          </w:tcPr>
          <w:p w14:paraId="7E5C7392" w14:textId="4810B12F"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w:t>
            </w:r>
          </w:p>
        </w:tc>
        <w:tc>
          <w:tcPr>
            <w:tcW w:w="1100" w:type="dxa"/>
            <w:tcBorders>
              <w:top w:val="nil"/>
              <w:left w:val="nil"/>
              <w:bottom w:val="single" w:sz="8" w:space="0" w:color="auto"/>
              <w:right w:val="single" w:sz="8" w:space="0" w:color="auto"/>
            </w:tcBorders>
            <w:shd w:val="clear" w:color="auto" w:fill="auto"/>
            <w:noWrap/>
            <w:vAlign w:val="bottom"/>
            <w:hideMark/>
          </w:tcPr>
          <w:p w14:paraId="3BCA9E34" w14:textId="5CB907CA"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6</w:t>
            </w:r>
          </w:p>
        </w:tc>
        <w:tc>
          <w:tcPr>
            <w:tcW w:w="1100" w:type="dxa"/>
            <w:tcBorders>
              <w:top w:val="nil"/>
              <w:left w:val="nil"/>
              <w:bottom w:val="single" w:sz="8" w:space="0" w:color="auto"/>
              <w:right w:val="single" w:sz="4" w:space="0" w:color="auto"/>
            </w:tcBorders>
            <w:shd w:val="clear" w:color="auto" w:fill="auto"/>
            <w:noWrap/>
            <w:vAlign w:val="bottom"/>
            <w:hideMark/>
          </w:tcPr>
          <w:p w14:paraId="6723F599" w14:textId="034C218B"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w:t>
            </w:r>
          </w:p>
        </w:tc>
        <w:tc>
          <w:tcPr>
            <w:tcW w:w="1100" w:type="dxa"/>
            <w:tcBorders>
              <w:top w:val="nil"/>
              <w:left w:val="nil"/>
              <w:bottom w:val="single" w:sz="8" w:space="0" w:color="auto"/>
              <w:right w:val="nil"/>
            </w:tcBorders>
            <w:shd w:val="clear" w:color="auto" w:fill="auto"/>
            <w:noWrap/>
            <w:vAlign w:val="bottom"/>
            <w:hideMark/>
          </w:tcPr>
          <w:p w14:paraId="6991DE13" w14:textId="5ABDF3EE"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2</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5</w:t>
            </w:r>
          </w:p>
        </w:tc>
        <w:tc>
          <w:tcPr>
            <w:tcW w:w="1100" w:type="dxa"/>
            <w:tcBorders>
              <w:top w:val="nil"/>
              <w:left w:val="single" w:sz="8" w:space="0" w:color="auto"/>
              <w:bottom w:val="single" w:sz="8" w:space="0" w:color="auto"/>
              <w:right w:val="single" w:sz="4" w:space="0" w:color="auto"/>
            </w:tcBorders>
            <w:shd w:val="clear" w:color="auto" w:fill="auto"/>
            <w:noWrap/>
            <w:vAlign w:val="bottom"/>
            <w:hideMark/>
          </w:tcPr>
          <w:p w14:paraId="1C016389" w14:textId="7C3C2834"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9</w:t>
            </w:r>
          </w:p>
        </w:tc>
        <w:tc>
          <w:tcPr>
            <w:tcW w:w="1100" w:type="dxa"/>
            <w:tcBorders>
              <w:top w:val="nil"/>
              <w:left w:val="nil"/>
              <w:bottom w:val="single" w:sz="8" w:space="0" w:color="auto"/>
              <w:right w:val="single" w:sz="8" w:space="0" w:color="auto"/>
            </w:tcBorders>
            <w:shd w:val="clear" w:color="auto" w:fill="auto"/>
            <w:noWrap/>
            <w:vAlign w:val="bottom"/>
            <w:hideMark/>
          </w:tcPr>
          <w:p w14:paraId="7C543012" w14:textId="550D8B42" w:rsidR="007276DC" w:rsidRPr="007276DC" w:rsidRDefault="007276DC" w:rsidP="00AC1F31">
            <w:pPr>
              <w:jc w:val="center"/>
              <w:rPr>
                <w:rFonts w:ascii="Arial" w:eastAsia="Times New Roman" w:hAnsi="Arial" w:cs="Arial"/>
                <w:color w:val="000000"/>
                <w:sz w:val="20"/>
                <w:szCs w:val="20"/>
              </w:rPr>
            </w:pPr>
            <w:r w:rsidRPr="007276DC">
              <w:rPr>
                <w:rFonts w:ascii="Arial" w:eastAsia="Times New Roman" w:hAnsi="Arial" w:cs="Arial"/>
                <w:color w:val="000000"/>
                <w:sz w:val="20"/>
                <w:szCs w:val="20"/>
              </w:rPr>
              <w:t>3</w:t>
            </w:r>
            <w:r w:rsidR="00D72D72">
              <w:rPr>
                <w:rFonts w:ascii="Arial" w:eastAsia="Times New Roman" w:hAnsi="Arial" w:cs="Arial"/>
                <w:color w:val="000000"/>
                <w:sz w:val="20"/>
                <w:szCs w:val="20"/>
              </w:rPr>
              <w:t>,</w:t>
            </w:r>
            <w:r w:rsidRPr="007276DC">
              <w:rPr>
                <w:rFonts w:ascii="Arial" w:eastAsia="Times New Roman" w:hAnsi="Arial" w:cs="Arial"/>
                <w:color w:val="000000"/>
                <w:sz w:val="20"/>
                <w:szCs w:val="20"/>
              </w:rPr>
              <w:t>3</w:t>
            </w:r>
          </w:p>
        </w:tc>
      </w:tr>
    </w:tbl>
    <w:p w14:paraId="6CBF402F" w14:textId="410CB321" w:rsidR="006B6D3C" w:rsidRPr="007276DC" w:rsidRDefault="006B6D3C" w:rsidP="007276DC">
      <w:pPr>
        <w:rPr>
          <w:rFonts w:ascii="Arial" w:hAnsi="Arial" w:cs="Arial"/>
          <w:b/>
          <w:sz w:val="22"/>
          <w:szCs w:val="22"/>
        </w:rPr>
      </w:pPr>
    </w:p>
    <w:p w14:paraId="7EB6B151" w14:textId="77777777" w:rsidR="007276DC" w:rsidRPr="007276DC" w:rsidRDefault="007276DC" w:rsidP="007276DC">
      <w:pPr>
        <w:jc w:val="center"/>
        <w:rPr>
          <w:rFonts w:ascii="Arial" w:hAnsi="Arial" w:cs="Arial"/>
          <w:b/>
          <w:sz w:val="22"/>
          <w:szCs w:val="22"/>
        </w:rPr>
      </w:pPr>
    </w:p>
    <w:p w14:paraId="41BD793F" w14:textId="1C2E2340" w:rsidR="007276DC" w:rsidRPr="007276DC" w:rsidRDefault="007276DC" w:rsidP="007276DC">
      <w:pPr>
        <w:jc w:val="center"/>
        <w:rPr>
          <w:rFonts w:ascii="Arial" w:hAnsi="Arial" w:cs="Arial"/>
          <w:b/>
          <w:sz w:val="22"/>
          <w:szCs w:val="22"/>
        </w:rPr>
      </w:pPr>
      <w:r w:rsidRPr="007276DC">
        <w:rPr>
          <w:rFonts w:ascii="Arial" w:hAnsi="Arial" w:cs="Arial"/>
          <w:b/>
          <w:sz w:val="22"/>
          <w:szCs w:val="22"/>
        </w:rPr>
        <w:t>Tabla 11: Hombres; aumentos en el salario, según escenario</w:t>
      </w:r>
    </w:p>
    <w:p w14:paraId="1CE13371" w14:textId="77777777" w:rsidR="007276DC" w:rsidRPr="007276DC" w:rsidRDefault="007276DC" w:rsidP="007276DC">
      <w:pPr>
        <w:jc w:val="center"/>
        <w:rPr>
          <w:rFonts w:ascii="Arial" w:hAnsi="Arial" w:cs="Arial"/>
          <w:b/>
          <w:sz w:val="22"/>
          <w:szCs w:val="22"/>
        </w:rPr>
      </w:pPr>
      <w:r w:rsidRPr="007276DC">
        <w:rPr>
          <w:rFonts w:ascii="Arial" w:hAnsi="Arial" w:cs="Arial"/>
          <w:b/>
          <w:sz w:val="22"/>
          <w:szCs w:val="22"/>
        </w:rPr>
        <w:t>(Pesos Chilenos)</w:t>
      </w:r>
    </w:p>
    <w:p w14:paraId="067F2975" w14:textId="77777777" w:rsidR="007276DC" w:rsidRPr="007276DC" w:rsidRDefault="007276DC" w:rsidP="007276DC">
      <w:pPr>
        <w:jc w:val="both"/>
        <w:rPr>
          <w:rFonts w:ascii="Arial" w:hAnsi="Arial" w:cs="Arial"/>
          <w:b/>
          <w:sz w:val="22"/>
          <w:szCs w:val="22"/>
        </w:rPr>
      </w:pPr>
    </w:p>
    <w:tbl>
      <w:tblPr>
        <w:tblW w:w="8380" w:type="dxa"/>
        <w:tblInd w:w="60" w:type="dxa"/>
        <w:tblCellMar>
          <w:left w:w="70" w:type="dxa"/>
          <w:right w:w="70" w:type="dxa"/>
        </w:tblCellMar>
        <w:tblLook w:val="04A0" w:firstRow="1" w:lastRow="0" w:firstColumn="1" w:lastColumn="0" w:noHBand="0" w:noVBand="1"/>
      </w:tblPr>
      <w:tblGrid>
        <w:gridCol w:w="1296"/>
        <w:gridCol w:w="1200"/>
        <w:gridCol w:w="1200"/>
        <w:gridCol w:w="1200"/>
        <w:gridCol w:w="1200"/>
        <w:gridCol w:w="1200"/>
        <w:gridCol w:w="1200"/>
      </w:tblGrid>
      <w:tr w:rsidR="007276DC" w:rsidRPr="007276DC" w14:paraId="7BF05F14" w14:textId="77777777" w:rsidTr="00AC1F31">
        <w:trPr>
          <w:trHeight w:val="280"/>
        </w:trPr>
        <w:tc>
          <w:tcPr>
            <w:tcW w:w="1180" w:type="dxa"/>
            <w:vMerge w:val="restart"/>
            <w:tcBorders>
              <w:top w:val="single" w:sz="8" w:space="0" w:color="auto"/>
              <w:left w:val="single" w:sz="8" w:space="0" w:color="auto"/>
              <w:bottom w:val="single" w:sz="4" w:space="0" w:color="auto"/>
              <w:right w:val="nil"/>
            </w:tcBorders>
            <w:shd w:val="clear" w:color="auto" w:fill="auto"/>
            <w:vAlign w:val="bottom"/>
            <w:hideMark/>
          </w:tcPr>
          <w:p w14:paraId="576611D8" w14:textId="77777777" w:rsidR="007276DC" w:rsidRPr="007276DC" w:rsidRDefault="007276DC" w:rsidP="00AC1F31">
            <w:pPr>
              <w:jc w:val="center"/>
              <w:rPr>
                <w:rFonts w:ascii="Arial" w:eastAsia="Times New Roman" w:hAnsi="Arial" w:cs="Arial"/>
                <w:b/>
                <w:color w:val="000000"/>
                <w:sz w:val="20"/>
                <w:szCs w:val="20"/>
              </w:rPr>
            </w:pPr>
            <w:proofErr w:type="spellStart"/>
            <w:r w:rsidRPr="007276DC">
              <w:rPr>
                <w:rFonts w:ascii="Arial" w:eastAsia="Times New Roman" w:hAnsi="Arial" w:cs="Arial"/>
                <w:b/>
                <w:color w:val="000000"/>
                <w:sz w:val="20"/>
                <w:szCs w:val="20"/>
              </w:rPr>
              <w:t>Educ</w:t>
            </w:r>
            <w:proofErr w:type="spellEnd"/>
            <w:r w:rsidRPr="007276DC">
              <w:rPr>
                <w:rFonts w:ascii="Arial" w:eastAsia="Times New Roman" w:hAnsi="Arial" w:cs="Arial"/>
                <w:b/>
                <w:color w:val="000000"/>
                <w:sz w:val="20"/>
                <w:szCs w:val="20"/>
              </w:rPr>
              <w:t>./tramo edad</w:t>
            </w:r>
          </w:p>
        </w:tc>
        <w:tc>
          <w:tcPr>
            <w:tcW w:w="240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01C768FC"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Escenario pesimista</w:t>
            </w:r>
          </w:p>
        </w:tc>
        <w:tc>
          <w:tcPr>
            <w:tcW w:w="2400" w:type="dxa"/>
            <w:gridSpan w:val="2"/>
            <w:tcBorders>
              <w:top w:val="single" w:sz="8" w:space="0" w:color="auto"/>
              <w:left w:val="nil"/>
              <w:bottom w:val="single" w:sz="4" w:space="0" w:color="auto"/>
              <w:right w:val="single" w:sz="4" w:space="0" w:color="auto"/>
            </w:tcBorders>
            <w:shd w:val="clear" w:color="auto" w:fill="auto"/>
            <w:noWrap/>
            <w:vAlign w:val="bottom"/>
            <w:hideMark/>
          </w:tcPr>
          <w:p w14:paraId="5A133308"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Escenario Conservador</w:t>
            </w:r>
          </w:p>
        </w:tc>
        <w:tc>
          <w:tcPr>
            <w:tcW w:w="240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2D99AF8C"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Escenario Optimista</w:t>
            </w:r>
          </w:p>
        </w:tc>
      </w:tr>
      <w:tr w:rsidR="007276DC" w:rsidRPr="007276DC" w14:paraId="0BDD8859" w14:textId="77777777" w:rsidTr="00AC1F31">
        <w:trPr>
          <w:trHeight w:val="840"/>
        </w:trPr>
        <w:tc>
          <w:tcPr>
            <w:tcW w:w="1180" w:type="dxa"/>
            <w:vMerge/>
            <w:tcBorders>
              <w:top w:val="single" w:sz="8" w:space="0" w:color="auto"/>
              <w:left w:val="single" w:sz="8" w:space="0" w:color="auto"/>
              <w:bottom w:val="single" w:sz="4" w:space="0" w:color="auto"/>
              <w:right w:val="nil"/>
            </w:tcBorders>
            <w:vAlign w:val="center"/>
            <w:hideMark/>
          </w:tcPr>
          <w:p w14:paraId="4F7C7E92" w14:textId="77777777" w:rsidR="007276DC" w:rsidRPr="007276DC" w:rsidRDefault="007276DC" w:rsidP="00AC1F31">
            <w:pPr>
              <w:rPr>
                <w:rFonts w:ascii="Arial" w:eastAsia="Times New Roman" w:hAnsi="Arial" w:cs="Arial"/>
                <w:color w:val="000000"/>
                <w:sz w:val="20"/>
                <w:szCs w:val="20"/>
              </w:rPr>
            </w:pPr>
          </w:p>
        </w:tc>
        <w:tc>
          <w:tcPr>
            <w:tcW w:w="1200" w:type="dxa"/>
            <w:tcBorders>
              <w:top w:val="nil"/>
              <w:left w:val="single" w:sz="8" w:space="0" w:color="auto"/>
              <w:bottom w:val="single" w:sz="4" w:space="0" w:color="auto"/>
              <w:right w:val="single" w:sz="4" w:space="0" w:color="auto"/>
            </w:tcBorders>
            <w:shd w:val="clear" w:color="auto" w:fill="auto"/>
            <w:vAlign w:val="bottom"/>
            <w:hideMark/>
          </w:tcPr>
          <w:p w14:paraId="76108E10"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básica o menos</w:t>
            </w:r>
          </w:p>
        </w:tc>
        <w:tc>
          <w:tcPr>
            <w:tcW w:w="1200" w:type="dxa"/>
            <w:tcBorders>
              <w:top w:val="nil"/>
              <w:left w:val="nil"/>
              <w:bottom w:val="single" w:sz="4" w:space="0" w:color="auto"/>
              <w:right w:val="single" w:sz="8" w:space="0" w:color="auto"/>
            </w:tcBorders>
            <w:shd w:val="clear" w:color="auto" w:fill="auto"/>
            <w:vAlign w:val="bottom"/>
            <w:hideMark/>
          </w:tcPr>
          <w:p w14:paraId="7426F2A5"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secundaria</w:t>
            </w:r>
          </w:p>
        </w:tc>
        <w:tc>
          <w:tcPr>
            <w:tcW w:w="1200" w:type="dxa"/>
            <w:tcBorders>
              <w:top w:val="nil"/>
              <w:left w:val="nil"/>
              <w:bottom w:val="single" w:sz="4" w:space="0" w:color="auto"/>
              <w:right w:val="single" w:sz="4" w:space="0" w:color="auto"/>
            </w:tcBorders>
            <w:shd w:val="clear" w:color="auto" w:fill="auto"/>
            <w:vAlign w:val="bottom"/>
            <w:hideMark/>
          </w:tcPr>
          <w:p w14:paraId="1537A772"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básica o menos</w:t>
            </w:r>
          </w:p>
        </w:tc>
        <w:tc>
          <w:tcPr>
            <w:tcW w:w="1200" w:type="dxa"/>
            <w:tcBorders>
              <w:top w:val="nil"/>
              <w:left w:val="nil"/>
              <w:bottom w:val="single" w:sz="4" w:space="0" w:color="auto"/>
              <w:right w:val="nil"/>
            </w:tcBorders>
            <w:shd w:val="clear" w:color="auto" w:fill="auto"/>
            <w:vAlign w:val="bottom"/>
            <w:hideMark/>
          </w:tcPr>
          <w:p w14:paraId="131F6B80"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secundaria</w:t>
            </w:r>
          </w:p>
        </w:tc>
        <w:tc>
          <w:tcPr>
            <w:tcW w:w="1200" w:type="dxa"/>
            <w:tcBorders>
              <w:top w:val="nil"/>
              <w:left w:val="single" w:sz="8" w:space="0" w:color="auto"/>
              <w:bottom w:val="single" w:sz="4" w:space="0" w:color="auto"/>
              <w:right w:val="single" w:sz="4" w:space="0" w:color="auto"/>
            </w:tcBorders>
            <w:shd w:val="clear" w:color="auto" w:fill="auto"/>
            <w:vAlign w:val="bottom"/>
            <w:hideMark/>
          </w:tcPr>
          <w:p w14:paraId="376BD1FC"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básica o menos</w:t>
            </w:r>
          </w:p>
        </w:tc>
        <w:tc>
          <w:tcPr>
            <w:tcW w:w="1200" w:type="dxa"/>
            <w:tcBorders>
              <w:top w:val="nil"/>
              <w:left w:val="nil"/>
              <w:bottom w:val="single" w:sz="4" w:space="0" w:color="auto"/>
              <w:right w:val="single" w:sz="8" w:space="0" w:color="auto"/>
            </w:tcBorders>
            <w:shd w:val="clear" w:color="auto" w:fill="auto"/>
            <w:vAlign w:val="bottom"/>
            <w:hideMark/>
          </w:tcPr>
          <w:p w14:paraId="3E638B23"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secundaria</w:t>
            </w:r>
          </w:p>
        </w:tc>
      </w:tr>
      <w:tr w:rsidR="007276DC" w:rsidRPr="007276DC" w14:paraId="6CFAABC4" w14:textId="77777777" w:rsidTr="00AC1F31">
        <w:trPr>
          <w:trHeight w:val="280"/>
        </w:trPr>
        <w:tc>
          <w:tcPr>
            <w:tcW w:w="1180" w:type="dxa"/>
            <w:tcBorders>
              <w:top w:val="nil"/>
              <w:left w:val="single" w:sz="8" w:space="0" w:color="auto"/>
              <w:bottom w:val="single" w:sz="4" w:space="0" w:color="auto"/>
              <w:right w:val="nil"/>
            </w:tcBorders>
            <w:shd w:val="clear" w:color="auto" w:fill="auto"/>
            <w:noWrap/>
            <w:vAlign w:val="bottom"/>
            <w:hideMark/>
          </w:tcPr>
          <w:p w14:paraId="4CC46E83"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15-25</w:t>
            </w:r>
          </w:p>
        </w:tc>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26D06990" w14:textId="0BBFEC3E"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8</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020 </w:t>
            </w:r>
          </w:p>
        </w:tc>
        <w:tc>
          <w:tcPr>
            <w:tcW w:w="1200" w:type="dxa"/>
            <w:tcBorders>
              <w:top w:val="nil"/>
              <w:left w:val="nil"/>
              <w:bottom w:val="single" w:sz="4" w:space="0" w:color="auto"/>
              <w:right w:val="single" w:sz="8" w:space="0" w:color="auto"/>
            </w:tcBorders>
            <w:shd w:val="clear" w:color="auto" w:fill="auto"/>
            <w:noWrap/>
            <w:vAlign w:val="bottom"/>
            <w:hideMark/>
          </w:tcPr>
          <w:p w14:paraId="246E8837" w14:textId="33E40C99"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9</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545 </w:t>
            </w:r>
          </w:p>
        </w:tc>
        <w:tc>
          <w:tcPr>
            <w:tcW w:w="1200" w:type="dxa"/>
            <w:tcBorders>
              <w:top w:val="nil"/>
              <w:left w:val="nil"/>
              <w:bottom w:val="single" w:sz="4" w:space="0" w:color="auto"/>
              <w:right w:val="single" w:sz="4" w:space="0" w:color="auto"/>
            </w:tcBorders>
            <w:shd w:val="clear" w:color="auto" w:fill="auto"/>
            <w:noWrap/>
            <w:vAlign w:val="bottom"/>
            <w:hideMark/>
          </w:tcPr>
          <w:p w14:paraId="3F6C63B9" w14:textId="521D3F9C"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16</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041 </w:t>
            </w:r>
          </w:p>
        </w:tc>
        <w:tc>
          <w:tcPr>
            <w:tcW w:w="1200" w:type="dxa"/>
            <w:tcBorders>
              <w:top w:val="nil"/>
              <w:left w:val="nil"/>
              <w:bottom w:val="single" w:sz="4" w:space="0" w:color="auto"/>
              <w:right w:val="nil"/>
            </w:tcBorders>
            <w:shd w:val="clear" w:color="auto" w:fill="auto"/>
            <w:noWrap/>
            <w:vAlign w:val="bottom"/>
            <w:hideMark/>
          </w:tcPr>
          <w:p w14:paraId="3C3A7D75" w14:textId="692E1E75"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19</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089 </w:t>
            </w:r>
          </w:p>
        </w:tc>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2AEBD5C2" w14:textId="7FB9D3B5"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24</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061 </w:t>
            </w:r>
          </w:p>
        </w:tc>
        <w:tc>
          <w:tcPr>
            <w:tcW w:w="1200" w:type="dxa"/>
            <w:tcBorders>
              <w:top w:val="nil"/>
              <w:left w:val="nil"/>
              <w:bottom w:val="single" w:sz="4" w:space="0" w:color="auto"/>
              <w:right w:val="single" w:sz="8" w:space="0" w:color="auto"/>
            </w:tcBorders>
            <w:shd w:val="clear" w:color="auto" w:fill="auto"/>
            <w:noWrap/>
            <w:vAlign w:val="bottom"/>
            <w:hideMark/>
          </w:tcPr>
          <w:p w14:paraId="34744EAA" w14:textId="552909DF"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28</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634 </w:t>
            </w:r>
          </w:p>
        </w:tc>
      </w:tr>
      <w:tr w:rsidR="007276DC" w:rsidRPr="007276DC" w14:paraId="1B62D076" w14:textId="77777777" w:rsidTr="00AC1F31">
        <w:trPr>
          <w:trHeight w:val="280"/>
        </w:trPr>
        <w:tc>
          <w:tcPr>
            <w:tcW w:w="1180" w:type="dxa"/>
            <w:tcBorders>
              <w:top w:val="nil"/>
              <w:left w:val="single" w:sz="8" w:space="0" w:color="auto"/>
              <w:bottom w:val="single" w:sz="4" w:space="0" w:color="auto"/>
              <w:right w:val="nil"/>
            </w:tcBorders>
            <w:shd w:val="clear" w:color="auto" w:fill="auto"/>
            <w:noWrap/>
            <w:vAlign w:val="bottom"/>
            <w:hideMark/>
          </w:tcPr>
          <w:p w14:paraId="679C8080"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26-35</w:t>
            </w:r>
          </w:p>
        </w:tc>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79FAA9E7" w14:textId="3AF98A76"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9</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616 </w:t>
            </w:r>
          </w:p>
        </w:tc>
        <w:tc>
          <w:tcPr>
            <w:tcW w:w="1200" w:type="dxa"/>
            <w:tcBorders>
              <w:top w:val="nil"/>
              <w:left w:val="nil"/>
              <w:bottom w:val="single" w:sz="4" w:space="0" w:color="auto"/>
              <w:right w:val="single" w:sz="8" w:space="0" w:color="auto"/>
            </w:tcBorders>
            <w:shd w:val="clear" w:color="auto" w:fill="auto"/>
            <w:noWrap/>
            <w:vAlign w:val="bottom"/>
            <w:hideMark/>
          </w:tcPr>
          <w:p w14:paraId="20550957" w14:textId="79A0F18E"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12</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593 </w:t>
            </w:r>
          </w:p>
        </w:tc>
        <w:tc>
          <w:tcPr>
            <w:tcW w:w="1200" w:type="dxa"/>
            <w:tcBorders>
              <w:top w:val="nil"/>
              <w:left w:val="nil"/>
              <w:bottom w:val="single" w:sz="4" w:space="0" w:color="auto"/>
              <w:right w:val="single" w:sz="4" w:space="0" w:color="auto"/>
            </w:tcBorders>
            <w:shd w:val="clear" w:color="auto" w:fill="auto"/>
            <w:noWrap/>
            <w:vAlign w:val="bottom"/>
            <w:hideMark/>
          </w:tcPr>
          <w:p w14:paraId="79542359" w14:textId="2D8CF9E4"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19</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233 </w:t>
            </w:r>
          </w:p>
        </w:tc>
        <w:tc>
          <w:tcPr>
            <w:tcW w:w="1200" w:type="dxa"/>
            <w:tcBorders>
              <w:top w:val="nil"/>
              <w:left w:val="nil"/>
              <w:bottom w:val="single" w:sz="4" w:space="0" w:color="auto"/>
              <w:right w:val="nil"/>
            </w:tcBorders>
            <w:shd w:val="clear" w:color="auto" w:fill="auto"/>
            <w:noWrap/>
            <w:vAlign w:val="bottom"/>
            <w:hideMark/>
          </w:tcPr>
          <w:p w14:paraId="2BDCF7E2" w14:textId="14770560"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25</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185 </w:t>
            </w:r>
          </w:p>
        </w:tc>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571E57F7" w14:textId="233CA62C"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28</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849 </w:t>
            </w:r>
          </w:p>
        </w:tc>
        <w:tc>
          <w:tcPr>
            <w:tcW w:w="1200" w:type="dxa"/>
            <w:tcBorders>
              <w:top w:val="nil"/>
              <w:left w:val="nil"/>
              <w:bottom w:val="single" w:sz="4" w:space="0" w:color="auto"/>
              <w:right w:val="single" w:sz="8" w:space="0" w:color="auto"/>
            </w:tcBorders>
            <w:shd w:val="clear" w:color="auto" w:fill="auto"/>
            <w:noWrap/>
            <w:vAlign w:val="bottom"/>
            <w:hideMark/>
          </w:tcPr>
          <w:p w14:paraId="422187C8" w14:textId="1D040C49"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37</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778 </w:t>
            </w:r>
          </w:p>
        </w:tc>
      </w:tr>
      <w:tr w:rsidR="007276DC" w:rsidRPr="007276DC" w14:paraId="651E0879" w14:textId="77777777" w:rsidTr="00AC1F31">
        <w:trPr>
          <w:trHeight w:val="280"/>
        </w:trPr>
        <w:tc>
          <w:tcPr>
            <w:tcW w:w="1180" w:type="dxa"/>
            <w:tcBorders>
              <w:top w:val="nil"/>
              <w:left w:val="single" w:sz="8" w:space="0" w:color="auto"/>
              <w:bottom w:val="single" w:sz="4" w:space="0" w:color="auto"/>
              <w:right w:val="nil"/>
            </w:tcBorders>
            <w:shd w:val="clear" w:color="auto" w:fill="auto"/>
            <w:noWrap/>
            <w:vAlign w:val="bottom"/>
            <w:hideMark/>
          </w:tcPr>
          <w:p w14:paraId="38E3F950"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36-45</w:t>
            </w:r>
          </w:p>
        </w:tc>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1CE03F9E" w14:textId="32295B9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10</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009 </w:t>
            </w:r>
          </w:p>
        </w:tc>
        <w:tc>
          <w:tcPr>
            <w:tcW w:w="1200" w:type="dxa"/>
            <w:tcBorders>
              <w:top w:val="nil"/>
              <w:left w:val="nil"/>
              <w:bottom w:val="single" w:sz="4" w:space="0" w:color="auto"/>
              <w:right w:val="single" w:sz="8" w:space="0" w:color="auto"/>
            </w:tcBorders>
            <w:shd w:val="clear" w:color="auto" w:fill="auto"/>
            <w:noWrap/>
            <w:vAlign w:val="bottom"/>
            <w:hideMark/>
          </w:tcPr>
          <w:p w14:paraId="61F543CC" w14:textId="07110E68"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13</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737 </w:t>
            </w:r>
          </w:p>
        </w:tc>
        <w:tc>
          <w:tcPr>
            <w:tcW w:w="1200" w:type="dxa"/>
            <w:tcBorders>
              <w:top w:val="nil"/>
              <w:left w:val="nil"/>
              <w:bottom w:val="single" w:sz="4" w:space="0" w:color="auto"/>
              <w:right w:val="single" w:sz="4" w:space="0" w:color="auto"/>
            </w:tcBorders>
            <w:shd w:val="clear" w:color="auto" w:fill="auto"/>
            <w:noWrap/>
            <w:vAlign w:val="bottom"/>
            <w:hideMark/>
          </w:tcPr>
          <w:p w14:paraId="1936DA2E" w14:textId="3B8E886D"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20</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018 </w:t>
            </w:r>
          </w:p>
        </w:tc>
        <w:tc>
          <w:tcPr>
            <w:tcW w:w="1200" w:type="dxa"/>
            <w:tcBorders>
              <w:top w:val="nil"/>
              <w:left w:val="nil"/>
              <w:bottom w:val="single" w:sz="4" w:space="0" w:color="auto"/>
              <w:right w:val="nil"/>
            </w:tcBorders>
            <w:shd w:val="clear" w:color="auto" w:fill="auto"/>
            <w:noWrap/>
            <w:vAlign w:val="bottom"/>
            <w:hideMark/>
          </w:tcPr>
          <w:p w14:paraId="685CCDDB" w14:textId="3F8C6F2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27</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473 </w:t>
            </w:r>
          </w:p>
        </w:tc>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4B523EC6" w14:textId="1A82BA86"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30</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027 </w:t>
            </w:r>
          </w:p>
        </w:tc>
        <w:tc>
          <w:tcPr>
            <w:tcW w:w="1200" w:type="dxa"/>
            <w:tcBorders>
              <w:top w:val="nil"/>
              <w:left w:val="nil"/>
              <w:bottom w:val="single" w:sz="4" w:space="0" w:color="auto"/>
              <w:right w:val="single" w:sz="8" w:space="0" w:color="auto"/>
            </w:tcBorders>
            <w:shd w:val="clear" w:color="auto" w:fill="auto"/>
            <w:noWrap/>
            <w:vAlign w:val="bottom"/>
            <w:hideMark/>
          </w:tcPr>
          <w:p w14:paraId="2D3F0135" w14:textId="6EEEF333"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41</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210 </w:t>
            </w:r>
          </w:p>
        </w:tc>
      </w:tr>
      <w:tr w:rsidR="007276DC" w:rsidRPr="007276DC" w14:paraId="270B6CD6" w14:textId="77777777" w:rsidTr="00AC1F31">
        <w:trPr>
          <w:trHeight w:val="300"/>
        </w:trPr>
        <w:tc>
          <w:tcPr>
            <w:tcW w:w="1180" w:type="dxa"/>
            <w:tcBorders>
              <w:top w:val="nil"/>
              <w:left w:val="single" w:sz="8" w:space="0" w:color="auto"/>
              <w:bottom w:val="single" w:sz="8" w:space="0" w:color="auto"/>
              <w:right w:val="nil"/>
            </w:tcBorders>
            <w:shd w:val="clear" w:color="auto" w:fill="auto"/>
            <w:noWrap/>
            <w:vAlign w:val="bottom"/>
            <w:hideMark/>
          </w:tcPr>
          <w:p w14:paraId="4C37E8F7"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45-65</w:t>
            </w:r>
          </w:p>
        </w:tc>
        <w:tc>
          <w:tcPr>
            <w:tcW w:w="1200" w:type="dxa"/>
            <w:tcBorders>
              <w:top w:val="nil"/>
              <w:left w:val="single" w:sz="8" w:space="0" w:color="auto"/>
              <w:bottom w:val="single" w:sz="8" w:space="0" w:color="auto"/>
              <w:right w:val="single" w:sz="4" w:space="0" w:color="auto"/>
            </w:tcBorders>
            <w:shd w:val="clear" w:color="auto" w:fill="auto"/>
            <w:noWrap/>
            <w:vAlign w:val="bottom"/>
            <w:hideMark/>
          </w:tcPr>
          <w:p w14:paraId="17F131DC" w14:textId="4F4C95FA"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9</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453 </w:t>
            </w:r>
          </w:p>
        </w:tc>
        <w:tc>
          <w:tcPr>
            <w:tcW w:w="1200" w:type="dxa"/>
            <w:tcBorders>
              <w:top w:val="nil"/>
              <w:left w:val="nil"/>
              <w:bottom w:val="single" w:sz="8" w:space="0" w:color="auto"/>
              <w:right w:val="single" w:sz="8" w:space="0" w:color="auto"/>
            </w:tcBorders>
            <w:shd w:val="clear" w:color="auto" w:fill="auto"/>
            <w:noWrap/>
            <w:vAlign w:val="bottom"/>
            <w:hideMark/>
          </w:tcPr>
          <w:p w14:paraId="1B128E81" w14:textId="6D638712"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13</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800 </w:t>
            </w:r>
          </w:p>
        </w:tc>
        <w:tc>
          <w:tcPr>
            <w:tcW w:w="1200" w:type="dxa"/>
            <w:tcBorders>
              <w:top w:val="nil"/>
              <w:left w:val="nil"/>
              <w:bottom w:val="single" w:sz="8" w:space="0" w:color="auto"/>
              <w:right w:val="single" w:sz="4" w:space="0" w:color="auto"/>
            </w:tcBorders>
            <w:shd w:val="clear" w:color="auto" w:fill="auto"/>
            <w:noWrap/>
            <w:vAlign w:val="bottom"/>
            <w:hideMark/>
          </w:tcPr>
          <w:p w14:paraId="31F1AC94" w14:textId="5A471D23"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18</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906 </w:t>
            </w:r>
          </w:p>
        </w:tc>
        <w:tc>
          <w:tcPr>
            <w:tcW w:w="1200" w:type="dxa"/>
            <w:tcBorders>
              <w:top w:val="nil"/>
              <w:left w:val="nil"/>
              <w:bottom w:val="single" w:sz="8" w:space="0" w:color="auto"/>
              <w:right w:val="nil"/>
            </w:tcBorders>
            <w:shd w:val="clear" w:color="auto" w:fill="auto"/>
            <w:noWrap/>
            <w:vAlign w:val="bottom"/>
            <w:hideMark/>
          </w:tcPr>
          <w:p w14:paraId="1F7668B5" w14:textId="24898183"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27</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601 </w:t>
            </w:r>
          </w:p>
        </w:tc>
        <w:tc>
          <w:tcPr>
            <w:tcW w:w="1200" w:type="dxa"/>
            <w:tcBorders>
              <w:top w:val="nil"/>
              <w:left w:val="single" w:sz="8" w:space="0" w:color="auto"/>
              <w:bottom w:val="single" w:sz="8" w:space="0" w:color="auto"/>
              <w:right w:val="single" w:sz="4" w:space="0" w:color="auto"/>
            </w:tcBorders>
            <w:shd w:val="clear" w:color="auto" w:fill="auto"/>
            <w:noWrap/>
            <w:vAlign w:val="bottom"/>
            <w:hideMark/>
          </w:tcPr>
          <w:p w14:paraId="1C9BB169" w14:textId="378DF19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28</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360 </w:t>
            </w:r>
          </w:p>
        </w:tc>
        <w:tc>
          <w:tcPr>
            <w:tcW w:w="1200" w:type="dxa"/>
            <w:tcBorders>
              <w:top w:val="nil"/>
              <w:left w:val="nil"/>
              <w:bottom w:val="single" w:sz="8" w:space="0" w:color="auto"/>
              <w:right w:val="single" w:sz="8" w:space="0" w:color="auto"/>
            </w:tcBorders>
            <w:shd w:val="clear" w:color="auto" w:fill="auto"/>
            <w:noWrap/>
            <w:vAlign w:val="bottom"/>
            <w:hideMark/>
          </w:tcPr>
          <w:p w14:paraId="1BF1D1D4" w14:textId="07B660D0"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41</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401 </w:t>
            </w:r>
          </w:p>
        </w:tc>
      </w:tr>
    </w:tbl>
    <w:p w14:paraId="7C5B17C5" w14:textId="77777777" w:rsidR="007276DC" w:rsidRPr="007276DC" w:rsidRDefault="007276DC" w:rsidP="007276DC">
      <w:pPr>
        <w:jc w:val="both"/>
        <w:rPr>
          <w:rFonts w:ascii="Arial" w:hAnsi="Arial" w:cs="Arial"/>
          <w:b/>
          <w:sz w:val="22"/>
          <w:szCs w:val="22"/>
        </w:rPr>
      </w:pPr>
    </w:p>
    <w:p w14:paraId="4DABCC17" w14:textId="310B19C7" w:rsidR="007276DC" w:rsidRPr="007276DC" w:rsidRDefault="007276DC" w:rsidP="007276DC">
      <w:pPr>
        <w:jc w:val="center"/>
        <w:rPr>
          <w:rFonts w:ascii="Arial" w:hAnsi="Arial" w:cs="Arial"/>
          <w:b/>
          <w:sz w:val="22"/>
          <w:szCs w:val="22"/>
        </w:rPr>
      </w:pPr>
      <w:r w:rsidRPr="007276DC">
        <w:rPr>
          <w:rFonts w:ascii="Arial" w:hAnsi="Arial" w:cs="Arial"/>
          <w:b/>
          <w:sz w:val="22"/>
          <w:szCs w:val="22"/>
        </w:rPr>
        <w:t>Tabla 12: Mujeres; aumentos en el salario, según escenario</w:t>
      </w:r>
    </w:p>
    <w:p w14:paraId="52C15B02" w14:textId="77777777" w:rsidR="007276DC" w:rsidRPr="007276DC" w:rsidRDefault="007276DC" w:rsidP="007276DC">
      <w:pPr>
        <w:jc w:val="center"/>
        <w:rPr>
          <w:rFonts w:ascii="Arial" w:hAnsi="Arial" w:cs="Arial"/>
          <w:b/>
          <w:sz w:val="22"/>
          <w:szCs w:val="22"/>
        </w:rPr>
      </w:pPr>
      <w:r w:rsidRPr="007276DC">
        <w:rPr>
          <w:rFonts w:ascii="Arial" w:hAnsi="Arial" w:cs="Arial"/>
          <w:b/>
          <w:sz w:val="22"/>
          <w:szCs w:val="22"/>
        </w:rPr>
        <w:t>(Pesos Chilenos)</w:t>
      </w:r>
    </w:p>
    <w:p w14:paraId="5ECD2E98" w14:textId="77777777" w:rsidR="007276DC" w:rsidRPr="007276DC" w:rsidRDefault="007276DC" w:rsidP="007276DC">
      <w:pPr>
        <w:jc w:val="both"/>
        <w:rPr>
          <w:rFonts w:ascii="Arial" w:hAnsi="Arial" w:cs="Arial"/>
          <w:b/>
          <w:sz w:val="22"/>
          <w:szCs w:val="22"/>
        </w:rPr>
      </w:pPr>
    </w:p>
    <w:tbl>
      <w:tblPr>
        <w:tblW w:w="8380" w:type="dxa"/>
        <w:jc w:val="center"/>
        <w:tblCellMar>
          <w:left w:w="70" w:type="dxa"/>
          <w:right w:w="70" w:type="dxa"/>
        </w:tblCellMar>
        <w:tblLook w:val="04A0" w:firstRow="1" w:lastRow="0" w:firstColumn="1" w:lastColumn="0" w:noHBand="0" w:noVBand="1"/>
      </w:tblPr>
      <w:tblGrid>
        <w:gridCol w:w="1296"/>
        <w:gridCol w:w="1200"/>
        <w:gridCol w:w="1200"/>
        <w:gridCol w:w="1200"/>
        <w:gridCol w:w="1200"/>
        <w:gridCol w:w="1200"/>
        <w:gridCol w:w="1200"/>
      </w:tblGrid>
      <w:tr w:rsidR="007276DC" w:rsidRPr="007276DC" w14:paraId="42CDDF21" w14:textId="77777777" w:rsidTr="00AC1F31">
        <w:trPr>
          <w:trHeight w:val="280"/>
          <w:jc w:val="center"/>
        </w:trPr>
        <w:tc>
          <w:tcPr>
            <w:tcW w:w="1180" w:type="dxa"/>
            <w:vMerge w:val="restart"/>
            <w:tcBorders>
              <w:top w:val="single" w:sz="8" w:space="0" w:color="auto"/>
              <w:left w:val="single" w:sz="8" w:space="0" w:color="auto"/>
              <w:bottom w:val="single" w:sz="4" w:space="0" w:color="auto"/>
              <w:right w:val="nil"/>
            </w:tcBorders>
            <w:shd w:val="clear" w:color="auto" w:fill="auto"/>
            <w:vAlign w:val="bottom"/>
            <w:hideMark/>
          </w:tcPr>
          <w:p w14:paraId="00817961" w14:textId="77777777" w:rsidR="007276DC" w:rsidRPr="007276DC" w:rsidRDefault="007276DC" w:rsidP="00AC1F31">
            <w:pPr>
              <w:jc w:val="center"/>
              <w:rPr>
                <w:rFonts w:ascii="Arial" w:eastAsia="Times New Roman" w:hAnsi="Arial" w:cs="Arial"/>
                <w:b/>
                <w:bCs/>
                <w:color w:val="000000"/>
                <w:sz w:val="20"/>
                <w:szCs w:val="20"/>
              </w:rPr>
            </w:pPr>
            <w:proofErr w:type="spellStart"/>
            <w:r w:rsidRPr="007276DC">
              <w:rPr>
                <w:rFonts w:ascii="Arial" w:eastAsia="Times New Roman" w:hAnsi="Arial" w:cs="Arial"/>
                <w:b/>
                <w:bCs/>
                <w:color w:val="000000"/>
                <w:sz w:val="20"/>
                <w:szCs w:val="20"/>
              </w:rPr>
              <w:t>Educ</w:t>
            </w:r>
            <w:proofErr w:type="spellEnd"/>
            <w:r w:rsidRPr="007276DC">
              <w:rPr>
                <w:rFonts w:ascii="Arial" w:eastAsia="Times New Roman" w:hAnsi="Arial" w:cs="Arial"/>
                <w:b/>
                <w:bCs/>
                <w:color w:val="000000"/>
                <w:sz w:val="20"/>
                <w:szCs w:val="20"/>
              </w:rPr>
              <w:t>./tramo edad</w:t>
            </w:r>
          </w:p>
        </w:tc>
        <w:tc>
          <w:tcPr>
            <w:tcW w:w="240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021A30E5"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Escenario pesimista</w:t>
            </w:r>
          </w:p>
        </w:tc>
        <w:tc>
          <w:tcPr>
            <w:tcW w:w="2400" w:type="dxa"/>
            <w:gridSpan w:val="2"/>
            <w:tcBorders>
              <w:top w:val="single" w:sz="8" w:space="0" w:color="auto"/>
              <w:left w:val="nil"/>
              <w:bottom w:val="single" w:sz="4" w:space="0" w:color="auto"/>
              <w:right w:val="single" w:sz="4" w:space="0" w:color="auto"/>
            </w:tcBorders>
            <w:shd w:val="clear" w:color="auto" w:fill="auto"/>
            <w:noWrap/>
            <w:vAlign w:val="bottom"/>
            <w:hideMark/>
          </w:tcPr>
          <w:p w14:paraId="41D26C94"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Escenario Conservador</w:t>
            </w:r>
          </w:p>
        </w:tc>
        <w:tc>
          <w:tcPr>
            <w:tcW w:w="240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09C2F42" w14:textId="77777777" w:rsidR="007276DC" w:rsidRPr="007276DC" w:rsidRDefault="007276DC" w:rsidP="00AC1F31">
            <w:pPr>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Escenario Optimista</w:t>
            </w:r>
          </w:p>
        </w:tc>
      </w:tr>
      <w:tr w:rsidR="007276DC" w:rsidRPr="007276DC" w14:paraId="2EA3E341" w14:textId="77777777" w:rsidTr="00AC1F31">
        <w:trPr>
          <w:trHeight w:val="840"/>
          <w:jc w:val="center"/>
        </w:trPr>
        <w:tc>
          <w:tcPr>
            <w:tcW w:w="1180" w:type="dxa"/>
            <w:vMerge/>
            <w:tcBorders>
              <w:top w:val="single" w:sz="8" w:space="0" w:color="auto"/>
              <w:left w:val="single" w:sz="8" w:space="0" w:color="auto"/>
              <w:bottom w:val="single" w:sz="4" w:space="0" w:color="auto"/>
              <w:right w:val="nil"/>
            </w:tcBorders>
            <w:vAlign w:val="center"/>
            <w:hideMark/>
          </w:tcPr>
          <w:p w14:paraId="6EF5BAE5" w14:textId="77777777" w:rsidR="007276DC" w:rsidRPr="007276DC" w:rsidRDefault="007276DC" w:rsidP="00AC1F31">
            <w:pPr>
              <w:rPr>
                <w:rFonts w:ascii="Arial" w:eastAsia="Times New Roman" w:hAnsi="Arial" w:cs="Arial"/>
                <w:b/>
                <w:bCs/>
                <w:color w:val="000000"/>
                <w:sz w:val="20"/>
                <w:szCs w:val="20"/>
              </w:rPr>
            </w:pPr>
          </w:p>
        </w:tc>
        <w:tc>
          <w:tcPr>
            <w:tcW w:w="1200" w:type="dxa"/>
            <w:tcBorders>
              <w:top w:val="nil"/>
              <w:left w:val="single" w:sz="8" w:space="0" w:color="auto"/>
              <w:bottom w:val="single" w:sz="4" w:space="0" w:color="auto"/>
              <w:right w:val="single" w:sz="4" w:space="0" w:color="auto"/>
            </w:tcBorders>
            <w:shd w:val="clear" w:color="auto" w:fill="auto"/>
            <w:vAlign w:val="bottom"/>
            <w:hideMark/>
          </w:tcPr>
          <w:p w14:paraId="640FCF16"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básica o menos</w:t>
            </w:r>
          </w:p>
        </w:tc>
        <w:tc>
          <w:tcPr>
            <w:tcW w:w="1200" w:type="dxa"/>
            <w:tcBorders>
              <w:top w:val="nil"/>
              <w:left w:val="nil"/>
              <w:bottom w:val="single" w:sz="4" w:space="0" w:color="auto"/>
              <w:right w:val="single" w:sz="8" w:space="0" w:color="auto"/>
            </w:tcBorders>
            <w:shd w:val="clear" w:color="auto" w:fill="auto"/>
            <w:vAlign w:val="bottom"/>
            <w:hideMark/>
          </w:tcPr>
          <w:p w14:paraId="4D886E69"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secundaria</w:t>
            </w:r>
          </w:p>
        </w:tc>
        <w:tc>
          <w:tcPr>
            <w:tcW w:w="1200" w:type="dxa"/>
            <w:tcBorders>
              <w:top w:val="nil"/>
              <w:left w:val="nil"/>
              <w:bottom w:val="single" w:sz="4" w:space="0" w:color="auto"/>
              <w:right w:val="single" w:sz="4" w:space="0" w:color="auto"/>
            </w:tcBorders>
            <w:shd w:val="clear" w:color="auto" w:fill="auto"/>
            <w:vAlign w:val="bottom"/>
            <w:hideMark/>
          </w:tcPr>
          <w:p w14:paraId="06008FCF"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básica o menos</w:t>
            </w:r>
          </w:p>
        </w:tc>
        <w:tc>
          <w:tcPr>
            <w:tcW w:w="1200" w:type="dxa"/>
            <w:tcBorders>
              <w:top w:val="nil"/>
              <w:left w:val="nil"/>
              <w:bottom w:val="single" w:sz="4" w:space="0" w:color="auto"/>
              <w:right w:val="nil"/>
            </w:tcBorders>
            <w:shd w:val="clear" w:color="auto" w:fill="auto"/>
            <w:vAlign w:val="bottom"/>
            <w:hideMark/>
          </w:tcPr>
          <w:p w14:paraId="5E99AD9F"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secundaria</w:t>
            </w:r>
          </w:p>
        </w:tc>
        <w:tc>
          <w:tcPr>
            <w:tcW w:w="1200" w:type="dxa"/>
            <w:tcBorders>
              <w:top w:val="nil"/>
              <w:left w:val="single" w:sz="8" w:space="0" w:color="auto"/>
              <w:bottom w:val="single" w:sz="4" w:space="0" w:color="auto"/>
              <w:right w:val="single" w:sz="4" w:space="0" w:color="auto"/>
            </w:tcBorders>
            <w:shd w:val="clear" w:color="auto" w:fill="auto"/>
            <w:vAlign w:val="bottom"/>
            <w:hideMark/>
          </w:tcPr>
          <w:p w14:paraId="48A69A28"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básica o menos</w:t>
            </w:r>
          </w:p>
        </w:tc>
        <w:tc>
          <w:tcPr>
            <w:tcW w:w="1200" w:type="dxa"/>
            <w:tcBorders>
              <w:top w:val="nil"/>
              <w:left w:val="nil"/>
              <w:bottom w:val="single" w:sz="4" w:space="0" w:color="auto"/>
              <w:right w:val="single" w:sz="8" w:space="0" w:color="auto"/>
            </w:tcBorders>
            <w:shd w:val="clear" w:color="auto" w:fill="auto"/>
            <w:vAlign w:val="bottom"/>
            <w:hideMark/>
          </w:tcPr>
          <w:p w14:paraId="3A74D1DD" w14:textId="77777777" w:rsidR="007276DC" w:rsidRPr="007276DC" w:rsidRDefault="007276DC" w:rsidP="00AC1F31">
            <w:pPr>
              <w:rPr>
                <w:rFonts w:ascii="Arial" w:eastAsia="Times New Roman" w:hAnsi="Arial" w:cs="Arial"/>
                <w:color w:val="000000"/>
                <w:sz w:val="20"/>
                <w:szCs w:val="20"/>
              </w:rPr>
            </w:pPr>
            <w:proofErr w:type="spellStart"/>
            <w:r w:rsidRPr="007276DC">
              <w:rPr>
                <w:rFonts w:ascii="Arial" w:eastAsia="Times New Roman" w:hAnsi="Arial" w:cs="Arial"/>
                <w:color w:val="000000"/>
                <w:sz w:val="20"/>
                <w:szCs w:val="20"/>
              </w:rPr>
              <w:t>Educ</w:t>
            </w:r>
            <w:proofErr w:type="spellEnd"/>
            <w:r w:rsidRPr="007276DC">
              <w:rPr>
                <w:rFonts w:ascii="Arial" w:eastAsia="Times New Roman" w:hAnsi="Arial" w:cs="Arial"/>
                <w:color w:val="000000"/>
                <w:sz w:val="20"/>
                <w:szCs w:val="20"/>
              </w:rPr>
              <w:t>. secundaria</w:t>
            </w:r>
          </w:p>
        </w:tc>
      </w:tr>
      <w:tr w:rsidR="007276DC" w:rsidRPr="007276DC" w14:paraId="337E6C9B" w14:textId="77777777" w:rsidTr="00AC1F31">
        <w:trPr>
          <w:trHeight w:val="280"/>
          <w:jc w:val="center"/>
        </w:trPr>
        <w:tc>
          <w:tcPr>
            <w:tcW w:w="1180" w:type="dxa"/>
            <w:tcBorders>
              <w:top w:val="nil"/>
              <w:left w:val="single" w:sz="8" w:space="0" w:color="auto"/>
              <w:bottom w:val="single" w:sz="4" w:space="0" w:color="auto"/>
              <w:right w:val="nil"/>
            </w:tcBorders>
            <w:shd w:val="clear" w:color="auto" w:fill="auto"/>
            <w:noWrap/>
            <w:vAlign w:val="bottom"/>
            <w:hideMark/>
          </w:tcPr>
          <w:p w14:paraId="6051F187"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15-25</w:t>
            </w:r>
          </w:p>
        </w:tc>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42ABBBBB" w14:textId="4F43BEA6"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6</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420 </w:t>
            </w:r>
          </w:p>
        </w:tc>
        <w:tc>
          <w:tcPr>
            <w:tcW w:w="1200" w:type="dxa"/>
            <w:tcBorders>
              <w:top w:val="nil"/>
              <w:left w:val="nil"/>
              <w:bottom w:val="single" w:sz="4" w:space="0" w:color="auto"/>
              <w:right w:val="single" w:sz="8" w:space="0" w:color="auto"/>
            </w:tcBorders>
            <w:shd w:val="clear" w:color="auto" w:fill="auto"/>
            <w:noWrap/>
            <w:vAlign w:val="bottom"/>
            <w:hideMark/>
          </w:tcPr>
          <w:p w14:paraId="514DE028" w14:textId="1631B694"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8</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021 </w:t>
            </w:r>
          </w:p>
        </w:tc>
        <w:tc>
          <w:tcPr>
            <w:tcW w:w="1200" w:type="dxa"/>
            <w:tcBorders>
              <w:top w:val="nil"/>
              <w:left w:val="nil"/>
              <w:bottom w:val="single" w:sz="4" w:space="0" w:color="auto"/>
              <w:right w:val="single" w:sz="4" w:space="0" w:color="auto"/>
            </w:tcBorders>
            <w:shd w:val="clear" w:color="auto" w:fill="auto"/>
            <w:noWrap/>
            <w:vAlign w:val="bottom"/>
            <w:hideMark/>
          </w:tcPr>
          <w:p w14:paraId="339D3599" w14:textId="0E6B40C0"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12</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839 </w:t>
            </w:r>
          </w:p>
        </w:tc>
        <w:tc>
          <w:tcPr>
            <w:tcW w:w="1200" w:type="dxa"/>
            <w:tcBorders>
              <w:top w:val="nil"/>
              <w:left w:val="nil"/>
              <w:bottom w:val="single" w:sz="4" w:space="0" w:color="auto"/>
              <w:right w:val="nil"/>
            </w:tcBorders>
            <w:shd w:val="clear" w:color="auto" w:fill="auto"/>
            <w:noWrap/>
            <w:vAlign w:val="bottom"/>
            <w:hideMark/>
          </w:tcPr>
          <w:p w14:paraId="311E0AF8" w14:textId="6329E560"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16</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042 </w:t>
            </w:r>
          </w:p>
        </w:tc>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6897A482" w14:textId="2823A68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19</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259 </w:t>
            </w:r>
          </w:p>
        </w:tc>
        <w:tc>
          <w:tcPr>
            <w:tcW w:w="1200" w:type="dxa"/>
            <w:tcBorders>
              <w:top w:val="nil"/>
              <w:left w:val="nil"/>
              <w:bottom w:val="single" w:sz="4" w:space="0" w:color="auto"/>
              <w:right w:val="single" w:sz="8" w:space="0" w:color="auto"/>
            </w:tcBorders>
            <w:shd w:val="clear" w:color="auto" w:fill="auto"/>
            <w:noWrap/>
            <w:vAlign w:val="bottom"/>
            <w:hideMark/>
          </w:tcPr>
          <w:p w14:paraId="1C8EF5F5" w14:textId="0C66246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24</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062 </w:t>
            </w:r>
          </w:p>
        </w:tc>
      </w:tr>
      <w:tr w:rsidR="007276DC" w:rsidRPr="007276DC" w14:paraId="2B709BD3" w14:textId="77777777" w:rsidTr="00AC1F31">
        <w:trPr>
          <w:trHeight w:val="280"/>
          <w:jc w:val="center"/>
        </w:trPr>
        <w:tc>
          <w:tcPr>
            <w:tcW w:w="1180" w:type="dxa"/>
            <w:tcBorders>
              <w:top w:val="nil"/>
              <w:left w:val="single" w:sz="8" w:space="0" w:color="auto"/>
              <w:bottom w:val="single" w:sz="4" w:space="0" w:color="auto"/>
              <w:right w:val="nil"/>
            </w:tcBorders>
            <w:shd w:val="clear" w:color="auto" w:fill="auto"/>
            <w:noWrap/>
            <w:vAlign w:val="bottom"/>
            <w:hideMark/>
          </w:tcPr>
          <w:p w14:paraId="14193D6B"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26-35</w:t>
            </w:r>
          </w:p>
        </w:tc>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2755F3CF" w14:textId="39E5303F"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7</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005 </w:t>
            </w:r>
          </w:p>
        </w:tc>
        <w:tc>
          <w:tcPr>
            <w:tcW w:w="1200" w:type="dxa"/>
            <w:tcBorders>
              <w:top w:val="nil"/>
              <w:left w:val="nil"/>
              <w:bottom w:val="single" w:sz="4" w:space="0" w:color="auto"/>
              <w:right w:val="single" w:sz="8" w:space="0" w:color="auto"/>
            </w:tcBorders>
            <w:shd w:val="clear" w:color="auto" w:fill="auto"/>
            <w:noWrap/>
            <w:vAlign w:val="bottom"/>
            <w:hideMark/>
          </w:tcPr>
          <w:p w14:paraId="2777200C" w14:textId="37FFA181"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8</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680 </w:t>
            </w:r>
          </w:p>
        </w:tc>
        <w:tc>
          <w:tcPr>
            <w:tcW w:w="1200" w:type="dxa"/>
            <w:tcBorders>
              <w:top w:val="nil"/>
              <w:left w:val="nil"/>
              <w:bottom w:val="single" w:sz="4" w:space="0" w:color="auto"/>
              <w:right w:val="single" w:sz="4" w:space="0" w:color="auto"/>
            </w:tcBorders>
            <w:shd w:val="clear" w:color="auto" w:fill="auto"/>
            <w:noWrap/>
            <w:vAlign w:val="bottom"/>
            <w:hideMark/>
          </w:tcPr>
          <w:p w14:paraId="201529A7" w14:textId="0DF6E1CA"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14</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009 </w:t>
            </w:r>
          </w:p>
        </w:tc>
        <w:tc>
          <w:tcPr>
            <w:tcW w:w="1200" w:type="dxa"/>
            <w:tcBorders>
              <w:top w:val="nil"/>
              <w:left w:val="nil"/>
              <w:bottom w:val="single" w:sz="4" w:space="0" w:color="auto"/>
              <w:right w:val="nil"/>
            </w:tcBorders>
            <w:shd w:val="clear" w:color="auto" w:fill="auto"/>
            <w:noWrap/>
            <w:vAlign w:val="bottom"/>
            <w:hideMark/>
          </w:tcPr>
          <w:p w14:paraId="66EBB578" w14:textId="7534431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17</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360 </w:t>
            </w:r>
          </w:p>
        </w:tc>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7B9DB992" w14:textId="7822D4BB"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21</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014 </w:t>
            </w:r>
          </w:p>
        </w:tc>
        <w:tc>
          <w:tcPr>
            <w:tcW w:w="1200" w:type="dxa"/>
            <w:tcBorders>
              <w:top w:val="nil"/>
              <w:left w:val="nil"/>
              <w:bottom w:val="single" w:sz="4" w:space="0" w:color="auto"/>
              <w:right w:val="single" w:sz="8" w:space="0" w:color="auto"/>
            </w:tcBorders>
            <w:shd w:val="clear" w:color="auto" w:fill="auto"/>
            <w:noWrap/>
            <w:vAlign w:val="bottom"/>
            <w:hideMark/>
          </w:tcPr>
          <w:p w14:paraId="6CE51557" w14:textId="42CE5416"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26</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040 </w:t>
            </w:r>
          </w:p>
        </w:tc>
      </w:tr>
      <w:tr w:rsidR="007276DC" w:rsidRPr="007276DC" w14:paraId="0C1BB535" w14:textId="77777777" w:rsidTr="00AC1F31">
        <w:trPr>
          <w:trHeight w:val="280"/>
          <w:jc w:val="center"/>
        </w:trPr>
        <w:tc>
          <w:tcPr>
            <w:tcW w:w="1180" w:type="dxa"/>
            <w:tcBorders>
              <w:top w:val="nil"/>
              <w:left w:val="single" w:sz="8" w:space="0" w:color="auto"/>
              <w:bottom w:val="single" w:sz="4" w:space="0" w:color="auto"/>
              <w:right w:val="nil"/>
            </w:tcBorders>
            <w:shd w:val="clear" w:color="auto" w:fill="auto"/>
            <w:noWrap/>
            <w:vAlign w:val="bottom"/>
            <w:hideMark/>
          </w:tcPr>
          <w:p w14:paraId="1A16B2D0"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36-45</w:t>
            </w:r>
          </w:p>
        </w:tc>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73D6A223" w14:textId="4A219B53"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6</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555 </w:t>
            </w:r>
          </w:p>
        </w:tc>
        <w:tc>
          <w:tcPr>
            <w:tcW w:w="1200" w:type="dxa"/>
            <w:tcBorders>
              <w:top w:val="nil"/>
              <w:left w:val="nil"/>
              <w:bottom w:val="single" w:sz="4" w:space="0" w:color="auto"/>
              <w:right w:val="single" w:sz="8" w:space="0" w:color="auto"/>
            </w:tcBorders>
            <w:shd w:val="clear" w:color="auto" w:fill="auto"/>
            <w:noWrap/>
            <w:vAlign w:val="bottom"/>
            <w:hideMark/>
          </w:tcPr>
          <w:p w14:paraId="0C170AFC" w14:textId="5F5A4AC4"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9</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333 </w:t>
            </w:r>
          </w:p>
        </w:tc>
        <w:tc>
          <w:tcPr>
            <w:tcW w:w="1200" w:type="dxa"/>
            <w:tcBorders>
              <w:top w:val="nil"/>
              <w:left w:val="nil"/>
              <w:bottom w:val="single" w:sz="4" w:space="0" w:color="auto"/>
              <w:right w:val="single" w:sz="4" w:space="0" w:color="auto"/>
            </w:tcBorders>
            <w:shd w:val="clear" w:color="auto" w:fill="auto"/>
            <w:noWrap/>
            <w:vAlign w:val="bottom"/>
            <w:hideMark/>
          </w:tcPr>
          <w:p w14:paraId="6B0D192C" w14:textId="7E1E7B99"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13</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110 </w:t>
            </w:r>
          </w:p>
        </w:tc>
        <w:tc>
          <w:tcPr>
            <w:tcW w:w="1200" w:type="dxa"/>
            <w:tcBorders>
              <w:top w:val="nil"/>
              <w:left w:val="nil"/>
              <w:bottom w:val="single" w:sz="4" w:space="0" w:color="auto"/>
              <w:right w:val="nil"/>
            </w:tcBorders>
            <w:shd w:val="clear" w:color="auto" w:fill="auto"/>
            <w:noWrap/>
            <w:vAlign w:val="bottom"/>
            <w:hideMark/>
          </w:tcPr>
          <w:p w14:paraId="708B8C97" w14:textId="1962AE5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18</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665 </w:t>
            </w:r>
          </w:p>
        </w:tc>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349D745E" w14:textId="60C9F9E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19</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665 </w:t>
            </w:r>
          </w:p>
        </w:tc>
        <w:tc>
          <w:tcPr>
            <w:tcW w:w="1200" w:type="dxa"/>
            <w:tcBorders>
              <w:top w:val="nil"/>
              <w:left w:val="nil"/>
              <w:bottom w:val="single" w:sz="4" w:space="0" w:color="auto"/>
              <w:right w:val="single" w:sz="8" w:space="0" w:color="auto"/>
            </w:tcBorders>
            <w:shd w:val="clear" w:color="auto" w:fill="auto"/>
            <w:noWrap/>
            <w:vAlign w:val="bottom"/>
            <w:hideMark/>
          </w:tcPr>
          <w:p w14:paraId="17860933" w14:textId="6B6A09E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27</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998 </w:t>
            </w:r>
          </w:p>
        </w:tc>
      </w:tr>
      <w:tr w:rsidR="007276DC" w:rsidRPr="007276DC" w14:paraId="49704AD4" w14:textId="77777777" w:rsidTr="00AC1F31">
        <w:trPr>
          <w:trHeight w:val="300"/>
          <w:jc w:val="center"/>
        </w:trPr>
        <w:tc>
          <w:tcPr>
            <w:tcW w:w="1180" w:type="dxa"/>
            <w:tcBorders>
              <w:top w:val="nil"/>
              <w:left w:val="single" w:sz="8" w:space="0" w:color="auto"/>
              <w:bottom w:val="single" w:sz="8" w:space="0" w:color="auto"/>
              <w:right w:val="nil"/>
            </w:tcBorders>
            <w:shd w:val="clear" w:color="auto" w:fill="auto"/>
            <w:noWrap/>
            <w:vAlign w:val="bottom"/>
            <w:hideMark/>
          </w:tcPr>
          <w:p w14:paraId="1E037744" w14:textId="77777777" w:rsidR="007276DC" w:rsidRPr="007276DC" w:rsidRDefault="007276DC" w:rsidP="00AC1F31">
            <w:pPr>
              <w:rPr>
                <w:rFonts w:ascii="Arial" w:eastAsia="Times New Roman" w:hAnsi="Arial" w:cs="Arial"/>
                <w:color w:val="000000"/>
                <w:sz w:val="20"/>
                <w:szCs w:val="20"/>
              </w:rPr>
            </w:pPr>
            <w:r w:rsidRPr="007276DC">
              <w:rPr>
                <w:rFonts w:ascii="Arial" w:eastAsia="Times New Roman" w:hAnsi="Arial" w:cs="Arial"/>
                <w:color w:val="000000"/>
                <w:sz w:val="20"/>
                <w:szCs w:val="20"/>
              </w:rPr>
              <w:t>45-65</w:t>
            </w:r>
          </w:p>
        </w:tc>
        <w:tc>
          <w:tcPr>
            <w:tcW w:w="1200" w:type="dxa"/>
            <w:tcBorders>
              <w:top w:val="nil"/>
              <w:left w:val="single" w:sz="8" w:space="0" w:color="auto"/>
              <w:bottom w:val="single" w:sz="8" w:space="0" w:color="auto"/>
              <w:right w:val="single" w:sz="4" w:space="0" w:color="auto"/>
            </w:tcBorders>
            <w:shd w:val="clear" w:color="auto" w:fill="auto"/>
            <w:noWrap/>
            <w:vAlign w:val="bottom"/>
            <w:hideMark/>
          </w:tcPr>
          <w:p w14:paraId="06032A59" w14:textId="5FE94E57"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6</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549 </w:t>
            </w:r>
          </w:p>
        </w:tc>
        <w:tc>
          <w:tcPr>
            <w:tcW w:w="1200" w:type="dxa"/>
            <w:tcBorders>
              <w:top w:val="nil"/>
              <w:left w:val="nil"/>
              <w:bottom w:val="single" w:sz="8" w:space="0" w:color="auto"/>
              <w:right w:val="single" w:sz="8" w:space="0" w:color="auto"/>
            </w:tcBorders>
            <w:shd w:val="clear" w:color="auto" w:fill="auto"/>
            <w:noWrap/>
            <w:vAlign w:val="bottom"/>
            <w:hideMark/>
          </w:tcPr>
          <w:p w14:paraId="427C461D" w14:textId="0A20FA69"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9</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196 </w:t>
            </w:r>
          </w:p>
        </w:tc>
        <w:tc>
          <w:tcPr>
            <w:tcW w:w="1200" w:type="dxa"/>
            <w:tcBorders>
              <w:top w:val="nil"/>
              <w:left w:val="nil"/>
              <w:bottom w:val="single" w:sz="8" w:space="0" w:color="auto"/>
              <w:right w:val="single" w:sz="4" w:space="0" w:color="auto"/>
            </w:tcBorders>
            <w:shd w:val="clear" w:color="auto" w:fill="auto"/>
            <w:noWrap/>
            <w:vAlign w:val="bottom"/>
            <w:hideMark/>
          </w:tcPr>
          <w:p w14:paraId="349A9FB3" w14:textId="7D107D76"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13</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098 </w:t>
            </w:r>
          </w:p>
        </w:tc>
        <w:tc>
          <w:tcPr>
            <w:tcW w:w="1200" w:type="dxa"/>
            <w:tcBorders>
              <w:top w:val="nil"/>
              <w:left w:val="nil"/>
              <w:bottom w:val="single" w:sz="8" w:space="0" w:color="auto"/>
              <w:right w:val="nil"/>
            </w:tcBorders>
            <w:shd w:val="clear" w:color="auto" w:fill="auto"/>
            <w:noWrap/>
            <w:vAlign w:val="bottom"/>
            <w:hideMark/>
          </w:tcPr>
          <w:p w14:paraId="2AED75B6" w14:textId="21314154"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18</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393 </w:t>
            </w:r>
          </w:p>
        </w:tc>
        <w:tc>
          <w:tcPr>
            <w:tcW w:w="1200" w:type="dxa"/>
            <w:tcBorders>
              <w:top w:val="nil"/>
              <w:left w:val="single" w:sz="8" w:space="0" w:color="auto"/>
              <w:bottom w:val="single" w:sz="8" w:space="0" w:color="auto"/>
              <w:right w:val="single" w:sz="4" w:space="0" w:color="auto"/>
            </w:tcBorders>
            <w:shd w:val="clear" w:color="auto" w:fill="auto"/>
            <w:noWrap/>
            <w:vAlign w:val="bottom"/>
            <w:hideMark/>
          </w:tcPr>
          <w:p w14:paraId="72C99F3B" w14:textId="2498B9A1"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19</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648 </w:t>
            </w:r>
          </w:p>
        </w:tc>
        <w:tc>
          <w:tcPr>
            <w:tcW w:w="1200" w:type="dxa"/>
            <w:tcBorders>
              <w:top w:val="nil"/>
              <w:left w:val="nil"/>
              <w:bottom w:val="single" w:sz="8" w:space="0" w:color="auto"/>
              <w:right w:val="single" w:sz="8" w:space="0" w:color="auto"/>
            </w:tcBorders>
            <w:shd w:val="clear" w:color="auto" w:fill="auto"/>
            <w:noWrap/>
            <w:vAlign w:val="bottom"/>
            <w:hideMark/>
          </w:tcPr>
          <w:p w14:paraId="3BEE8BA7" w14:textId="7764C3B8" w:rsidR="007276DC" w:rsidRPr="007276DC" w:rsidRDefault="007276DC" w:rsidP="00AC1F31">
            <w:pPr>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27</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589 </w:t>
            </w:r>
          </w:p>
        </w:tc>
      </w:tr>
    </w:tbl>
    <w:p w14:paraId="73F37397" w14:textId="77777777" w:rsidR="007276DC" w:rsidRPr="007276DC" w:rsidRDefault="007276DC" w:rsidP="007276DC">
      <w:pPr>
        <w:jc w:val="both"/>
        <w:rPr>
          <w:rFonts w:ascii="Arial" w:hAnsi="Arial" w:cs="Arial"/>
          <w:b/>
          <w:sz w:val="22"/>
          <w:szCs w:val="22"/>
        </w:rPr>
      </w:pPr>
    </w:p>
    <w:p w14:paraId="51DC3140" w14:textId="20A59BF8" w:rsidR="007276DC" w:rsidRDefault="007276DC" w:rsidP="007276DC">
      <w:pPr>
        <w:jc w:val="both"/>
        <w:rPr>
          <w:rFonts w:ascii="Arial" w:hAnsi="Arial" w:cs="Arial"/>
          <w:sz w:val="22"/>
          <w:szCs w:val="22"/>
        </w:rPr>
      </w:pPr>
      <w:r w:rsidRPr="007276DC">
        <w:rPr>
          <w:rFonts w:ascii="Arial" w:hAnsi="Arial" w:cs="Arial"/>
          <w:sz w:val="22"/>
          <w:szCs w:val="22"/>
        </w:rPr>
        <w:t xml:space="preserve">Por su parte, los indicadores económicos que se detallan a continuación implican que el resultado es positivo en los escenarios conservador y optimista. En </w:t>
      </w:r>
      <w:r w:rsidR="00BB1B34">
        <w:rPr>
          <w:rFonts w:ascii="Arial" w:hAnsi="Arial" w:cs="Arial"/>
          <w:sz w:val="22"/>
          <w:szCs w:val="22"/>
        </w:rPr>
        <w:t>el</w:t>
      </w:r>
      <w:r w:rsidRPr="007276DC">
        <w:rPr>
          <w:rFonts w:ascii="Arial" w:hAnsi="Arial" w:cs="Arial"/>
          <w:sz w:val="22"/>
          <w:szCs w:val="22"/>
        </w:rPr>
        <w:t xml:space="preserve"> anexo</w:t>
      </w:r>
      <w:r w:rsidR="00BB1B34">
        <w:rPr>
          <w:rFonts w:ascii="Arial" w:hAnsi="Arial" w:cs="Arial"/>
          <w:sz w:val="22"/>
          <w:szCs w:val="22"/>
        </w:rPr>
        <w:t xml:space="preserve"> en Excel</w:t>
      </w:r>
      <w:r w:rsidR="00844248">
        <w:rPr>
          <w:rFonts w:ascii="Arial" w:hAnsi="Arial" w:cs="Arial"/>
          <w:sz w:val="22"/>
          <w:szCs w:val="22"/>
        </w:rPr>
        <w:t xml:space="preserve"> en </w:t>
      </w:r>
      <w:hyperlink r:id="rId8" w:history="1">
        <w:r w:rsidR="00844248" w:rsidRPr="00844248">
          <w:rPr>
            <w:rStyle w:val="Hyperlink"/>
            <w:rFonts w:ascii="Arial" w:hAnsi="Arial" w:cs="Arial"/>
            <w:sz w:val="22"/>
            <w:szCs w:val="22"/>
          </w:rPr>
          <w:t>este link</w:t>
        </w:r>
      </w:hyperlink>
      <w:r w:rsidRPr="007276DC">
        <w:rPr>
          <w:rFonts w:ascii="Arial" w:hAnsi="Arial" w:cs="Arial"/>
          <w:sz w:val="22"/>
          <w:szCs w:val="22"/>
        </w:rPr>
        <w:t xml:space="preserve"> se presentan las tablas de evaluación económica.</w:t>
      </w:r>
    </w:p>
    <w:p w14:paraId="075A43DD" w14:textId="77777777" w:rsidR="007276DC" w:rsidRPr="007276DC" w:rsidRDefault="007276DC" w:rsidP="007276DC">
      <w:pPr>
        <w:jc w:val="both"/>
        <w:rPr>
          <w:rFonts w:ascii="Arial" w:hAnsi="Arial" w:cs="Arial"/>
          <w:sz w:val="22"/>
          <w:szCs w:val="22"/>
        </w:rPr>
      </w:pPr>
    </w:p>
    <w:p w14:paraId="2CEA2012" w14:textId="11E8C4BB" w:rsidR="007276DC" w:rsidRPr="007276DC" w:rsidRDefault="007276DC" w:rsidP="00DC15D9">
      <w:pPr>
        <w:keepNext/>
        <w:jc w:val="center"/>
        <w:rPr>
          <w:rFonts w:ascii="Arial" w:hAnsi="Arial" w:cs="Arial"/>
          <w:b/>
          <w:sz w:val="22"/>
          <w:szCs w:val="22"/>
        </w:rPr>
      </w:pPr>
      <w:r w:rsidRPr="007276DC">
        <w:rPr>
          <w:rFonts w:ascii="Arial" w:hAnsi="Arial" w:cs="Arial"/>
          <w:b/>
          <w:sz w:val="22"/>
          <w:szCs w:val="22"/>
        </w:rPr>
        <w:lastRenderedPageBreak/>
        <w:t xml:space="preserve">Tabla 13: Resumen de indicadores en la evaluación </w:t>
      </w:r>
    </w:p>
    <w:p w14:paraId="2CDD2184" w14:textId="29D000D1" w:rsidR="007276DC" w:rsidRPr="007276DC" w:rsidRDefault="007276DC" w:rsidP="00DC15D9">
      <w:pPr>
        <w:keepNext/>
        <w:jc w:val="center"/>
        <w:rPr>
          <w:rFonts w:ascii="Arial" w:hAnsi="Arial" w:cs="Arial"/>
          <w:b/>
          <w:sz w:val="22"/>
          <w:szCs w:val="22"/>
        </w:rPr>
      </w:pPr>
      <w:r w:rsidRPr="007276DC">
        <w:rPr>
          <w:rFonts w:ascii="Arial" w:hAnsi="Arial" w:cs="Arial"/>
          <w:b/>
          <w:sz w:val="22"/>
          <w:szCs w:val="22"/>
        </w:rPr>
        <w:t>(</w:t>
      </w:r>
      <w:r w:rsidR="00C36307">
        <w:rPr>
          <w:rFonts w:ascii="Arial" w:hAnsi="Arial" w:cs="Arial"/>
          <w:b/>
          <w:sz w:val="22"/>
          <w:szCs w:val="22"/>
        </w:rPr>
        <w:t>US$</w:t>
      </w:r>
      <w:r w:rsidRPr="007276DC">
        <w:rPr>
          <w:rFonts w:ascii="Arial" w:hAnsi="Arial" w:cs="Arial"/>
          <w:b/>
          <w:sz w:val="22"/>
          <w:szCs w:val="22"/>
        </w:rPr>
        <w:t>)</w:t>
      </w:r>
    </w:p>
    <w:p w14:paraId="3A5B89AA" w14:textId="77777777" w:rsidR="007276DC" w:rsidRPr="007276DC" w:rsidRDefault="007276DC" w:rsidP="00DC15D9">
      <w:pPr>
        <w:keepNext/>
        <w:jc w:val="both"/>
        <w:rPr>
          <w:rFonts w:ascii="Arial" w:hAnsi="Arial" w:cs="Arial"/>
          <w:sz w:val="22"/>
          <w:szCs w:val="22"/>
        </w:rPr>
      </w:pPr>
    </w:p>
    <w:tbl>
      <w:tblPr>
        <w:tblW w:w="9466" w:type="dxa"/>
        <w:jc w:val="center"/>
        <w:tblCellMar>
          <w:left w:w="70" w:type="dxa"/>
          <w:right w:w="70" w:type="dxa"/>
        </w:tblCellMar>
        <w:tblLook w:val="04A0" w:firstRow="1" w:lastRow="0" w:firstColumn="1" w:lastColumn="0" w:noHBand="0" w:noVBand="1"/>
      </w:tblPr>
      <w:tblGrid>
        <w:gridCol w:w="1041"/>
        <w:gridCol w:w="1409"/>
        <w:gridCol w:w="1271"/>
        <w:gridCol w:w="1480"/>
        <w:gridCol w:w="1480"/>
        <w:gridCol w:w="1440"/>
        <w:gridCol w:w="1440"/>
      </w:tblGrid>
      <w:tr w:rsidR="007276DC" w:rsidRPr="007276DC" w14:paraId="651F5752" w14:textId="77777777" w:rsidTr="00AC1F31">
        <w:trPr>
          <w:trHeight w:val="280"/>
          <w:jc w:val="center"/>
        </w:trPr>
        <w:tc>
          <w:tcPr>
            <w:tcW w:w="946" w:type="dxa"/>
            <w:vMerge w:val="restart"/>
            <w:tcBorders>
              <w:top w:val="single" w:sz="8" w:space="0" w:color="auto"/>
              <w:left w:val="single" w:sz="8" w:space="0" w:color="auto"/>
              <w:bottom w:val="single" w:sz="4" w:space="0" w:color="000000"/>
              <w:right w:val="single" w:sz="8" w:space="0" w:color="auto"/>
            </w:tcBorders>
            <w:shd w:val="clear" w:color="auto" w:fill="auto"/>
            <w:noWrap/>
            <w:vAlign w:val="bottom"/>
            <w:hideMark/>
          </w:tcPr>
          <w:p w14:paraId="64BD07E3" w14:textId="77777777" w:rsidR="007276DC" w:rsidRPr="007276DC" w:rsidRDefault="007276DC" w:rsidP="00DC15D9">
            <w:pPr>
              <w:keepNext/>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Indicador</w:t>
            </w:r>
          </w:p>
        </w:tc>
        <w:tc>
          <w:tcPr>
            <w:tcW w:w="2680" w:type="dxa"/>
            <w:gridSpan w:val="2"/>
            <w:tcBorders>
              <w:top w:val="single" w:sz="8" w:space="0" w:color="auto"/>
              <w:left w:val="nil"/>
              <w:bottom w:val="single" w:sz="4" w:space="0" w:color="auto"/>
              <w:right w:val="single" w:sz="4" w:space="0" w:color="auto"/>
            </w:tcBorders>
            <w:shd w:val="clear" w:color="auto" w:fill="auto"/>
            <w:noWrap/>
            <w:vAlign w:val="bottom"/>
            <w:hideMark/>
          </w:tcPr>
          <w:p w14:paraId="42E47418" w14:textId="4767B437" w:rsidR="007276DC" w:rsidRPr="007276DC" w:rsidRDefault="00D72D72" w:rsidP="00DC15D9">
            <w:pPr>
              <w:keepNext/>
              <w:jc w:val="center"/>
              <w:rPr>
                <w:rFonts w:ascii="Arial" w:eastAsia="Times New Roman" w:hAnsi="Arial" w:cs="Arial"/>
                <w:b/>
                <w:bCs/>
                <w:color w:val="000000"/>
                <w:sz w:val="20"/>
                <w:szCs w:val="20"/>
              </w:rPr>
            </w:pPr>
            <w:r>
              <w:rPr>
                <w:rFonts w:ascii="Arial" w:eastAsia="Times New Roman" w:hAnsi="Arial" w:cs="Arial"/>
                <w:b/>
                <w:bCs/>
                <w:color w:val="000000"/>
                <w:sz w:val="20"/>
                <w:szCs w:val="20"/>
              </w:rPr>
              <w:t>Escenario P</w:t>
            </w:r>
            <w:r w:rsidR="007276DC" w:rsidRPr="007276DC">
              <w:rPr>
                <w:rFonts w:ascii="Arial" w:eastAsia="Times New Roman" w:hAnsi="Arial" w:cs="Arial"/>
                <w:b/>
                <w:bCs/>
                <w:color w:val="000000"/>
                <w:sz w:val="20"/>
                <w:szCs w:val="20"/>
              </w:rPr>
              <w:t>esimista</w:t>
            </w:r>
          </w:p>
        </w:tc>
        <w:tc>
          <w:tcPr>
            <w:tcW w:w="296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51469462" w14:textId="77777777" w:rsidR="007276DC" w:rsidRPr="007276DC" w:rsidRDefault="007276DC" w:rsidP="00DC15D9">
            <w:pPr>
              <w:keepNext/>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Escenario Conservador</w:t>
            </w:r>
          </w:p>
        </w:tc>
        <w:tc>
          <w:tcPr>
            <w:tcW w:w="2880" w:type="dxa"/>
            <w:gridSpan w:val="2"/>
            <w:tcBorders>
              <w:top w:val="single" w:sz="8" w:space="0" w:color="auto"/>
              <w:left w:val="nil"/>
              <w:bottom w:val="single" w:sz="4" w:space="0" w:color="auto"/>
              <w:right w:val="single" w:sz="8" w:space="0" w:color="000000"/>
            </w:tcBorders>
            <w:shd w:val="clear" w:color="auto" w:fill="auto"/>
            <w:noWrap/>
            <w:vAlign w:val="bottom"/>
            <w:hideMark/>
          </w:tcPr>
          <w:p w14:paraId="1BB76160" w14:textId="77777777" w:rsidR="007276DC" w:rsidRPr="007276DC" w:rsidRDefault="007276DC" w:rsidP="00DC15D9">
            <w:pPr>
              <w:keepNext/>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Escenario Optimista</w:t>
            </w:r>
          </w:p>
        </w:tc>
      </w:tr>
      <w:tr w:rsidR="007276DC" w:rsidRPr="007276DC" w14:paraId="7164391F" w14:textId="77777777" w:rsidTr="00AC1F31">
        <w:trPr>
          <w:trHeight w:val="280"/>
          <w:jc w:val="center"/>
        </w:trPr>
        <w:tc>
          <w:tcPr>
            <w:tcW w:w="946" w:type="dxa"/>
            <w:vMerge/>
            <w:tcBorders>
              <w:top w:val="single" w:sz="8" w:space="0" w:color="auto"/>
              <w:left w:val="single" w:sz="8" w:space="0" w:color="auto"/>
              <w:bottom w:val="single" w:sz="4" w:space="0" w:color="000000"/>
              <w:right w:val="single" w:sz="8" w:space="0" w:color="auto"/>
            </w:tcBorders>
            <w:vAlign w:val="center"/>
            <w:hideMark/>
          </w:tcPr>
          <w:p w14:paraId="7E65CE82" w14:textId="77777777" w:rsidR="007276DC" w:rsidRPr="007276DC" w:rsidRDefault="007276DC" w:rsidP="00DC15D9">
            <w:pPr>
              <w:keepNext/>
              <w:rPr>
                <w:rFonts w:ascii="Arial" w:eastAsia="Times New Roman" w:hAnsi="Arial" w:cs="Arial"/>
                <w:b/>
                <w:bCs/>
                <w:color w:val="000000"/>
                <w:sz w:val="20"/>
                <w:szCs w:val="20"/>
              </w:rPr>
            </w:pPr>
          </w:p>
        </w:tc>
        <w:tc>
          <w:tcPr>
            <w:tcW w:w="1409" w:type="dxa"/>
            <w:tcBorders>
              <w:top w:val="nil"/>
              <w:left w:val="nil"/>
              <w:bottom w:val="single" w:sz="4" w:space="0" w:color="auto"/>
              <w:right w:val="single" w:sz="4" w:space="0" w:color="auto"/>
            </w:tcBorders>
            <w:shd w:val="clear" w:color="auto" w:fill="auto"/>
            <w:noWrap/>
            <w:vAlign w:val="bottom"/>
            <w:hideMark/>
          </w:tcPr>
          <w:p w14:paraId="22B05CBF" w14:textId="77777777" w:rsidR="007276DC" w:rsidRPr="007276DC" w:rsidRDefault="007276DC" w:rsidP="00DC15D9">
            <w:pPr>
              <w:keepNext/>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TDS 12%</w:t>
            </w:r>
          </w:p>
        </w:tc>
        <w:tc>
          <w:tcPr>
            <w:tcW w:w="1271" w:type="dxa"/>
            <w:tcBorders>
              <w:top w:val="nil"/>
              <w:left w:val="nil"/>
              <w:bottom w:val="single" w:sz="4" w:space="0" w:color="auto"/>
              <w:right w:val="nil"/>
            </w:tcBorders>
            <w:shd w:val="clear" w:color="auto" w:fill="auto"/>
            <w:noWrap/>
            <w:vAlign w:val="bottom"/>
            <w:hideMark/>
          </w:tcPr>
          <w:p w14:paraId="62E2C741" w14:textId="77777777" w:rsidR="007276DC" w:rsidRPr="007276DC" w:rsidRDefault="007276DC" w:rsidP="00DC15D9">
            <w:pPr>
              <w:keepNext/>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TSD 6%</w:t>
            </w:r>
          </w:p>
        </w:tc>
        <w:tc>
          <w:tcPr>
            <w:tcW w:w="1480" w:type="dxa"/>
            <w:tcBorders>
              <w:top w:val="nil"/>
              <w:left w:val="single" w:sz="8" w:space="0" w:color="auto"/>
              <w:bottom w:val="single" w:sz="4" w:space="0" w:color="auto"/>
              <w:right w:val="single" w:sz="4" w:space="0" w:color="auto"/>
            </w:tcBorders>
            <w:shd w:val="clear" w:color="auto" w:fill="auto"/>
            <w:noWrap/>
            <w:vAlign w:val="bottom"/>
            <w:hideMark/>
          </w:tcPr>
          <w:p w14:paraId="3102E779" w14:textId="77777777" w:rsidR="007276DC" w:rsidRPr="007276DC" w:rsidRDefault="007276DC" w:rsidP="00DC15D9">
            <w:pPr>
              <w:keepNext/>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TDS 12%</w:t>
            </w:r>
          </w:p>
        </w:tc>
        <w:tc>
          <w:tcPr>
            <w:tcW w:w="1480" w:type="dxa"/>
            <w:tcBorders>
              <w:top w:val="nil"/>
              <w:left w:val="nil"/>
              <w:bottom w:val="single" w:sz="4" w:space="0" w:color="auto"/>
              <w:right w:val="single" w:sz="8" w:space="0" w:color="auto"/>
            </w:tcBorders>
            <w:shd w:val="clear" w:color="auto" w:fill="auto"/>
            <w:noWrap/>
            <w:vAlign w:val="bottom"/>
            <w:hideMark/>
          </w:tcPr>
          <w:p w14:paraId="5776E526" w14:textId="77777777" w:rsidR="007276DC" w:rsidRPr="007276DC" w:rsidRDefault="007276DC" w:rsidP="00DC15D9">
            <w:pPr>
              <w:keepNext/>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TSD 6%</w:t>
            </w:r>
          </w:p>
        </w:tc>
        <w:tc>
          <w:tcPr>
            <w:tcW w:w="1440" w:type="dxa"/>
            <w:tcBorders>
              <w:top w:val="nil"/>
              <w:left w:val="nil"/>
              <w:bottom w:val="single" w:sz="4" w:space="0" w:color="auto"/>
              <w:right w:val="single" w:sz="4" w:space="0" w:color="auto"/>
            </w:tcBorders>
            <w:shd w:val="clear" w:color="auto" w:fill="auto"/>
            <w:noWrap/>
            <w:vAlign w:val="bottom"/>
            <w:hideMark/>
          </w:tcPr>
          <w:p w14:paraId="0741B4A1" w14:textId="77777777" w:rsidR="007276DC" w:rsidRPr="007276DC" w:rsidRDefault="007276DC" w:rsidP="00DC15D9">
            <w:pPr>
              <w:keepNext/>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TDS 12%</w:t>
            </w:r>
          </w:p>
        </w:tc>
        <w:tc>
          <w:tcPr>
            <w:tcW w:w="1440" w:type="dxa"/>
            <w:tcBorders>
              <w:top w:val="nil"/>
              <w:left w:val="nil"/>
              <w:bottom w:val="single" w:sz="4" w:space="0" w:color="auto"/>
              <w:right w:val="single" w:sz="8" w:space="0" w:color="auto"/>
            </w:tcBorders>
            <w:shd w:val="clear" w:color="auto" w:fill="auto"/>
            <w:noWrap/>
            <w:vAlign w:val="bottom"/>
            <w:hideMark/>
          </w:tcPr>
          <w:p w14:paraId="7EBB4573" w14:textId="77777777" w:rsidR="007276DC" w:rsidRPr="007276DC" w:rsidRDefault="007276DC" w:rsidP="00DC15D9">
            <w:pPr>
              <w:keepNext/>
              <w:jc w:val="center"/>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TSD 6%</w:t>
            </w:r>
          </w:p>
        </w:tc>
      </w:tr>
      <w:tr w:rsidR="007276DC" w:rsidRPr="007276DC" w14:paraId="60603001" w14:textId="77777777" w:rsidTr="00AC1F31">
        <w:trPr>
          <w:trHeight w:val="280"/>
          <w:jc w:val="center"/>
        </w:trPr>
        <w:tc>
          <w:tcPr>
            <w:tcW w:w="946" w:type="dxa"/>
            <w:tcBorders>
              <w:top w:val="nil"/>
              <w:left w:val="single" w:sz="8" w:space="0" w:color="auto"/>
              <w:bottom w:val="single" w:sz="4" w:space="0" w:color="auto"/>
              <w:right w:val="single" w:sz="8" w:space="0" w:color="auto"/>
            </w:tcBorders>
            <w:shd w:val="clear" w:color="auto" w:fill="auto"/>
            <w:noWrap/>
            <w:vAlign w:val="bottom"/>
            <w:hideMark/>
          </w:tcPr>
          <w:p w14:paraId="2CF04D47" w14:textId="77777777" w:rsidR="007276DC" w:rsidRPr="007276DC" w:rsidRDefault="007276DC" w:rsidP="00DC15D9">
            <w:pPr>
              <w:keepNext/>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VAN</w:t>
            </w:r>
          </w:p>
        </w:tc>
        <w:tc>
          <w:tcPr>
            <w:tcW w:w="1409" w:type="dxa"/>
            <w:tcBorders>
              <w:top w:val="nil"/>
              <w:left w:val="nil"/>
              <w:bottom w:val="single" w:sz="4" w:space="0" w:color="auto"/>
              <w:right w:val="single" w:sz="4" w:space="0" w:color="auto"/>
            </w:tcBorders>
            <w:shd w:val="clear" w:color="auto" w:fill="auto"/>
            <w:noWrap/>
            <w:vAlign w:val="bottom"/>
            <w:hideMark/>
          </w:tcPr>
          <w:p w14:paraId="19D16FBE" w14:textId="29AB7FB5" w:rsidR="007276DC" w:rsidRPr="007276DC" w:rsidRDefault="007276DC" w:rsidP="00DC15D9">
            <w:pPr>
              <w:keepNext/>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-11</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478</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429 </w:t>
            </w:r>
          </w:p>
        </w:tc>
        <w:tc>
          <w:tcPr>
            <w:tcW w:w="1271" w:type="dxa"/>
            <w:tcBorders>
              <w:top w:val="nil"/>
              <w:left w:val="nil"/>
              <w:bottom w:val="single" w:sz="4" w:space="0" w:color="auto"/>
              <w:right w:val="nil"/>
            </w:tcBorders>
            <w:shd w:val="clear" w:color="auto" w:fill="auto"/>
            <w:noWrap/>
            <w:vAlign w:val="bottom"/>
            <w:hideMark/>
          </w:tcPr>
          <w:p w14:paraId="12B8826D" w14:textId="6F799C73" w:rsidR="007276DC" w:rsidRPr="007276DC" w:rsidRDefault="007276DC" w:rsidP="00DC15D9">
            <w:pPr>
              <w:keepNext/>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-8</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000</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322 </w:t>
            </w:r>
          </w:p>
        </w:tc>
        <w:tc>
          <w:tcPr>
            <w:tcW w:w="1480" w:type="dxa"/>
            <w:tcBorders>
              <w:top w:val="nil"/>
              <w:left w:val="single" w:sz="8" w:space="0" w:color="auto"/>
              <w:bottom w:val="single" w:sz="4" w:space="0" w:color="auto"/>
              <w:right w:val="single" w:sz="4" w:space="0" w:color="auto"/>
            </w:tcBorders>
            <w:shd w:val="clear" w:color="auto" w:fill="auto"/>
            <w:noWrap/>
            <w:vAlign w:val="bottom"/>
            <w:hideMark/>
          </w:tcPr>
          <w:p w14:paraId="4B703E21" w14:textId="1D97FCA1" w:rsidR="007276DC" w:rsidRPr="007276DC" w:rsidRDefault="007276DC" w:rsidP="00DC15D9">
            <w:pPr>
              <w:keepNext/>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25</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276</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572 </w:t>
            </w:r>
          </w:p>
        </w:tc>
        <w:tc>
          <w:tcPr>
            <w:tcW w:w="1480" w:type="dxa"/>
            <w:tcBorders>
              <w:top w:val="nil"/>
              <w:left w:val="nil"/>
              <w:bottom w:val="single" w:sz="4" w:space="0" w:color="auto"/>
              <w:right w:val="single" w:sz="8" w:space="0" w:color="auto"/>
            </w:tcBorders>
            <w:shd w:val="clear" w:color="auto" w:fill="auto"/>
            <w:noWrap/>
            <w:vAlign w:val="bottom"/>
            <w:hideMark/>
          </w:tcPr>
          <w:p w14:paraId="2C0C4A1C" w14:textId="7CB6E6E8" w:rsidR="007276DC" w:rsidRPr="007276DC" w:rsidRDefault="007276DC" w:rsidP="00DC15D9">
            <w:pPr>
              <w:keepNext/>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42</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367</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293 </w:t>
            </w:r>
          </w:p>
        </w:tc>
        <w:tc>
          <w:tcPr>
            <w:tcW w:w="1440" w:type="dxa"/>
            <w:tcBorders>
              <w:top w:val="nil"/>
              <w:left w:val="nil"/>
              <w:bottom w:val="single" w:sz="4" w:space="0" w:color="auto"/>
              <w:right w:val="single" w:sz="4" w:space="0" w:color="auto"/>
            </w:tcBorders>
            <w:shd w:val="clear" w:color="auto" w:fill="auto"/>
            <w:noWrap/>
            <w:vAlign w:val="bottom"/>
            <w:hideMark/>
          </w:tcPr>
          <w:p w14:paraId="6E83F101" w14:textId="40CB7B36" w:rsidR="007276DC" w:rsidRPr="007276DC" w:rsidRDefault="007276DC" w:rsidP="00DC15D9">
            <w:pPr>
              <w:keepNext/>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63</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725</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338 </w:t>
            </w:r>
          </w:p>
        </w:tc>
        <w:tc>
          <w:tcPr>
            <w:tcW w:w="1440" w:type="dxa"/>
            <w:tcBorders>
              <w:top w:val="nil"/>
              <w:left w:val="nil"/>
              <w:bottom w:val="single" w:sz="4" w:space="0" w:color="auto"/>
              <w:right w:val="single" w:sz="8" w:space="0" w:color="auto"/>
            </w:tcBorders>
            <w:shd w:val="clear" w:color="auto" w:fill="auto"/>
            <w:noWrap/>
            <w:vAlign w:val="bottom"/>
            <w:hideMark/>
          </w:tcPr>
          <w:p w14:paraId="56C1B596" w14:textId="570BED92" w:rsidR="007276DC" w:rsidRPr="007276DC" w:rsidRDefault="007276DC" w:rsidP="00DC15D9">
            <w:pPr>
              <w:keepNext/>
              <w:jc w:val="right"/>
              <w:rPr>
                <w:rFonts w:ascii="Arial" w:eastAsia="Times New Roman" w:hAnsi="Arial" w:cs="Arial"/>
                <w:color w:val="000000"/>
                <w:sz w:val="20"/>
                <w:szCs w:val="20"/>
              </w:rPr>
            </w:pPr>
            <w:r w:rsidRPr="007276DC">
              <w:rPr>
                <w:rFonts w:ascii="Arial" w:eastAsia="Times New Roman" w:hAnsi="Arial" w:cs="Arial"/>
                <w:color w:val="000000"/>
                <w:sz w:val="20"/>
                <w:szCs w:val="20"/>
              </w:rPr>
              <w:t xml:space="preserve"> 95</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055</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 xml:space="preserve">979 </w:t>
            </w:r>
          </w:p>
        </w:tc>
      </w:tr>
      <w:tr w:rsidR="007276DC" w:rsidRPr="007276DC" w14:paraId="24C73101" w14:textId="77777777" w:rsidTr="00AC1F31">
        <w:trPr>
          <w:trHeight w:val="300"/>
          <w:jc w:val="center"/>
        </w:trPr>
        <w:tc>
          <w:tcPr>
            <w:tcW w:w="946" w:type="dxa"/>
            <w:tcBorders>
              <w:top w:val="nil"/>
              <w:left w:val="single" w:sz="8" w:space="0" w:color="auto"/>
              <w:bottom w:val="single" w:sz="8" w:space="0" w:color="auto"/>
              <w:right w:val="single" w:sz="8" w:space="0" w:color="auto"/>
            </w:tcBorders>
            <w:shd w:val="clear" w:color="auto" w:fill="auto"/>
            <w:noWrap/>
            <w:vAlign w:val="bottom"/>
            <w:hideMark/>
          </w:tcPr>
          <w:p w14:paraId="651E8182" w14:textId="77777777" w:rsidR="007276DC" w:rsidRPr="007276DC" w:rsidRDefault="007276DC" w:rsidP="00DC15D9">
            <w:pPr>
              <w:keepNext/>
              <w:rPr>
                <w:rFonts w:ascii="Arial" w:eastAsia="Times New Roman" w:hAnsi="Arial" w:cs="Arial"/>
                <w:b/>
                <w:bCs/>
                <w:color w:val="000000"/>
                <w:sz w:val="20"/>
                <w:szCs w:val="20"/>
              </w:rPr>
            </w:pPr>
            <w:r w:rsidRPr="007276DC">
              <w:rPr>
                <w:rFonts w:ascii="Arial" w:eastAsia="Times New Roman" w:hAnsi="Arial" w:cs="Arial"/>
                <w:b/>
                <w:bCs/>
                <w:color w:val="000000"/>
                <w:sz w:val="20"/>
                <w:szCs w:val="20"/>
              </w:rPr>
              <w:t>TIR</w:t>
            </w:r>
          </w:p>
        </w:tc>
        <w:tc>
          <w:tcPr>
            <w:tcW w:w="1409" w:type="dxa"/>
            <w:tcBorders>
              <w:top w:val="nil"/>
              <w:left w:val="nil"/>
              <w:bottom w:val="single" w:sz="8" w:space="0" w:color="auto"/>
              <w:right w:val="single" w:sz="4" w:space="0" w:color="auto"/>
            </w:tcBorders>
            <w:shd w:val="clear" w:color="auto" w:fill="auto"/>
            <w:noWrap/>
            <w:vAlign w:val="bottom"/>
            <w:hideMark/>
          </w:tcPr>
          <w:p w14:paraId="5E5B4EB0" w14:textId="1A089608" w:rsidR="007276DC" w:rsidRPr="007276DC" w:rsidRDefault="007276DC" w:rsidP="00DC15D9">
            <w:pPr>
              <w:keepNext/>
              <w:jc w:val="right"/>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6%</w:t>
            </w:r>
          </w:p>
        </w:tc>
        <w:tc>
          <w:tcPr>
            <w:tcW w:w="1271" w:type="dxa"/>
            <w:tcBorders>
              <w:top w:val="nil"/>
              <w:left w:val="nil"/>
              <w:bottom w:val="single" w:sz="8" w:space="0" w:color="auto"/>
              <w:right w:val="nil"/>
            </w:tcBorders>
            <w:shd w:val="clear" w:color="auto" w:fill="auto"/>
            <w:noWrap/>
            <w:vAlign w:val="bottom"/>
            <w:hideMark/>
          </w:tcPr>
          <w:p w14:paraId="6FE69671" w14:textId="3135105C" w:rsidR="007276DC" w:rsidRPr="007276DC" w:rsidRDefault="007276DC" w:rsidP="00DC15D9">
            <w:pPr>
              <w:keepNext/>
              <w:jc w:val="right"/>
              <w:rPr>
                <w:rFonts w:ascii="Arial" w:eastAsia="Times New Roman" w:hAnsi="Arial" w:cs="Arial"/>
                <w:color w:val="000000"/>
                <w:sz w:val="20"/>
                <w:szCs w:val="20"/>
              </w:rPr>
            </w:pPr>
            <w:r w:rsidRPr="007276DC">
              <w:rPr>
                <w:rFonts w:ascii="Arial" w:eastAsia="Times New Roman" w:hAnsi="Arial" w:cs="Arial"/>
                <w:color w:val="000000"/>
                <w:sz w:val="20"/>
                <w:szCs w:val="20"/>
              </w:rPr>
              <w:t>-1</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6%</w:t>
            </w:r>
          </w:p>
        </w:tc>
        <w:tc>
          <w:tcPr>
            <w:tcW w:w="1480" w:type="dxa"/>
            <w:tcBorders>
              <w:top w:val="nil"/>
              <w:left w:val="single" w:sz="8" w:space="0" w:color="auto"/>
              <w:bottom w:val="single" w:sz="8" w:space="0" w:color="auto"/>
              <w:right w:val="single" w:sz="4" w:space="0" w:color="auto"/>
            </w:tcBorders>
            <w:shd w:val="clear" w:color="auto" w:fill="auto"/>
            <w:noWrap/>
            <w:vAlign w:val="bottom"/>
            <w:hideMark/>
          </w:tcPr>
          <w:p w14:paraId="7C266B74" w14:textId="26E5A939" w:rsidR="007276DC" w:rsidRPr="007276DC" w:rsidRDefault="007276DC" w:rsidP="00DC15D9">
            <w:pPr>
              <w:keepNext/>
              <w:jc w:val="right"/>
              <w:rPr>
                <w:rFonts w:ascii="Arial" w:eastAsia="Times New Roman" w:hAnsi="Arial" w:cs="Arial"/>
                <w:color w:val="000000"/>
                <w:sz w:val="20"/>
                <w:szCs w:val="20"/>
              </w:rPr>
            </w:pPr>
            <w:r w:rsidRPr="007276DC">
              <w:rPr>
                <w:rFonts w:ascii="Arial" w:eastAsia="Times New Roman" w:hAnsi="Arial" w:cs="Arial"/>
                <w:color w:val="000000"/>
                <w:sz w:val="20"/>
                <w:szCs w:val="20"/>
              </w:rPr>
              <w:t>32</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2%</w:t>
            </w:r>
          </w:p>
        </w:tc>
        <w:tc>
          <w:tcPr>
            <w:tcW w:w="1480" w:type="dxa"/>
            <w:tcBorders>
              <w:top w:val="nil"/>
              <w:left w:val="nil"/>
              <w:bottom w:val="single" w:sz="8" w:space="0" w:color="auto"/>
              <w:right w:val="single" w:sz="8" w:space="0" w:color="auto"/>
            </w:tcBorders>
            <w:shd w:val="clear" w:color="auto" w:fill="auto"/>
            <w:noWrap/>
            <w:vAlign w:val="bottom"/>
            <w:hideMark/>
          </w:tcPr>
          <w:p w14:paraId="68F52B76" w14:textId="48EACA2D" w:rsidR="007276DC" w:rsidRPr="007276DC" w:rsidRDefault="007276DC" w:rsidP="00DC15D9">
            <w:pPr>
              <w:keepNext/>
              <w:jc w:val="right"/>
              <w:rPr>
                <w:rFonts w:ascii="Arial" w:eastAsia="Times New Roman" w:hAnsi="Arial" w:cs="Arial"/>
                <w:color w:val="000000"/>
                <w:sz w:val="20"/>
                <w:szCs w:val="20"/>
              </w:rPr>
            </w:pPr>
            <w:r w:rsidRPr="007276DC">
              <w:rPr>
                <w:rFonts w:ascii="Arial" w:eastAsia="Times New Roman" w:hAnsi="Arial" w:cs="Arial"/>
                <w:color w:val="000000"/>
                <w:sz w:val="20"/>
                <w:szCs w:val="20"/>
              </w:rPr>
              <w:t>32</w:t>
            </w:r>
            <w:r w:rsidR="00C8240D">
              <w:rPr>
                <w:rFonts w:ascii="Arial" w:eastAsia="Times New Roman" w:hAnsi="Arial" w:cs="Arial"/>
                <w:color w:val="000000"/>
                <w:sz w:val="20"/>
                <w:szCs w:val="20"/>
              </w:rPr>
              <w:t>,</w:t>
            </w:r>
            <w:r w:rsidRPr="007276DC">
              <w:rPr>
                <w:rFonts w:ascii="Arial" w:eastAsia="Times New Roman" w:hAnsi="Arial" w:cs="Arial"/>
                <w:color w:val="000000"/>
                <w:sz w:val="20"/>
                <w:szCs w:val="20"/>
              </w:rPr>
              <w:t>2%</w:t>
            </w:r>
          </w:p>
        </w:tc>
        <w:tc>
          <w:tcPr>
            <w:tcW w:w="1440" w:type="dxa"/>
            <w:tcBorders>
              <w:top w:val="nil"/>
              <w:left w:val="nil"/>
              <w:bottom w:val="single" w:sz="8" w:space="0" w:color="auto"/>
              <w:right w:val="single" w:sz="4" w:space="0" w:color="auto"/>
            </w:tcBorders>
            <w:shd w:val="clear" w:color="auto" w:fill="auto"/>
            <w:noWrap/>
            <w:vAlign w:val="bottom"/>
            <w:hideMark/>
          </w:tcPr>
          <w:p w14:paraId="2091447B" w14:textId="77777777" w:rsidR="007276DC" w:rsidRPr="007276DC" w:rsidRDefault="007276DC" w:rsidP="00DC15D9">
            <w:pPr>
              <w:keepNext/>
              <w:jc w:val="right"/>
              <w:rPr>
                <w:rFonts w:ascii="Arial" w:eastAsia="Times New Roman" w:hAnsi="Arial" w:cs="Arial"/>
                <w:color w:val="000000"/>
                <w:sz w:val="20"/>
                <w:szCs w:val="20"/>
              </w:rPr>
            </w:pPr>
            <w:r w:rsidRPr="007276DC">
              <w:rPr>
                <w:rFonts w:ascii="Arial" w:eastAsia="Times New Roman" w:hAnsi="Arial" w:cs="Arial"/>
                <w:color w:val="000000"/>
                <w:sz w:val="20"/>
                <w:szCs w:val="20"/>
              </w:rPr>
              <w:t>55%</w:t>
            </w:r>
          </w:p>
        </w:tc>
        <w:tc>
          <w:tcPr>
            <w:tcW w:w="1440" w:type="dxa"/>
            <w:tcBorders>
              <w:top w:val="nil"/>
              <w:left w:val="nil"/>
              <w:bottom w:val="single" w:sz="8" w:space="0" w:color="auto"/>
              <w:right w:val="single" w:sz="8" w:space="0" w:color="auto"/>
            </w:tcBorders>
            <w:shd w:val="clear" w:color="auto" w:fill="auto"/>
            <w:noWrap/>
            <w:vAlign w:val="bottom"/>
            <w:hideMark/>
          </w:tcPr>
          <w:p w14:paraId="7FFCEAC3" w14:textId="77777777" w:rsidR="007276DC" w:rsidRPr="007276DC" w:rsidRDefault="007276DC" w:rsidP="00DC15D9">
            <w:pPr>
              <w:keepNext/>
              <w:jc w:val="right"/>
              <w:rPr>
                <w:rFonts w:ascii="Arial" w:eastAsia="Times New Roman" w:hAnsi="Arial" w:cs="Arial"/>
                <w:color w:val="000000"/>
                <w:sz w:val="20"/>
                <w:szCs w:val="20"/>
              </w:rPr>
            </w:pPr>
            <w:r w:rsidRPr="007276DC">
              <w:rPr>
                <w:rFonts w:ascii="Arial" w:eastAsia="Times New Roman" w:hAnsi="Arial" w:cs="Arial"/>
                <w:color w:val="000000"/>
                <w:sz w:val="20"/>
                <w:szCs w:val="20"/>
              </w:rPr>
              <w:t>55%</w:t>
            </w:r>
          </w:p>
        </w:tc>
      </w:tr>
    </w:tbl>
    <w:p w14:paraId="2C0BC720" w14:textId="77777777" w:rsidR="005318CB" w:rsidRPr="007276DC" w:rsidRDefault="005318CB" w:rsidP="00304D15">
      <w:pPr>
        <w:rPr>
          <w:rFonts w:ascii="Arial" w:hAnsi="Arial" w:cs="Arial"/>
          <w:sz w:val="22"/>
          <w:szCs w:val="22"/>
        </w:rPr>
      </w:pPr>
    </w:p>
    <w:p w14:paraId="20B4BCA4" w14:textId="173E0078" w:rsidR="00196DBA" w:rsidRPr="007276DC" w:rsidRDefault="00196DBA" w:rsidP="00196DBA">
      <w:pPr>
        <w:jc w:val="both"/>
        <w:rPr>
          <w:rFonts w:ascii="Arial" w:hAnsi="Arial" w:cs="Arial"/>
          <w:sz w:val="22"/>
          <w:szCs w:val="22"/>
        </w:rPr>
      </w:pPr>
      <w:r w:rsidRPr="00467408">
        <w:rPr>
          <w:rFonts w:ascii="Arial" w:hAnsi="Arial" w:cs="Arial"/>
          <w:sz w:val="22"/>
          <w:szCs w:val="22"/>
        </w:rPr>
        <w:t xml:space="preserve">Respecto de la situación de ventas </w:t>
      </w:r>
      <w:r>
        <w:rPr>
          <w:rFonts w:ascii="Arial" w:hAnsi="Arial" w:cs="Arial"/>
          <w:sz w:val="22"/>
          <w:szCs w:val="22"/>
        </w:rPr>
        <w:t xml:space="preserve">por trabajador </w:t>
      </w:r>
      <w:r w:rsidRPr="00467408">
        <w:rPr>
          <w:rFonts w:ascii="Arial" w:hAnsi="Arial" w:cs="Arial"/>
          <w:sz w:val="22"/>
          <w:szCs w:val="22"/>
        </w:rPr>
        <w:t xml:space="preserve">de las empresas con proyecto, </w:t>
      </w:r>
      <w:r>
        <w:rPr>
          <w:rFonts w:ascii="Arial" w:hAnsi="Arial" w:cs="Arial"/>
          <w:sz w:val="22"/>
          <w:szCs w:val="22"/>
        </w:rPr>
        <w:t xml:space="preserve">se asume un aumento de 6% que en la situación sin proyecto, que equivale a ventas por trabajador de </w:t>
      </w:r>
      <w:r w:rsidR="00FA3C1D">
        <w:rPr>
          <w:rFonts w:ascii="Arial" w:hAnsi="Arial" w:cs="Arial"/>
          <w:sz w:val="22"/>
          <w:szCs w:val="22"/>
        </w:rPr>
        <w:t>US$</w:t>
      </w:r>
      <w:r>
        <w:rPr>
          <w:rFonts w:ascii="Arial" w:hAnsi="Arial" w:cs="Arial"/>
          <w:sz w:val="22"/>
          <w:szCs w:val="22"/>
        </w:rPr>
        <w:t>3.927 anuales.</w:t>
      </w:r>
    </w:p>
    <w:p w14:paraId="5AE2EF1D" w14:textId="77777777" w:rsidR="005318CB" w:rsidRDefault="005318CB" w:rsidP="00304D15">
      <w:pPr>
        <w:rPr>
          <w:rFonts w:ascii="Arial" w:hAnsi="Arial" w:cs="Arial"/>
          <w:sz w:val="22"/>
          <w:szCs w:val="22"/>
        </w:rPr>
      </w:pPr>
    </w:p>
    <w:p w14:paraId="289241B5" w14:textId="3AB4C0C8" w:rsidR="00196DBA" w:rsidRPr="007276DC" w:rsidRDefault="00196DBA" w:rsidP="00196DBA">
      <w:pPr>
        <w:jc w:val="center"/>
        <w:rPr>
          <w:rFonts w:ascii="Arial" w:hAnsi="Arial" w:cs="Arial"/>
          <w:b/>
          <w:sz w:val="22"/>
          <w:szCs w:val="22"/>
        </w:rPr>
      </w:pPr>
      <w:r>
        <w:rPr>
          <w:rFonts w:ascii="Arial" w:hAnsi="Arial" w:cs="Arial"/>
          <w:b/>
          <w:sz w:val="22"/>
          <w:szCs w:val="22"/>
        </w:rPr>
        <w:t>Tabla 14</w:t>
      </w:r>
      <w:r w:rsidRPr="007276DC">
        <w:rPr>
          <w:rFonts w:ascii="Arial" w:hAnsi="Arial" w:cs="Arial"/>
          <w:b/>
          <w:sz w:val="22"/>
          <w:szCs w:val="22"/>
        </w:rPr>
        <w:t>: Resumen de indicadores en la evaluación</w:t>
      </w:r>
      <w:r>
        <w:rPr>
          <w:rFonts w:ascii="Arial" w:hAnsi="Arial" w:cs="Arial"/>
          <w:b/>
          <w:sz w:val="22"/>
          <w:szCs w:val="22"/>
        </w:rPr>
        <w:t>, considerando beneficios empresas</w:t>
      </w:r>
      <w:r w:rsidRPr="007276DC">
        <w:rPr>
          <w:rFonts w:ascii="Arial" w:hAnsi="Arial" w:cs="Arial"/>
          <w:b/>
          <w:sz w:val="22"/>
          <w:szCs w:val="22"/>
        </w:rPr>
        <w:t xml:space="preserve"> </w:t>
      </w:r>
    </w:p>
    <w:p w14:paraId="0DEF7BEC" w14:textId="43548C6D" w:rsidR="00196DBA" w:rsidRPr="007276DC" w:rsidRDefault="00196DBA" w:rsidP="00196DBA">
      <w:pPr>
        <w:jc w:val="center"/>
        <w:rPr>
          <w:rFonts w:ascii="Arial" w:hAnsi="Arial" w:cs="Arial"/>
          <w:b/>
          <w:sz w:val="22"/>
          <w:szCs w:val="22"/>
        </w:rPr>
      </w:pPr>
      <w:r w:rsidRPr="007276DC">
        <w:rPr>
          <w:rFonts w:ascii="Arial" w:hAnsi="Arial" w:cs="Arial"/>
          <w:b/>
          <w:sz w:val="22"/>
          <w:szCs w:val="22"/>
        </w:rPr>
        <w:t>(</w:t>
      </w:r>
      <w:r w:rsidR="00C36307">
        <w:rPr>
          <w:rFonts w:ascii="Arial" w:hAnsi="Arial" w:cs="Arial"/>
          <w:b/>
          <w:sz w:val="22"/>
          <w:szCs w:val="22"/>
        </w:rPr>
        <w:t>US$</w:t>
      </w:r>
      <w:r w:rsidRPr="007276DC">
        <w:rPr>
          <w:rFonts w:ascii="Arial" w:hAnsi="Arial" w:cs="Arial"/>
          <w:b/>
          <w:sz w:val="22"/>
          <w:szCs w:val="22"/>
        </w:rPr>
        <w:t>)</w:t>
      </w:r>
    </w:p>
    <w:tbl>
      <w:tblPr>
        <w:tblW w:w="5846" w:type="dxa"/>
        <w:tblInd w:w="1063" w:type="dxa"/>
        <w:tblCellMar>
          <w:left w:w="70" w:type="dxa"/>
          <w:right w:w="70" w:type="dxa"/>
        </w:tblCellMar>
        <w:tblLook w:val="04A0" w:firstRow="1" w:lastRow="0" w:firstColumn="1" w:lastColumn="0" w:noHBand="0" w:noVBand="1"/>
      </w:tblPr>
      <w:tblGrid>
        <w:gridCol w:w="2062"/>
        <w:gridCol w:w="2140"/>
        <w:gridCol w:w="1644"/>
      </w:tblGrid>
      <w:tr w:rsidR="00196DBA" w:rsidRPr="00196DBA" w14:paraId="7BDCF51A" w14:textId="77777777" w:rsidTr="006570B8">
        <w:trPr>
          <w:trHeight w:val="280"/>
        </w:trPr>
        <w:tc>
          <w:tcPr>
            <w:tcW w:w="2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9CC125" w14:textId="77777777" w:rsidR="00196DBA" w:rsidRPr="00196DBA" w:rsidRDefault="00196DBA" w:rsidP="006570B8">
            <w:pPr>
              <w:rPr>
                <w:rFonts w:ascii="Arial" w:eastAsia="Times New Roman" w:hAnsi="Arial" w:cs="Arial"/>
                <w:b/>
                <w:bCs/>
                <w:color w:val="000000"/>
                <w:sz w:val="20"/>
                <w:szCs w:val="20"/>
              </w:rPr>
            </w:pPr>
            <w:r w:rsidRPr="00196DBA">
              <w:rPr>
                <w:rFonts w:ascii="Arial" w:eastAsia="Times New Roman" w:hAnsi="Arial" w:cs="Arial"/>
                <w:b/>
                <w:bCs/>
                <w:color w:val="000000"/>
                <w:sz w:val="20"/>
                <w:szCs w:val="20"/>
              </w:rPr>
              <w:t>Indicador</w:t>
            </w:r>
          </w:p>
        </w:tc>
        <w:tc>
          <w:tcPr>
            <w:tcW w:w="2140" w:type="dxa"/>
            <w:tcBorders>
              <w:top w:val="single" w:sz="4" w:space="0" w:color="auto"/>
              <w:left w:val="nil"/>
              <w:bottom w:val="single" w:sz="4" w:space="0" w:color="auto"/>
              <w:right w:val="single" w:sz="4" w:space="0" w:color="auto"/>
            </w:tcBorders>
            <w:shd w:val="clear" w:color="auto" w:fill="auto"/>
            <w:noWrap/>
            <w:vAlign w:val="bottom"/>
            <w:hideMark/>
          </w:tcPr>
          <w:p w14:paraId="72AA6462" w14:textId="77777777" w:rsidR="00196DBA" w:rsidRPr="00196DBA" w:rsidRDefault="00196DBA" w:rsidP="006570B8">
            <w:pPr>
              <w:jc w:val="center"/>
              <w:rPr>
                <w:rFonts w:ascii="Arial" w:eastAsia="Times New Roman" w:hAnsi="Arial" w:cs="Arial"/>
                <w:b/>
                <w:bCs/>
                <w:color w:val="000000"/>
                <w:sz w:val="20"/>
                <w:szCs w:val="20"/>
              </w:rPr>
            </w:pPr>
            <w:r w:rsidRPr="00196DBA">
              <w:rPr>
                <w:rFonts w:ascii="Arial" w:eastAsia="Times New Roman" w:hAnsi="Arial" w:cs="Arial"/>
                <w:b/>
                <w:bCs/>
                <w:color w:val="000000"/>
                <w:sz w:val="20"/>
                <w:szCs w:val="20"/>
              </w:rPr>
              <w:t>TDS 12%</w:t>
            </w:r>
          </w:p>
        </w:tc>
        <w:tc>
          <w:tcPr>
            <w:tcW w:w="1644" w:type="dxa"/>
            <w:tcBorders>
              <w:top w:val="single" w:sz="4" w:space="0" w:color="auto"/>
              <w:left w:val="nil"/>
              <w:bottom w:val="single" w:sz="4" w:space="0" w:color="auto"/>
              <w:right w:val="single" w:sz="4" w:space="0" w:color="auto"/>
            </w:tcBorders>
            <w:shd w:val="clear" w:color="auto" w:fill="auto"/>
            <w:noWrap/>
            <w:vAlign w:val="bottom"/>
            <w:hideMark/>
          </w:tcPr>
          <w:p w14:paraId="0DD9E96F" w14:textId="77777777" w:rsidR="00196DBA" w:rsidRPr="00196DBA" w:rsidRDefault="00196DBA" w:rsidP="006570B8">
            <w:pPr>
              <w:jc w:val="center"/>
              <w:rPr>
                <w:rFonts w:ascii="Arial" w:eastAsia="Times New Roman" w:hAnsi="Arial" w:cs="Arial"/>
                <w:b/>
                <w:bCs/>
                <w:color w:val="000000"/>
                <w:sz w:val="20"/>
                <w:szCs w:val="20"/>
              </w:rPr>
            </w:pPr>
            <w:r w:rsidRPr="00196DBA">
              <w:rPr>
                <w:rFonts w:ascii="Arial" w:eastAsia="Times New Roman" w:hAnsi="Arial" w:cs="Arial"/>
                <w:b/>
                <w:bCs/>
                <w:color w:val="000000"/>
                <w:sz w:val="20"/>
                <w:szCs w:val="20"/>
              </w:rPr>
              <w:t>TSD 6%</w:t>
            </w:r>
          </w:p>
        </w:tc>
      </w:tr>
      <w:tr w:rsidR="00196DBA" w:rsidRPr="00196DBA" w14:paraId="29059B05" w14:textId="77777777" w:rsidTr="006570B8">
        <w:trPr>
          <w:trHeight w:val="280"/>
        </w:trPr>
        <w:tc>
          <w:tcPr>
            <w:tcW w:w="2062" w:type="dxa"/>
            <w:tcBorders>
              <w:top w:val="nil"/>
              <w:left w:val="single" w:sz="4" w:space="0" w:color="auto"/>
              <w:bottom w:val="single" w:sz="4" w:space="0" w:color="auto"/>
              <w:right w:val="single" w:sz="4" w:space="0" w:color="auto"/>
            </w:tcBorders>
            <w:shd w:val="clear" w:color="auto" w:fill="auto"/>
            <w:noWrap/>
            <w:vAlign w:val="bottom"/>
            <w:hideMark/>
          </w:tcPr>
          <w:p w14:paraId="66B3E5F9" w14:textId="77777777" w:rsidR="00196DBA" w:rsidRPr="00196DBA" w:rsidRDefault="00196DBA" w:rsidP="006570B8">
            <w:pPr>
              <w:rPr>
                <w:rFonts w:ascii="Arial" w:eastAsia="Times New Roman" w:hAnsi="Arial" w:cs="Arial"/>
                <w:color w:val="000000"/>
                <w:sz w:val="20"/>
                <w:szCs w:val="20"/>
              </w:rPr>
            </w:pPr>
            <w:r w:rsidRPr="00196DBA">
              <w:rPr>
                <w:rFonts w:ascii="Arial" w:eastAsia="Times New Roman" w:hAnsi="Arial" w:cs="Arial"/>
                <w:color w:val="000000"/>
                <w:sz w:val="20"/>
                <w:szCs w:val="20"/>
              </w:rPr>
              <w:t>VAN</w:t>
            </w:r>
          </w:p>
        </w:tc>
        <w:tc>
          <w:tcPr>
            <w:tcW w:w="2140" w:type="dxa"/>
            <w:tcBorders>
              <w:top w:val="nil"/>
              <w:left w:val="nil"/>
              <w:bottom w:val="single" w:sz="4" w:space="0" w:color="auto"/>
              <w:right w:val="single" w:sz="4" w:space="0" w:color="auto"/>
            </w:tcBorders>
            <w:shd w:val="clear" w:color="auto" w:fill="auto"/>
            <w:noWrap/>
            <w:vAlign w:val="bottom"/>
            <w:hideMark/>
          </w:tcPr>
          <w:p w14:paraId="1E8A6125" w14:textId="5CEFE297" w:rsidR="00196DBA" w:rsidRPr="00196DBA" w:rsidRDefault="00196DBA" w:rsidP="006570B8">
            <w:pPr>
              <w:jc w:val="right"/>
              <w:rPr>
                <w:rFonts w:ascii="Arial" w:eastAsia="Times New Roman" w:hAnsi="Arial" w:cs="Arial"/>
                <w:color w:val="000000"/>
                <w:sz w:val="20"/>
                <w:szCs w:val="20"/>
              </w:rPr>
            </w:pPr>
            <w:r w:rsidRPr="00196DBA">
              <w:rPr>
                <w:rFonts w:ascii="Arial" w:eastAsia="Times New Roman" w:hAnsi="Arial" w:cs="Arial"/>
                <w:color w:val="000000"/>
                <w:sz w:val="20"/>
                <w:szCs w:val="20"/>
              </w:rPr>
              <w:t>$104</w:t>
            </w:r>
            <w:r w:rsidR="00C8240D">
              <w:rPr>
                <w:rFonts w:ascii="Arial" w:eastAsia="Times New Roman" w:hAnsi="Arial" w:cs="Arial"/>
                <w:color w:val="000000"/>
                <w:sz w:val="20"/>
                <w:szCs w:val="20"/>
              </w:rPr>
              <w:t>.</w:t>
            </w:r>
            <w:r w:rsidRPr="00196DBA">
              <w:rPr>
                <w:rFonts w:ascii="Arial" w:eastAsia="Times New Roman" w:hAnsi="Arial" w:cs="Arial"/>
                <w:color w:val="000000"/>
                <w:sz w:val="20"/>
                <w:szCs w:val="20"/>
              </w:rPr>
              <w:t>796</w:t>
            </w:r>
            <w:r w:rsidR="00C8240D">
              <w:rPr>
                <w:rFonts w:ascii="Arial" w:eastAsia="Times New Roman" w:hAnsi="Arial" w:cs="Arial"/>
                <w:color w:val="000000"/>
                <w:sz w:val="20"/>
                <w:szCs w:val="20"/>
              </w:rPr>
              <w:t>.</w:t>
            </w:r>
            <w:r w:rsidRPr="00196DBA">
              <w:rPr>
                <w:rFonts w:ascii="Arial" w:eastAsia="Times New Roman" w:hAnsi="Arial" w:cs="Arial"/>
                <w:color w:val="000000"/>
                <w:sz w:val="20"/>
                <w:szCs w:val="20"/>
              </w:rPr>
              <w:t>692.02</w:t>
            </w:r>
          </w:p>
        </w:tc>
        <w:tc>
          <w:tcPr>
            <w:tcW w:w="1644" w:type="dxa"/>
            <w:tcBorders>
              <w:top w:val="nil"/>
              <w:left w:val="nil"/>
              <w:bottom w:val="single" w:sz="4" w:space="0" w:color="auto"/>
              <w:right w:val="single" w:sz="4" w:space="0" w:color="auto"/>
            </w:tcBorders>
            <w:shd w:val="clear" w:color="auto" w:fill="auto"/>
            <w:noWrap/>
            <w:vAlign w:val="bottom"/>
            <w:hideMark/>
          </w:tcPr>
          <w:p w14:paraId="3DBD7A32" w14:textId="5BED2F05" w:rsidR="00196DBA" w:rsidRPr="00196DBA" w:rsidRDefault="00196DBA" w:rsidP="006570B8">
            <w:pPr>
              <w:jc w:val="right"/>
              <w:rPr>
                <w:rFonts w:ascii="Arial" w:eastAsia="Times New Roman" w:hAnsi="Arial" w:cs="Arial"/>
                <w:color w:val="000000"/>
                <w:sz w:val="20"/>
                <w:szCs w:val="20"/>
              </w:rPr>
            </w:pPr>
            <w:r w:rsidRPr="00196DBA">
              <w:rPr>
                <w:rFonts w:ascii="Arial" w:eastAsia="Times New Roman" w:hAnsi="Arial" w:cs="Arial"/>
                <w:color w:val="000000"/>
                <w:sz w:val="20"/>
                <w:szCs w:val="20"/>
              </w:rPr>
              <w:t>$151</w:t>
            </w:r>
            <w:r w:rsidR="00C8240D">
              <w:rPr>
                <w:rFonts w:ascii="Arial" w:eastAsia="Times New Roman" w:hAnsi="Arial" w:cs="Arial"/>
                <w:color w:val="000000"/>
                <w:sz w:val="20"/>
                <w:szCs w:val="20"/>
              </w:rPr>
              <w:t>.</w:t>
            </w:r>
            <w:r w:rsidRPr="00196DBA">
              <w:rPr>
                <w:rFonts w:ascii="Arial" w:eastAsia="Times New Roman" w:hAnsi="Arial" w:cs="Arial"/>
                <w:color w:val="000000"/>
                <w:sz w:val="20"/>
                <w:szCs w:val="20"/>
              </w:rPr>
              <w:t>338</w:t>
            </w:r>
            <w:r w:rsidR="00C8240D">
              <w:rPr>
                <w:rFonts w:ascii="Arial" w:eastAsia="Times New Roman" w:hAnsi="Arial" w:cs="Arial"/>
                <w:color w:val="000000"/>
                <w:sz w:val="20"/>
                <w:szCs w:val="20"/>
              </w:rPr>
              <w:t>.</w:t>
            </w:r>
            <w:r w:rsidRPr="00196DBA">
              <w:rPr>
                <w:rFonts w:ascii="Arial" w:eastAsia="Times New Roman" w:hAnsi="Arial" w:cs="Arial"/>
                <w:color w:val="000000"/>
                <w:sz w:val="20"/>
                <w:szCs w:val="20"/>
              </w:rPr>
              <w:t>556.75</w:t>
            </w:r>
          </w:p>
        </w:tc>
      </w:tr>
      <w:tr w:rsidR="00196DBA" w:rsidRPr="00196DBA" w14:paraId="10523EB8" w14:textId="77777777" w:rsidTr="006570B8">
        <w:trPr>
          <w:trHeight w:val="280"/>
        </w:trPr>
        <w:tc>
          <w:tcPr>
            <w:tcW w:w="2062" w:type="dxa"/>
            <w:tcBorders>
              <w:top w:val="nil"/>
              <w:left w:val="single" w:sz="4" w:space="0" w:color="auto"/>
              <w:bottom w:val="single" w:sz="4" w:space="0" w:color="auto"/>
              <w:right w:val="single" w:sz="4" w:space="0" w:color="auto"/>
            </w:tcBorders>
            <w:shd w:val="clear" w:color="auto" w:fill="auto"/>
            <w:noWrap/>
            <w:vAlign w:val="bottom"/>
            <w:hideMark/>
          </w:tcPr>
          <w:p w14:paraId="5718D3E6" w14:textId="77777777" w:rsidR="00196DBA" w:rsidRPr="00196DBA" w:rsidRDefault="00196DBA" w:rsidP="006570B8">
            <w:pPr>
              <w:rPr>
                <w:rFonts w:ascii="Arial" w:eastAsia="Times New Roman" w:hAnsi="Arial" w:cs="Arial"/>
                <w:color w:val="000000"/>
                <w:sz w:val="20"/>
                <w:szCs w:val="20"/>
              </w:rPr>
            </w:pPr>
            <w:r w:rsidRPr="00196DBA">
              <w:rPr>
                <w:rFonts w:ascii="Arial" w:eastAsia="Times New Roman" w:hAnsi="Arial" w:cs="Arial"/>
                <w:color w:val="000000"/>
                <w:sz w:val="20"/>
                <w:szCs w:val="20"/>
              </w:rPr>
              <w:t>TIR</w:t>
            </w:r>
          </w:p>
        </w:tc>
        <w:tc>
          <w:tcPr>
            <w:tcW w:w="2140" w:type="dxa"/>
            <w:tcBorders>
              <w:top w:val="nil"/>
              <w:left w:val="nil"/>
              <w:bottom w:val="single" w:sz="4" w:space="0" w:color="auto"/>
              <w:right w:val="single" w:sz="4" w:space="0" w:color="auto"/>
            </w:tcBorders>
            <w:shd w:val="clear" w:color="auto" w:fill="auto"/>
            <w:noWrap/>
            <w:vAlign w:val="bottom"/>
            <w:hideMark/>
          </w:tcPr>
          <w:p w14:paraId="6E860A86" w14:textId="77777777" w:rsidR="00196DBA" w:rsidRPr="00196DBA" w:rsidRDefault="00196DBA" w:rsidP="006570B8">
            <w:pPr>
              <w:jc w:val="right"/>
              <w:rPr>
                <w:rFonts w:ascii="Arial" w:eastAsia="Times New Roman" w:hAnsi="Arial" w:cs="Arial"/>
                <w:color w:val="000000"/>
                <w:sz w:val="20"/>
                <w:szCs w:val="20"/>
              </w:rPr>
            </w:pPr>
            <w:r w:rsidRPr="00196DBA">
              <w:rPr>
                <w:rFonts w:ascii="Arial" w:eastAsia="Times New Roman" w:hAnsi="Arial" w:cs="Arial"/>
                <w:color w:val="000000"/>
                <w:sz w:val="20"/>
                <w:szCs w:val="20"/>
              </w:rPr>
              <w:t>75%</w:t>
            </w:r>
          </w:p>
        </w:tc>
        <w:tc>
          <w:tcPr>
            <w:tcW w:w="1644" w:type="dxa"/>
            <w:tcBorders>
              <w:top w:val="nil"/>
              <w:left w:val="nil"/>
              <w:bottom w:val="single" w:sz="4" w:space="0" w:color="auto"/>
              <w:right w:val="single" w:sz="4" w:space="0" w:color="auto"/>
            </w:tcBorders>
            <w:shd w:val="clear" w:color="auto" w:fill="auto"/>
            <w:noWrap/>
            <w:vAlign w:val="bottom"/>
            <w:hideMark/>
          </w:tcPr>
          <w:p w14:paraId="274EAD11" w14:textId="77777777" w:rsidR="00196DBA" w:rsidRPr="00196DBA" w:rsidRDefault="00196DBA" w:rsidP="006570B8">
            <w:pPr>
              <w:jc w:val="right"/>
              <w:rPr>
                <w:rFonts w:ascii="Arial" w:eastAsia="Times New Roman" w:hAnsi="Arial" w:cs="Arial"/>
                <w:color w:val="000000"/>
                <w:sz w:val="20"/>
                <w:szCs w:val="20"/>
              </w:rPr>
            </w:pPr>
            <w:r w:rsidRPr="00196DBA">
              <w:rPr>
                <w:rFonts w:ascii="Arial" w:eastAsia="Times New Roman" w:hAnsi="Arial" w:cs="Arial"/>
                <w:color w:val="000000"/>
                <w:sz w:val="20"/>
                <w:szCs w:val="20"/>
              </w:rPr>
              <w:t>75%</w:t>
            </w:r>
          </w:p>
        </w:tc>
      </w:tr>
    </w:tbl>
    <w:p w14:paraId="69473176" w14:textId="77777777" w:rsidR="006B6D3C" w:rsidRDefault="006B6D3C" w:rsidP="00C00E67">
      <w:pPr>
        <w:jc w:val="both"/>
        <w:rPr>
          <w:rFonts w:ascii="Arial" w:hAnsi="Arial" w:cs="Arial"/>
          <w:b/>
          <w:sz w:val="22"/>
          <w:szCs w:val="22"/>
        </w:rPr>
      </w:pPr>
    </w:p>
    <w:p w14:paraId="45E64264" w14:textId="77777777" w:rsidR="006B6D3C" w:rsidRDefault="006B6D3C">
      <w:pPr>
        <w:rPr>
          <w:rFonts w:ascii="Arial" w:hAnsi="Arial" w:cs="Arial"/>
          <w:b/>
          <w:sz w:val="22"/>
          <w:szCs w:val="22"/>
        </w:rPr>
      </w:pPr>
      <w:r>
        <w:rPr>
          <w:rFonts w:ascii="Arial" w:hAnsi="Arial" w:cs="Arial"/>
          <w:b/>
          <w:sz w:val="22"/>
          <w:szCs w:val="22"/>
        </w:rPr>
        <w:br w:type="page"/>
      </w:r>
    </w:p>
    <w:p w14:paraId="536F1DBB" w14:textId="6B415EFF" w:rsidR="00FA3C1D" w:rsidRDefault="00FA3C1D" w:rsidP="00C00E67">
      <w:pPr>
        <w:jc w:val="both"/>
        <w:rPr>
          <w:rFonts w:ascii="Arial" w:hAnsi="Arial" w:cs="Arial"/>
          <w:b/>
          <w:sz w:val="22"/>
          <w:szCs w:val="22"/>
        </w:rPr>
      </w:pPr>
    </w:p>
    <w:p w14:paraId="73304246" w14:textId="57BB9C7C" w:rsidR="008F7743" w:rsidRPr="008F7743" w:rsidRDefault="008F7743" w:rsidP="00C00E67">
      <w:pPr>
        <w:jc w:val="both"/>
        <w:rPr>
          <w:rFonts w:ascii="Arial" w:hAnsi="Arial" w:cs="Arial"/>
          <w:b/>
          <w:sz w:val="22"/>
          <w:szCs w:val="22"/>
        </w:rPr>
      </w:pPr>
      <w:r w:rsidRPr="008F7743">
        <w:rPr>
          <w:rFonts w:ascii="Arial" w:hAnsi="Arial" w:cs="Arial"/>
          <w:b/>
          <w:sz w:val="22"/>
          <w:szCs w:val="22"/>
        </w:rPr>
        <w:t>Referencias</w:t>
      </w:r>
    </w:p>
    <w:p w14:paraId="1D6B5C36" w14:textId="77777777" w:rsidR="008F7743" w:rsidRPr="008F7743" w:rsidRDefault="008F7743" w:rsidP="008F7743">
      <w:pPr>
        <w:spacing w:after="120"/>
        <w:ind w:left="706" w:hanging="706"/>
        <w:jc w:val="both"/>
        <w:rPr>
          <w:rFonts w:ascii="Arial" w:hAnsi="Arial" w:cs="Arial"/>
          <w:sz w:val="22"/>
          <w:szCs w:val="22"/>
        </w:rPr>
      </w:pPr>
    </w:p>
    <w:p w14:paraId="00B87A9B" w14:textId="77777777" w:rsidR="001D48D4" w:rsidRPr="009C1CB1" w:rsidRDefault="001D48D4" w:rsidP="001D48D4">
      <w:pPr>
        <w:spacing w:after="120"/>
        <w:ind w:left="706" w:hanging="706"/>
        <w:jc w:val="both"/>
        <w:rPr>
          <w:rFonts w:ascii="Arial" w:hAnsi="Arial" w:cs="Arial"/>
          <w:sz w:val="22"/>
          <w:szCs w:val="22"/>
          <w:lang w:val="en-US"/>
        </w:rPr>
      </w:pPr>
      <w:proofErr w:type="spellStart"/>
      <w:r w:rsidRPr="004552FB">
        <w:rPr>
          <w:rFonts w:ascii="Arial" w:hAnsi="Arial" w:cs="Arial"/>
          <w:sz w:val="22"/>
          <w:szCs w:val="22"/>
          <w:lang w:val="en-US"/>
        </w:rPr>
        <w:t>Behaghel</w:t>
      </w:r>
      <w:proofErr w:type="spellEnd"/>
      <w:r w:rsidRPr="004552FB">
        <w:rPr>
          <w:rFonts w:ascii="Arial" w:hAnsi="Arial" w:cs="Arial"/>
          <w:sz w:val="22"/>
          <w:szCs w:val="22"/>
          <w:lang w:val="en-US"/>
        </w:rPr>
        <w:t xml:space="preserve"> L., </w:t>
      </w:r>
      <w:proofErr w:type="spellStart"/>
      <w:r w:rsidRPr="004552FB">
        <w:rPr>
          <w:rFonts w:ascii="Arial" w:hAnsi="Arial" w:cs="Arial"/>
          <w:sz w:val="22"/>
          <w:szCs w:val="22"/>
          <w:lang w:val="en-US"/>
        </w:rPr>
        <w:t>Crépon</w:t>
      </w:r>
      <w:proofErr w:type="spellEnd"/>
      <w:r w:rsidRPr="004552FB">
        <w:rPr>
          <w:rFonts w:ascii="Arial" w:hAnsi="Arial" w:cs="Arial"/>
          <w:sz w:val="22"/>
          <w:szCs w:val="22"/>
          <w:lang w:val="en-US"/>
        </w:rPr>
        <w:t xml:space="preserve"> B, y </w:t>
      </w:r>
      <w:proofErr w:type="spellStart"/>
      <w:r w:rsidRPr="004552FB">
        <w:rPr>
          <w:rFonts w:ascii="Arial" w:hAnsi="Arial" w:cs="Arial"/>
          <w:sz w:val="22"/>
          <w:szCs w:val="22"/>
          <w:lang w:val="en-US"/>
        </w:rPr>
        <w:t>Gurgand</w:t>
      </w:r>
      <w:proofErr w:type="spellEnd"/>
      <w:r w:rsidRPr="004552FB">
        <w:rPr>
          <w:rFonts w:ascii="Arial" w:hAnsi="Arial" w:cs="Arial"/>
          <w:sz w:val="22"/>
          <w:szCs w:val="22"/>
          <w:lang w:val="en-US"/>
        </w:rPr>
        <w:t xml:space="preserve"> M. 2013. </w:t>
      </w:r>
      <w:r>
        <w:rPr>
          <w:rFonts w:ascii="Arial" w:hAnsi="Arial" w:cs="Arial"/>
          <w:sz w:val="22"/>
          <w:szCs w:val="22"/>
          <w:lang w:val="en-US"/>
        </w:rPr>
        <w:t>“</w:t>
      </w:r>
      <w:r w:rsidRPr="009C1CB1">
        <w:rPr>
          <w:rFonts w:ascii="Arial" w:hAnsi="Arial" w:cs="Arial"/>
          <w:sz w:val="22"/>
          <w:szCs w:val="22"/>
          <w:lang w:val="en-US"/>
        </w:rPr>
        <w:t>Private and Public Provision of Counseling to Job-Seekers: Evidence from a Large Controlled Experiment</w:t>
      </w:r>
      <w:r>
        <w:rPr>
          <w:rFonts w:ascii="Arial" w:hAnsi="Arial" w:cs="Arial"/>
          <w:sz w:val="22"/>
          <w:szCs w:val="22"/>
          <w:lang w:val="en-US"/>
        </w:rPr>
        <w:t>”</w:t>
      </w:r>
    </w:p>
    <w:p w14:paraId="3ABD42EF" w14:textId="77777777" w:rsidR="008F7743" w:rsidRPr="008F7743" w:rsidRDefault="008F7743" w:rsidP="008F7743">
      <w:pPr>
        <w:pStyle w:val="Default"/>
        <w:spacing w:after="120"/>
        <w:ind w:left="706" w:hanging="706"/>
        <w:rPr>
          <w:sz w:val="22"/>
          <w:szCs w:val="22"/>
        </w:rPr>
      </w:pPr>
      <w:r w:rsidRPr="008F7743">
        <w:rPr>
          <w:sz w:val="22"/>
          <w:szCs w:val="22"/>
          <w:lang w:val="es-ES_tradnl"/>
        </w:rPr>
        <w:t xml:space="preserve">Card, D., J. </w:t>
      </w:r>
      <w:proofErr w:type="spellStart"/>
      <w:r w:rsidRPr="008F7743">
        <w:rPr>
          <w:sz w:val="22"/>
          <w:szCs w:val="22"/>
          <w:lang w:val="es-ES_tradnl"/>
        </w:rPr>
        <w:t>Kluve</w:t>
      </w:r>
      <w:proofErr w:type="spellEnd"/>
      <w:r w:rsidRPr="008F7743">
        <w:rPr>
          <w:sz w:val="22"/>
          <w:szCs w:val="22"/>
          <w:lang w:val="es-ES_tradnl"/>
        </w:rPr>
        <w:t xml:space="preserve"> y A. Weber. </w:t>
      </w:r>
      <w:r w:rsidRPr="008F7743">
        <w:rPr>
          <w:sz w:val="22"/>
          <w:szCs w:val="22"/>
        </w:rPr>
        <w:t xml:space="preserve">2010. “Active Labor Market Policy Evaluations: A Meta-Analysis.” The Economic Journal 2010, 120, F452-F477. </w:t>
      </w:r>
    </w:p>
    <w:p w14:paraId="09BD90F6" w14:textId="77777777" w:rsidR="008F7743" w:rsidRPr="00C64082" w:rsidRDefault="008F7743" w:rsidP="008F7743">
      <w:pPr>
        <w:pStyle w:val="Default"/>
        <w:spacing w:after="120"/>
        <w:ind w:left="706" w:hanging="706"/>
        <w:rPr>
          <w:sz w:val="22"/>
          <w:szCs w:val="22"/>
          <w:lang w:val="es-ES_tradnl"/>
        </w:rPr>
      </w:pPr>
      <w:r w:rsidRPr="006570B8">
        <w:rPr>
          <w:sz w:val="22"/>
          <w:szCs w:val="22"/>
        </w:rPr>
        <w:t xml:space="preserve">Card, D., J. </w:t>
      </w:r>
      <w:proofErr w:type="spellStart"/>
      <w:r w:rsidRPr="006570B8">
        <w:rPr>
          <w:sz w:val="22"/>
          <w:szCs w:val="22"/>
        </w:rPr>
        <w:t>Kluve</w:t>
      </w:r>
      <w:proofErr w:type="spellEnd"/>
      <w:r w:rsidRPr="006570B8">
        <w:rPr>
          <w:sz w:val="22"/>
          <w:szCs w:val="22"/>
        </w:rPr>
        <w:t xml:space="preserve"> y A. Weber. </w:t>
      </w:r>
      <w:r w:rsidRPr="008F7743">
        <w:rPr>
          <w:sz w:val="22"/>
          <w:szCs w:val="22"/>
        </w:rPr>
        <w:t xml:space="preserve">2015. “What Works? A Meta-Analysis of Recent Active Labor Market Program Evaluations.” </w:t>
      </w:r>
      <w:r w:rsidRPr="00C64082">
        <w:rPr>
          <w:sz w:val="22"/>
          <w:szCs w:val="22"/>
          <w:lang w:val="es-ES_tradnl"/>
        </w:rPr>
        <w:t xml:space="preserve">The </w:t>
      </w:r>
      <w:proofErr w:type="spellStart"/>
      <w:r w:rsidRPr="00C64082">
        <w:rPr>
          <w:sz w:val="22"/>
          <w:szCs w:val="22"/>
          <w:lang w:val="es-ES_tradnl"/>
        </w:rPr>
        <w:t>National</w:t>
      </w:r>
      <w:proofErr w:type="spellEnd"/>
      <w:r w:rsidRPr="00C64082">
        <w:rPr>
          <w:sz w:val="22"/>
          <w:szCs w:val="22"/>
          <w:lang w:val="es-ES_tradnl"/>
        </w:rPr>
        <w:t xml:space="preserve"> Bureau of Economic Research. </w:t>
      </w:r>
    </w:p>
    <w:p w14:paraId="486EE171" w14:textId="77777777" w:rsidR="008F7743" w:rsidRPr="008F7743" w:rsidRDefault="008F7743" w:rsidP="008F7743">
      <w:pPr>
        <w:pStyle w:val="Default"/>
        <w:spacing w:after="120"/>
        <w:ind w:left="706" w:hanging="706"/>
        <w:rPr>
          <w:sz w:val="22"/>
          <w:szCs w:val="22"/>
        </w:rPr>
      </w:pPr>
      <w:r w:rsidRPr="008F7743">
        <w:rPr>
          <w:sz w:val="22"/>
          <w:szCs w:val="22"/>
          <w:lang w:val="es-ES_tradnl"/>
        </w:rPr>
        <w:t xml:space="preserve">Flores Lima, R. 2010. “Innovaciones en la Evaluación de Impacto del Servicio de Intermediación Laboral en México”. </w:t>
      </w:r>
      <w:r w:rsidRPr="008F7743">
        <w:rPr>
          <w:sz w:val="22"/>
          <w:szCs w:val="22"/>
        </w:rPr>
        <w:t xml:space="preserve">Nota </w:t>
      </w:r>
      <w:proofErr w:type="spellStart"/>
      <w:r w:rsidRPr="008F7743">
        <w:rPr>
          <w:sz w:val="22"/>
          <w:szCs w:val="22"/>
        </w:rPr>
        <w:t>Técnica</w:t>
      </w:r>
      <w:proofErr w:type="spellEnd"/>
      <w:r w:rsidRPr="008F7743">
        <w:rPr>
          <w:sz w:val="22"/>
          <w:szCs w:val="22"/>
        </w:rPr>
        <w:t xml:space="preserve"> IDB-TN-118. Washington DC. BID. </w:t>
      </w:r>
    </w:p>
    <w:p w14:paraId="25A72C62" w14:textId="3B3EE51A" w:rsidR="001D48D4" w:rsidRPr="00D72D72" w:rsidRDefault="00E5374A" w:rsidP="001D48D4">
      <w:pPr>
        <w:spacing w:after="120"/>
        <w:ind w:left="706" w:hanging="706"/>
        <w:jc w:val="both"/>
        <w:rPr>
          <w:rFonts w:ascii="Arial" w:hAnsi="Arial" w:cs="Arial"/>
          <w:sz w:val="22"/>
          <w:szCs w:val="22"/>
          <w:lang w:val="en-US"/>
        </w:rPr>
      </w:pPr>
      <w:proofErr w:type="spellStart"/>
      <w:r w:rsidRPr="00AC1F31">
        <w:rPr>
          <w:rFonts w:ascii="Arial" w:hAnsi="Arial" w:cs="Arial"/>
          <w:sz w:val="22"/>
          <w:szCs w:val="22"/>
          <w:lang w:val="en-US"/>
        </w:rPr>
        <w:t>Kluve</w:t>
      </w:r>
      <w:proofErr w:type="spellEnd"/>
      <w:r w:rsidR="00D72D72">
        <w:rPr>
          <w:rFonts w:ascii="Arial" w:hAnsi="Arial" w:cs="Arial"/>
          <w:sz w:val="22"/>
          <w:szCs w:val="22"/>
          <w:lang w:val="en-US"/>
        </w:rPr>
        <w:t>, J</w:t>
      </w:r>
      <w:r w:rsidRPr="00AC1F31">
        <w:rPr>
          <w:rFonts w:ascii="Arial" w:hAnsi="Arial" w:cs="Arial"/>
          <w:sz w:val="22"/>
          <w:szCs w:val="22"/>
          <w:lang w:val="en-US"/>
        </w:rPr>
        <w:t xml:space="preserve">. 2016. “A review of the effectiveness of Active </w:t>
      </w:r>
      <w:proofErr w:type="spellStart"/>
      <w:r w:rsidRPr="00AC1F31">
        <w:rPr>
          <w:rFonts w:ascii="Arial" w:hAnsi="Arial" w:cs="Arial"/>
          <w:sz w:val="22"/>
          <w:szCs w:val="22"/>
          <w:lang w:val="en-US"/>
        </w:rPr>
        <w:t>Labour</w:t>
      </w:r>
      <w:proofErr w:type="spellEnd"/>
      <w:r w:rsidRPr="00AC1F31">
        <w:rPr>
          <w:rFonts w:ascii="Arial" w:hAnsi="Arial" w:cs="Arial"/>
          <w:sz w:val="22"/>
          <w:szCs w:val="22"/>
          <w:lang w:val="en-US"/>
        </w:rPr>
        <w:t xml:space="preserve"> Market </w:t>
      </w:r>
      <w:proofErr w:type="spellStart"/>
      <w:r w:rsidRPr="00AC1F31">
        <w:rPr>
          <w:rFonts w:ascii="Arial" w:hAnsi="Arial" w:cs="Arial"/>
          <w:sz w:val="22"/>
          <w:szCs w:val="22"/>
          <w:lang w:val="en-US"/>
        </w:rPr>
        <w:t>Programmes</w:t>
      </w:r>
      <w:proofErr w:type="spellEnd"/>
      <w:r w:rsidRPr="00AC1F31">
        <w:rPr>
          <w:rFonts w:ascii="Arial" w:hAnsi="Arial" w:cs="Arial"/>
          <w:sz w:val="22"/>
          <w:szCs w:val="22"/>
          <w:lang w:val="en-US"/>
        </w:rPr>
        <w:t xml:space="preserve"> with a focus on Latin America and the Caribbean” ILO. </w:t>
      </w:r>
      <w:r w:rsidRPr="00D72D72">
        <w:rPr>
          <w:rFonts w:ascii="Arial" w:hAnsi="Arial" w:cs="Arial"/>
          <w:sz w:val="22"/>
          <w:szCs w:val="22"/>
          <w:lang w:val="en-US"/>
        </w:rPr>
        <w:t>Research Department working paper no. 9, ILO.</w:t>
      </w:r>
    </w:p>
    <w:p w14:paraId="195E63CD" w14:textId="1865A859" w:rsidR="001D48D4" w:rsidRPr="001D48D4" w:rsidRDefault="001D48D4" w:rsidP="001D48D4">
      <w:pPr>
        <w:spacing w:after="120"/>
        <w:ind w:left="706" w:hanging="706"/>
        <w:jc w:val="both"/>
        <w:rPr>
          <w:rFonts w:ascii="Arial" w:hAnsi="Arial" w:cs="Arial"/>
          <w:sz w:val="22"/>
          <w:szCs w:val="22"/>
          <w:lang w:val="en-US"/>
        </w:rPr>
      </w:pPr>
      <w:r w:rsidRPr="001D48D4">
        <w:rPr>
          <w:rFonts w:ascii="Arial" w:hAnsi="Arial" w:cs="Arial"/>
          <w:sz w:val="22"/>
          <w:szCs w:val="22"/>
          <w:lang w:val="en-US"/>
        </w:rPr>
        <w:t>Krogh B., Jan C. van Ours. 2008.</w:t>
      </w:r>
      <w:r w:rsidR="00C8240D">
        <w:rPr>
          <w:rFonts w:ascii="Arial" w:hAnsi="Arial" w:cs="Arial"/>
          <w:sz w:val="22"/>
          <w:szCs w:val="22"/>
          <w:lang w:val="en-US"/>
        </w:rPr>
        <w:t xml:space="preserve"> </w:t>
      </w:r>
      <w:r w:rsidRPr="001D48D4">
        <w:rPr>
          <w:rFonts w:ascii="Arial" w:hAnsi="Arial" w:cs="Arial"/>
          <w:sz w:val="22"/>
          <w:szCs w:val="22"/>
          <w:lang w:val="en-US"/>
        </w:rPr>
        <w:t>“Activating unemployed workers works; Experimental evidence from Denmark”</w:t>
      </w:r>
      <w:r>
        <w:rPr>
          <w:rFonts w:ascii="Arial" w:hAnsi="Arial" w:cs="Arial"/>
          <w:sz w:val="22"/>
          <w:szCs w:val="22"/>
          <w:lang w:val="en-US"/>
        </w:rPr>
        <w:t xml:space="preserve">. </w:t>
      </w:r>
      <w:r w:rsidRPr="001D48D4">
        <w:rPr>
          <w:rFonts w:ascii="Arial" w:hAnsi="Arial" w:cs="Arial"/>
          <w:sz w:val="22"/>
          <w:szCs w:val="22"/>
          <w:lang w:val="en-US"/>
        </w:rPr>
        <w:t xml:space="preserve">Economics Letters </w:t>
      </w:r>
      <w:r>
        <w:rPr>
          <w:rFonts w:ascii="Arial" w:hAnsi="Arial" w:cs="Arial"/>
          <w:sz w:val="22"/>
          <w:szCs w:val="22"/>
          <w:lang w:val="en-US"/>
        </w:rPr>
        <w:t xml:space="preserve">Nº 100 </w:t>
      </w:r>
      <w:proofErr w:type="spellStart"/>
      <w:r>
        <w:rPr>
          <w:rFonts w:ascii="Arial" w:hAnsi="Arial" w:cs="Arial"/>
          <w:sz w:val="22"/>
          <w:szCs w:val="22"/>
          <w:lang w:val="en-US"/>
        </w:rPr>
        <w:t>páginas</w:t>
      </w:r>
      <w:proofErr w:type="spellEnd"/>
      <w:r>
        <w:rPr>
          <w:rFonts w:ascii="Arial" w:hAnsi="Arial" w:cs="Arial"/>
          <w:sz w:val="22"/>
          <w:szCs w:val="22"/>
          <w:lang w:val="en-US"/>
        </w:rPr>
        <w:t xml:space="preserve"> </w:t>
      </w:r>
      <w:r w:rsidRPr="001D48D4">
        <w:rPr>
          <w:rFonts w:ascii="Arial" w:hAnsi="Arial" w:cs="Arial"/>
          <w:sz w:val="22"/>
          <w:szCs w:val="22"/>
          <w:lang w:val="en-US"/>
        </w:rPr>
        <w:t>308–310</w:t>
      </w:r>
    </w:p>
    <w:p w14:paraId="60CB8F1B" w14:textId="77777777" w:rsidR="008F7743" w:rsidRPr="008F7743" w:rsidRDefault="008F7743" w:rsidP="008F7743">
      <w:pPr>
        <w:spacing w:after="120"/>
        <w:ind w:left="706" w:hanging="706"/>
        <w:jc w:val="both"/>
        <w:rPr>
          <w:rFonts w:ascii="Arial" w:hAnsi="Arial" w:cs="Arial"/>
          <w:sz w:val="22"/>
          <w:szCs w:val="22"/>
          <w:lang w:val="en-US"/>
        </w:rPr>
      </w:pPr>
      <w:proofErr w:type="spellStart"/>
      <w:r w:rsidRPr="008F7743">
        <w:rPr>
          <w:rFonts w:ascii="Arial" w:hAnsi="Arial" w:cs="Arial"/>
          <w:sz w:val="22"/>
          <w:szCs w:val="22"/>
          <w:lang w:val="en-US"/>
        </w:rPr>
        <w:t>Pignatti</w:t>
      </w:r>
      <w:proofErr w:type="spellEnd"/>
      <w:r w:rsidRPr="008F7743">
        <w:rPr>
          <w:rFonts w:ascii="Arial" w:hAnsi="Arial" w:cs="Arial"/>
          <w:sz w:val="22"/>
          <w:szCs w:val="22"/>
          <w:lang w:val="en-US"/>
        </w:rPr>
        <w:t>, C. M. 2016. Do Public Employment Services improve employment outcomes? Evidence from Colombia, ILO Research Department working paper no. 10, ILO, Geneva, viewed 17 Jun 2016.</w:t>
      </w:r>
    </w:p>
    <w:p w14:paraId="654D3BC7" w14:textId="645F06B0" w:rsidR="00756632" w:rsidRDefault="008F7743" w:rsidP="001D48D4">
      <w:pPr>
        <w:spacing w:after="120"/>
        <w:ind w:left="706" w:hanging="706"/>
        <w:jc w:val="both"/>
        <w:rPr>
          <w:rFonts w:ascii="Arial" w:hAnsi="Arial" w:cs="Arial"/>
          <w:sz w:val="22"/>
          <w:szCs w:val="22"/>
          <w:lang w:val="en-US"/>
        </w:rPr>
      </w:pPr>
      <w:r w:rsidRPr="008F7743">
        <w:rPr>
          <w:rFonts w:ascii="Arial" w:hAnsi="Arial" w:cs="Arial"/>
          <w:sz w:val="22"/>
          <w:szCs w:val="22"/>
        </w:rPr>
        <w:t xml:space="preserve">Van Den </w:t>
      </w:r>
      <w:proofErr w:type="spellStart"/>
      <w:r w:rsidRPr="008F7743">
        <w:rPr>
          <w:rFonts w:ascii="Arial" w:hAnsi="Arial" w:cs="Arial"/>
          <w:sz w:val="22"/>
          <w:szCs w:val="22"/>
        </w:rPr>
        <w:t>Berg</w:t>
      </w:r>
      <w:proofErr w:type="spellEnd"/>
      <w:r w:rsidRPr="008F7743">
        <w:rPr>
          <w:rFonts w:ascii="Arial" w:hAnsi="Arial" w:cs="Arial"/>
          <w:sz w:val="22"/>
          <w:szCs w:val="22"/>
        </w:rPr>
        <w:t xml:space="preserve">, G. y B. Van der </w:t>
      </w:r>
      <w:proofErr w:type="spellStart"/>
      <w:r w:rsidRPr="008F7743">
        <w:rPr>
          <w:rFonts w:ascii="Arial" w:hAnsi="Arial" w:cs="Arial"/>
          <w:sz w:val="22"/>
          <w:szCs w:val="22"/>
        </w:rPr>
        <w:t>Klaauw</w:t>
      </w:r>
      <w:proofErr w:type="spellEnd"/>
      <w:r w:rsidRPr="008F7743">
        <w:rPr>
          <w:rFonts w:ascii="Arial" w:hAnsi="Arial" w:cs="Arial"/>
          <w:sz w:val="22"/>
          <w:szCs w:val="22"/>
        </w:rPr>
        <w:t xml:space="preserve">. </w:t>
      </w:r>
      <w:r w:rsidRPr="008F7743">
        <w:rPr>
          <w:rFonts w:ascii="Arial" w:hAnsi="Arial" w:cs="Arial"/>
          <w:sz w:val="22"/>
          <w:szCs w:val="22"/>
          <w:lang w:val="en-US"/>
        </w:rPr>
        <w:t>2006, “Counseling and Monitoring of Unemployed Workers: Theory and Evidence from a Controlled Social Experiment”, International Economic Review, Vol. 47, No. 3.</w:t>
      </w:r>
    </w:p>
    <w:p w14:paraId="11F38A3F" w14:textId="7C581CEE" w:rsidR="00756632" w:rsidRPr="00756632" w:rsidRDefault="00756632" w:rsidP="00756632">
      <w:pPr>
        <w:spacing w:after="120"/>
        <w:ind w:left="706" w:hanging="706"/>
        <w:jc w:val="both"/>
        <w:rPr>
          <w:rFonts w:ascii="Arial" w:hAnsi="Arial" w:cs="Arial"/>
          <w:sz w:val="22"/>
          <w:szCs w:val="22"/>
        </w:rPr>
      </w:pPr>
      <w:r w:rsidRPr="00AC1F31">
        <w:rPr>
          <w:rFonts w:ascii="Arial" w:hAnsi="Arial" w:cs="Arial"/>
          <w:sz w:val="22"/>
          <w:szCs w:val="22"/>
          <w:lang w:val="en-US"/>
        </w:rPr>
        <w:t xml:space="preserve">Vera C. 2013. </w:t>
      </w:r>
      <w:r w:rsidR="009C1CB1" w:rsidRPr="00AC1F31">
        <w:rPr>
          <w:rFonts w:ascii="Arial" w:hAnsi="Arial" w:cs="Arial"/>
          <w:sz w:val="22"/>
          <w:szCs w:val="22"/>
          <w:lang w:val="en-US"/>
        </w:rPr>
        <w:t>“</w:t>
      </w:r>
      <w:r w:rsidRPr="00AC1F31">
        <w:rPr>
          <w:rFonts w:ascii="Arial" w:hAnsi="Arial" w:cs="Arial"/>
          <w:sz w:val="22"/>
          <w:szCs w:val="22"/>
          <w:lang w:val="en-US"/>
        </w:rPr>
        <w:t>A Quasi-Experimental Evaluation of the Public Employment Service in Peru</w:t>
      </w:r>
      <w:r w:rsidR="009C1CB1" w:rsidRPr="00AC1F31">
        <w:rPr>
          <w:rFonts w:ascii="Arial" w:hAnsi="Arial" w:cs="Arial"/>
          <w:sz w:val="22"/>
          <w:szCs w:val="22"/>
          <w:lang w:val="en-US"/>
        </w:rPr>
        <w:t>”</w:t>
      </w:r>
      <w:r w:rsidRPr="00AC1F31">
        <w:rPr>
          <w:rFonts w:ascii="Arial" w:hAnsi="Arial" w:cs="Arial"/>
          <w:sz w:val="22"/>
          <w:szCs w:val="22"/>
          <w:lang w:val="en-US"/>
        </w:rPr>
        <w:t xml:space="preserve">. </w:t>
      </w:r>
      <w:proofErr w:type="spellStart"/>
      <w:r w:rsidRPr="00756632">
        <w:rPr>
          <w:rFonts w:ascii="Arial" w:hAnsi="Arial" w:cs="Arial"/>
          <w:sz w:val="22"/>
          <w:szCs w:val="22"/>
        </w:rPr>
        <w:t>Researchgate</w:t>
      </w:r>
      <w:proofErr w:type="spellEnd"/>
      <w:r>
        <w:rPr>
          <w:rFonts w:ascii="Arial" w:hAnsi="Arial" w:cs="Arial"/>
          <w:sz w:val="22"/>
          <w:szCs w:val="22"/>
        </w:rPr>
        <w:t xml:space="preserve">. </w:t>
      </w:r>
      <w:proofErr w:type="spellStart"/>
      <w:r w:rsidRPr="00756632">
        <w:rPr>
          <w:rFonts w:ascii="Arial" w:hAnsi="Arial" w:cs="Arial"/>
          <w:sz w:val="22"/>
          <w:szCs w:val="22"/>
        </w:rPr>
        <w:t>Zirve</w:t>
      </w:r>
      <w:proofErr w:type="spellEnd"/>
      <w:r w:rsidRPr="00756632">
        <w:rPr>
          <w:rFonts w:ascii="Arial" w:hAnsi="Arial" w:cs="Arial"/>
          <w:sz w:val="22"/>
          <w:szCs w:val="22"/>
        </w:rPr>
        <w:t xml:space="preserve"> </w:t>
      </w:r>
      <w:proofErr w:type="spellStart"/>
      <w:r w:rsidRPr="00756632">
        <w:rPr>
          <w:rFonts w:ascii="Arial" w:hAnsi="Arial" w:cs="Arial"/>
          <w:sz w:val="22"/>
          <w:szCs w:val="22"/>
        </w:rPr>
        <w:t>University</w:t>
      </w:r>
      <w:proofErr w:type="spellEnd"/>
    </w:p>
    <w:p w14:paraId="65678A75" w14:textId="2D6D9DE6" w:rsidR="00E5374A" w:rsidRPr="005318CB" w:rsidRDefault="00E5374A" w:rsidP="00FA3C1D">
      <w:pPr>
        <w:spacing w:after="120"/>
        <w:ind w:left="706" w:hanging="706"/>
        <w:jc w:val="both"/>
        <w:rPr>
          <w:rFonts w:ascii="Arial" w:hAnsi="Arial"/>
          <w:sz w:val="22"/>
          <w:lang w:val="en-US"/>
        </w:rPr>
      </w:pPr>
    </w:p>
    <w:sectPr w:rsidR="00E5374A" w:rsidRPr="005318CB" w:rsidSect="004552FB">
      <w:footerReference w:type="default" r:id="rId9"/>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552D4" w14:textId="77777777" w:rsidR="00867E47" w:rsidRDefault="00867E47" w:rsidP="00B136D7">
      <w:r>
        <w:separator/>
      </w:r>
    </w:p>
  </w:endnote>
  <w:endnote w:type="continuationSeparator" w:id="0">
    <w:p w14:paraId="6D0B6C27" w14:textId="77777777" w:rsidR="00867E47" w:rsidRDefault="00867E47" w:rsidP="00B136D7">
      <w:r>
        <w:continuationSeparator/>
      </w:r>
    </w:p>
  </w:endnote>
  <w:endnote w:type="continuationNotice" w:id="1">
    <w:p w14:paraId="59A10155" w14:textId="77777777" w:rsidR="00867E47" w:rsidRDefault="00867E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altName w:val="Arial"/>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2618336"/>
      <w:docPartObj>
        <w:docPartGallery w:val="Page Numbers (Bottom of Page)"/>
        <w:docPartUnique/>
      </w:docPartObj>
    </w:sdtPr>
    <w:sdtEndPr>
      <w:rPr>
        <w:noProof/>
      </w:rPr>
    </w:sdtEndPr>
    <w:sdtContent>
      <w:p w14:paraId="1F8A095F" w14:textId="328CCFA1" w:rsidR="008667FC" w:rsidRDefault="008667FC">
        <w:pPr>
          <w:pStyle w:val="Footer"/>
          <w:jc w:val="right"/>
        </w:pPr>
        <w:r>
          <w:fldChar w:fldCharType="begin"/>
        </w:r>
        <w:r>
          <w:instrText xml:space="preserve"> PAGE   \* MERGEFORMAT </w:instrText>
        </w:r>
        <w:r>
          <w:fldChar w:fldCharType="separate"/>
        </w:r>
        <w:r w:rsidR="001956D6">
          <w:rPr>
            <w:noProof/>
          </w:rPr>
          <w:t>10</w:t>
        </w:r>
        <w:r>
          <w:rPr>
            <w:noProof/>
          </w:rPr>
          <w:fldChar w:fldCharType="end"/>
        </w:r>
      </w:p>
    </w:sdtContent>
  </w:sdt>
  <w:p w14:paraId="092C4E8E" w14:textId="77777777" w:rsidR="008667FC" w:rsidRDefault="008667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E49E0" w14:textId="77777777" w:rsidR="00867E47" w:rsidRDefault="00867E47" w:rsidP="00B136D7">
      <w:r>
        <w:separator/>
      </w:r>
    </w:p>
  </w:footnote>
  <w:footnote w:type="continuationSeparator" w:id="0">
    <w:p w14:paraId="4B92AD8C" w14:textId="77777777" w:rsidR="00867E47" w:rsidRDefault="00867E47" w:rsidP="00B136D7">
      <w:r>
        <w:continuationSeparator/>
      </w:r>
    </w:p>
  </w:footnote>
  <w:footnote w:type="continuationNotice" w:id="1">
    <w:p w14:paraId="2E81C110" w14:textId="77777777" w:rsidR="00867E47" w:rsidRDefault="00867E47"/>
  </w:footnote>
  <w:footnote w:id="2">
    <w:p w14:paraId="58357A08" w14:textId="77777777" w:rsidR="008667FC" w:rsidRPr="004E575E" w:rsidRDefault="008667FC" w:rsidP="007276DC">
      <w:pPr>
        <w:pStyle w:val="FootnoteText"/>
        <w:rPr>
          <w:rFonts w:ascii="Arial" w:hAnsi="Arial" w:cs="Arial"/>
          <w:sz w:val="18"/>
          <w:szCs w:val="18"/>
        </w:rPr>
      </w:pPr>
      <w:r w:rsidRPr="004E575E">
        <w:rPr>
          <w:rStyle w:val="FootnoteReference"/>
          <w:rFonts w:ascii="Arial" w:hAnsi="Arial" w:cs="Arial"/>
          <w:sz w:val="18"/>
          <w:szCs w:val="18"/>
        </w:rPr>
        <w:footnoteRef/>
      </w:r>
      <w:r w:rsidRPr="004E575E">
        <w:rPr>
          <w:rFonts w:ascii="Arial" w:hAnsi="Arial" w:cs="Arial"/>
          <w:sz w:val="18"/>
          <w:szCs w:val="18"/>
        </w:rPr>
        <w:t xml:space="preserve"> Durante el año 2015-2016, el FOMIL atendió alrededor de 80 mil personas anuales.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C4BBE"/>
    <w:multiLevelType w:val="hybridMultilevel"/>
    <w:tmpl w:val="157E09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92A0C3F"/>
    <w:multiLevelType w:val="hybridMultilevel"/>
    <w:tmpl w:val="19C4DCEC"/>
    <w:lvl w:ilvl="0" w:tplc="0C0A0003">
      <w:start w:val="1"/>
      <w:numFmt w:val="bullet"/>
      <w:lvlText w:val="o"/>
      <w:lvlJc w:val="left"/>
      <w:pPr>
        <w:ind w:left="1440" w:hanging="360"/>
      </w:pPr>
      <w:rPr>
        <w:rFonts w:ascii="Courier New" w:hAnsi="Courier New"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34A00A04"/>
    <w:multiLevelType w:val="multilevel"/>
    <w:tmpl w:val="F0FC8D22"/>
    <w:lvl w:ilvl="0">
      <w:start w:val="1"/>
      <w:numFmt w:val="upperRoman"/>
      <w:pStyle w:val="Titulo1"/>
      <w:lvlText w:val="%1."/>
      <w:lvlJc w:val="right"/>
      <w:pPr>
        <w:tabs>
          <w:tab w:val="num" w:pos="360"/>
        </w:tabs>
        <w:ind w:left="0" w:firstLine="0"/>
      </w:pPr>
      <w:rPr>
        <w:rFonts w:hint="default"/>
      </w:rPr>
    </w:lvl>
    <w:lvl w:ilvl="1">
      <w:start w:val="1"/>
      <w:numFmt w:val="upperLetter"/>
      <w:lvlText w:val="%2."/>
      <w:lvlJc w:val="left"/>
      <w:pPr>
        <w:tabs>
          <w:tab w:val="num" w:pos="1080"/>
        </w:tabs>
        <w:ind w:left="720" w:firstLine="0"/>
      </w:pPr>
      <w:rPr>
        <w:rFonts w:cs="Times New Roman" w:hint="default"/>
        <w:b/>
      </w:rPr>
    </w:lvl>
    <w:lvl w:ilvl="2">
      <w:start w:val="1"/>
      <w:numFmt w:val="decimal"/>
      <w:lvlText w:val="%3."/>
      <w:lvlJc w:val="left"/>
      <w:pPr>
        <w:tabs>
          <w:tab w:val="num" w:pos="1800"/>
        </w:tabs>
        <w:ind w:left="1440" w:firstLine="0"/>
      </w:pPr>
      <w:rPr>
        <w:rFonts w:cs="Times New Roman" w:hint="default"/>
        <w:b/>
      </w:rPr>
    </w:lvl>
    <w:lvl w:ilvl="3">
      <w:start w:val="1"/>
      <w:numFmt w:val="lowerLetter"/>
      <w:lvlText w:val="%4)"/>
      <w:lvlJc w:val="left"/>
      <w:pPr>
        <w:tabs>
          <w:tab w:val="num" w:pos="2520"/>
        </w:tabs>
        <w:ind w:left="2160" w:firstLine="0"/>
      </w:pPr>
      <w:rPr>
        <w:rFonts w:cs="Times New Roman" w:hint="default"/>
      </w:rPr>
    </w:lvl>
    <w:lvl w:ilvl="4">
      <w:start w:val="1"/>
      <w:numFmt w:val="decimal"/>
      <w:lvlText w:val="(%5)"/>
      <w:lvlJc w:val="left"/>
      <w:pPr>
        <w:tabs>
          <w:tab w:val="num" w:pos="3240"/>
        </w:tabs>
        <w:ind w:left="2880" w:firstLine="0"/>
      </w:pPr>
      <w:rPr>
        <w:rFonts w:cs="Times New Roman" w:hint="default"/>
      </w:rPr>
    </w:lvl>
    <w:lvl w:ilvl="5">
      <w:start w:val="1"/>
      <w:numFmt w:val="lowerLetter"/>
      <w:lvlText w:val="(%6)"/>
      <w:lvlJc w:val="left"/>
      <w:pPr>
        <w:tabs>
          <w:tab w:val="num" w:pos="3960"/>
        </w:tabs>
        <w:ind w:left="3600" w:firstLine="0"/>
      </w:pPr>
      <w:rPr>
        <w:rFonts w:cs="Times New Roman" w:hint="default"/>
      </w:rPr>
    </w:lvl>
    <w:lvl w:ilvl="6">
      <w:start w:val="1"/>
      <w:numFmt w:val="lowerRoman"/>
      <w:lvlText w:val="(%7)"/>
      <w:lvlJc w:val="left"/>
      <w:pPr>
        <w:tabs>
          <w:tab w:val="num" w:pos="4680"/>
        </w:tabs>
        <w:ind w:left="4320" w:firstLine="0"/>
      </w:pPr>
      <w:rPr>
        <w:rFonts w:cs="Times New Roman" w:hint="default"/>
      </w:rPr>
    </w:lvl>
    <w:lvl w:ilvl="7">
      <w:start w:val="1"/>
      <w:numFmt w:val="lowerLetter"/>
      <w:lvlText w:val="(%8)"/>
      <w:lvlJc w:val="left"/>
      <w:pPr>
        <w:tabs>
          <w:tab w:val="num" w:pos="5400"/>
        </w:tabs>
        <w:ind w:left="5040" w:firstLine="0"/>
      </w:pPr>
      <w:rPr>
        <w:rFonts w:cs="Times New Roman" w:hint="default"/>
      </w:rPr>
    </w:lvl>
    <w:lvl w:ilvl="8">
      <w:start w:val="1"/>
      <w:numFmt w:val="lowerRoman"/>
      <w:lvlText w:val="(%9)"/>
      <w:lvlJc w:val="left"/>
      <w:pPr>
        <w:tabs>
          <w:tab w:val="num" w:pos="6120"/>
        </w:tabs>
        <w:ind w:left="5760" w:firstLine="0"/>
      </w:pPr>
      <w:rPr>
        <w:rFonts w:cs="Times New Roman" w:hint="default"/>
      </w:rPr>
    </w:lvl>
  </w:abstractNum>
  <w:abstractNum w:abstractNumId="3" w15:restartNumberingAfterBreak="0">
    <w:nsid w:val="4B9B396F"/>
    <w:multiLevelType w:val="multilevel"/>
    <w:tmpl w:val="464067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569905A8"/>
    <w:multiLevelType w:val="multilevel"/>
    <w:tmpl w:val="0C4C110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5" w15:restartNumberingAfterBreak="0">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FC0EC6"/>
    <w:multiLevelType w:val="hybridMultilevel"/>
    <w:tmpl w:val="5EF445B0"/>
    <w:lvl w:ilvl="0" w:tplc="CCE88406">
      <w:start w:val="1"/>
      <w:numFmt w:val="decimal"/>
      <w:lvlText w:val="%1."/>
      <w:lvlJc w:val="left"/>
      <w:pPr>
        <w:ind w:left="720" w:hanging="360"/>
      </w:pPr>
      <w:rPr>
        <w:rFonts w:ascii="Arial" w:hAnsi="Arial" w:cs="Arial" w:hint="default"/>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8" w15:restartNumberingAfterBreak="0">
    <w:nsid w:val="75284852"/>
    <w:multiLevelType w:val="hybridMultilevel"/>
    <w:tmpl w:val="AC98CF2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798B1312"/>
    <w:multiLevelType w:val="hybridMultilevel"/>
    <w:tmpl w:val="AF78456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7"/>
  </w:num>
  <w:num w:numId="4">
    <w:abstractNumId w:val="4"/>
  </w:num>
  <w:num w:numId="5">
    <w:abstractNumId w:val="1"/>
  </w:num>
  <w:num w:numId="6">
    <w:abstractNumId w:val="8"/>
  </w:num>
  <w:num w:numId="7">
    <w:abstractNumId w:val="2"/>
  </w:num>
  <w:num w:numId="8">
    <w:abstractNumId w:val="9"/>
  </w:num>
  <w:num w:numId="9">
    <w:abstractNumId w:val="5"/>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220"/>
    <w:rsid w:val="0000357E"/>
    <w:rsid w:val="000944C8"/>
    <w:rsid w:val="00150F5A"/>
    <w:rsid w:val="00157E51"/>
    <w:rsid w:val="00165D11"/>
    <w:rsid w:val="00166AD6"/>
    <w:rsid w:val="001816EA"/>
    <w:rsid w:val="001956D6"/>
    <w:rsid w:val="00196DBA"/>
    <w:rsid w:val="001D48D4"/>
    <w:rsid w:val="001E0618"/>
    <w:rsid w:val="0024170A"/>
    <w:rsid w:val="00241C9D"/>
    <w:rsid w:val="002617AF"/>
    <w:rsid w:val="00270302"/>
    <w:rsid w:val="002770A9"/>
    <w:rsid w:val="00286611"/>
    <w:rsid w:val="002C2AFB"/>
    <w:rsid w:val="003015AB"/>
    <w:rsid w:val="00303AD9"/>
    <w:rsid w:val="00304D15"/>
    <w:rsid w:val="003A1A39"/>
    <w:rsid w:val="003D53E7"/>
    <w:rsid w:val="003F4F42"/>
    <w:rsid w:val="00400DBB"/>
    <w:rsid w:val="00416D08"/>
    <w:rsid w:val="00420E62"/>
    <w:rsid w:val="004552FB"/>
    <w:rsid w:val="00467408"/>
    <w:rsid w:val="00481DC7"/>
    <w:rsid w:val="004E4574"/>
    <w:rsid w:val="004E575E"/>
    <w:rsid w:val="004E72C8"/>
    <w:rsid w:val="004F7BC0"/>
    <w:rsid w:val="005272DC"/>
    <w:rsid w:val="005318CB"/>
    <w:rsid w:val="0057574C"/>
    <w:rsid w:val="005E522D"/>
    <w:rsid w:val="005E75B2"/>
    <w:rsid w:val="00615358"/>
    <w:rsid w:val="0062154D"/>
    <w:rsid w:val="00632319"/>
    <w:rsid w:val="00644313"/>
    <w:rsid w:val="006570B8"/>
    <w:rsid w:val="00686AF5"/>
    <w:rsid w:val="006B0582"/>
    <w:rsid w:val="006B6D3C"/>
    <w:rsid w:val="006D4562"/>
    <w:rsid w:val="006F0D44"/>
    <w:rsid w:val="007276DC"/>
    <w:rsid w:val="00756632"/>
    <w:rsid w:val="00786FA4"/>
    <w:rsid w:val="00793A73"/>
    <w:rsid w:val="007D2F1E"/>
    <w:rsid w:val="007F2A01"/>
    <w:rsid w:val="00822837"/>
    <w:rsid w:val="00844248"/>
    <w:rsid w:val="00844625"/>
    <w:rsid w:val="0084662A"/>
    <w:rsid w:val="00857C6B"/>
    <w:rsid w:val="008667FC"/>
    <w:rsid w:val="00867E47"/>
    <w:rsid w:val="008707E3"/>
    <w:rsid w:val="00883D91"/>
    <w:rsid w:val="00885A8D"/>
    <w:rsid w:val="008A1079"/>
    <w:rsid w:val="008E7220"/>
    <w:rsid w:val="008F7743"/>
    <w:rsid w:val="008F77AA"/>
    <w:rsid w:val="0090592D"/>
    <w:rsid w:val="00940898"/>
    <w:rsid w:val="00954017"/>
    <w:rsid w:val="009545A9"/>
    <w:rsid w:val="009848F4"/>
    <w:rsid w:val="009854D1"/>
    <w:rsid w:val="009C1CB1"/>
    <w:rsid w:val="00A50356"/>
    <w:rsid w:val="00AA6C67"/>
    <w:rsid w:val="00AB7F4F"/>
    <w:rsid w:val="00AC1F31"/>
    <w:rsid w:val="00AD0D8E"/>
    <w:rsid w:val="00AF2523"/>
    <w:rsid w:val="00B10FEE"/>
    <w:rsid w:val="00B136D7"/>
    <w:rsid w:val="00B32ABC"/>
    <w:rsid w:val="00BA0798"/>
    <w:rsid w:val="00BA3E82"/>
    <w:rsid w:val="00BB1B34"/>
    <w:rsid w:val="00BD146F"/>
    <w:rsid w:val="00BD6D52"/>
    <w:rsid w:val="00BE7C77"/>
    <w:rsid w:val="00C00E67"/>
    <w:rsid w:val="00C36307"/>
    <w:rsid w:val="00C64082"/>
    <w:rsid w:val="00C74E13"/>
    <w:rsid w:val="00C8240D"/>
    <w:rsid w:val="00CC3306"/>
    <w:rsid w:val="00CD30E5"/>
    <w:rsid w:val="00CF1E09"/>
    <w:rsid w:val="00D67854"/>
    <w:rsid w:val="00D72D72"/>
    <w:rsid w:val="00DC15D9"/>
    <w:rsid w:val="00E07B6D"/>
    <w:rsid w:val="00E179CF"/>
    <w:rsid w:val="00E32426"/>
    <w:rsid w:val="00E373D6"/>
    <w:rsid w:val="00E5374A"/>
    <w:rsid w:val="00E72E2E"/>
    <w:rsid w:val="00E93C04"/>
    <w:rsid w:val="00EC7A52"/>
    <w:rsid w:val="00ED516B"/>
    <w:rsid w:val="00F379EB"/>
    <w:rsid w:val="00F84598"/>
    <w:rsid w:val="00F85FC4"/>
    <w:rsid w:val="00FA3C1D"/>
    <w:rsid w:val="00FA3CD0"/>
    <w:rsid w:val="00FA65D1"/>
    <w:rsid w:val="00FD76B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D13EE9"/>
  <w14:defaultImageDpi w14:val="300"/>
  <w15:docId w15:val="{419E1826-D44C-4E26-86E0-6540F012C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qFormat/>
    <w:rsid w:val="00844625"/>
    <w:pPr>
      <w:keepNext/>
      <w:numPr>
        <w:numId w:val="3"/>
      </w:numPr>
      <w:spacing w:before="240" w:after="60"/>
      <w:outlineLvl w:val="0"/>
    </w:pPr>
    <w:rPr>
      <w:rFonts w:ascii="Arial" w:eastAsia="Times New Roman" w:hAnsi="Arial" w:cs="Times New Roman"/>
      <w:b/>
      <w:kern w:val="28"/>
      <w:sz w:val="28"/>
      <w:szCs w:val="20"/>
      <w:lang w:eastAsia="en-US"/>
    </w:rPr>
  </w:style>
  <w:style w:type="paragraph" w:styleId="Heading2">
    <w:name w:val="heading 2"/>
    <w:basedOn w:val="Normal"/>
    <w:next w:val="Normal"/>
    <w:link w:val="Heading2Char"/>
    <w:qFormat/>
    <w:rsid w:val="00844625"/>
    <w:pPr>
      <w:keepNext/>
      <w:numPr>
        <w:ilvl w:val="1"/>
        <w:numId w:val="3"/>
      </w:numPr>
      <w:spacing w:before="240" w:after="60"/>
      <w:outlineLvl w:val="1"/>
    </w:pPr>
    <w:rPr>
      <w:rFonts w:ascii="Arial" w:eastAsia="Times New Roman" w:hAnsi="Arial" w:cs="Times New Roman"/>
      <w:b/>
      <w:i/>
      <w:szCs w:val="20"/>
      <w:lang w:eastAsia="en-US"/>
    </w:rPr>
  </w:style>
  <w:style w:type="paragraph" w:styleId="Heading3">
    <w:name w:val="heading 3"/>
    <w:basedOn w:val="Normal"/>
    <w:next w:val="Normal"/>
    <w:link w:val="Heading3Char"/>
    <w:qFormat/>
    <w:rsid w:val="00844625"/>
    <w:pPr>
      <w:keepNext/>
      <w:numPr>
        <w:ilvl w:val="2"/>
        <w:numId w:val="3"/>
      </w:numPr>
      <w:spacing w:before="240" w:after="60"/>
      <w:outlineLvl w:val="2"/>
    </w:pPr>
    <w:rPr>
      <w:rFonts w:ascii="Arial" w:eastAsia="Times New Roman" w:hAnsi="Arial" w:cs="Times New Roman"/>
      <w:szCs w:val="20"/>
      <w:lang w:eastAsia="en-US"/>
    </w:rPr>
  </w:style>
  <w:style w:type="paragraph" w:styleId="Heading4">
    <w:name w:val="heading 4"/>
    <w:basedOn w:val="Normal"/>
    <w:next w:val="Normal"/>
    <w:link w:val="Heading4Char"/>
    <w:qFormat/>
    <w:rsid w:val="00844625"/>
    <w:pPr>
      <w:keepNext/>
      <w:numPr>
        <w:ilvl w:val="3"/>
        <w:numId w:val="3"/>
      </w:numPr>
      <w:spacing w:before="240" w:after="60"/>
      <w:outlineLvl w:val="3"/>
    </w:pPr>
    <w:rPr>
      <w:rFonts w:ascii="Arial" w:eastAsia="Times New Roman" w:hAnsi="Arial" w:cs="Times New Roman"/>
      <w:b/>
      <w:szCs w:val="20"/>
      <w:lang w:eastAsia="en-US"/>
    </w:rPr>
  </w:style>
  <w:style w:type="paragraph" w:styleId="Heading5">
    <w:name w:val="heading 5"/>
    <w:basedOn w:val="Normal"/>
    <w:next w:val="Normal"/>
    <w:link w:val="Heading5Char"/>
    <w:qFormat/>
    <w:rsid w:val="00844625"/>
    <w:pPr>
      <w:numPr>
        <w:ilvl w:val="4"/>
        <w:numId w:val="3"/>
      </w:numPr>
      <w:spacing w:before="240" w:after="60"/>
      <w:outlineLvl w:val="4"/>
    </w:pPr>
    <w:rPr>
      <w:rFonts w:ascii="Times New Roman" w:eastAsia="Times New Roman" w:hAnsi="Times New Roman" w:cs="Times New Roman"/>
      <w:sz w:val="22"/>
      <w:szCs w:val="20"/>
      <w:lang w:eastAsia="en-US"/>
    </w:rPr>
  </w:style>
  <w:style w:type="paragraph" w:styleId="Heading6">
    <w:name w:val="heading 6"/>
    <w:basedOn w:val="Normal"/>
    <w:next w:val="Normal"/>
    <w:link w:val="Heading6Char"/>
    <w:qFormat/>
    <w:rsid w:val="00844625"/>
    <w:pPr>
      <w:numPr>
        <w:ilvl w:val="5"/>
        <w:numId w:val="3"/>
      </w:numPr>
      <w:spacing w:before="240" w:after="60"/>
      <w:outlineLvl w:val="5"/>
    </w:pPr>
    <w:rPr>
      <w:rFonts w:ascii="Times New Roman" w:eastAsia="Times New Roman" w:hAnsi="Times New Roman" w:cs="Times New Roman"/>
      <w:i/>
      <w:sz w:val="22"/>
      <w:szCs w:val="20"/>
      <w:lang w:eastAsia="en-US"/>
    </w:rPr>
  </w:style>
  <w:style w:type="paragraph" w:styleId="Heading7">
    <w:name w:val="heading 7"/>
    <w:basedOn w:val="Normal"/>
    <w:next w:val="Normal"/>
    <w:link w:val="Heading7Char"/>
    <w:qFormat/>
    <w:rsid w:val="00844625"/>
    <w:pPr>
      <w:numPr>
        <w:ilvl w:val="6"/>
        <w:numId w:val="3"/>
      </w:numPr>
      <w:spacing w:before="240" w:after="60"/>
      <w:outlineLvl w:val="6"/>
    </w:pPr>
    <w:rPr>
      <w:rFonts w:ascii="Arial" w:eastAsia="Times New Roman" w:hAnsi="Arial" w:cs="Times New Roman"/>
      <w:szCs w:val="20"/>
      <w:lang w:eastAsia="en-US"/>
    </w:rPr>
  </w:style>
  <w:style w:type="paragraph" w:styleId="Heading8">
    <w:name w:val="heading 8"/>
    <w:basedOn w:val="Normal"/>
    <w:next w:val="Normal"/>
    <w:link w:val="Heading8Char"/>
    <w:qFormat/>
    <w:rsid w:val="00844625"/>
    <w:pPr>
      <w:numPr>
        <w:ilvl w:val="7"/>
        <w:numId w:val="3"/>
      </w:numPr>
      <w:spacing w:before="240" w:after="60"/>
      <w:outlineLvl w:val="7"/>
    </w:pPr>
    <w:rPr>
      <w:rFonts w:ascii="Arial" w:eastAsia="Times New Roman" w:hAnsi="Arial" w:cs="Times New Roman"/>
      <w:i/>
      <w:szCs w:val="20"/>
      <w:lang w:eastAsia="en-US"/>
    </w:rPr>
  </w:style>
  <w:style w:type="paragraph" w:styleId="Heading9">
    <w:name w:val="heading 9"/>
    <w:basedOn w:val="Normal"/>
    <w:next w:val="Normal"/>
    <w:link w:val="Heading9Char"/>
    <w:qFormat/>
    <w:rsid w:val="00844625"/>
    <w:pPr>
      <w:numPr>
        <w:ilvl w:val="8"/>
        <w:numId w:val="3"/>
      </w:numPr>
      <w:spacing w:before="240" w:after="60"/>
      <w:outlineLvl w:val="8"/>
    </w:pPr>
    <w:rPr>
      <w:rFonts w:ascii="Arial" w:eastAsia="Times New Roman" w:hAnsi="Arial" w:cs="Times New Roman"/>
      <w:b/>
      <w:i/>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ulo1">
    <w:name w:val="Titulo 1"/>
    <w:basedOn w:val="Normal"/>
    <w:link w:val="Titulo1Car"/>
    <w:qFormat/>
    <w:rsid w:val="008E7220"/>
    <w:pPr>
      <w:numPr>
        <w:numId w:val="1"/>
      </w:numPr>
      <w:spacing w:before="360" w:after="200" w:line="276" w:lineRule="auto"/>
      <w:outlineLvl w:val="0"/>
    </w:pPr>
    <w:rPr>
      <w:rFonts w:ascii="Arial" w:eastAsia="Times New Roman" w:hAnsi="Arial" w:cs="Times New Roman"/>
      <w:b/>
      <w:color w:val="222222"/>
      <w:sz w:val="22"/>
      <w:szCs w:val="22"/>
      <w:lang w:val="es-CO" w:eastAsia="x-none"/>
    </w:rPr>
  </w:style>
  <w:style w:type="character" w:customStyle="1" w:styleId="Titulo1Car">
    <w:name w:val="Titulo 1 Car"/>
    <w:link w:val="Titulo1"/>
    <w:rsid w:val="008E7220"/>
    <w:rPr>
      <w:rFonts w:ascii="Arial" w:eastAsia="Times New Roman" w:hAnsi="Arial" w:cs="Times New Roman"/>
      <w:b/>
      <w:color w:val="222222"/>
      <w:sz w:val="22"/>
      <w:szCs w:val="22"/>
      <w:lang w:val="es-CO" w:eastAsia="x-none"/>
    </w:rPr>
  </w:style>
  <w:style w:type="paragraph" w:styleId="ListParagraph">
    <w:name w:val="List Paragraph"/>
    <w:basedOn w:val="Normal"/>
    <w:uiPriority w:val="34"/>
    <w:qFormat/>
    <w:rsid w:val="008E7220"/>
    <w:pPr>
      <w:ind w:left="720"/>
      <w:contextualSpacing/>
    </w:pPr>
  </w:style>
  <w:style w:type="character" w:customStyle="1" w:styleId="Heading1Char">
    <w:name w:val="Heading 1 Char"/>
    <w:basedOn w:val="DefaultParagraphFont"/>
    <w:link w:val="Heading1"/>
    <w:rsid w:val="00844625"/>
    <w:rPr>
      <w:rFonts w:ascii="Arial" w:eastAsia="Times New Roman" w:hAnsi="Arial" w:cs="Times New Roman"/>
      <w:b/>
      <w:kern w:val="28"/>
      <w:sz w:val="28"/>
      <w:szCs w:val="20"/>
      <w:lang w:eastAsia="en-US"/>
    </w:rPr>
  </w:style>
  <w:style w:type="character" w:customStyle="1" w:styleId="Heading2Char">
    <w:name w:val="Heading 2 Char"/>
    <w:basedOn w:val="DefaultParagraphFont"/>
    <w:link w:val="Heading2"/>
    <w:rsid w:val="00844625"/>
    <w:rPr>
      <w:rFonts w:ascii="Arial" w:eastAsia="Times New Roman" w:hAnsi="Arial" w:cs="Times New Roman"/>
      <w:b/>
      <w:i/>
      <w:szCs w:val="20"/>
      <w:lang w:eastAsia="en-US"/>
    </w:rPr>
  </w:style>
  <w:style w:type="character" w:customStyle="1" w:styleId="Heading3Char">
    <w:name w:val="Heading 3 Char"/>
    <w:basedOn w:val="DefaultParagraphFont"/>
    <w:link w:val="Heading3"/>
    <w:rsid w:val="00844625"/>
    <w:rPr>
      <w:rFonts w:ascii="Arial" w:eastAsia="Times New Roman" w:hAnsi="Arial" w:cs="Times New Roman"/>
      <w:szCs w:val="20"/>
      <w:lang w:eastAsia="en-US"/>
    </w:rPr>
  </w:style>
  <w:style w:type="character" w:customStyle="1" w:styleId="Heading4Char">
    <w:name w:val="Heading 4 Char"/>
    <w:basedOn w:val="DefaultParagraphFont"/>
    <w:link w:val="Heading4"/>
    <w:rsid w:val="00844625"/>
    <w:rPr>
      <w:rFonts w:ascii="Arial" w:eastAsia="Times New Roman" w:hAnsi="Arial" w:cs="Times New Roman"/>
      <w:b/>
      <w:szCs w:val="20"/>
      <w:lang w:eastAsia="en-US"/>
    </w:rPr>
  </w:style>
  <w:style w:type="character" w:customStyle="1" w:styleId="Heading5Char">
    <w:name w:val="Heading 5 Char"/>
    <w:basedOn w:val="DefaultParagraphFont"/>
    <w:link w:val="Heading5"/>
    <w:rsid w:val="00844625"/>
    <w:rPr>
      <w:rFonts w:ascii="Times New Roman" w:eastAsia="Times New Roman" w:hAnsi="Times New Roman" w:cs="Times New Roman"/>
      <w:sz w:val="22"/>
      <w:szCs w:val="20"/>
      <w:lang w:eastAsia="en-US"/>
    </w:rPr>
  </w:style>
  <w:style w:type="character" w:customStyle="1" w:styleId="Heading6Char">
    <w:name w:val="Heading 6 Char"/>
    <w:basedOn w:val="DefaultParagraphFont"/>
    <w:link w:val="Heading6"/>
    <w:rsid w:val="00844625"/>
    <w:rPr>
      <w:rFonts w:ascii="Times New Roman" w:eastAsia="Times New Roman" w:hAnsi="Times New Roman" w:cs="Times New Roman"/>
      <w:i/>
      <w:sz w:val="22"/>
      <w:szCs w:val="20"/>
      <w:lang w:eastAsia="en-US"/>
    </w:rPr>
  </w:style>
  <w:style w:type="character" w:customStyle="1" w:styleId="Heading7Char">
    <w:name w:val="Heading 7 Char"/>
    <w:basedOn w:val="DefaultParagraphFont"/>
    <w:link w:val="Heading7"/>
    <w:rsid w:val="00844625"/>
    <w:rPr>
      <w:rFonts w:ascii="Arial" w:eastAsia="Times New Roman" w:hAnsi="Arial" w:cs="Times New Roman"/>
      <w:szCs w:val="20"/>
      <w:lang w:eastAsia="en-US"/>
    </w:rPr>
  </w:style>
  <w:style w:type="character" w:customStyle="1" w:styleId="Heading8Char">
    <w:name w:val="Heading 8 Char"/>
    <w:basedOn w:val="DefaultParagraphFont"/>
    <w:link w:val="Heading8"/>
    <w:rsid w:val="00844625"/>
    <w:rPr>
      <w:rFonts w:ascii="Arial" w:eastAsia="Times New Roman" w:hAnsi="Arial" w:cs="Times New Roman"/>
      <w:i/>
      <w:szCs w:val="20"/>
      <w:lang w:eastAsia="en-US"/>
    </w:rPr>
  </w:style>
  <w:style w:type="character" w:customStyle="1" w:styleId="Heading9Char">
    <w:name w:val="Heading 9 Char"/>
    <w:basedOn w:val="DefaultParagraphFont"/>
    <w:link w:val="Heading9"/>
    <w:rsid w:val="00844625"/>
    <w:rPr>
      <w:rFonts w:ascii="Arial" w:eastAsia="Times New Roman" w:hAnsi="Arial" w:cs="Times New Roman"/>
      <w:b/>
      <w:i/>
      <w:sz w:val="18"/>
      <w:szCs w:val="20"/>
      <w:lang w:eastAsia="en-US"/>
    </w:rPr>
  </w:style>
  <w:style w:type="paragraph" w:customStyle="1" w:styleId="Chapter">
    <w:name w:val="Chapter"/>
    <w:basedOn w:val="Normal"/>
    <w:next w:val="Normal"/>
    <w:rsid w:val="00844625"/>
    <w:pPr>
      <w:numPr>
        <w:numId w:val="4"/>
      </w:numPr>
      <w:tabs>
        <w:tab w:val="left" w:pos="1440"/>
      </w:tabs>
      <w:spacing w:before="240" w:after="240"/>
      <w:jc w:val="center"/>
    </w:pPr>
    <w:rPr>
      <w:rFonts w:ascii="Times New Roman" w:eastAsia="Times New Roman" w:hAnsi="Times New Roman" w:cs="Times New Roman"/>
      <w:b/>
      <w:smallCaps/>
      <w:szCs w:val="20"/>
      <w:lang w:eastAsia="en-US"/>
    </w:rPr>
  </w:style>
  <w:style w:type="paragraph" w:customStyle="1" w:styleId="Paragraph">
    <w:name w:val="Paragraph"/>
    <w:aliases w:val="paragraph,p,PARAGRAPH,PG,pa,at"/>
    <w:basedOn w:val="BodyTextIndent"/>
    <w:qFormat/>
    <w:rsid w:val="00844625"/>
    <w:pPr>
      <w:numPr>
        <w:ilvl w:val="1"/>
        <w:numId w:val="4"/>
      </w:numPr>
      <w:tabs>
        <w:tab w:val="clear" w:pos="2448"/>
      </w:tabs>
      <w:spacing w:before="120"/>
      <w:ind w:left="1440" w:hanging="360"/>
      <w:jc w:val="both"/>
      <w:outlineLvl w:val="1"/>
    </w:pPr>
    <w:rPr>
      <w:rFonts w:ascii="Times New Roman" w:eastAsia="Times New Roman" w:hAnsi="Times New Roman" w:cs="Times New Roman"/>
      <w:szCs w:val="20"/>
      <w:lang w:eastAsia="en-US"/>
    </w:rPr>
  </w:style>
  <w:style w:type="paragraph" w:customStyle="1" w:styleId="subpar">
    <w:name w:val="subpar"/>
    <w:basedOn w:val="BodyTextIndent3"/>
    <w:rsid w:val="00844625"/>
    <w:pPr>
      <w:numPr>
        <w:ilvl w:val="2"/>
        <w:numId w:val="4"/>
      </w:numPr>
      <w:tabs>
        <w:tab w:val="clear" w:pos="2304"/>
      </w:tabs>
      <w:spacing w:before="120"/>
      <w:ind w:left="864" w:hanging="180"/>
      <w:jc w:val="both"/>
      <w:outlineLvl w:val="2"/>
    </w:pPr>
    <w:rPr>
      <w:rFonts w:ascii="Times New Roman" w:eastAsia="Times New Roman" w:hAnsi="Times New Roman" w:cs="Times New Roman"/>
      <w:sz w:val="24"/>
      <w:lang w:eastAsia="en-US"/>
    </w:rPr>
  </w:style>
  <w:style w:type="paragraph" w:customStyle="1" w:styleId="SubSubPar">
    <w:name w:val="SubSubPar"/>
    <w:basedOn w:val="subpar"/>
    <w:uiPriority w:val="99"/>
    <w:rsid w:val="00844625"/>
    <w:pPr>
      <w:numPr>
        <w:ilvl w:val="3"/>
      </w:numPr>
      <w:tabs>
        <w:tab w:val="clear" w:pos="2736"/>
        <w:tab w:val="left" w:pos="0"/>
        <w:tab w:val="num" w:pos="1296"/>
      </w:tabs>
      <w:ind w:left="1296" w:hanging="360"/>
    </w:pPr>
  </w:style>
  <w:style w:type="paragraph" w:styleId="BodyTextIndent">
    <w:name w:val="Body Text Indent"/>
    <w:basedOn w:val="Normal"/>
    <w:link w:val="BodyTextIndentChar"/>
    <w:uiPriority w:val="99"/>
    <w:semiHidden/>
    <w:unhideWhenUsed/>
    <w:rsid w:val="00844625"/>
    <w:pPr>
      <w:spacing w:after="120"/>
      <w:ind w:left="283"/>
    </w:pPr>
  </w:style>
  <w:style w:type="character" w:customStyle="1" w:styleId="BodyTextIndentChar">
    <w:name w:val="Body Text Indent Char"/>
    <w:basedOn w:val="DefaultParagraphFont"/>
    <w:link w:val="BodyTextIndent"/>
    <w:uiPriority w:val="99"/>
    <w:semiHidden/>
    <w:rsid w:val="00844625"/>
  </w:style>
  <w:style w:type="paragraph" w:styleId="BodyTextIndent3">
    <w:name w:val="Body Text Indent 3"/>
    <w:basedOn w:val="Normal"/>
    <w:link w:val="BodyTextIndent3Char"/>
    <w:uiPriority w:val="99"/>
    <w:semiHidden/>
    <w:unhideWhenUsed/>
    <w:rsid w:val="0084462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44625"/>
    <w:rPr>
      <w:sz w:val="16"/>
      <w:szCs w:val="16"/>
    </w:rPr>
  </w:style>
  <w:style w:type="paragraph" w:styleId="FootnoteText">
    <w:name w:val="footnote text"/>
    <w:basedOn w:val="Normal"/>
    <w:link w:val="FootnoteTextChar"/>
    <w:uiPriority w:val="99"/>
    <w:unhideWhenUsed/>
    <w:rsid w:val="00B136D7"/>
  </w:style>
  <w:style w:type="character" w:customStyle="1" w:styleId="FootnoteTextChar">
    <w:name w:val="Footnote Text Char"/>
    <w:basedOn w:val="DefaultParagraphFont"/>
    <w:link w:val="FootnoteText"/>
    <w:uiPriority w:val="99"/>
    <w:rsid w:val="00B136D7"/>
  </w:style>
  <w:style w:type="character" w:styleId="FootnoteReference">
    <w:name w:val="footnote reference"/>
    <w:basedOn w:val="DefaultParagraphFont"/>
    <w:uiPriority w:val="99"/>
    <w:unhideWhenUsed/>
    <w:rsid w:val="00B136D7"/>
    <w:rPr>
      <w:vertAlign w:val="superscript"/>
    </w:rPr>
  </w:style>
  <w:style w:type="paragraph" w:styleId="BodyText">
    <w:name w:val="Body Text"/>
    <w:basedOn w:val="Normal"/>
    <w:link w:val="BodyTextChar"/>
    <w:uiPriority w:val="99"/>
    <w:semiHidden/>
    <w:unhideWhenUsed/>
    <w:rsid w:val="00793A73"/>
    <w:pPr>
      <w:spacing w:after="120"/>
    </w:pPr>
  </w:style>
  <w:style w:type="character" w:customStyle="1" w:styleId="BodyTextChar">
    <w:name w:val="Body Text Char"/>
    <w:basedOn w:val="DefaultParagraphFont"/>
    <w:link w:val="BodyText"/>
    <w:uiPriority w:val="99"/>
    <w:semiHidden/>
    <w:rsid w:val="00793A73"/>
  </w:style>
  <w:style w:type="paragraph" w:customStyle="1" w:styleId="ColorfulList-Accent11">
    <w:name w:val="Colorful List - Accent 11"/>
    <w:basedOn w:val="Normal"/>
    <w:link w:val="ColorfulList-Accent1Char"/>
    <w:uiPriority w:val="34"/>
    <w:qFormat/>
    <w:rsid w:val="00793A73"/>
    <w:pPr>
      <w:spacing w:after="200" w:line="276" w:lineRule="auto"/>
      <w:ind w:left="720"/>
      <w:contextualSpacing/>
    </w:pPr>
    <w:rPr>
      <w:rFonts w:ascii="Calibri" w:eastAsia="Calibri" w:hAnsi="Calibri" w:cs="Times New Roman"/>
      <w:sz w:val="22"/>
      <w:szCs w:val="22"/>
      <w:lang w:val="en-US" w:eastAsia="en-US"/>
    </w:rPr>
  </w:style>
  <w:style w:type="paragraph" w:styleId="Title">
    <w:name w:val="Title"/>
    <w:basedOn w:val="Normal"/>
    <w:link w:val="TitleChar"/>
    <w:qFormat/>
    <w:rsid w:val="00793A73"/>
    <w:pPr>
      <w:tabs>
        <w:tab w:val="left" w:pos="1440"/>
        <w:tab w:val="left" w:pos="3060"/>
      </w:tabs>
      <w:jc w:val="center"/>
      <w:outlineLvl w:val="0"/>
    </w:pPr>
    <w:rPr>
      <w:rFonts w:ascii="Times New Roman" w:eastAsia="Times New Roman" w:hAnsi="Times New Roman" w:cs="Times New Roman"/>
      <w:szCs w:val="20"/>
      <w:lang w:val="en-US" w:eastAsia="en-US"/>
    </w:rPr>
  </w:style>
  <w:style w:type="character" w:customStyle="1" w:styleId="TitleChar">
    <w:name w:val="Title Char"/>
    <w:basedOn w:val="DefaultParagraphFont"/>
    <w:link w:val="Title"/>
    <w:rsid w:val="00793A73"/>
    <w:rPr>
      <w:rFonts w:ascii="Times New Roman" w:eastAsia="Times New Roman" w:hAnsi="Times New Roman" w:cs="Times New Roman"/>
      <w:szCs w:val="20"/>
      <w:lang w:val="en-US" w:eastAsia="en-US"/>
    </w:rPr>
  </w:style>
  <w:style w:type="paragraph" w:customStyle="1" w:styleId="Newpage">
    <w:name w:val="Newpage"/>
    <w:basedOn w:val="Normal"/>
    <w:rsid w:val="00793A73"/>
    <w:pPr>
      <w:tabs>
        <w:tab w:val="left" w:pos="1440"/>
        <w:tab w:val="left" w:pos="3060"/>
      </w:tabs>
      <w:jc w:val="center"/>
    </w:pPr>
    <w:rPr>
      <w:rFonts w:ascii="Times New Roman" w:eastAsia="Times New Roman" w:hAnsi="Times New Roman" w:cs="Arial"/>
      <w:b/>
      <w:smallCaps/>
      <w:szCs w:val="20"/>
      <w:lang w:val="en-US" w:eastAsia="en-US"/>
    </w:rPr>
  </w:style>
  <w:style w:type="character" w:customStyle="1" w:styleId="ColorfulList-Accent1Char">
    <w:name w:val="Colorful List - Accent 1 Char"/>
    <w:link w:val="ColorfulList-Accent11"/>
    <w:uiPriority w:val="34"/>
    <w:rsid w:val="00793A73"/>
    <w:rPr>
      <w:rFonts w:ascii="Calibri" w:eastAsia="Calibri" w:hAnsi="Calibri" w:cs="Times New Roman"/>
      <w:sz w:val="22"/>
      <w:szCs w:val="22"/>
      <w:lang w:val="en-US" w:eastAsia="en-US"/>
    </w:rPr>
  </w:style>
  <w:style w:type="character" w:styleId="CommentReference">
    <w:name w:val="annotation reference"/>
    <w:basedOn w:val="DefaultParagraphFont"/>
    <w:uiPriority w:val="99"/>
    <w:semiHidden/>
    <w:unhideWhenUsed/>
    <w:rsid w:val="00793A73"/>
    <w:rPr>
      <w:sz w:val="16"/>
      <w:szCs w:val="16"/>
    </w:rPr>
  </w:style>
  <w:style w:type="paragraph" w:styleId="CommentText">
    <w:name w:val="annotation text"/>
    <w:basedOn w:val="Normal"/>
    <w:link w:val="CommentTextChar"/>
    <w:uiPriority w:val="99"/>
    <w:semiHidden/>
    <w:unhideWhenUsed/>
    <w:rsid w:val="00793A73"/>
    <w:rPr>
      <w:sz w:val="20"/>
      <w:szCs w:val="20"/>
    </w:rPr>
  </w:style>
  <w:style w:type="character" w:customStyle="1" w:styleId="CommentTextChar">
    <w:name w:val="Comment Text Char"/>
    <w:basedOn w:val="DefaultParagraphFont"/>
    <w:link w:val="CommentText"/>
    <w:uiPriority w:val="99"/>
    <w:semiHidden/>
    <w:rsid w:val="00793A73"/>
    <w:rPr>
      <w:sz w:val="20"/>
      <w:szCs w:val="20"/>
    </w:rPr>
  </w:style>
  <w:style w:type="paragraph" w:styleId="CommentSubject">
    <w:name w:val="annotation subject"/>
    <w:basedOn w:val="CommentText"/>
    <w:next w:val="CommentText"/>
    <w:link w:val="CommentSubjectChar"/>
    <w:uiPriority w:val="99"/>
    <w:semiHidden/>
    <w:unhideWhenUsed/>
    <w:rsid w:val="00793A73"/>
    <w:rPr>
      <w:b/>
      <w:bCs/>
    </w:rPr>
  </w:style>
  <w:style w:type="character" w:customStyle="1" w:styleId="CommentSubjectChar">
    <w:name w:val="Comment Subject Char"/>
    <w:basedOn w:val="CommentTextChar"/>
    <w:link w:val="CommentSubject"/>
    <w:uiPriority w:val="99"/>
    <w:semiHidden/>
    <w:rsid w:val="00793A73"/>
    <w:rPr>
      <w:b/>
      <w:bCs/>
      <w:sz w:val="20"/>
      <w:szCs w:val="20"/>
    </w:rPr>
  </w:style>
  <w:style w:type="paragraph" w:styleId="BalloonText">
    <w:name w:val="Balloon Text"/>
    <w:basedOn w:val="Normal"/>
    <w:link w:val="BalloonTextChar"/>
    <w:uiPriority w:val="99"/>
    <w:semiHidden/>
    <w:unhideWhenUsed/>
    <w:rsid w:val="00793A73"/>
    <w:rPr>
      <w:rFonts w:ascii="Tahoma" w:hAnsi="Tahoma" w:cs="Tahoma"/>
      <w:sz w:val="16"/>
      <w:szCs w:val="16"/>
    </w:rPr>
  </w:style>
  <w:style w:type="character" w:customStyle="1" w:styleId="BalloonTextChar">
    <w:name w:val="Balloon Text Char"/>
    <w:basedOn w:val="DefaultParagraphFont"/>
    <w:link w:val="BalloonText"/>
    <w:uiPriority w:val="99"/>
    <w:semiHidden/>
    <w:rsid w:val="00793A73"/>
    <w:rPr>
      <w:rFonts w:ascii="Tahoma" w:hAnsi="Tahoma" w:cs="Tahoma"/>
      <w:sz w:val="16"/>
      <w:szCs w:val="16"/>
    </w:rPr>
  </w:style>
  <w:style w:type="paragraph" w:customStyle="1" w:styleId="Default">
    <w:name w:val="Default"/>
    <w:rsid w:val="008F7743"/>
    <w:pPr>
      <w:autoSpaceDE w:val="0"/>
      <w:autoSpaceDN w:val="0"/>
      <w:adjustRightInd w:val="0"/>
    </w:pPr>
    <w:rPr>
      <w:rFonts w:ascii="Arial" w:hAnsi="Arial" w:cs="Arial"/>
      <w:color w:val="000000"/>
      <w:lang w:val="en-US"/>
    </w:rPr>
  </w:style>
  <w:style w:type="paragraph" w:styleId="Header">
    <w:name w:val="header"/>
    <w:basedOn w:val="Normal"/>
    <w:link w:val="HeaderChar"/>
    <w:uiPriority w:val="99"/>
    <w:unhideWhenUsed/>
    <w:rsid w:val="00C64082"/>
    <w:pPr>
      <w:tabs>
        <w:tab w:val="center" w:pos="4680"/>
        <w:tab w:val="right" w:pos="9360"/>
      </w:tabs>
    </w:pPr>
  </w:style>
  <w:style w:type="character" w:customStyle="1" w:styleId="HeaderChar">
    <w:name w:val="Header Char"/>
    <w:basedOn w:val="DefaultParagraphFont"/>
    <w:link w:val="Header"/>
    <w:uiPriority w:val="99"/>
    <w:rsid w:val="00C64082"/>
  </w:style>
  <w:style w:type="paragraph" w:styleId="Footer">
    <w:name w:val="footer"/>
    <w:basedOn w:val="Normal"/>
    <w:link w:val="FooterChar"/>
    <w:uiPriority w:val="99"/>
    <w:unhideWhenUsed/>
    <w:rsid w:val="00C64082"/>
    <w:pPr>
      <w:tabs>
        <w:tab w:val="center" w:pos="4680"/>
        <w:tab w:val="right" w:pos="9360"/>
      </w:tabs>
    </w:pPr>
  </w:style>
  <w:style w:type="character" w:customStyle="1" w:styleId="FooterChar">
    <w:name w:val="Footer Char"/>
    <w:basedOn w:val="DefaultParagraphFont"/>
    <w:link w:val="Footer"/>
    <w:uiPriority w:val="99"/>
    <w:rsid w:val="00C64082"/>
  </w:style>
  <w:style w:type="paragraph" w:styleId="HTMLPreformatted">
    <w:name w:val="HTML Preformatted"/>
    <w:basedOn w:val="Normal"/>
    <w:link w:val="HTMLPreformattedChar"/>
    <w:uiPriority w:val="99"/>
    <w:unhideWhenUsed/>
    <w:rsid w:val="00727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7276DC"/>
    <w:rPr>
      <w:rFonts w:ascii="Courier" w:hAnsi="Courier" w:cs="Courier"/>
      <w:sz w:val="20"/>
      <w:szCs w:val="20"/>
    </w:rPr>
  </w:style>
  <w:style w:type="table" w:styleId="TableGrid">
    <w:name w:val="Table Grid"/>
    <w:basedOn w:val="TableNormal"/>
    <w:uiPriority w:val="59"/>
    <w:rsid w:val="00727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44248"/>
    <w:rPr>
      <w:color w:val="0000FF" w:themeColor="hyperlink"/>
      <w:u w:val="single"/>
    </w:rPr>
  </w:style>
  <w:style w:type="character" w:styleId="Mention">
    <w:name w:val="Mention"/>
    <w:basedOn w:val="DefaultParagraphFont"/>
    <w:uiPriority w:val="99"/>
    <w:semiHidden/>
    <w:unhideWhenUsed/>
    <w:rsid w:val="0084424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13285">
      <w:bodyDiv w:val="1"/>
      <w:marLeft w:val="0"/>
      <w:marRight w:val="0"/>
      <w:marTop w:val="0"/>
      <w:marBottom w:val="0"/>
      <w:divBdr>
        <w:top w:val="none" w:sz="0" w:space="0" w:color="auto"/>
        <w:left w:val="none" w:sz="0" w:space="0" w:color="auto"/>
        <w:bottom w:val="none" w:sz="0" w:space="0" w:color="auto"/>
        <w:right w:val="none" w:sz="0" w:space="0" w:color="auto"/>
      </w:divBdr>
    </w:div>
    <w:div w:id="178784690">
      <w:bodyDiv w:val="1"/>
      <w:marLeft w:val="0"/>
      <w:marRight w:val="0"/>
      <w:marTop w:val="0"/>
      <w:marBottom w:val="0"/>
      <w:divBdr>
        <w:top w:val="none" w:sz="0" w:space="0" w:color="auto"/>
        <w:left w:val="none" w:sz="0" w:space="0" w:color="auto"/>
        <w:bottom w:val="none" w:sz="0" w:space="0" w:color="auto"/>
        <w:right w:val="none" w:sz="0" w:space="0" w:color="auto"/>
      </w:divBdr>
    </w:div>
    <w:div w:id="211042099">
      <w:bodyDiv w:val="1"/>
      <w:marLeft w:val="0"/>
      <w:marRight w:val="0"/>
      <w:marTop w:val="0"/>
      <w:marBottom w:val="0"/>
      <w:divBdr>
        <w:top w:val="none" w:sz="0" w:space="0" w:color="auto"/>
        <w:left w:val="none" w:sz="0" w:space="0" w:color="auto"/>
        <w:bottom w:val="none" w:sz="0" w:space="0" w:color="auto"/>
        <w:right w:val="none" w:sz="0" w:space="0" w:color="auto"/>
      </w:divBdr>
    </w:div>
    <w:div w:id="252326581">
      <w:bodyDiv w:val="1"/>
      <w:marLeft w:val="0"/>
      <w:marRight w:val="0"/>
      <w:marTop w:val="0"/>
      <w:marBottom w:val="0"/>
      <w:divBdr>
        <w:top w:val="none" w:sz="0" w:space="0" w:color="auto"/>
        <w:left w:val="none" w:sz="0" w:space="0" w:color="auto"/>
        <w:bottom w:val="none" w:sz="0" w:space="0" w:color="auto"/>
        <w:right w:val="none" w:sz="0" w:space="0" w:color="auto"/>
      </w:divBdr>
    </w:div>
    <w:div w:id="293994855">
      <w:bodyDiv w:val="1"/>
      <w:marLeft w:val="0"/>
      <w:marRight w:val="0"/>
      <w:marTop w:val="0"/>
      <w:marBottom w:val="0"/>
      <w:divBdr>
        <w:top w:val="none" w:sz="0" w:space="0" w:color="auto"/>
        <w:left w:val="none" w:sz="0" w:space="0" w:color="auto"/>
        <w:bottom w:val="none" w:sz="0" w:space="0" w:color="auto"/>
        <w:right w:val="none" w:sz="0" w:space="0" w:color="auto"/>
      </w:divBdr>
    </w:div>
    <w:div w:id="299767441">
      <w:bodyDiv w:val="1"/>
      <w:marLeft w:val="0"/>
      <w:marRight w:val="0"/>
      <w:marTop w:val="0"/>
      <w:marBottom w:val="0"/>
      <w:divBdr>
        <w:top w:val="none" w:sz="0" w:space="0" w:color="auto"/>
        <w:left w:val="none" w:sz="0" w:space="0" w:color="auto"/>
        <w:bottom w:val="none" w:sz="0" w:space="0" w:color="auto"/>
        <w:right w:val="none" w:sz="0" w:space="0" w:color="auto"/>
      </w:divBdr>
    </w:div>
    <w:div w:id="437222044">
      <w:bodyDiv w:val="1"/>
      <w:marLeft w:val="0"/>
      <w:marRight w:val="0"/>
      <w:marTop w:val="0"/>
      <w:marBottom w:val="0"/>
      <w:divBdr>
        <w:top w:val="none" w:sz="0" w:space="0" w:color="auto"/>
        <w:left w:val="none" w:sz="0" w:space="0" w:color="auto"/>
        <w:bottom w:val="none" w:sz="0" w:space="0" w:color="auto"/>
        <w:right w:val="none" w:sz="0" w:space="0" w:color="auto"/>
      </w:divBdr>
    </w:div>
    <w:div w:id="1224944813">
      <w:bodyDiv w:val="1"/>
      <w:marLeft w:val="0"/>
      <w:marRight w:val="0"/>
      <w:marTop w:val="0"/>
      <w:marBottom w:val="0"/>
      <w:divBdr>
        <w:top w:val="none" w:sz="0" w:space="0" w:color="auto"/>
        <w:left w:val="none" w:sz="0" w:space="0" w:color="auto"/>
        <w:bottom w:val="none" w:sz="0" w:space="0" w:color="auto"/>
        <w:right w:val="none" w:sz="0" w:space="0" w:color="auto"/>
      </w:divBdr>
    </w:div>
    <w:div w:id="1442145389">
      <w:bodyDiv w:val="1"/>
      <w:marLeft w:val="0"/>
      <w:marRight w:val="0"/>
      <w:marTop w:val="0"/>
      <w:marBottom w:val="0"/>
      <w:divBdr>
        <w:top w:val="none" w:sz="0" w:space="0" w:color="auto"/>
        <w:left w:val="none" w:sz="0" w:space="0" w:color="auto"/>
        <w:bottom w:val="none" w:sz="0" w:space="0" w:color="auto"/>
        <w:right w:val="none" w:sz="0" w:space="0" w:color="auto"/>
      </w:divBdr>
    </w:div>
    <w:div w:id="1573466173">
      <w:bodyDiv w:val="1"/>
      <w:marLeft w:val="0"/>
      <w:marRight w:val="0"/>
      <w:marTop w:val="0"/>
      <w:marBottom w:val="0"/>
      <w:divBdr>
        <w:top w:val="none" w:sz="0" w:space="0" w:color="auto"/>
        <w:left w:val="none" w:sz="0" w:space="0" w:color="auto"/>
        <w:bottom w:val="none" w:sz="0" w:space="0" w:color="auto"/>
        <w:right w:val="none" w:sz="0" w:space="0" w:color="auto"/>
      </w:divBdr>
    </w:div>
    <w:div w:id="1642729434">
      <w:bodyDiv w:val="1"/>
      <w:marLeft w:val="0"/>
      <w:marRight w:val="0"/>
      <w:marTop w:val="0"/>
      <w:marBottom w:val="0"/>
      <w:divBdr>
        <w:top w:val="none" w:sz="0" w:space="0" w:color="auto"/>
        <w:left w:val="none" w:sz="0" w:space="0" w:color="auto"/>
        <w:bottom w:val="none" w:sz="0" w:space="0" w:color="auto"/>
        <w:right w:val="none" w:sz="0" w:space="0" w:color="auto"/>
      </w:divBdr>
    </w:div>
    <w:div w:id="1901405649">
      <w:bodyDiv w:val="1"/>
      <w:marLeft w:val="0"/>
      <w:marRight w:val="0"/>
      <w:marTop w:val="0"/>
      <w:marBottom w:val="0"/>
      <w:divBdr>
        <w:top w:val="none" w:sz="0" w:space="0" w:color="auto"/>
        <w:left w:val="none" w:sz="0" w:space="0" w:color="auto"/>
        <w:bottom w:val="none" w:sz="0" w:space="0" w:color="auto"/>
        <w:right w:val="none" w:sz="0" w:space="0" w:color="auto"/>
      </w:divBdr>
    </w:div>
    <w:div w:id="1943757559">
      <w:bodyDiv w:val="1"/>
      <w:marLeft w:val="0"/>
      <w:marRight w:val="0"/>
      <w:marTop w:val="0"/>
      <w:marBottom w:val="0"/>
      <w:divBdr>
        <w:top w:val="none" w:sz="0" w:space="0" w:color="auto"/>
        <w:left w:val="none" w:sz="0" w:space="0" w:color="auto"/>
        <w:bottom w:val="none" w:sz="0" w:space="0" w:color="auto"/>
        <w:right w:val="none" w:sz="0" w:space="0" w:color="auto"/>
      </w:divBdr>
    </w:div>
    <w:div w:id="2002997505">
      <w:bodyDiv w:val="1"/>
      <w:marLeft w:val="0"/>
      <w:marRight w:val="0"/>
      <w:marTop w:val="0"/>
      <w:marBottom w:val="0"/>
      <w:divBdr>
        <w:top w:val="none" w:sz="0" w:space="0" w:color="auto"/>
        <w:left w:val="none" w:sz="0" w:space="0" w:color="auto"/>
        <w:bottom w:val="none" w:sz="0" w:space="0" w:color="auto"/>
        <w:right w:val="none" w:sz="0" w:space="0" w:color="auto"/>
      </w:divBdr>
    </w:div>
    <w:div w:id="2053922505">
      <w:bodyDiv w:val="1"/>
      <w:marLeft w:val="0"/>
      <w:marRight w:val="0"/>
      <w:marTop w:val="0"/>
      <w:marBottom w:val="0"/>
      <w:divBdr>
        <w:top w:val="none" w:sz="0" w:space="0" w:color="auto"/>
        <w:left w:val="none" w:sz="0" w:space="0" w:color="auto"/>
        <w:bottom w:val="none" w:sz="0" w:space="0" w:color="auto"/>
        <w:right w:val="none" w:sz="0" w:space="0" w:color="auto"/>
      </w:divBdr>
    </w:div>
    <w:div w:id="20915377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bg.sharepoint.com/teams/EZ-CH-LON/CH-L1135/05%20Basic%20Data/Draft%20Area/EEO2%20-%20Analisis%20Economico%20Anexo.xls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37F87-E836-44B1-95B2-1757C7059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3451</Words>
  <Characters>19674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Leiva</dc:creator>
  <cp:lastModifiedBy>Muhlstein, Ethel Rosa</cp:lastModifiedBy>
  <cp:revision>4</cp:revision>
  <dcterms:created xsi:type="dcterms:W3CDTF">2017-05-18T16:09:00Z</dcterms:created>
  <dcterms:modified xsi:type="dcterms:W3CDTF">2017-05-18T16:10:00Z</dcterms:modified>
</cp:coreProperties>
</file>