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9"/>
        <w:rPr>
          <w:rFonts w:ascii="Times New Roman" w:hAnsi="Times New Roman" w:cs="Times New Roman" w:eastAsia="Times New Roman"/>
          <w:sz w:val="12"/>
          <w:szCs w:val="12"/>
        </w:rPr>
      </w:pPr>
    </w:p>
    <w:p>
      <w:pPr>
        <w:pStyle w:val="Heading2"/>
        <w:spacing w:line="240" w:lineRule="auto"/>
        <w:ind w:right="0"/>
        <w:jc w:val="left"/>
        <w:rPr>
          <w:rFonts w:ascii="Arial" w:hAnsi="Arial" w:cs="Arial" w:eastAsia="Arial"/>
        </w:rPr>
      </w:pPr>
      <w:r>
        <w:rPr>
          <w:rFonts w:ascii="Arial"/>
          <w:color w:val="2C568A"/>
        </w:rPr>
        <w:t>Operation Information</w:t>
      </w:r>
      <w:r>
        <w:rPr>
          <w:rFonts w:ascii="Arial"/>
        </w:rPr>
      </w:r>
    </w:p>
    <w:p>
      <w:pPr>
        <w:spacing w:line="240" w:lineRule="auto" w:before="0"/>
        <w:rPr>
          <w:rFonts w:ascii="Arial" w:hAnsi="Arial" w:cs="Arial" w:eastAsia="Arial"/>
          <w:sz w:val="20"/>
          <w:szCs w:val="20"/>
        </w:rPr>
      </w:pPr>
    </w:p>
    <w:p>
      <w:pPr>
        <w:spacing w:line="240" w:lineRule="auto" w:before="8"/>
        <w:rPr>
          <w:rFonts w:ascii="Arial" w:hAnsi="Arial" w:cs="Arial" w:eastAsia="Arial"/>
          <w:sz w:val="14"/>
          <w:szCs w:val="14"/>
        </w:rPr>
      </w:pPr>
    </w:p>
    <w:tbl>
      <w:tblPr>
        <w:tblW w:w="0" w:type="auto"/>
        <w:jc w:val="left"/>
        <w:tblInd w:w="113" w:type="dxa"/>
        <w:tblLayout w:type="fixed"/>
        <w:tblCellMar>
          <w:top w:w="0" w:type="dxa"/>
          <w:left w:w="0" w:type="dxa"/>
          <w:bottom w:w="0" w:type="dxa"/>
          <w:right w:w="0" w:type="dxa"/>
        </w:tblCellMar>
        <w:tblLook w:val="01E0"/>
      </w:tblPr>
      <w:tblGrid>
        <w:gridCol w:w="4423"/>
        <w:gridCol w:w="2249"/>
        <w:gridCol w:w="2163"/>
      </w:tblGrid>
      <w:tr>
        <w:trPr>
          <w:trHeight w:val="355" w:hRule="exact"/>
        </w:trPr>
        <w:tc>
          <w:tcPr>
            <w:tcW w:w="8835" w:type="dxa"/>
            <w:gridSpan w:val="3"/>
            <w:tcBorders>
              <w:top w:val="single" w:sz="4"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Operation</w:t>
            </w:r>
            <w:r>
              <w:rPr>
                <w:rFonts w:ascii="Arial"/>
                <w:sz w:val="20"/>
              </w:rPr>
            </w:r>
          </w:p>
        </w:tc>
      </w:tr>
      <w:tr>
        <w:trPr>
          <w:trHeight w:val="360" w:hRule="exact"/>
        </w:trPr>
        <w:tc>
          <w:tcPr>
            <w:tcW w:w="8835" w:type="dxa"/>
            <w:gridSpan w:val="3"/>
            <w:tcBorders>
              <w:top w:val="single" w:sz="8" w:space="0" w:color="D2D2D2"/>
              <w:left w:val="single" w:sz="4" w:space="0" w:color="D2D2D2"/>
              <w:bottom w:val="single" w:sz="8" w:space="0" w:color="D2D2D2"/>
              <w:right w:val="single" w:sz="4" w:space="0" w:color="D2D2D2"/>
            </w:tcBorders>
          </w:tcPr>
          <w:p>
            <w:pPr>
              <w:pStyle w:val="TableParagraph"/>
              <w:spacing w:line="240" w:lineRule="auto" w:before="24"/>
              <w:ind w:left="30" w:right="0"/>
              <w:jc w:val="left"/>
              <w:rPr>
                <w:rFonts w:ascii="Arial" w:hAnsi="Arial" w:cs="Arial" w:eastAsia="Arial"/>
                <w:sz w:val="20"/>
                <w:szCs w:val="20"/>
              </w:rPr>
            </w:pPr>
            <w:r>
              <w:rPr>
                <w:rFonts w:ascii="Arial"/>
                <w:b/>
                <w:sz w:val="20"/>
              </w:rPr>
              <w:t>EC-L1251  </w:t>
            </w:r>
            <w:r>
              <w:rPr>
                <w:rFonts w:ascii="Arial"/>
                <w:b/>
                <w:spacing w:val="1"/>
                <w:sz w:val="20"/>
              </w:rPr>
              <w:t> </w:t>
            </w:r>
            <w:r>
              <w:rPr>
                <w:rFonts w:ascii="Arial"/>
                <w:sz w:val="20"/>
              </w:rPr>
              <w:t>Program to Support State-Owned Enterprises Reform</w:t>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Environmental and Social Impact Category</w:t>
            </w:r>
            <w:r>
              <w:rPr>
                <w:rFonts w:ascii="Arial"/>
                <w:sz w:val="20"/>
              </w:rPr>
            </w:r>
          </w:p>
        </w:tc>
        <w:tc>
          <w:tcPr>
            <w:tcW w:w="4412" w:type="dxa"/>
            <w:gridSpan w:val="2"/>
            <w:tcBorders>
              <w:top w:val="single" w:sz="8" w:space="0" w:color="D2D2D2"/>
              <w:left w:val="single" w:sz="12" w:space="0" w:color="D2D2D2"/>
              <w:bottom w:val="single" w:sz="8" w:space="0" w:color="D2D2D2"/>
              <w:right w:val="single" w:sz="4" w:space="0" w:color="D2D2D2"/>
            </w:tcBorders>
            <w:shd w:val="clear" w:color="auto" w:fill="F5F5F5"/>
          </w:tcPr>
          <w:p>
            <w:pPr>
              <w:pStyle w:val="TableParagraph"/>
              <w:spacing w:line="240" w:lineRule="auto" w:before="24"/>
              <w:ind w:left="79" w:right="0"/>
              <w:jc w:val="left"/>
              <w:rPr>
                <w:rFonts w:ascii="Arial" w:hAnsi="Arial" w:cs="Arial" w:eastAsia="Arial"/>
                <w:sz w:val="20"/>
                <w:szCs w:val="20"/>
              </w:rPr>
            </w:pPr>
            <w:r>
              <w:rPr>
                <w:rFonts w:ascii="Arial"/>
                <w:color w:val="696969"/>
                <w:sz w:val="20"/>
              </w:rPr>
              <w:t>High Risk Rating</w:t>
            </w:r>
            <w:r>
              <w:rPr>
                <w:rFonts w:ascii="Arial"/>
                <w:sz w:val="20"/>
              </w:rPr>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C</w:t>
            </w:r>
          </w:p>
        </w:tc>
        <w:tc>
          <w:tcPr>
            <w:tcW w:w="4412" w:type="dxa"/>
            <w:gridSpan w:val="2"/>
            <w:tcBorders>
              <w:top w:val="single" w:sz="8" w:space="0" w:color="D2D2D2"/>
              <w:left w:val="single" w:sz="12" w:space="0" w:color="D2D2D2"/>
              <w:bottom w:val="single" w:sz="8" w:space="0" w:color="D2D2D2"/>
              <w:right w:val="single" w:sz="4" w:space="0" w:color="D2D2D2"/>
            </w:tcBorders>
          </w:tcPr>
          <w:p>
            <w:pP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Country</w:t>
            </w:r>
            <w:r>
              <w:rPr>
                <w:rFonts w:ascii="Arial"/>
                <w:sz w:val="20"/>
              </w:rPr>
            </w:r>
          </w:p>
        </w:tc>
        <w:tc>
          <w:tcPr>
            <w:tcW w:w="4412" w:type="dxa"/>
            <w:gridSpan w:val="2"/>
            <w:tcBorders>
              <w:top w:val="single" w:sz="8" w:space="0" w:color="D2D2D2"/>
              <w:left w:val="single" w:sz="12" w:space="0" w:color="D2D2D2"/>
              <w:bottom w:val="single" w:sz="8" w:space="0" w:color="D2D2D2"/>
              <w:right w:val="single" w:sz="4" w:space="0" w:color="D2D2D2"/>
            </w:tcBorders>
            <w:shd w:val="clear" w:color="auto" w:fill="F5F5F5"/>
          </w:tcPr>
          <w:p>
            <w:pPr>
              <w:pStyle w:val="TableParagraph"/>
              <w:spacing w:line="240" w:lineRule="auto" w:before="23"/>
              <w:ind w:left="79" w:right="0"/>
              <w:jc w:val="left"/>
              <w:rPr>
                <w:rFonts w:ascii="Arial" w:hAnsi="Arial" w:cs="Arial" w:eastAsia="Arial"/>
                <w:sz w:val="20"/>
                <w:szCs w:val="20"/>
              </w:rPr>
            </w:pPr>
            <w:r>
              <w:rPr>
                <w:rFonts w:ascii="Arial"/>
                <w:color w:val="696969"/>
                <w:sz w:val="20"/>
              </w:rPr>
              <w:t>Executing Agency</w:t>
            </w:r>
            <w:r>
              <w:rPr>
                <w:rFonts w:ascii="Arial"/>
                <w:sz w:val="20"/>
              </w:rPr>
            </w:r>
          </w:p>
        </w:tc>
      </w:tr>
      <w:tr>
        <w:trPr>
          <w:trHeight w:val="526" w:hRule="exact"/>
        </w:trPr>
        <w:tc>
          <w:tcPr>
            <w:tcW w:w="4423" w:type="dxa"/>
            <w:tcBorders>
              <w:top w:val="single" w:sz="8" w:space="0" w:color="D2D2D2"/>
              <w:left w:val="single" w:sz="4" w:space="0" w:color="D2D2D2"/>
              <w:bottom w:val="single" w:sz="8" w:space="0" w:color="D2D2D2"/>
              <w:right w:val="single" w:sz="12" w:space="0" w:color="D2D2D2"/>
            </w:tcBorders>
          </w:tcPr>
          <w:p>
            <w:pPr>
              <w:pStyle w:val="TableParagraph"/>
              <w:spacing w:line="240" w:lineRule="auto" w:before="24"/>
              <w:ind w:left="89" w:right="0"/>
              <w:jc w:val="left"/>
              <w:rPr>
                <w:rFonts w:ascii="Arial" w:hAnsi="Arial" w:cs="Arial" w:eastAsia="Arial"/>
                <w:sz w:val="20"/>
                <w:szCs w:val="20"/>
              </w:rPr>
            </w:pPr>
            <w:r>
              <w:rPr>
                <w:rFonts w:ascii="Arial"/>
                <w:sz w:val="20"/>
              </w:rPr>
              <w:t>ECUADOR</w:t>
            </w:r>
          </w:p>
        </w:tc>
        <w:tc>
          <w:tcPr>
            <w:tcW w:w="4412" w:type="dxa"/>
            <w:gridSpan w:val="2"/>
            <w:tcBorders>
              <w:top w:val="single" w:sz="8" w:space="0" w:color="D2D2D2"/>
              <w:left w:val="single" w:sz="12" w:space="0" w:color="D2D2D2"/>
              <w:bottom w:val="single" w:sz="8" w:space="0" w:color="D2D2D2"/>
              <w:right w:val="single" w:sz="4" w:space="0" w:color="D2D2D2"/>
            </w:tcBorders>
          </w:tcPr>
          <w:p>
            <w:pPr>
              <w:pStyle w:val="TableParagraph"/>
              <w:spacing w:line="224" w:lineRule="exact" w:before="32"/>
              <w:ind w:left="79" w:right="532"/>
              <w:jc w:val="left"/>
              <w:rPr>
                <w:rFonts w:ascii="Arial" w:hAnsi="Arial" w:cs="Arial" w:eastAsia="Arial"/>
                <w:sz w:val="20"/>
                <w:szCs w:val="20"/>
              </w:rPr>
            </w:pPr>
            <w:r>
              <w:rPr>
                <w:rFonts w:ascii="Arial"/>
                <w:sz w:val="20"/>
              </w:rPr>
              <w:t>EC-MEF - MINISTERIO DE ECONOMIA Y FINANZAS</w:t>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Organizational Unit</w:t>
            </w:r>
            <w:r>
              <w:rPr>
                <w:rFonts w:ascii="Arial"/>
                <w:sz w:val="20"/>
              </w:rPr>
            </w:r>
          </w:p>
        </w:tc>
        <w:tc>
          <w:tcPr>
            <w:tcW w:w="4412" w:type="dxa"/>
            <w:gridSpan w:val="2"/>
            <w:tcBorders>
              <w:top w:val="single" w:sz="8" w:space="0" w:color="D2D2D2"/>
              <w:left w:val="single" w:sz="12" w:space="0" w:color="D2D2D2"/>
              <w:bottom w:val="single" w:sz="8" w:space="0" w:color="D2D2D2"/>
              <w:right w:val="single" w:sz="4" w:space="0" w:color="D2D2D2"/>
            </w:tcBorders>
            <w:shd w:val="clear" w:color="auto" w:fill="F5F5F5"/>
          </w:tcPr>
          <w:p>
            <w:pPr>
              <w:pStyle w:val="TableParagraph"/>
              <w:spacing w:line="240" w:lineRule="auto" w:before="23"/>
              <w:ind w:left="79" w:right="0"/>
              <w:jc w:val="left"/>
              <w:rPr>
                <w:rFonts w:ascii="Arial" w:hAnsi="Arial" w:cs="Arial" w:eastAsia="Arial"/>
                <w:sz w:val="20"/>
                <w:szCs w:val="20"/>
              </w:rPr>
            </w:pPr>
            <w:r>
              <w:rPr>
                <w:rFonts w:ascii="Arial"/>
                <w:color w:val="696969"/>
                <w:sz w:val="20"/>
              </w:rPr>
              <w:t>IDB Sector/Subsector</w:t>
            </w:r>
            <w:r>
              <w:rPr>
                <w:rFonts w:ascii="Arial"/>
                <w:sz w:val="20"/>
              </w:rPr>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Fiscal Management Division</w:t>
            </w:r>
          </w:p>
        </w:tc>
        <w:tc>
          <w:tcPr>
            <w:tcW w:w="4412" w:type="dxa"/>
            <w:gridSpan w:val="2"/>
            <w:tcBorders>
              <w:top w:val="single" w:sz="8" w:space="0" w:color="D2D2D2"/>
              <w:left w:val="single" w:sz="12" w:space="0" w:color="D2D2D2"/>
              <w:bottom w:val="single" w:sz="8" w:space="0" w:color="D2D2D2"/>
              <w:right w:val="single" w:sz="4" w:space="0" w:color="D2D2D2"/>
            </w:tcBorders>
          </w:tcPr>
          <w:p>
            <w:pPr>
              <w:pStyle w:val="TableParagraph"/>
              <w:spacing w:line="240" w:lineRule="auto" w:before="23"/>
              <w:ind w:left="79" w:right="0"/>
              <w:jc w:val="left"/>
              <w:rPr>
                <w:rFonts w:ascii="Arial" w:hAnsi="Arial" w:cs="Arial" w:eastAsia="Arial"/>
                <w:sz w:val="20"/>
                <w:szCs w:val="20"/>
              </w:rPr>
            </w:pPr>
            <w:r>
              <w:rPr>
                <w:rFonts w:ascii="Arial"/>
                <w:sz w:val="20"/>
              </w:rPr>
              <w:t>REFORM AND PUBLIC SECTOR SUPPORT</w:t>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Team Leader</w:t>
            </w:r>
            <w:r>
              <w:rPr>
                <w:rFonts w:ascii="Arial"/>
                <w:sz w:val="20"/>
              </w:rPr>
            </w:r>
          </w:p>
        </w:tc>
        <w:tc>
          <w:tcPr>
            <w:tcW w:w="4412" w:type="dxa"/>
            <w:gridSpan w:val="2"/>
            <w:tcBorders>
              <w:top w:val="single" w:sz="8" w:space="0" w:color="D2D2D2"/>
              <w:left w:val="single" w:sz="12" w:space="0" w:color="D2D2D2"/>
              <w:bottom w:val="single" w:sz="8" w:space="0" w:color="D2D2D2"/>
              <w:right w:val="single" w:sz="4" w:space="0" w:color="D2D2D2"/>
            </w:tcBorders>
            <w:shd w:val="clear" w:color="auto" w:fill="F5F5F5"/>
          </w:tcPr>
          <w:p>
            <w:pPr>
              <w:pStyle w:val="TableParagraph"/>
              <w:spacing w:line="240" w:lineRule="auto" w:before="24"/>
              <w:ind w:left="79" w:right="0"/>
              <w:jc w:val="left"/>
              <w:rPr>
                <w:rFonts w:ascii="Arial" w:hAnsi="Arial" w:cs="Arial" w:eastAsia="Arial"/>
                <w:sz w:val="20"/>
                <w:szCs w:val="20"/>
              </w:rPr>
            </w:pPr>
            <w:r>
              <w:rPr>
                <w:rFonts w:ascii="Arial"/>
                <w:color w:val="696969"/>
                <w:sz w:val="20"/>
              </w:rPr>
              <w:t>ESG Primary Team Member</w:t>
            </w:r>
            <w:r>
              <w:rPr>
                <w:rFonts w:ascii="Arial"/>
                <w:sz w:val="20"/>
              </w:rPr>
            </w:r>
          </w:p>
        </w:tc>
      </w:tr>
      <w:tr>
        <w:trPr>
          <w:trHeight w:val="359" w:hRule="exact"/>
        </w:trPr>
        <w:tc>
          <w:tcPr>
            <w:tcW w:w="4423" w:type="dxa"/>
            <w:tcBorders>
              <w:top w:val="single" w:sz="8" w:space="0" w:color="D2D2D2"/>
              <w:left w:val="single" w:sz="4" w:space="0" w:color="D2D2D2"/>
              <w:bottom w:val="single" w:sz="8" w:space="0" w:color="D2D2D2"/>
              <w:right w:val="single" w:sz="12" w:space="0" w:color="D2D2D2"/>
            </w:tcBorders>
          </w:tcPr>
          <w:p>
            <w:pPr>
              <w:pStyle w:val="TableParagraph"/>
              <w:spacing w:line="240" w:lineRule="auto" w:before="24"/>
              <w:ind w:left="144" w:right="0"/>
              <w:jc w:val="left"/>
              <w:rPr>
                <w:rFonts w:ascii="Arial" w:hAnsi="Arial" w:cs="Arial" w:eastAsia="Arial"/>
                <w:sz w:val="20"/>
                <w:szCs w:val="20"/>
              </w:rPr>
            </w:pPr>
            <w:r>
              <w:rPr>
                <w:rFonts w:ascii="Arial"/>
                <w:sz w:val="20"/>
              </w:rPr>
              <w:t>JUAN LUIS GOMEZ REINO</w:t>
            </w:r>
          </w:p>
        </w:tc>
        <w:tc>
          <w:tcPr>
            <w:tcW w:w="4412" w:type="dxa"/>
            <w:gridSpan w:val="2"/>
            <w:tcBorders>
              <w:top w:val="single" w:sz="8" w:space="0" w:color="D2D2D2"/>
              <w:left w:val="single" w:sz="12" w:space="0" w:color="D2D2D2"/>
              <w:bottom w:val="single" w:sz="8" w:space="0" w:color="D2D2D2"/>
              <w:right w:val="single" w:sz="4" w:space="0" w:color="D2D2D2"/>
            </w:tcBorders>
          </w:tcPr>
          <w:p>
            <w:pPr/>
          </w:p>
        </w:tc>
      </w:tr>
      <w:tr>
        <w:trPr>
          <w:trHeight w:val="360"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Type of Operation</w:t>
            </w:r>
            <w:r>
              <w:rPr>
                <w:rFonts w:ascii="Arial"/>
                <w:sz w:val="20"/>
              </w:rPr>
            </w:r>
          </w:p>
        </w:tc>
        <w:tc>
          <w:tcPr>
            <w:tcW w:w="2249" w:type="dxa"/>
            <w:tcBorders>
              <w:top w:val="single" w:sz="8" w:space="0" w:color="D2D2D2"/>
              <w:left w:val="single" w:sz="12" w:space="0" w:color="D2D2D2"/>
              <w:bottom w:val="single" w:sz="8" w:space="0" w:color="D2D2D2"/>
              <w:right w:val="single" w:sz="8"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Original IDB Amount</w:t>
            </w:r>
            <w:r>
              <w:rPr>
                <w:rFonts w:ascii="Arial"/>
                <w:sz w:val="20"/>
              </w:rPr>
            </w:r>
          </w:p>
        </w:tc>
        <w:tc>
          <w:tcPr>
            <w:tcW w:w="2163" w:type="dxa"/>
            <w:tcBorders>
              <w:top w:val="single" w:sz="8" w:space="0" w:color="D2D2D2"/>
              <w:left w:val="single" w:sz="8"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 Disbursed</w:t>
            </w:r>
            <w:r>
              <w:rPr>
                <w:rFonts w:ascii="Arial"/>
                <w:sz w:val="20"/>
              </w:rPr>
            </w:r>
          </w:p>
        </w:tc>
      </w:tr>
      <w:tr>
        <w:trPr>
          <w:trHeight w:val="360" w:hRule="exact"/>
        </w:trPr>
        <w:tc>
          <w:tcPr>
            <w:tcW w:w="4423" w:type="dxa"/>
            <w:tcBorders>
              <w:top w:val="single" w:sz="8" w:space="0" w:color="D2D2D2"/>
              <w:left w:val="single" w:sz="4" w:space="0" w:color="D2D2D2"/>
              <w:bottom w:val="single" w:sz="8" w:space="0" w:color="D2D2D2"/>
              <w:right w:val="single" w:sz="12"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Loan Operation</w:t>
            </w:r>
          </w:p>
        </w:tc>
        <w:tc>
          <w:tcPr>
            <w:tcW w:w="2249" w:type="dxa"/>
            <w:tcBorders>
              <w:top w:val="single" w:sz="8" w:space="0" w:color="D2D2D2"/>
              <w:left w:val="single" w:sz="12" w:space="0" w:color="D2D2D2"/>
              <w:bottom w:val="single" w:sz="8" w:space="0" w:color="D2D2D2"/>
              <w:right w:val="single" w:sz="8"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$75,000,000</w:t>
            </w:r>
          </w:p>
        </w:tc>
        <w:tc>
          <w:tcPr>
            <w:tcW w:w="2163" w:type="dxa"/>
            <w:tcBorders>
              <w:top w:val="single" w:sz="8" w:space="0" w:color="D2D2D2"/>
              <w:left w:val="single" w:sz="8" w:space="0" w:color="D2D2D2"/>
              <w:bottom w:val="single" w:sz="8" w:space="0" w:color="D2D2D2"/>
              <w:right w:val="single" w:sz="4"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0.000 %</w:t>
            </w:r>
          </w:p>
        </w:tc>
      </w:tr>
      <w:tr>
        <w:trPr>
          <w:trHeight w:val="364" w:hRule="exact"/>
        </w:trPr>
        <w:tc>
          <w:tcPr>
            <w:tcW w:w="4423" w:type="dxa"/>
            <w:tcBorders>
              <w:top w:val="single" w:sz="8" w:space="0" w:color="D2D2D2"/>
              <w:left w:val="single" w:sz="4" w:space="0" w:color="D2D2D2"/>
              <w:bottom w:val="single" w:sz="8" w:space="0" w:color="D2D2D2"/>
              <w:right w:val="single" w:sz="12"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Assessment Date</w:t>
            </w:r>
            <w:r>
              <w:rPr>
                <w:rFonts w:ascii="Arial"/>
                <w:sz w:val="20"/>
              </w:rPr>
            </w:r>
          </w:p>
        </w:tc>
        <w:tc>
          <w:tcPr>
            <w:tcW w:w="4412" w:type="dxa"/>
            <w:gridSpan w:val="2"/>
            <w:tcBorders>
              <w:top w:val="single" w:sz="8" w:space="0" w:color="D2D2D2"/>
              <w:left w:val="single" w:sz="12" w:space="0" w:color="D2D2D2"/>
              <w:bottom w:val="single" w:sz="8" w:space="0" w:color="D2D2D2"/>
              <w:right w:val="single" w:sz="4" w:space="0" w:color="D2D2D2"/>
            </w:tcBorders>
            <w:shd w:val="clear" w:color="auto" w:fill="F5F5F5"/>
          </w:tcPr>
          <w:p>
            <w:pPr>
              <w:pStyle w:val="TableParagraph"/>
              <w:spacing w:line="240" w:lineRule="auto" w:before="23"/>
              <w:ind w:left="79" w:right="0"/>
              <w:jc w:val="left"/>
              <w:rPr>
                <w:rFonts w:ascii="Arial" w:hAnsi="Arial" w:cs="Arial" w:eastAsia="Arial"/>
                <w:sz w:val="20"/>
                <w:szCs w:val="20"/>
              </w:rPr>
            </w:pPr>
            <w:r>
              <w:rPr>
                <w:rFonts w:ascii="Arial"/>
                <w:color w:val="696969"/>
                <w:sz w:val="20"/>
              </w:rPr>
              <w:t>Author</w:t>
            </w:r>
            <w:r>
              <w:rPr>
                <w:rFonts w:ascii="Arial"/>
                <w:sz w:val="20"/>
              </w:rPr>
            </w:r>
          </w:p>
        </w:tc>
      </w:tr>
      <w:tr>
        <w:trPr>
          <w:trHeight w:val="363" w:hRule="exact"/>
        </w:trPr>
        <w:tc>
          <w:tcPr>
            <w:tcW w:w="4423" w:type="dxa"/>
            <w:tcBorders>
              <w:top w:val="single" w:sz="8" w:space="0" w:color="D2D2D2"/>
              <w:left w:val="single" w:sz="4" w:space="0" w:color="D2D2D2"/>
              <w:bottom w:val="single" w:sz="8" w:space="0" w:color="D2D2D2"/>
              <w:right w:val="single" w:sz="8" w:space="0" w:color="D2D2D2"/>
            </w:tcBorders>
          </w:tcPr>
          <w:p>
            <w:pPr>
              <w:pStyle w:val="TableParagraph"/>
              <w:spacing w:line="240" w:lineRule="auto" w:before="54"/>
              <w:ind w:left="89" w:right="0"/>
              <w:jc w:val="left"/>
              <w:rPr>
                <w:rFonts w:ascii="Arial" w:hAnsi="Arial" w:cs="Arial" w:eastAsia="Arial"/>
                <w:sz w:val="20"/>
                <w:szCs w:val="20"/>
              </w:rPr>
            </w:pPr>
            <w:r>
              <w:rPr>
                <w:rFonts w:ascii="Arial"/>
                <w:sz w:val="20"/>
              </w:rPr>
              <w:t>3 Jun 2019</w:t>
            </w:r>
          </w:p>
        </w:tc>
        <w:tc>
          <w:tcPr>
            <w:tcW w:w="4412" w:type="dxa"/>
            <w:gridSpan w:val="2"/>
            <w:tcBorders>
              <w:top w:val="single" w:sz="8" w:space="0" w:color="D2D2D2"/>
              <w:left w:val="single" w:sz="8" w:space="0" w:color="D2D2D2"/>
              <w:bottom w:val="single" w:sz="8" w:space="0" w:color="D2D2D2"/>
              <w:right w:val="single" w:sz="4" w:space="0" w:color="D2D2D2"/>
            </w:tcBorders>
          </w:tcPr>
          <w:p>
            <w:pPr>
              <w:pStyle w:val="TableParagraph"/>
              <w:spacing w:line="240" w:lineRule="auto" w:before="24"/>
              <w:ind w:left="84" w:right="0"/>
              <w:jc w:val="left"/>
              <w:rPr>
                <w:rFonts w:ascii="Arial" w:hAnsi="Arial" w:cs="Arial" w:eastAsia="Arial"/>
                <w:sz w:val="20"/>
                <w:szCs w:val="20"/>
              </w:rPr>
            </w:pPr>
            <w:r>
              <w:rPr>
                <w:rFonts w:ascii="Arial"/>
                <w:sz w:val="20"/>
              </w:rPr>
              <w:t>dianac Project Assistant</w:t>
            </w:r>
          </w:p>
        </w:tc>
      </w:tr>
      <w:tr>
        <w:trPr>
          <w:trHeight w:val="364" w:hRule="exact"/>
        </w:trPr>
        <w:tc>
          <w:tcPr>
            <w:tcW w:w="4423" w:type="dxa"/>
            <w:tcBorders>
              <w:top w:val="single" w:sz="8" w:space="0" w:color="D2D2D2"/>
              <w:left w:val="single" w:sz="4" w:space="0" w:color="D2D2D2"/>
              <w:bottom w:val="single" w:sz="8" w:space="0" w:color="D2D2D2"/>
              <w:right w:val="single" w:sz="8"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Operation Cycle Stage</w:t>
            </w:r>
            <w:r>
              <w:rPr>
                <w:rFonts w:ascii="Arial"/>
                <w:sz w:val="20"/>
              </w:rPr>
            </w:r>
          </w:p>
        </w:tc>
        <w:tc>
          <w:tcPr>
            <w:tcW w:w="4412" w:type="dxa"/>
            <w:gridSpan w:val="2"/>
            <w:tcBorders>
              <w:top w:val="single" w:sz="8" w:space="0" w:color="D2D2D2"/>
              <w:left w:val="single" w:sz="8" w:space="0" w:color="D2D2D2"/>
              <w:bottom w:val="single" w:sz="8" w:space="0" w:color="D2D2D2"/>
              <w:right w:val="single" w:sz="4" w:space="0" w:color="D2D2D2"/>
            </w:tcBorders>
            <w:shd w:val="clear" w:color="auto" w:fill="F5F5F5"/>
          </w:tcPr>
          <w:p>
            <w:pPr>
              <w:pStyle w:val="TableParagraph"/>
              <w:spacing w:line="240" w:lineRule="auto" w:before="24"/>
              <w:ind w:left="84" w:right="0"/>
              <w:jc w:val="left"/>
              <w:rPr>
                <w:rFonts w:ascii="Arial" w:hAnsi="Arial" w:cs="Arial" w:eastAsia="Arial"/>
                <w:sz w:val="20"/>
                <w:szCs w:val="20"/>
              </w:rPr>
            </w:pPr>
            <w:r>
              <w:rPr>
                <w:rFonts w:ascii="Arial"/>
                <w:color w:val="696969"/>
                <w:sz w:val="20"/>
              </w:rPr>
              <w:t>Completion Date</w:t>
            </w:r>
            <w:r>
              <w:rPr>
                <w:rFonts w:ascii="Arial"/>
                <w:sz w:val="20"/>
              </w:rPr>
            </w:r>
          </w:p>
        </w:tc>
      </w:tr>
      <w:tr>
        <w:trPr>
          <w:trHeight w:val="363" w:hRule="exact"/>
        </w:trPr>
        <w:tc>
          <w:tcPr>
            <w:tcW w:w="4423" w:type="dxa"/>
            <w:tcBorders>
              <w:top w:val="single" w:sz="8" w:space="0" w:color="D2D2D2"/>
              <w:left w:val="single" w:sz="4" w:space="0" w:color="D2D2D2"/>
              <w:bottom w:val="single" w:sz="8" w:space="0" w:color="D2D2D2"/>
              <w:right w:val="single" w:sz="8" w:space="0" w:color="D2D2D2"/>
            </w:tcBorders>
          </w:tcPr>
          <w:p>
            <w:pPr>
              <w:pStyle w:val="TableParagraph"/>
              <w:spacing w:line="240" w:lineRule="auto" w:before="24"/>
              <w:ind w:left="89" w:right="0"/>
              <w:jc w:val="left"/>
              <w:rPr>
                <w:rFonts w:ascii="Arial" w:hAnsi="Arial" w:cs="Arial" w:eastAsia="Arial"/>
                <w:sz w:val="20"/>
                <w:szCs w:val="20"/>
              </w:rPr>
            </w:pPr>
            <w:r>
              <w:rPr>
                <w:rFonts w:ascii="Arial"/>
                <w:sz w:val="20"/>
              </w:rPr>
              <w:t>ERM (Estimated)</w:t>
            </w:r>
          </w:p>
        </w:tc>
        <w:tc>
          <w:tcPr>
            <w:tcW w:w="4412" w:type="dxa"/>
            <w:gridSpan w:val="2"/>
            <w:tcBorders>
              <w:top w:val="single" w:sz="8" w:space="0" w:color="D2D2D2"/>
              <w:left w:val="single" w:sz="8" w:space="0" w:color="D2D2D2"/>
              <w:bottom w:val="single" w:sz="8" w:space="0" w:color="D2D2D2"/>
              <w:right w:val="single" w:sz="4" w:space="0" w:color="D2D2D2"/>
            </w:tcBorders>
          </w:tcPr>
          <w:p>
            <w:pPr>
              <w:pStyle w:val="TableParagraph"/>
              <w:spacing w:line="240" w:lineRule="auto" w:before="24"/>
              <w:ind w:left="84" w:right="0"/>
              <w:jc w:val="left"/>
              <w:rPr>
                <w:rFonts w:ascii="Arial" w:hAnsi="Arial" w:cs="Arial" w:eastAsia="Arial"/>
                <w:sz w:val="20"/>
                <w:szCs w:val="20"/>
              </w:rPr>
            </w:pPr>
            <w:r>
              <w:rPr>
                <w:rFonts w:ascii="Arial"/>
                <w:sz w:val="20"/>
              </w:rPr>
              <w:t>6 Feb 2019</w:t>
            </w:r>
          </w:p>
        </w:tc>
      </w:tr>
      <w:tr>
        <w:trPr>
          <w:trHeight w:val="364" w:hRule="exact"/>
        </w:trPr>
        <w:tc>
          <w:tcPr>
            <w:tcW w:w="4423" w:type="dxa"/>
            <w:tcBorders>
              <w:top w:val="single" w:sz="8" w:space="0" w:color="D2D2D2"/>
              <w:left w:val="single" w:sz="4" w:space="0" w:color="D2D2D2"/>
              <w:bottom w:val="single" w:sz="8" w:space="0" w:color="D2D2D2"/>
              <w:right w:val="single" w:sz="8"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QRR (Estimated)</w:t>
            </w:r>
          </w:p>
        </w:tc>
        <w:tc>
          <w:tcPr>
            <w:tcW w:w="4412" w:type="dxa"/>
            <w:gridSpan w:val="2"/>
            <w:tcBorders>
              <w:top w:val="single" w:sz="8" w:space="0" w:color="D2D2D2"/>
              <w:left w:val="single" w:sz="8" w:space="0" w:color="D2D2D2"/>
              <w:bottom w:val="single" w:sz="8" w:space="0" w:color="D2D2D2"/>
              <w:right w:val="single" w:sz="4" w:space="0" w:color="D2D2D2"/>
            </w:tcBorders>
          </w:tcPr>
          <w:p>
            <w:pPr>
              <w:pStyle w:val="TableParagraph"/>
              <w:spacing w:line="240" w:lineRule="auto" w:before="23"/>
              <w:ind w:left="84" w:right="0"/>
              <w:jc w:val="left"/>
              <w:rPr>
                <w:rFonts w:ascii="Arial" w:hAnsi="Arial" w:cs="Arial" w:eastAsia="Arial"/>
                <w:sz w:val="20"/>
                <w:szCs w:val="20"/>
              </w:rPr>
            </w:pPr>
            <w:r>
              <w:rPr>
                <w:rFonts w:ascii="Arial"/>
                <w:sz w:val="20"/>
              </w:rPr>
              <w:t>3 Jun 2019</w:t>
            </w:r>
          </w:p>
        </w:tc>
      </w:tr>
      <w:tr>
        <w:trPr>
          <w:trHeight w:val="363" w:hRule="exact"/>
        </w:trPr>
        <w:tc>
          <w:tcPr>
            <w:tcW w:w="4423" w:type="dxa"/>
            <w:tcBorders>
              <w:top w:val="single" w:sz="8" w:space="0" w:color="D2D2D2"/>
              <w:left w:val="single" w:sz="4" w:space="0" w:color="D2D2D2"/>
              <w:bottom w:val="single" w:sz="8" w:space="0" w:color="D2D2D2"/>
              <w:right w:val="single" w:sz="8"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Board Approval (Estimated)</w:t>
            </w:r>
          </w:p>
        </w:tc>
        <w:tc>
          <w:tcPr>
            <w:tcW w:w="4412" w:type="dxa"/>
            <w:gridSpan w:val="2"/>
            <w:tcBorders>
              <w:top w:val="single" w:sz="8" w:space="0" w:color="D2D2D2"/>
              <w:left w:val="single" w:sz="8" w:space="0" w:color="D2D2D2"/>
              <w:bottom w:val="single" w:sz="8" w:space="0" w:color="D2D2D2"/>
              <w:right w:val="single" w:sz="4" w:space="0" w:color="D2D2D2"/>
            </w:tcBorders>
          </w:tcPr>
          <w:p>
            <w:pPr>
              <w:pStyle w:val="TableParagraph"/>
              <w:spacing w:line="240" w:lineRule="auto" w:before="23"/>
              <w:ind w:left="84" w:right="0"/>
              <w:jc w:val="left"/>
              <w:rPr>
                <w:rFonts w:ascii="Arial" w:hAnsi="Arial" w:cs="Arial" w:eastAsia="Arial"/>
                <w:sz w:val="20"/>
                <w:szCs w:val="20"/>
              </w:rPr>
            </w:pPr>
            <w:r>
              <w:rPr>
                <w:rFonts w:ascii="Arial"/>
                <w:sz w:val="20"/>
              </w:rPr>
              <w:t>10 Jul 2019</w:t>
            </w:r>
          </w:p>
        </w:tc>
      </w:tr>
      <w:tr>
        <w:trPr>
          <w:trHeight w:val="360" w:hRule="exact"/>
        </w:trPr>
        <w:tc>
          <w:tcPr>
            <w:tcW w:w="8835" w:type="dxa"/>
            <w:gridSpan w:val="3"/>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Safeguard Performance Rating</w:t>
            </w:r>
            <w:r>
              <w:rPr>
                <w:rFonts w:ascii="Arial"/>
                <w:sz w:val="20"/>
              </w:rPr>
            </w:r>
          </w:p>
        </w:tc>
      </w:tr>
      <w:tr>
        <w:trPr>
          <w:trHeight w:val="360" w:hRule="exact"/>
        </w:trPr>
        <w:tc>
          <w:tcPr>
            <w:tcW w:w="8835" w:type="dxa"/>
            <w:gridSpan w:val="3"/>
            <w:tcBorders>
              <w:top w:val="single" w:sz="8" w:space="0" w:color="D2D2D2"/>
              <w:left w:val="single" w:sz="4" w:space="0" w:color="D2D2D2"/>
              <w:bottom w:val="single" w:sz="8" w:space="0" w:color="D2D2D2"/>
              <w:right w:val="single" w:sz="4" w:space="0" w:color="D2D2D2"/>
            </w:tcBorders>
          </w:tcPr>
          <w:p>
            <w:pPr/>
          </w:p>
        </w:tc>
      </w:tr>
      <w:tr>
        <w:trPr>
          <w:trHeight w:val="360" w:hRule="exact"/>
        </w:trPr>
        <w:tc>
          <w:tcPr>
            <w:tcW w:w="8835" w:type="dxa"/>
            <w:gridSpan w:val="3"/>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Rationale</w:t>
            </w:r>
            <w:r>
              <w:rPr>
                <w:rFonts w:ascii="Arial"/>
                <w:sz w:val="20"/>
              </w:rPr>
            </w:r>
          </w:p>
        </w:tc>
      </w:tr>
      <w:tr>
        <w:trPr>
          <w:trHeight w:val="355" w:hRule="exact"/>
        </w:trPr>
        <w:tc>
          <w:tcPr>
            <w:tcW w:w="8835" w:type="dxa"/>
            <w:gridSpan w:val="3"/>
            <w:tcBorders>
              <w:top w:val="single" w:sz="8" w:space="0" w:color="D2D2D2"/>
              <w:left w:val="single" w:sz="4" w:space="0" w:color="D2D2D2"/>
              <w:bottom w:val="single" w:sz="4" w:space="0" w:color="D2D2D2"/>
              <w:right w:val="single" w:sz="4" w:space="0" w:color="D2D2D2"/>
            </w:tcBorders>
          </w:tcPr>
          <w:p>
            <w:pPr/>
          </w:p>
        </w:tc>
      </w:tr>
    </w:tbl>
    <w:p>
      <w:pPr>
        <w:spacing w:after="0"/>
        <w:sectPr>
          <w:headerReference w:type="default" r:id="rId5"/>
          <w:footerReference w:type="default" r:id="rId6"/>
          <w:type w:val="continuous"/>
          <w:pgSz w:w="11910" w:h="16840"/>
          <w:pgMar w:header="1441" w:footer="1237" w:top="2460" w:bottom="1420" w:left="1020" w:right="1680"/>
          <w:pgNumType w:start="1"/>
        </w:sectPr>
      </w:pPr>
    </w:p>
    <w:p>
      <w:pPr>
        <w:spacing w:line="240" w:lineRule="auto" w:before="9"/>
        <w:rPr>
          <w:rFonts w:ascii="Arial" w:hAnsi="Arial" w:cs="Arial" w:eastAsia="Arial"/>
          <w:sz w:val="12"/>
          <w:szCs w:val="12"/>
        </w:rPr>
      </w:pPr>
    </w:p>
    <w:p>
      <w:pPr>
        <w:spacing w:before="64"/>
        <w:ind w:left="213" w:right="0" w:firstLine="0"/>
        <w:jc w:val="left"/>
        <w:rPr>
          <w:rFonts w:ascii="Arial" w:hAnsi="Arial" w:cs="Arial" w:eastAsia="Arial"/>
          <w:sz w:val="28"/>
          <w:szCs w:val="28"/>
        </w:rPr>
      </w:pPr>
      <w:r>
        <w:rPr>
          <w:rFonts w:ascii="Arial"/>
          <w:color w:val="696969"/>
          <w:sz w:val="28"/>
        </w:rPr>
        <w:t>Potential Safeguard Policy Items</w:t>
      </w:r>
      <w:r>
        <w:rPr>
          <w:rFonts w:ascii="Arial"/>
          <w:sz w:val="28"/>
        </w:rPr>
      </w:r>
    </w:p>
    <w:p>
      <w:pPr>
        <w:spacing w:line="240" w:lineRule="auto" w:before="9"/>
        <w:rPr>
          <w:rFonts w:ascii="Arial" w:hAnsi="Arial" w:cs="Arial" w:eastAsia="Arial"/>
          <w:sz w:val="32"/>
          <w:szCs w:val="32"/>
        </w:rPr>
      </w:pPr>
    </w:p>
    <w:p>
      <w:pPr>
        <w:spacing w:before="0"/>
        <w:ind w:left="213" w:right="0" w:firstLine="0"/>
        <w:jc w:val="left"/>
        <w:rPr>
          <w:rFonts w:ascii="Arial" w:hAnsi="Arial" w:cs="Arial" w:eastAsia="Arial"/>
          <w:sz w:val="18"/>
          <w:szCs w:val="18"/>
        </w:rPr>
      </w:pPr>
      <w:r>
        <w:rPr>
          <w:rFonts w:ascii="Arial"/>
          <w:color w:val="696969"/>
          <w:sz w:val="18"/>
        </w:rPr>
        <w:t>[No potential issues identified]</w:t>
      </w:r>
      <w:r>
        <w:rPr>
          <w:rFonts w:ascii="Arial"/>
          <w:sz w:val="18"/>
        </w:rPr>
      </w:r>
    </w:p>
    <w:p>
      <w:pPr>
        <w:spacing w:line="240" w:lineRule="auto" w:before="0"/>
        <w:rPr>
          <w:rFonts w:ascii="Arial" w:hAnsi="Arial" w:cs="Arial" w:eastAsia="Arial"/>
          <w:sz w:val="18"/>
          <w:szCs w:val="18"/>
        </w:rPr>
      </w:pPr>
    </w:p>
    <w:p>
      <w:pPr>
        <w:spacing w:line="240" w:lineRule="auto" w:before="2"/>
        <w:rPr>
          <w:rFonts w:ascii="Arial" w:hAnsi="Arial" w:cs="Arial" w:eastAsia="Arial"/>
          <w:sz w:val="19"/>
          <w:szCs w:val="19"/>
        </w:rPr>
      </w:pPr>
    </w:p>
    <w:p>
      <w:pPr>
        <w:pStyle w:val="Heading2"/>
        <w:spacing w:line="240" w:lineRule="auto" w:before="0"/>
        <w:ind w:right="0"/>
        <w:jc w:val="left"/>
        <w:rPr>
          <w:rFonts w:ascii="Arial" w:hAnsi="Arial" w:cs="Arial" w:eastAsia="Arial"/>
        </w:rPr>
      </w:pPr>
      <w:r>
        <w:rPr>
          <w:rFonts w:ascii="Arial"/>
          <w:color w:val="696969"/>
        </w:rPr>
        <w:t>Safeguard Policy Items Identified</w:t>
      </w:r>
      <w:r>
        <w:rPr>
          <w:rFonts w:ascii="Arial"/>
        </w:rPr>
      </w:r>
    </w:p>
    <w:p>
      <w:pPr>
        <w:pStyle w:val="BodyText"/>
        <w:numPr>
          <w:ilvl w:val="1"/>
          <w:numId w:val="1"/>
        </w:numPr>
        <w:tabs>
          <w:tab w:pos="569" w:val="left" w:leader="none"/>
        </w:tabs>
        <w:spacing w:line="240" w:lineRule="auto" w:before="72" w:after="0"/>
        <w:ind w:left="569" w:right="0" w:hanging="356"/>
        <w:jc w:val="left"/>
        <w:rPr>
          <w:rFonts w:ascii="Arial" w:hAnsi="Arial" w:cs="Arial" w:eastAsia="Arial"/>
        </w:rPr>
      </w:pPr>
      <w:r>
        <w:rPr>
          <w:rFonts w:ascii="Arial"/>
          <w:color w:val="6394EC"/>
        </w:rPr>
        <w:t>Bank</w:t>
      </w:r>
      <w:r>
        <w:rPr>
          <w:rFonts w:ascii="Arial"/>
          <w:color w:val="6394EC"/>
          <w:spacing w:val="7"/>
        </w:rPr>
        <w:t> </w:t>
      </w:r>
      <w:r>
        <w:rPr>
          <w:rFonts w:ascii="Arial"/>
          <w:color w:val="6394EC"/>
        </w:rPr>
        <w:t>Policies</w:t>
      </w:r>
      <w:r>
        <w:rPr>
          <w:rFonts w:ascii="Arial"/>
          <w:color w:val="6394EC"/>
          <w:spacing w:val="7"/>
        </w:rPr>
        <w:t> </w:t>
      </w:r>
      <w:r>
        <w:rPr>
          <w:rFonts w:ascii="Arial"/>
          <w:color w:val="6394EC"/>
        </w:rPr>
        <w:t>(Access</w:t>
      </w:r>
      <w:r>
        <w:rPr>
          <w:rFonts w:ascii="Arial"/>
          <w:color w:val="6394EC"/>
          <w:spacing w:val="8"/>
        </w:rPr>
        <w:t> </w:t>
      </w:r>
      <w:r>
        <w:rPr>
          <w:rFonts w:ascii="Arial"/>
          <w:color w:val="6394EC"/>
        </w:rPr>
        <w:t>to</w:t>
      </w:r>
      <w:r>
        <w:rPr>
          <w:rFonts w:ascii="Arial"/>
          <w:color w:val="6394EC"/>
          <w:spacing w:val="7"/>
        </w:rPr>
        <w:t> </w:t>
      </w:r>
      <w:r>
        <w:rPr>
          <w:rFonts w:ascii="Arial"/>
          <w:color w:val="6394EC"/>
        </w:rPr>
        <w:t>Information</w:t>
      </w:r>
      <w:r>
        <w:rPr>
          <w:rFonts w:ascii="Arial"/>
          <w:color w:val="6394EC"/>
          <w:spacing w:val="8"/>
        </w:rPr>
        <w:t> </w:t>
      </w:r>
      <w:r>
        <w:rPr>
          <w:rFonts w:ascii="Arial"/>
          <w:color w:val="6394EC"/>
        </w:rPr>
        <w:t>Policy</w:t>
      </w:r>
      <w:r>
        <w:rPr>
          <w:rFonts w:ascii="Arial"/>
          <w:color w:val="6394EC"/>
        </w:rPr>
        <w:t>-</w:t>
      </w:r>
      <w:r>
        <w:rPr>
          <w:rFonts w:ascii="Arial"/>
          <w:color w:val="6394EC"/>
          <w:spacing w:val="7"/>
        </w:rPr>
        <w:t> </w:t>
      </w:r>
      <w:r>
        <w:rPr>
          <w:rFonts w:ascii="Arial"/>
          <w:color w:val="6394EC"/>
        </w:rPr>
        <w:t>OP-102)</w:t>
      </w:r>
      <w:r>
        <w:rPr>
          <w:rFonts w:ascii="Arial"/>
        </w:rPr>
      </w:r>
    </w:p>
    <w:p>
      <w:pPr>
        <w:spacing w:before="74"/>
        <w:ind w:left="213" w:right="0" w:firstLine="0"/>
        <w:jc w:val="left"/>
        <w:rPr>
          <w:rFonts w:ascii="Arial" w:hAnsi="Arial" w:cs="Arial" w:eastAsia="Arial"/>
          <w:sz w:val="18"/>
          <w:szCs w:val="18"/>
        </w:rPr>
      </w:pPr>
      <w:r>
        <w:rPr>
          <w:rFonts w:ascii="Arial"/>
          <w:color w:val="696969"/>
          <w:sz w:val="18"/>
        </w:rPr>
        <w:t>The Bank will make the relevant project documents available to the public.</w:t>
      </w:r>
      <w:r>
        <w:rPr>
          <w:rFonts w:ascii="Arial"/>
          <w:sz w:val="18"/>
        </w:rPr>
      </w:r>
    </w:p>
    <w:p>
      <w:pPr>
        <w:spacing w:line="240" w:lineRule="auto" w:before="0"/>
        <w:rPr>
          <w:rFonts w:ascii="Arial" w:hAnsi="Arial" w:cs="Arial" w:eastAsia="Arial"/>
          <w:sz w:val="18"/>
          <w:szCs w:val="18"/>
        </w:rPr>
      </w:pPr>
    </w:p>
    <w:p>
      <w:pPr>
        <w:spacing w:line="240" w:lineRule="auto" w:before="5"/>
        <w:rPr>
          <w:rFonts w:ascii="Arial" w:hAnsi="Arial" w:cs="Arial" w:eastAsia="Arial"/>
          <w:sz w:val="19"/>
          <w:szCs w:val="19"/>
        </w:rPr>
      </w:pPr>
    </w:p>
    <w:p>
      <w:pPr>
        <w:pStyle w:val="BodyText"/>
        <w:numPr>
          <w:ilvl w:val="1"/>
          <w:numId w:val="1"/>
        </w:numPr>
        <w:tabs>
          <w:tab w:pos="569" w:val="left" w:leader="none"/>
        </w:tabs>
        <w:spacing w:line="240" w:lineRule="auto" w:before="0" w:after="0"/>
        <w:ind w:left="569" w:right="0" w:hanging="356"/>
        <w:jc w:val="left"/>
        <w:rPr>
          <w:rFonts w:ascii="Arial" w:hAnsi="Arial" w:cs="Arial" w:eastAsia="Arial"/>
        </w:rPr>
      </w:pPr>
      <w:r>
        <w:rPr>
          <w:rFonts w:ascii="Arial"/>
          <w:color w:val="6394EC"/>
        </w:rPr>
        <w:t>Country Laws and Regulations</w:t>
      </w:r>
      <w:r>
        <w:rPr>
          <w:rFonts w:ascii="Arial"/>
        </w:rPr>
      </w:r>
    </w:p>
    <w:p>
      <w:pPr>
        <w:spacing w:line="200" w:lineRule="exact" w:before="81"/>
        <w:ind w:left="213" w:right="471" w:firstLine="0"/>
        <w:jc w:val="left"/>
        <w:rPr>
          <w:rFonts w:ascii="Arial" w:hAnsi="Arial" w:cs="Arial" w:eastAsia="Arial"/>
          <w:sz w:val="18"/>
          <w:szCs w:val="18"/>
        </w:rPr>
      </w:pPr>
      <w:r>
        <w:rPr>
          <w:rFonts w:ascii="Arial"/>
          <w:color w:val="696969"/>
          <w:sz w:val="18"/>
        </w:rPr>
        <w:t>The operation is expected to be in compliance with laws and regulations of the country regarding specific women's rights, the environment, gender and indigenous peoples (including national obligations established under ratified multilateral environmental agreements).</w:t>
      </w:r>
      <w:r>
        <w:rPr>
          <w:rFonts w:ascii="Arial"/>
          <w:sz w:val="18"/>
        </w:rPr>
      </w:r>
    </w:p>
    <w:p>
      <w:pPr>
        <w:spacing w:line="240" w:lineRule="auto" w:before="3"/>
        <w:rPr>
          <w:rFonts w:ascii="Arial" w:hAnsi="Arial" w:cs="Arial" w:eastAsia="Arial"/>
          <w:sz w:val="20"/>
          <w:szCs w:val="20"/>
        </w:rPr>
      </w:pPr>
    </w:p>
    <w:p>
      <w:pPr>
        <w:pStyle w:val="BodyText"/>
        <w:numPr>
          <w:ilvl w:val="1"/>
          <w:numId w:val="1"/>
        </w:numPr>
        <w:tabs>
          <w:tab w:pos="569" w:val="left" w:leader="none"/>
        </w:tabs>
        <w:spacing w:line="240" w:lineRule="auto" w:before="0" w:after="0"/>
        <w:ind w:left="569" w:right="0" w:hanging="356"/>
        <w:jc w:val="left"/>
        <w:rPr>
          <w:rFonts w:ascii="Arial" w:hAnsi="Arial" w:cs="Arial" w:eastAsia="Arial"/>
        </w:rPr>
      </w:pPr>
      <w:r>
        <w:rPr>
          <w:rFonts w:ascii="Arial"/>
          <w:color w:val="6394EC"/>
        </w:rPr>
        <w:t>Screening and Classification</w:t>
      </w:r>
      <w:r>
        <w:rPr>
          <w:rFonts w:ascii="Arial"/>
        </w:rPr>
      </w:r>
    </w:p>
    <w:p>
      <w:pPr>
        <w:spacing w:line="200" w:lineRule="exact" w:before="81"/>
        <w:ind w:left="213" w:right="471" w:firstLine="0"/>
        <w:jc w:val="left"/>
        <w:rPr>
          <w:rFonts w:ascii="Arial" w:hAnsi="Arial" w:cs="Arial" w:eastAsia="Arial"/>
          <w:sz w:val="18"/>
          <w:szCs w:val="18"/>
        </w:rPr>
      </w:pPr>
      <w:r>
        <w:rPr>
          <w:rFonts w:ascii="Arial"/>
          <w:color w:val="696969"/>
          <w:sz w:val="18"/>
        </w:rPr>
        <w:t>The operation (including </w:t>
      </w:r>
      <w:r>
        <w:rPr>
          <w:rFonts w:ascii="Arial"/>
          <w:color w:val="0000FF"/>
          <w:sz w:val="18"/>
        </w:rPr>
      </w:r>
      <w:r>
        <w:rPr>
          <w:rFonts w:ascii="Arial"/>
          <w:color w:val="0000FF"/>
          <w:sz w:val="18"/>
          <w:u w:val="single" w:color="0000FF"/>
        </w:rPr>
        <w:t>associated facilities</w:t>
      </w:r>
      <w:r>
        <w:rPr>
          <w:rFonts w:ascii="Arial"/>
          <w:color w:val="0000FF"/>
          <w:sz w:val="18"/>
        </w:rPr>
      </w:r>
      <w:r>
        <w:rPr>
          <w:rFonts w:ascii="Arial"/>
          <w:color w:val="696969"/>
          <w:sz w:val="18"/>
        </w:rPr>
        <w:t>) is screened and classified according to its potential</w:t>
      </w:r>
      <w:r>
        <w:rPr>
          <w:rFonts w:ascii="Arial"/>
          <w:color w:val="696969"/>
          <w:sz w:val="18"/>
        </w:rPr>
        <w:t> environmental impacts.</w:t>
      </w:r>
      <w:r>
        <w:rPr>
          <w:rFonts w:ascii="Arial"/>
          <w:sz w:val="18"/>
        </w:rPr>
      </w:r>
    </w:p>
    <w:p>
      <w:pPr>
        <w:spacing w:line="240" w:lineRule="auto" w:before="3"/>
        <w:rPr>
          <w:rFonts w:ascii="Arial" w:hAnsi="Arial" w:cs="Arial" w:eastAsia="Arial"/>
          <w:sz w:val="20"/>
          <w:szCs w:val="20"/>
        </w:rPr>
      </w:pPr>
    </w:p>
    <w:p>
      <w:pPr>
        <w:pStyle w:val="BodyText"/>
        <w:spacing w:line="240" w:lineRule="auto"/>
        <w:ind w:left="213" w:right="0"/>
        <w:jc w:val="left"/>
        <w:rPr>
          <w:rFonts w:ascii="Arial" w:hAnsi="Arial" w:cs="Arial" w:eastAsia="Arial"/>
        </w:rPr>
      </w:pPr>
      <w:r>
        <w:rPr>
          <w:rFonts w:ascii="Arial"/>
          <w:color w:val="6394EC"/>
        </w:rPr>
        <w:t>B.7 Supervision and Compliance</w:t>
      </w:r>
      <w:r>
        <w:rPr>
          <w:rFonts w:ascii="Arial"/>
        </w:rPr>
      </w:r>
    </w:p>
    <w:p>
      <w:pPr>
        <w:spacing w:line="200" w:lineRule="exact" w:before="82"/>
        <w:ind w:left="213" w:right="1363" w:firstLine="0"/>
        <w:jc w:val="left"/>
        <w:rPr>
          <w:rFonts w:ascii="Arial" w:hAnsi="Arial" w:cs="Arial" w:eastAsia="Arial"/>
          <w:sz w:val="18"/>
          <w:szCs w:val="18"/>
        </w:rPr>
      </w:pPr>
      <w:r>
        <w:rPr>
          <w:rFonts w:ascii="Arial"/>
          <w:color w:val="696969"/>
          <w:sz w:val="18"/>
        </w:rPr>
        <w:t>The Bank is expected to monitor the executing agency/borrower's compliance with all safeguard requirements stipulated in the loan agreement and project operating or credit regulations.</w:t>
      </w:r>
      <w:r>
        <w:rPr>
          <w:rFonts w:ascii="Arial"/>
          <w:sz w:val="18"/>
        </w:rPr>
      </w:r>
    </w:p>
    <w:p>
      <w:pPr>
        <w:spacing w:line="240" w:lineRule="auto" w:before="0"/>
        <w:rPr>
          <w:rFonts w:ascii="Arial" w:hAnsi="Arial" w:cs="Arial" w:eastAsia="Arial"/>
          <w:sz w:val="18"/>
          <w:szCs w:val="18"/>
        </w:rPr>
      </w:pPr>
    </w:p>
    <w:p>
      <w:pPr>
        <w:spacing w:line="240" w:lineRule="auto" w:before="0"/>
        <w:rPr>
          <w:rFonts w:ascii="Arial" w:hAnsi="Arial" w:cs="Arial" w:eastAsia="Arial"/>
          <w:sz w:val="18"/>
          <w:szCs w:val="18"/>
        </w:rPr>
      </w:pPr>
    </w:p>
    <w:p>
      <w:pPr>
        <w:pStyle w:val="Heading2"/>
        <w:spacing w:line="240" w:lineRule="auto" w:before="108"/>
        <w:ind w:right="0"/>
        <w:jc w:val="left"/>
        <w:rPr>
          <w:rFonts w:ascii="Arial" w:hAnsi="Arial" w:cs="Arial" w:eastAsia="Arial"/>
        </w:rPr>
      </w:pPr>
      <w:r>
        <w:rPr>
          <w:rFonts w:ascii="Arial"/>
          <w:color w:val="696969"/>
        </w:rPr>
        <w:t>Recommended Actions</w:t>
      </w:r>
      <w:r>
        <w:rPr>
          <w:rFonts w:ascii="Arial"/>
        </w:rPr>
      </w:r>
    </w:p>
    <w:p>
      <w:pPr>
        <w:pStyle w:val="BodyText"/>
        <w:spacing w:line="224" w:lineRule="exact" w:before="100"/>
        <w:ind w:left="213" w:right="665"/>
        <w:jc w:val="left"/>
        <w:rPr>
          <w:rFonts w:ascii="Arial" w:hAnsi="Arial" w:cs="Arial" w:eastAsia="Arial"/>
        </w:rPr>
      </w:pPr>
      <w:r>
        <w:rPr>
          <w:rFonts w:ascii="Arial"/>
          <w:color w:val="696969"/>
        </w:rPr>
        <w:t>Operation has triggered 1 or more Policy Directives; please refer to appropriate Directive(s). Complete Project Classification Tool. Submit Safeguard Policy Filter Report, PP (or equivalent) and Safeguard Screening Form to ESR.</w:t>
      </w:r>
      <w:r>
        <w:rPr>
          <w:rFonts w:ascii="Arial"/>
        </w:rPr>
      </w:r>
    </w:p>
    <w:p>
      <w:pPr>
        <w:spacing w:line="240" w:lineRule="auto" w:before="8"/>
        <w:rPr>
          <w:rFonts w:ascii="Arial" w:hAnsi="Arial" w:cs="Arial" w:eastAsia="Arial"/>
          <w:sz w:val="21"/>
          <w:szCs w:val="21"/>
        </w:rPr>
      </w:pPr>
    </w:p>
    <w:p>
      <w:pPr>
        <w:pStyle w:val="Heading2"/>
        <w:spacing w:line="240" w:lineRule="auto" w:before="0"/>
        <w:ind w:right="0"/>
        <w:jc w:val="left"/>
        <w:rPr>
          <w:rFonts w:ascii="Arial" w:hAnsi="Arial" w:cs="Arial" w:eastAsia="Arial"/>
        </w:rPr>
      </w:pPr>
      <w:r>
        <w:rPr>
          <w:rFonts w:ascii="Arial"/>
          <w:color w:val="696969"/>
        </w:rPr>
        <w:t>Additional Comments</w:t>
      </w:r>
      <w:r>
        <w:rPr>
          <w:rFonts w:ascii="Arial"/>
        </w:rPr>
      </w:r>
    </w:p>
    <w:p>
      <w:pPr>
        <w:pStyle w:val="BodyText"/>
        <w:spacing w:line="240" w:lineRule="auto" w:before="201"/>
        <w:ind w:left="213" w:right="0"/>
        <w:jc w:val="left"/>
        <w:rPr>
          <w:rFonts w:ascii="Arial" w:hAnsi="Arial" w:cs="Arial" w:eastAsia="Arial"/>
        </w:rPr>
      </w:pPr>
      <w:r>
        <w:rPr>
          <w:rFonts w:ascii="Arial"/>
          <w:color w:val="696969"/>
        </w:rPr>
        <w:t>[No additional comments]</w:t>
      </w:r>
      <w:r>
        <w:rPr>
          <w:rFonts w:ascii="Arial"/>
        </w:rPr>
      </w:r>
    </w:p>
    <w:p>
      <w:pPr>
        <w:spacing w:after="0" w:line="240" w:lineRule="auto"/>
        <w:jc w:val="left"/>
        <w:rPr>
          <w:rFonts w:ascii="Arial" w:hAnsi="Arial" w:cs="Arial" w:eastAsia="Arial"/>
        </w:rPr>
        <w:sectPr>
          <w:pgSz w:w="11910" w:h="16840"/>
          <w:pgMar w:header="1441" w:footer="1237" w:top="2460" w:bottom="1420" w:left="1020" w:right="1680"/>
        </w:sectPr>
      </w:pPr>
    </w:p>
    <w:p>
      <w:pPr>
        <w:spacing w:line="240" w:lineRule="auto" w:before="5"/>
        <w:rPr>
          <w:rFonts w:ascii="Times New Roman" w:hAnsi="Times New Roman" w:cs="Times New Roman" w:eastAsia="Times New Roman"/>
          <w:sz w:val="17"/>
          <w:szCs w:val="17"/>
        </w:rPr>
      </w:pPr>
    </w:p>
    <w:p>
      <w:pPr>
        <w:spacing w:after="0" w:line="240" w:lineRule="auto"/>
        <w:rPr>
          <w:rFonts w:ascii="Times New Roman" w:hAnsi="Times New Roman" w:cs="Times New Roman" w:eastAsia="Times New Roman"/>
          <w:sz w:val="17"/>
          <w:szCs w:val="17"/>
        </w:rPr>
        <w:sectPr>
          <w:pgSz w:w="11910" w:h="16840"/>
          <w:pgMar w:header="1441" w:footer="1237" w:top="2460" w:bottom="1420" w:left="1020" w:right="1680"/>
        </w:sectPr>
      </w:pPr>
    </w:p>
    <w:p>
      <w:pPr>
        <w:spacing w:line="240" w:lineRule="auto" w:before="0"/>
        <w:rPr>
          <w:rFonts w:ascii="Times New Roman" w:hAnsi="Times New Roman" w:cs="Times New Roman" w:eastAsia="Times New Roman"/>
          <w:sz w:val="20"/>
          <w:szCs w:val="20"/>
        </w:rPr>
      </w:pPr>
    </w:p>
    <w:p>
      <w:pPr>
        <w:pStyle w:val="Heading2"/>
        <w:spacing w:line="240" w:lineRule="auto" w:before="193"/>
        <w:ind w:left="219" w:right="0"/>
        <w:jc w:val="left"/>
      </w:pPr>
      <w:r>
        <w:rPr>
          <w:color w:val="2C568A"/>
        </w:rPr>
        <w:t>Operation Information</w:t>
      </w:r>
      <w:r>
        <w:rPr/>
      </w:r>
    </w:p>
    <w:p>
      <w:pPr>
        <w:spacing w:line="240" w:lineRule="auto" w:before="1"/>
        <w:rPr>
          <w:rFonts w:ascii="Arial" w:hAnsi="Arial" w:cs="Arial" w:eastAsia="Arial"/>
          <w:sz w:val="11"/>
          <w:szCs w:val="11"/>
        </w:rPr>
      </w:pPr>
    </w:p>
    <w:tbl>
      <w:tblPr>
        <w:tblW w:w="0" w:type="auto"/>
        <w:jc w:val="left"/>
        <w:tblInd w:w="118" w:type="dxa"/>
        <w:tblLayout w:type="fixed"/>
        <w:tblCellMar>
          <w:top w:w="0" w:type="dxa"/>
          <w:left w:w="0" w:type="dxa"/>
          <w:bottom w:w="0" w:type="dxa"/>
          <w:right w:w="0" w:type="dxa"/>
        </w:tblCellMar>
        <w:tblLook w:val="01E0"/>
      </w:tblPr>
      <w:tblGrid>
        <w:gridCol w:w="4468"/>
        <w:gridCol w:w="2275"/>
        <w:gridCol w:w="2199"/>
      </w:tblGrid>
      <w:tr>
        <w:trPr>
          <w:trHeight w:val="360" w:hRule="exact"/>
        </w:trPr>
        <w:tc>
          <w:tcPr>
            <w:tcW w:w="8942" w:type="dxa"/>
            <w:gridSpan w:val="3"/>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Operation</w:t>
            </w:r>
            <w:r>
              <w:rPr>
                <w:rFonts w:ascii="Arial"/>
                <w:sz w:val="20"/>
              </w:rPr>
            </w:r>
          </w:p>
        </w:tc>
      </w:tr>
      <w:tr>
        <w:trPr>
          <w:trHeight w:val="360" w:hRule="exact"/>
        </w:trPr>
        <w:tc>
          <w:tcPr>
            <w:tcW w:w="8942" w:type="dxa"/>
            <w:gridSpan w:val="3"/>
            <w:tcBorders>
              <w:top w:val="single" w:sz="8" w:space="0" w:color="D2D2D2"/>
              <w:left w:val="single" w:sz="4" w:space="0" w:color="D2D2D2"/>
              <w:bottom w:val="single" w:sz="8" w:space="0" w:color="D2D2D2"/>
              <w:right w:val="single" w:sz="4" w:space="0" w:color="D2D2D2"/>
            </w:tcBorders>
          </w:tcPr>
          <w:p>
            <w:pPr>
              <w:pStyle w:val="TableParagraph"/>
              <w:tabs>
                <w:tab w:pos="1163" w:val="left" w:leader="none"/>
              </w:tabs>
              <w:spacing w:line="240" w:lineRule="auto" w:before="23"/>
              <w:ind w:left="29" w:right="0"/>
              <w:jc w:val="left"/>
              <w:rPr>
                <w:rFonts w:ascii="Arial" w:hAnsi="Arial" w:cs="Arial" w:eastAsia="Arial"/>
                <w:sz w:val="20"/>
                <w:szCs w:val="20"/>
              </w:rPr>
            </w:pPr>
            <w:r>
              <w:rPr>
                <w:rFonts w:ascii="Arial"/>
                <w:b/>
                <w:sz w:val="20"/>
              </w:rPr>
              <w:t>EC-L1251</w:t>
              <w:tab/>
            </w:r>
            <w:r>
              <w:rPr>
                <w:rFonts w:ascii="Arial"/>
                <w:sz w:val="20"/>
              </w:rPr>
              <w:t>Program to Support State-Owned Enterprises Reform</w:t>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Environmental and Social Impact Category</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High Risk Rating</w:t>
            </w:r>
            <w:r>
              <w:rPr>
                <w:rFonts w:ascii="Arial"/>
                <w:sz w:val="20"/>
              </w:rPr>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4"/>
              <w:ind w:left="90" w:right="0"/>
              <w:jc w:val="left"/>
              <w:rPr>
                <w:rFonts w:ascii="Arial" w:hAnsi="Arial" w:cs="Arial" w:eastAsia="Arial"/>
                <w:sz w:val="20"/>
                <w:szCs w:val="20"/>
              </w:rPr>
            </w:pPr>
            <w:r>
              <w:rPr>
                <w:rFonts w:ascii="Arial"/>
                <w:sz w:val="20"/>
              </w:rPr>
              <w:t>C</w:t>
            </w:r>
          </w:p>
        </w:tc>
        <w:tc>
          <w:tcPr>
            <w:tcW w:w="4474" w:type="dxa"/>
            <w:gridSpan w:val="2"/>
            <w:tcBorders>
              <w:top w:val="single" w:sz="8" w:space="0" w:color="D2D2D2"/>
              <w:left w:val="single" w:sz="11" w:space="0" w:color="D2D2D2"/>
              <w:bottom w:val="single" w:sz="8" w:space="0" w:color="D2D2D2"/>
              <w:right w:val="single" w:sz="4" w:space="0" w:color="D2D2D2"/>
            </w:tcBorders>
          </w:tcPr>
          <w:p>
            <w:pP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4"/>
              <w:ind w:left="90" w:right="0"/>
              <w:jc w:val="left"/>
              <w:rPr>
                <w:rFonts w:ascii="Arial" w:hAnsi="Arial" w:cs="Arial" w:eastAsia="Arial"/>
                <w:sz w:val="20"/>
                <w:szCs w:val="20"/>
              </w:rPr>
            </w:pPr>
            <w:r>
              <w:rPr>
                <w:rFonts w:ascii="Arial"/>
                <w:color w:val="696969"/>
                <w:sz w:val="20"/>
              </w:rPr>
              <w:t>Country</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Executing Agency</w:t>
            </w:r>
            <w:r>
              <w:rPr>
                <w:rFonts w:ascii="Arial"/>
                <w:sz w:val="20"/>
              </w:rPr>
            </w:r>
          </w:p>
        </w:tc>
      </w:tr>
      <w:tr>
        <w:trPr>
          <w:trHeight w:val="526"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3"/>
              <w:ind w:left="90" w:right="0"/>
              <w:jc w:val="left"/>
              <w:rPr>
                <w:rFonts w:ascii="Arial" w:hAnsi="Arial" w:cs="Arial" w:eastAsia="Arial"/>
                <w:sz w:val="20"/>
                <w:szCs w:val="20"/>
              </w:rPr>
            </w:pPr>
            <w:r>
              <w:rPr>
                <w:rFonts w:ascii="Arial"/>
                <w:sz w:val="20"/>
              </w:rPr>
              <w:t>ECUADOR</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24" w:lineRule="exact" w:before="32"/>
              <w:ind w:left="89" w:right="586"/>
              <w:jc w:val="left"/>
              <w:rPr>
                <w:rFonts w:ascii="Arial" w:hAnsi="Arial" w:cs="Arial" w:eastAsia="Arial"/>
                <w:sz w:val="20"/>
                <w:szCs w:val="20"/>
              </w:rPr>
            </w:pPr>
            <w:r>
              <w:rPr>
                <w:rFonts w:ascii="Arial"/>
                <w:sz w:val="20"/>
              </w:rPr>
              <w:t>EC-MEF - MINISTERIO DE ECONOMIA Y FINANZAS</w:t>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4"/>
              <w:ind w:left="90" w:right="0"/>
              <w:jc w:val="left"/>
              <w:rPr>
                <w:rFonts w:ascii="Arial" w:hAnsi="Arial" w:cs="Arial" w:eastAsia="Arial"/>
                <w:sz w:val="20"/>
                <w:szCs w:val="20"/>
              </w:rPr>
            </w:pPr>
            <w:r>
              <w:rPr>
                <w:rFonts w:ascii="Arial"/>
                <w:color w:val="696969"/>
                <w:sz w:val="20"/>
              </w:rPr>
              <w:t>Organizational Unit</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IDB Sector/Subsector</w:t>
            </w:r>
            <w:r>
              <w:rPr>
                <w:rFonts w:ascii="Arial"/>
                <w:sz w:val="20"/>
              </w:rPr>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4"/>
              <w:ind w:left="90" w:right="0"/>
              <w:jc w:val="left"/>
              <w:rPr>
                <w:rFonts w:ascii="Arial" w:hAnsi="Arial" w:cs="Arial" w:eastAsia="Arial"/>
                <w:sz w:val="20"/>
                <w:szCs w:val="20"/>
              </w:rPr>
            </w:pPr>
            <w:r>
              <w:rPr>
                <w:rFonts w:ascii="Arial"/>
                <w:sz w:val="20"/>
              </w:rPr>
              <w:t>Fiscal Management Division</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40" w:lineRule="auto" w:before="24"/>
              <w:ind w:left="89" w:right="0"/>
              <w:jc w:val="left"/>
              <w:rPr>
                <w:rFonts w:ascii="Arial" w:hAnsi="Arial" w:cs="Arial" w:eastAsia="Arial"/>
                <w:sz w:val="20"/>
                <w:szCs w:val="20"/>
              </w:rPr>
            </w:pPr>
            <w:r>
              <w:rPr>
                <w:rFonts w:ascii="Arial"/>
                <w:sz w:val="20"/>
              </w:rPr>
              <w:t>REFORM AND PUBLIC SECTOR SUPPORT</w:t>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Team Leader</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ESG Primary Team Member</w:t>
            </w:r>
            <w:r>
              <w:rPr>
                <w:rFonts w:ascii="Arial"/>
                <w:sz w:val="20"/>
              </w:rPr>
            </w:r>
          </w:p>
        </w:tc>
      </w:tr>
      <w:tr>
        <w:trPr>
          <w:trHeight w:val="359"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3"/>
              <w:ind w:left="146" w:right="0"/>
              <w:jc w:val="left"/>
              <w:rPr>
                <w:rFonts w:ascii="Arial" w:hAnsi="Arial" w:cs="Arial" w:eastAsia="Arial"/>
                <w:sz w:val="20"/>
                <w:szCs w:val="20"/>
              </w:rPr>
            </w:pPr>
            <w:r>
              <w:rPr>
                <w:rFonts w:ascii="Arial"/>
                <w:sz w:val="20"/>
              </w:rPr>
              <w:t>JUAN LUIS GOMEZ REINO</w:t>
            </w:r>
          </w:p>
        </w:tc>
        <w:tc>
          <w:tcPr>
            <w:tcW w:w="4474" w:type="dxa"/>
            <w:gridSpan w:val="2"/>
            <w:tcBorders>
              <w:top w:val="single" w:sz="8" w:space="0" w:color="D2D2D2"/>
              <w:left w:val="single" w:sz="11" w:space="0" w:color="D2D2D2"/>
              <w:bottom w:val="single" w:sz="8" w:space="0" w:color="D2D2D2"/>
              <w:right w:val="single" w:sz="4" w:space="0" w:color="D2D2D2"/>
            </w:tcBorders>
          </w:tcPr>
          <w:p>
            <w:pPr/>
          </w:p>
        </w:tc>
      </w:tr>
      <w:tr>
        <w:trPr>
          <w:trHeight w:val="360"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Type of Operation</w:t>
            </w:r>
            <w:r>
              <w:rPr>
                <w:rFonts w:ascii="Arial"/>
                <w:sz w:val="20"/>
              </w:rPr>
            </w:r>
          </w:p>
        </w:tc>
        <w:tc>
          <w:tcPr>
            <w:tcW w:w="2275" w:type="dxa"/>
            <w:tcBorders>
              <w:top w:val="single" w:sz="8" w:space="0" w:color="D2D2D2"/>
              <w:left w:val="single" w:sz="11" w:space="0" w:color="D2D2D2"/>
              <w:bottom w:val="single" w:sz="8" w:space="0" w:color="D2D2D2"/>
              <w:right w:val="single" w:sz="8" w:space="0" w:color="D2D2D2"/>
            </w:tcBorders>
            <w:shd w:val="clear" w:color="auto" w:fill="F5F5F5"/>
          </w:tcPr>
          <w:p>
            <w:pPr>
              <w:pStyle w:val="TableParagraph"/>
              <w:spacing w:line="240" w:lineRule="auto" w:before="23"/>
              <w:ind w:left="82" w:right="0"/>
              <w:jc w:val="left"/>
              <w:rPr>
                <w:rFonts w:ascii="Arial" w:hAnsi="Arial" w:cs="Arial" w:eastAsia="Arial"/>
                <w:sz w:val="20"/>
                <w:szCs w:val="20"/>
              </w:rPr>
            </w:pPr>
            <w:r>
              <w:rPr>
                <w:rFonts w:ascii="Arial"/>
                <w:color w:val="696969"/>
                <w:sz w:val="20"/>
              </w:rPr>
              <w:t>Original IDB Amount</w:t>
            </w:r>
            <w:r>
              <w:rPr>
                <w:rFonts w:ascii="Arial"/>
                <w:sz w:val="20"/>
              </w:rPr>
            </w:r>
          </w:p>
        </w:tc>
        <w:tc>
          <w:tcPr>
            <w:tcW w:w="2199" w:type="dxa"/>
            <w:tcBorders>
              <w:top w:val="single" w:sz="8" w:space="0" w:color="D2D2D2"/>
              <w:left w:val="single" w:sz="8" w:space="0" w:color="D2D2D2"/>
              <w:bottom w:val="single" w:sz="8" w:space="0" w:color="D2D2D2"/>
              <w:right w:val="single" w:sz="4"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 Disbursed</w:t>
            </w:r>
            <w:r>
              <w:rPr>
                <w:rFonts w:ascii="Arial"/>
                <w:sz w:val="20"/>
              </w:rPr>
            </w:r>
          </w:p>
        </w:tc>
      </w:tr>
      <w:tr>
        <w:trPr>
          <w:trHeight w:val="360"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3"/>
              <w:ind w:left="90" w:right="0"/>
              <w:jc w:val="left"/>
              <w:rPr>
                <w:rFonts w:ascii="Arial" w:hAnsi="Arial" w:cs="Arial" w:eastAsia="Arial"/>
                <w:sz w:val="20"/>
                <w:szCs w:val="20"/>
              </w:rPr>
            </w:pPr>
            <w:r>
              <w:rPr>
                <w:rFonts w:ascii="Arial"/>
                <w:sz w:val="20"/>
              </w:rPr>
              <w:t>Loan Operation</w:t>
            </w:r>
          </w:p>
        </w:tc>
        <w:tc>
          <w:tcPr>
            <w:tcW w:w="2275" w:type="dxa"/>
            <w:tcBorders>
              <w:top w:val="single" w:sz="8" w:space="0" w:color="D2D2D2"/>
              <w:left w:val="single" w:sz="11" w:space="0" w:color="D2D2D2"/>
              <w:bottom w:val="single" w:sz="8" w:space="0" w:color="D2D2D2"/>
              <w:right w:val="single" w:sz="8" w:space="0" w:color="D2D2D2"/>
            </w:tcBorders>
          </w:tcPr>
          <w:p>
            <w:pPr>
              <w:pStyle w:val="TableParagraph"/>
              <w:spacing w:line="240" w:lineRule="auto" w:before="23"/>
              <w:ind w:left="82" w:right="0"/>
              <w:jc w:val="left"/>
              <w:rPr>
                <w:rFonts w:ascii="Arial" w:hAnsi="Arial" w:cs="Arial" w:eastAsia="Arial"/>
                <w:sz w:val="20"/>
                <w:szCs w:val="20"/>
              </w:rPr>
            </w:pPr>
            <w:r>
              <w:rPr>
                <w:rFonts w:ascii="Arial"/>
                <w:sz w:val="20"/>
              </w:rPr>
              <w:t>$75,000,000</w:t>
            </w:r>
          </w:p>
        </w:tc>
        <w:tc>
          <w:tcPr>
            <w:tcW w:w="2199" w:type="dxa"/>
            <w:tcBorders>
              <w:top w:val="single" w:sz="8" w:space="0" w:color="D2D2D2"/>
              <w:left w:val="single" w:sz="8" w:space="0" w:color="D2D2D2"/>
              <w:bottom w:val="single" w:sz="8" w:space="0" w:color="D2D2D2"/>
              <w:right w:val="single" w:sz="4" w:space="0" w:color="D2D2D2"/>
            </w:tcBorders>
          </w:tcPr>
          <w:p>
            <w:pPr>
              <w:pStyle w:val="TableParagraph"/>
              <w:spacing w:line="240" w:lineRule="auto" w:before="23"/>
              <w:ind w:left="90" w:right="0"/>
              <w:jc w:val="left"/>
              <w:rPr>
                <w:rFonts w:ascii="Arial" w:hAnsi="Arial" w:cs="Arial" w:eastAsia="Arial"/>
                <w:sz w:val="20"/>
                <w:szCs w:val="20"/>
              </w:rPr>
            </w:pPr>
            <w:r>
              <w:rPr>
                <w:rFonts w:ascii="Arial"/>
                <w:sz w:val="20"/>
              </w:rPr>
              <w:t>0.000 %</w:t>
            </w:r>
          </w:p>
        </w:tc>
      </w:tr>
      <w:tr>
        <w:trPr>
          <w:trHeight w:val="364"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Assessment Date</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Author</w:t>
            </w:r>
            <w:r>
              <w:rPr>
                <w:rFonts w:ascii="Arial"/>
                <w:sz w:val="20"/>
              </w:rPr>
            </w:r>
          </w:p>
        </w:tc>
      </w:tr>
      <w:tr>
        <w:trPr>
          <w:trHeight w:val="363"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53"/>
              <w:ind w:left="90" w:right="0"/>
              <w:jc w:val="left"/>
              <w:rPr>
                <w:rFonts w:ascii="Arial" w:hAnsi="Arial" w:cs="Arial" w:eastAsia="Arial"/>
                <w:sz w:val="20"/>
                <w:szCs w:val="20"/>
              </w:rPr>
            </w:pPr>
            <w:r>
              <w:rPr>
                <w:rFonts w:ascii="Arial"/>
                <w:sz w:val="20"/>
              </w:rPr>
              <w:t>3 Jun 2019</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dianac Project Assistant</w:t>
            </w:r>
          </w:p>
        </w:tc>
      </w:tr>
      <w:tr>
        <w:trPr>
          <w:trHeight w:val="364" w:hRule="exact"/>
        </w:trPr>
        <w:tc>
          <w:tcPr>
            <w:tcW w:w="4468" w:type="dxa"/>
            <w:tcBorders>
              <w:top w:val="single" w:sz="8" w:space="0" w:color="D2D2D2"/>
              <w:left w:val="single" w:sz="4" w:space="0" w:color="D2D2D2"/>
              <w:bottom w:val="single" w:sz="8" w:space="0" w:color="D2D2D2"/>
              <w:right w:val="single" w:sz="11"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Operation Cycle Stage</w:t>
            </w:r>
            <w:r>
              <w:rPr>
                <w:rFonts w:ascii="Arial"/>
                <w:sz w:val="20"/>
              </w:rPr>
            </w:r>
          </w:p>
        </w:tc>
        <w:tc>
          <w:tcPr>
            <w:tcW w:w="4474" w:type="dxa"/>
            <w:gridSpan w:val="2"/>
            <w:tcBorders>
              <w:top w:val="single" w:sz="8" w:space="0" w:color="D2D2D2"/>
              <w:left w:val="single" w:sz="11" w:space="0" w:color="D2D2D2"/>
              <w:bottom w:val="single" w:sz="8" w:space="0" w:color="D2D2D2"/>
              <w:right w:val="single" w:sz="4" w:space="0" w:color="D2D2D2"/>
            </w:tcBorders>
            <w:shd w:val="clear" w:color="auto" w:fill="F5F5F5"/>
          </w:tcPr>
          <w:p>
            <w:pPr>
              <w:pStyle w:val="TableParagraph"/>
              <w:spacing w:line="240" w:lineRule="auto" w:before="23"/>
              <w:ind w:left="89" w:right="0"/>
              <w:jc w:val="left"/>
              <w:rPr>
                <w:rFonts w:ascii="Arial" w:hAnsi="Arial" w:cs="Arial" w:eastAsia="Arial"/>
                <w:sz w:val="20"/>
                <w:szCs w:val="20"/>
              </w:rPr>
            </w:pPr>
            <w:r>
              <w:rPr>
                <w:rFonts w:ascii="Arial"/>
                <w:color w:val="696969"/>
                <w:sz w:val="20"/>
              </w:rPr>
              <w:t>Completion Date</w:t>
            </w:r>
            <w:r>
              <w:rPr>
                <w:rFonts w:ascii="Arial"/>
                <w:sz w:val="20"/>
              </w:rPr>
            </w:r>
          </w:p>
        </w:tc>
      </w:tr>
      <w:tr>
        <w:trPr>
          <w:trHeight w:val="363"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3"/>
              <w:ind w:left="90" w:right="0"/>
              <w:jc w:val="left"/>
              <w:rPr>
                <w:rFonts w:ascii="Arial" w:hAnsi="Arial" w:cs="Arial" w:eastAsia="Arial"/>
                <w:sz w:val="20"/>
                <w:szCs w:val="20"/>
              </w:rPr>
            </w:pPr>
            <w:r>
              <w:rPr>
                <w:rFonts w:ascii="Arial"/>
                <w:sz w:val="20"/>
              </w:rPr>
              <w:t>ERM (Estimated)</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40" w:lineRule="auto" w:before="23"/>
              <w:ind w:left="89" w:right="0"/>
              <w:jc w:val="left"/>
              <w:rPr>
                <w:rFonts w:ascii="Arial" w:hAnsi="Arial" w:cs="Arial" w:eastAsia="Arial"/>
                <w:sz w:val="20"/>
                <w:szCs w:val="20"/>
              </w:rPr>
            </w:pPr>
            <w:r>
              <w:rPr>
                <w:rFonts w:ascii="Arial"/>
                <w:sz w:val="20"/>
              </w:rPr>
              <w:t>6 Feb 2019</w:t>
            </w:r>
          </w:p>
        </w:tc>
      </w:tr>
      <w:tr>
        <w:trPr>
          <w:trHeight w:val="364"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4"/>
              <w:ind w:left="90" w:right="0"/>
              <w:jc w:val="left"/>
              <w:rPr>
                <w:rFonts w:ascii="Arial" w:hAnsi="Arial" w:cs="Arial" w:eastAsia="Arial"/>
                <w:sz w:val="20"/>
                <w:szCs w:val="20"/>
              </w:rPr>
            </w:pPr>
            <w:r>
              <w:rPr>
                <w:rFonts w:ascii="Arial"/>
                <w:sz w:val="20"/>
              </w:rPr>
              <w:t>QRR (Estimated)</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40" w:lineRule="auto" w:before="24"/>
              <w:ind w:left="89" w:right="0"/>
              <w:jc w:val="left"/>
              <w:rPr>
                <w:rFonts w:ascii="Arial" w:hAnsi="Arial" w:cs="Arial" w:eastAsia="Arial"/>
                <w:sz w:val="20"/>
                <w:szCs w:val="20"/>
              </w:rPr>
            </w:pPr>
            <w:r>
              <w:rPr>
                <w:rFonts w:ascii="Arial"/>
                <w:sz w:val="20"/>
              </w:rPr>
              <w:t>3 Jun 2019</w:t>
            </w:r>
          </w:p>
        </w:tc>
      </w:tr>
      <w:tr>
        <w:trPr>
          <w:trHeight w:val="363" w:hRule="exact"/>
        </w:trPr>
        <w:tc>
          <w:tcPr>
            <w:tcW w:w="4468" w:type="dxa"/>
            <w:tcBorders>
              <w:top w:val="single" w:sz="8" w:space="0" w:color="D2D2D2"/>
              <w:left w:val="single" w:sz="4" w:space="0" w:color="D2D2D2"/>
              <w:bottom w:val="single" w:sz="8" w:space="0" w:color="D2D2D2"/>
              <w:right w:val="single" w:sz="11" w:space="0" w:color="D2D2D2"/>
            </w:tcBorders>
          </w:tcPr>
          <w:p>
            <w:pPr>
              <w:pStyle w:val="TableParagraph"/>
              <w:spacing w:line="240" w:lineRule="auto" w:before="24"/>
              <w:ind w:left="90" w:right="0"/>
              <w:jc w:val="left"/>
              <w:rPr>
                <w:rFonts w:ascii="Arial" w:hAnsi="Arial" w:cs="Arial" w:eastAsia="Arial"/>
                <w:sz w:val="20"/>
                <w:szCs w:val="20"/>
              </w:rPr>
            </w:pPr>
            <w:r>
              <w:rPr>
                <w:rFonts w:ascii="Arial"/>
                <w:sz w:val="20"/>
              </w:rPr>
              <w:t>Board Approval (Estimated)</w:t>
            </w:r>
          </w:p>
        </w:tc>
        <w:tc>
          <w:tcPr>
            <w:tcW w:w="4474" w:type="dxa"/>
            <w:gridSpan w:val="2"/>
            <w:tcBorders>
              <w:top w:val="single" w:sz="8" w:space="0" w:color="D2D2D2"/>
              <w:left w:val="single" w:sz="11" w:space="0" w:color="D2D2D2"/>
              <w:bottom w:val="single" w:sz="8" w:space="0" w:color="D2D2D2"/>
              <w:right w:val="single" w:sz="4" w:space="0" w:color="D2D2D2"/>
            </w:tcBorders>
          </w:tcPr>
          <w:p>
            <w:pPr>
              <w:pStyle w:val="TableParagraph"/>
              <w:spacing w:line="240" w:lineRule="auto" w:before="24"/>
              <w:ind w:left="89" w:right="0"/>
              <w:jc w:val="left"/>
              <w:rPr>
                <w:rFonts w:ascii="Arial" w:hAnsi="Arial" w:cs="Arial" w:eastAsia="Arial"/>
                <w:sz w:val="20"/>
                <w:szCs w:val="20"/>
              </w:rPr>
            </w:pPr>
            <w:r>
              <w:rPr>
                <w:rFonts w:ascii="Arial"/>
                <w:sz w:val="20"/>
              </w:rPr>
              <w:t>10 Jul 2019</w:t>
            </w:r>
          </w:p>
        </w:tc>
      </w:tr>
      <w:tr>
        <w:trPr>
          <w:trHeight w:val="360" w:hRule="exact"/>
        </w:trPr>
        <w:tc>
          <w:tcPr>
            <w:tcW w:w="8942" w:type="dxa"/>
            <w:gridSpan w:val="3"/>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Safeguard Performance Rating</w:t>
            </w:r>
            <w:r>
              <w:rPr>
                <w:rFonts w:ascii="Arial"/>
                <w:sz w:val="20"/>
              </w:rPr>
            </w:r>
          </w:p>
        </w:tc>
      </w:tr>
      <w:tr>
        <w:trPr>
          <w:trHeight w:val="360" w:hRule="exact"/>
        </w:trPr>
        <w:tc>
          <w:tcPr>
            <w:tcW w:w="8942" w:type="dxa"/>
            <w:gridSpan w:val="3"/>
            <w:tcBorders>
              <w:top w:val="single" w:sz="8" w:space="0" w:color="D2D2D2"/>
              <w:left w:val="single" w:sz="4" w:space="0" w:color="D2D2D2"/>
              <w:bottom w:val="single" w:sz="8" w:space="0" w:color="D2D2D2"/>
              <w:right w:val="single" w:sz="4" w:space="0" w:color="D2D2D2"/>
            </w:tcBorders>
          </w:tcPr>
          <w:p>
            <w:pPr/>
          </w:p>
        </w:tc>
      </w:tr>
      <w:tr>
        <w:trPr>
          <w:trHeight w:val="360" w:hRule="exact"/>
        </w:trPr>
        <w:tc>
          <w:tcPr>
            <w:tcW w:w="8942" w:type="dxa"/>
            <w:gridSpan w:val="3"/>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Rationale</w:t>
            </w:r>
            <w:r>
              <w:rPr>
                <w:rFonts w:ascii="Arial"/>
                <w:sz w:val="20"/>
              </w:rPr>
            </w:r>
          </w:p>
        </w:tc>
      </w:tr>
      <w:tr>
        <w:trPr>
          <w:trHeight w:val="355" w:hRule="exact"/>
        </w:trPr>
        <w:tc>
          <w:tcPr>
            <w:tcW w:w="8942" w:type="dxa"/>
            <w:gridSpan w:val="3"/>
            <w:tcBorders>
              <w:top w:val="single" w:sz="8" w:space="0" w:color="D2D2D2"/>
              <w:left w:val="single" w:sz="4" w:space="0" w:color="D2D2D2"/>
              <w:bottom w:val="single" w:sz="4" w:space="0" w:color="D2D2D2"/>
              <w:right w:val="single" w:sz="4" w:space="0" w:color="D2D2D2"/>
            </w:tcBorders>
          </w:tcPr>
          <w:p>
            <w:pPr/>
          </w:p>
        </w:tc>
      </w:tr>
    </w:tbl>
    <w:p>
      <w:pPr>
        <w:spacing w:line="240" w:lineRule="auto" w:before="9"/>
        <w:rPr>
          <w:rFonts w:ascii="Arial" w:hAnsi="Arial" w:cs="Arial" w:eastAsia="Arial"/>
          <w:sz w:val="15"/>
          <w:szCs w:val="15"/>
        </w:rPr>
      </w:pPr>
    </w:p>
    <w:p>
      <w:pPr>
        <w:spacing w:before="64"/>
        <w:ind w:left="178" w:right="0" w:firstLine="0"/>
        <w:jc w:val="left"/>
        <w:rPr>
          <w:rFonts w:ascii="Arial" w:hAnsi="Arial" w:cs="Arial" w:eastAsia="Arial"/>
          <w:sz w:val="28"/>
          <w:szCs w:val="28"/>
        </w:rPr>
      </w:pPr>
      <w:r>
        <w:rPr>
          <w:rFonts w:ascii="Arial"/>
          <w:color w:val="2C568A"/>
          <w:sz w:val="28"/>
        </w:rPr>
        <w:t>Operation Classification Summary</w:t>
      </w:r>
      <w:r>
        <w:rPr>
          <w:rFonts w:ascii="Arial"/>
          <w:sz w:val="28"/>
        </w:rPr>
      </w:r>
    </w:p>
    <w:p>
      <w:pPr>
        <w:spacing w:line="240" w:lineRule="auto" w:before="10"/>
        <w:rPr>
          <w:rFonts w:ascii="Arial" w:hAnsi="Arial" w:cs="Arial" w:eastAsia="Arial"/>
          <w:sz w:val="11"/>
          <w:szCs w:val="11"/>
        </w:rPr>
      </w:pPr>
    </w:p>
    <w:tbl>
      <w:tblPr>
        <w:tblW w:w="0" w:type="auto"/>
        <w:jc w:val="left"/>
        <w:tblInd w:w="138" w:type="dxa"/>
        <w:tblLayout w:type="fixed"/>
        <w:tblCellMar>
          <w:top w:w="0" w:type="dxa"/>
          <w:left w:w="0" w:type="dxa"/>
          <w:bottom w:w="0" w:type="dxa"/>
          <w:right w:w="0" w:type="dxa"/>
        </w:tblCellMar>
        <w:tblLook w:val="01E0"/>
      </w:tblPr>
      <w:tblGrid>
        <w:gridCol w:w="3797"/>
        <w:gridCol w:w="5125"/>
      </w:tblGrid>
      <w:tr>
        <w:trPr>
          <w:trHeight w:val="363" w:hRule="exact"/>
        </w:trPr>
        <w:tc>
          <w:tcPr>
            <w:tcW w:w="3797" w:type="dxa"/>
            <w:tcBorders>
              <w:top w:val="single" w:sz="4" w:space="0" w:color="D2D2D2"/>
              <w:left w:val="single" w:sz="4" w:space="0" w:color="D2D2D2"/>
              <w:bottom w:val="single" w:sz="8" w:space="0" w:color="D2D2D2"/>
              <w:right w:val="single" w:sz="8" w:space="0" w:color="D2D2D2"/>
            </w:tcBorders>
            <w:shd w:val="clear" w:color="auto" w:fill="F5F5F5"/>
          </w:tcPr>
          <w:p>
            <w:pPr>
              <w:pStyle w:val="TableParagraph"/>
              <w:spacing w:line="240" w:lineRule="auto" w:before="24"/>
              <w:ind w:left="90" w:right="0"/>
              <w:jc w:val="left"/>
              <w:rPr>
                <w:rFonts w:ascii="Arial" w:hAnsi="Arial" w:cs="Arial" w:eastAsia="Arial"/>
                <w:sz w:val="20"/>
                <w:szCs w:val="20"/>
              </w:rPr>
            </w:pPr>
            <w:r>
              <w:rPr>
                <w:rFonts w:ascii="Arial"/>
                <w:color w:val="696969"/>
                <w:sz w:val="20"/>
              </w:rPr>
              <w:t>Overriden Rating</w:t>
            </w:r>
            <w:r>
              <w:rPr>
                <w:rFonts w:ascii="Arial"/>
                <w:sz w:val="20"/>
              </w:rPr>
            </w:r>
          </w:p>
        </w:tc>
        <w:tc>
          <w:tcPr>
            <w:tcW w:w="5125" w:type="dxa"/>
            <w:tcBorders>
              <w:top w:val="single" w:sz="4" w:space="0" w:color="D2D2D2"/>
              <w:left w:val="single" w:sz="8" w:space="0" w:color="D2D2D2"/>
              <w:bottom w:val="single" w:sz="8" w:space="0" w:color="D2D2D2"/>
              <w:right w:val="single" w:sz="4" w:space="0" w:color="D2D2D2"/>
            </w:tcBorders>
            <w:shd w:val="clear" w:color="auto" w:fill="F5F5F5"/>
          </w:tcPr>
          <w:p>
            <w:pPr>
              <w:pStyle w:val="TableParagraph"/>
              <w:spacing w:line="240" w:lineRule="auto" w:before="24"/>
              <w:ind w:left="89" w:right="0"/>
              <w:jc w:val="left"/>
              <w:rPr>
                <w:rFonts w:ascii="Arial" w:hAnsi="Arial" w:cs="Arial" w:eastAsia="Arial"/>
                <w:sz w:val="20"/>
                <w:szCs w:val="20"/>
              </w:rPr>
            </w:pPr>
            <w:r>
              <w:rPr>
                <w:rFonts w:ascii="Arial"/>
                <w:color w:val="696969"/>
                <w:sz w:val="20"/>
              </w:rPr>
              <w:t>Overriden Justification</w:t>
            </w:r>
            <w:r>
              <w:rPr>
                <w:rFonts w:ascii="Arial"/>
                <w:sz w:val="20"/>
              </w:rPr>
            </w:r>
          </w:p>
        </w:tc>
      </w:tr>
      <w:tr>
        <w:trPr>
          <w:trHeight w:val="368" w:hRule="exact"/>
        </w:trPr>
        <w:tc>
          <w:tcPr>
            <w:tcW w:w="3797" w:type="dxa"/>
            <w:tcBorders>
              <w:top w:val="single" w:sz="8" w:space="0" w:color="D2D2D2"/>
              <w:left w:val="single" w:sz="4" w:space="0" w:color="D2D2D2"/>
              <w:bottom w:val="single" w:sz="8" w:space="0" w:color="D2D2D2"/>
              <w:right w:val="single" w:sz="8" w:space="0" w:color="D2D2D2"/>
            </w:tcBorders>
          </w:tcPr>
          <w:p>
            <w:pPr/>
          </w:p>
        </w:tc>
        <w:tc>
          <w:tcPr>
            <w:tcW w:w="5125" w:type="dxa"/>
            <w:tcBorders>
              <w:top w:val="single" w:sz="8" w:space="0" w:color="D2D2D2"/>
              <w:left w:val="single" w:sz="8" w:space="0" w:color="D2D2D2"/>
              <w:bottom w:val="single" w:sz="8" w:space="0" w:color="D2D2D2"/>
              <w:right w:val="single" w:sz="4" w:space="0" w:color="D2D2D2"/>
            </w:tcBorders>
          </w:tcPr>
          <w:p>
            <w:pPr/>
          </w:p>
        </w:tc>
      </w:tr>
      <w:tr>
        <w:trPr>
          <w:trHeight w:val="303" w:hRule="exact"/>
        </w:trPr>
        <w:tc>
          <w:tcPr>
            <w:tcW w:w="8922" w:type="dxa"/>
            <w:gridSpan w:val="2"/>
            <w:tcBorders>
              <w:top w:val="single" w:sz="8" w:space="0" w:color="D2D2D2"/>
              <w:left w:val="single" w:sz="4" w:space="0" w:color="D2D2D2"/>
              <w:bottom w:val="single" w:sz="8" w:space="0" w:color="D2D2D2"/>
              <w:right w:val="single" w:sz="4" w:space="0" w:color="D2D2D2"/>
            </w:tcBorders>
            <w:shd w:val="clear" w:color="auto" w:fill="F5F5F5"/>
          </w:tcPr>
          <w:p>
            <w:pPr>
              <w:pStyle w:val="TableParagraph"/>
              <w:spacing w:line="240" w:lineRule="auto" w:before="23"/>
              <w:ind w:left="90" w:right="0"/>
              <w:jc w:val="left"/>
              <w:rPr>
                <w:rFonts w:ascii="Arial" w:hAnsi="Arial" w:cs="Arial" w:eastAsia="Arial"/>
                <w:sz w:val="20"/>
                <w:szCs w:val="20"/>
              </w:rPr>
            </w:pPr>
            <w:r>
              <w:rPr>
                <w:rFonts w:ascii="Arial"/>
                <w:color w:val="696969"/>
                <w:sz w:val="20"/>
              </w:rPr>
              <w:t>Comments</w:t>
            </w:r>
            <w:r>
              <w:rPr>
                <w:rFonts w:ascii="Arial"/>
                <w:sz w:val="20"/>
              </w:rPr>
            </w:r>
          </w:p>
        </w:tc>
      </w:tr>
      <w:tr>
        <w:trPr>
          <w:trHeight w:val="441" w:hRule="exact"/>
        </w:trPr>
        <w:tc>
          <w:tcPr>
            <w:tcW w:w="8922" w:type="dxa"/>
            <w:gridSpan w:val="2"/>
            <w:tcBorders>
              <w:top w:val="single" w:sz="8" w:space="0" w:color="D2D2D2"/>
              <w:left w:val="single" w:sz="4" w:space="0" w:color="D2D2D2"/>
              <w:bottom w:val="single" w:sz="4" w:space="0" w:color="D2D2D2"/>
              <w:right w:val="single" w:sz="4" w:space="0" w:color="D2D2D2"/>
            </w:tcBorders>
          </w:tcPr>
          <w:p>
            <w:pPr/>
          </w:p>
        </w:tc>
      </w:tr>
    </w:tbl>
    <w:p>
      <w:pPr>
        <w:spacing w:after="0"/>
        <w:sectPr>
          <w:headerReference w:type="default" r:id="rId7"/>
          <w:footerReference w:type="default" r:id="rId8"/>
          <w:pgSz w:w="11910" w:h="16840"/>
          <w:pgMar w:header="1441" w:footer="1237" w:top="2460" w:bottom="1420" w:left="1060" w:right="1520"/>
          <w:pgNumType w:start="1"/>
        </w:sectPr>
      </w:pPr>
    </w:p>
    <w:p>
      <w:pPr>
        <w:spacing w:line="240" w:lineRule="auto" w:before="9"/>
        <w:rPr>
          <w:rFonts w:ascii="Arial" w:hAnsi="Arial" w:cs="Arial" w:eastAsia="Arial"/>
          <w:sz w:val="12"/>
          <w:szCs w:val="12"/>
        </w:rPr>
      </w:pPr>
    </w:p>
    <w:p>
      <w:pPr>
        <w:spacing w:before="64"/>
        <w:ind w:left="219" w:right="0" w:firstLine="0"/>
        <w:jc w:val="left"/>
        <w:rPr>
          <w:rFonts w:ascii="Arial" w:hAnsi="Arial" w:cs="Arial" w:eastAsia="Arial"/>
          <w:sz w:val="28"/>
          <w:szCs w:val="28"/>
        </w:rPr>
      </w:pPr>
      <w:r>
        <w:rPr>
          <w:rFonts w:ascii="Arial"/>
          <w:color w:val="696969"/>
          <w:sz w:val="28"/>
        </w:rPr>
        <w:t>Conditions / Recommendations</w:t>
      </w:r>
      <w:r>
        <w:rPr>
          <w:rFonts w:ascii="Arial"/>
          <w:sz w:val="28"/>
        </w:rPr>
      </w:r>
    </w:p>
    <w:p>
      <w:pPr>
        <w:spacing w:line="240" w:lineRule="auto" w:before="11"/>
        <w:rPr>
          <w:rFonts w:ascii="Arial" w:hAnsi="Arial" w:cs="Arial" w:eastAsia="Arial"/>
          <w:sz w:val="24"/>
          <w:szCs w:val="24"/>
        </w:rPr>
      </w:pPr>
    </w:p>
    <w:p>
      <w:pPr>
        <w:pStyle w:val="BodyText"/>
        <w:spacing w:line="240" w:lineRule="auto"/>
        <w:ind w:left="219" w:right="0"/>
        <w:jc w:val="left"/>
      </w:pPr>
      <w:r>
        <w:rPr>
          <w:color w:val="808080"/>
        </w:rPr>
        <w:t>No environmental assessment studies or consultations are required for Category "C" operations.</w:t>
      </w:r>
      <w:r>
        <w:rPr/>
      </w:r>
    </w:p>
    <w:p>
      <w:pPr>
        <w:spacing w:line="240" w:lineRule="auto" w:before="6"/>
        <w:rPr>
          <w:rFonts w:ascii="Arial" w:hAnsi="Arial" w:cs="Arial" w:eastAsia="Arial"/>
          <w:sz w:val="19"/>
          <w:szCs w:val="19"/>
        </w:rPr>
      </w:pPr>
    </w:p>
    <w:p>
      <w:pPr>
        <w:pStyle w:val="BodyText"/>
        <w:spacing w:line="224" w:lineRule="exact"/>
        <w:ind w:left="219" w:right="434"/>
        <w:jc w:val="left"/>
      </w:pPr>
      <w:r>
        <w:rPr>
          <w:color w:val="808080"/>
        </w:rPr>
        <w:t>Some Category "C" operations may require specific safeguard or monitoring requirements (Policy Directive </w:t>
      </w:r>
      <w:r>
        <w:rPr>
          <w:color w:val="808080"/>
          <w:spacing w:val="-1"/>
        </w:rPr>
        <w:t>B.3).Where</w:t>
      </w:r>
      <w:r>
        <w:rPr>
          <w:color w:val="808080"/>
        </w:rPr>
        <w:t> relevant, these operations will establish safeguard, or monitoring</w:t>
      </w:r>
      <w:r>
        <w:rPr>
          <w:color w:val="808080"/>
          <w:spacing w:val="29"/>
        </w:rPr>
        <w:t> </w:t>
      </w:r>
      <w:r>
        <w:rPr>
          <w:color w:val="808080"/>
        </w:rPr>
        <w:t>requirements to address environmental and other risks (social, disaster, cultural, health and safety</w:t>
      </w:r>
      <w:r>
        <w:rPr>
          <w:color w:val="808080"/>
        </w:rPr>
        <w:t> etc.)</w:t>
      </w:r>
      <w:r>
        <w:rPr/>
      </w:r>
    </w:p>
    <w:p>
      <w:pPr>
        <w:spacing w:line="240" w:lineRule="auto" w:before="4"/>
        <w:rPr>
          <w:rFonts w:ascii="Arial" w:hAnsi="Arial" w:cs="Arial" w:eastAsia="Arial"/>
          <w:sz w:val="19"/>
          <w:szCs w:val="19"/>
        </w:rPr>
      </w:pPr>
    </w:p>
    <w:p>
      <w:pPr>
        <w:pStyle w:val="BodyText"/>
        <w:spacing w:line="224" w:lineRule="exact"/>
        <w:ind w:left="219" w:right="198"/>
        <w:jc w:val="left"/>
      </w:pPr>
      <w:r>
        <w:rPr>
          <w:color w:val="808080"/>
        </w:rPr>
        <w:t>The Project Team must send the PP (or equivalent) containing the Environmental and Social Strategy (the requirements for an ESS are described in the Environment Policy Guideline: Directive </w:t>
      </w:r>
      <w:r>
        <w:rPr>
          <w:color w:val="808080"/>
          <w:spacing w:val="-1"/>
        </w:rPr>
        <w:t>B.3)</w:t>
      </w:r>
      <w:r>
        <w:rPr>
          <w:color w:val="808080"/>
        </w:rPr>
        <w:t> as well as the Safeguard Policy Filter and Safeguard Screening Form Reports.</w:t>
      </w:r>
      <w:r>
        <w:rPr/>
      </w:r>
    </w:p>
    <w:p>
      <w:pPr>
        <w:pStyle w:val="Heading2"/>
        <w:spacing w:line="240" w:lineRule="auto" w:before="167"/>
        <w:ind w:left="239" w:right="0"/>
        <w:jc w:val="left"/>
      </w:pPr>
      <w:r>
        <w:rPr>
          <w:color w:val="696969"/>
        </w:rPr>
        <w:t>Summary of Impacts / Risks and Potential Solutions</w:t>
      </w:r>
      <w:r>
        <w:rPr/>
      </w: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spacing w:line="240" w:lineRule="auto" w:before="0"/>
        <w:rPr>
          <w:rFonts w:ascii="Arial" w:hAnsi="Arial" w:cs="Arial" w:eastAsia="Arial"/>
          <w:sz w:val="26"/>
          <w:szCs w:val="26"/>
        </w:rPr>
      </w:pPr>
    </w:p>
    <w:p>
      <w:pPr>
        <w:spacing w:before="61"/>
        <w:ind w:left="239" w:right="0" w:firstLine="0"/>
        <w:jc w:val="left"/>
        <w:rPr>
          <w:rFonts w:ascii="Arial" w:hAnsi="Arial" w:cs="Arial" w:eastAsia="Arial"/>
          <w:sz w:val="30"/>
          <w:szCs w:val="30"/>
        </w:rPr>
      </w:pPr>
      <w:r>
        <w:rPr>
          <w:rFonts w:ascii="Arial"/>
          <w:color w:val="696969"/>
          <w:sz w:val="30"/>
        </w:rPr>
        <w:t>Disaster Risk Summary</w:t>
      </w:r>
      <w:r>
        <w:rPr>
          <w:rFonts w:ascii="Arial"/>
          <w:sz w:val="30"/>
        </w:rPr>
      </w:r>
    </w:p>
    <w:p>
      <w:pPr>
        <w:pStyle w:val="BodyText"/>
        <w:spacing w:line="240" w:lineRule="auto" w:before="196"/>
        <w:ind w:right="0"/>
        <w:jc w:val="left"/>
      </w:pPr>
      <w:r>
        <w:rPr>
          <w:color w:val="808080"/>
        </w:rPr>
        <w:t>Disaster Risk Level</w:t>
      </w:r>
      <w:r>
        <w:rPr/>
      </w:r>
    </w:p>
    <w:p>
      <w:pPr>
        <w:spacing w:line="240" w:lineRule="auto" w:before="8"/>
        <w:rPr>
          <w:rFonts w:ascii="Arial" w:hAnsi="Arial" w:cs="Arial" w:eastAsia="Arial"/>
          <w:sz w:val="23"/>
          <w:szCs w:val="23"/>
        </w:rPr>
      </w:pPr>
    </w:p>
    <w:p>
      <w:pPr>
        <w:spacing w:before="0"/>
        <w:ind w:left="239" w:right="0" w:firstLine="0"/>
        <w:jc w:val="left"/>
        <w:rPr>
          <w:rFonts w:ascii="Arial" w:hAnsi="Arial" w:cs="Arial" w:eastAsia="Arial"/>
          <w:sz w:val="20"/>
          <w:szCs w:val="20"/>
        </w:rPr>
      </w:pPr>
      <w:r>
        <w:rPr>
          <w:rFonts w:ascii="Arial"/>
          <w:b/>
          <w:sz w:val="20"/>
        </w:rPr>
        <w:t>Low</w:t>
      </w:r>
      <w:r>
        <w:rPr>
          <w:rFonts w:ascii="Arial"/>
          <w:sz w:val="20"/>
        </w:rPr>
      </w:r>
    </w:p>
    <w:p>
      <w:pPr>
        <w:spacing w:line="240" w:lineRule="auto" w:before="11"/>
        <w:rPr>
          <w:rFonts w:ascii="Arial" w:hAnsi="Arial" w:cs="Arial" w:eastAsia="Arial"/>
          <w:b/>
          <w:bCs/>
          <w:sz w:val="23"/>
          <w:szCs w:val="23"/>
        </w:rPr>
      </w:pPr>
    </w:p>
    <w:p>
      <w:pPr>
        <w:pStyle w:val="BodyText"/>
        <w:spacing w:line="240" w:lineRule="auto"/>
        <w:ind w:right="0"/>
        <w:jc w:val="left"/>
      </w:pPr>
      <w:r>
        <w:rPr>
          <w:color w:val="808080"/>
        </w:rPr>
        <w:t>Disaster / Recommendations</w:t>
      </w:r>
      <w:r>
        <w:rPr/>
      </w:r>
    </w:p>
    <w:p>
      <w:pPr>
        <w:spacing w:line="240" w:lineRule="auto" w:before="8"/>
        <w:rPr>
          <w:rFonts w:ascii="Arial" w:hAnsi="Arial" w:cs="Arial" w:eastAsia="Arial"/>
          <w:sz w:val="23"/>
          <w:szCs w:val="23"/>
        </w:rPr>
      </w:pPr>
    </w:p>
    <w:p>
      <w:pPr>
        <w:pStyle w:val="BodyText"/>
        <w:spacing w:line="240" w:lineRule="auto"/>
        <w:ind w:right="0"/>
        <w:jc w:val="left"/>
      </w:pPr>
      <w:r>
        <w:rPr/>
        <w:t>No specific disaster risk management measures are required.</w:t>
      </w: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pStyle w:val="Heading1"/>
        <w:spacing w:line="240" w:lineRule="auto" w:before="133"/>
        <w:ind w:right="0"/>
        <w:jc w:val="left"/>
      </w:pPr>
      <w:r>
        <w:rPr>
          <w:color w:val="696969"/>
        </w:rPr>
        <w:t>Disaster Summary</w:t>
      </w:r>
      <w:r>
        <w:rPr/>
      </w:r>
    </w:p>
    <w:p>
      <w:pPr>
        <w:spacing w:line="240" w:lineRule="auto" w:before="7"/>
        <w:rPr>
          <w:rFonts w:ascii="Arial" w:hAnsi="Arial" w:cs="Arial" w:eastAsia="Arial"/>
          <w:sz w:val="23"/>
          <w:szCs w:val="23"/>
        </w:rPr>
      </w:pPr>
    </w:p>
    <w:p>
      <w:pPr>
        <w:pStyle w:val="BodyText"/>
        <w:spacing w:line="240" w:lineRule="auto"/>
        <w:ind w:right="0"/>
        <w:jc w:val="left"/>
      </w:pPr>
      <w:r>
        <w:rPr>
          <w:color w:val="808080"/>
        </w:rPr>
        <w:t>Details</w:t>
      </w:r>
      <w:r>
        <w:rPr/>
      </w:r>
    </w:p>
    <w:p>
      <w:pPr>
        <w:spacing w:line="240" w:lineRule="auto" w:before="5"/>
        <w:rPr>
          <w:rFonts w:ascii="Arial" w:hAnsi="Arial" w:cs="Arial" w:eastAsia="Arial"/>
          <w:sz w:val="24"/>
          <w:szCs w:val="24"/>
        </w:rPr>
      </w:pPr>
    </w:p>
    <w:p>
      <w:pPr>
        <w:pStyle w:val="BodyText"/>
        <w:spacing w:line="224" w:lineRule="exact"/>
        <w:ind w:right="198"/>
        <w:jc w:val="left"/>
      </w:pPr>
      <w:r>
        <w:rPr/>
        <w:t>The project is classified as low disaster risk because the occurrence of the hazard event does not impact in the achievement of project outcomes.</w:t>
      </w:r>
    </w:p>
    <w:p>
      <w:pPr>
        <w:spacing w:line="240" w:lineRule="auto" w:before="0"/>
        <w:rPr>
          <w:rFonts w:ascii="Arial" w:hAnsi="Arial" w:cs="Arial" w:eastAsia="Arial"/>
          <w:sz w:val="20"/>
          <w:szCs w:val="20"/>
        </w:rPr>
      </w:pPr>
    </w:p>
    <w:p>
      <w:pPr>
        <w:spacing w:line="240" w:lineRule="auto" w:before="0"/>
        <w:rPr>
          <w:rFonts w:ascii="Arial" w:hAnsi="Arial" w:cs="Arial" w:eastAsia="Arial"/>
          <w:sz w:val="23"/>
          <w:szCs w:val="23"/>
        </w:rPr>
      </w:pPr>
    </w:p>
    <w:p>
      <w:pPr>
        <w:pStyle w:val="BodyText"/>
        <w:spacing w:line="240" w:lineRule="auto"/>
        <w:ind w:right="0"/>
        <w:jc w:val="left"/>
      </w:pPr>
      <w:r>
        <w:rPr>
          <w:color w:val="808080"/>
        </w:rPr>
        <w:t>Actions</w:t>
      </w:r>
      <w:r>
        <w:rPr/>
      </w:r>
    </w:p>
    <w:p>
      <w:pPr>
        <w:spacing w:line="240" w:lineRule="auto" w:before="5"/>
        <w:rPr>
          <w:rFonts w:ascii="Arial" w:hAnsi="Arial" w:cs="Arial" w:eastAsia="Arial"/>
          <w:sz w:val="24"/>
          <w:szCs w:val="24"/>
        </w:rPr>
      </w:pPr>
    </w:p>
    <w:p>
      <w:pPr>
        <w:pStyle w:val="BodyText"/>
        <w:spacing w:line="224" w:lineRule="exact"/>
        <w:ind w:right="198"/>
        <w:jc w:val="left"/>
      </w:pPr>
      <w:r>
        <w:rPr/>
        <w:t>Operation has triggered 1</w:t>
      </w:r>
      <w:r>
        <w:rPr>
          <w:spacing w:val="-1"/>
        </w:rPr>
        <w:t> </w:t>
      </w:r>
      <w:r>
        <w:rPr/>
        <w:t>or more Policy Directives; please refer to appropriate Directive(s).</w:t>
      </w:r>
      <w:r>
        <w:rPr/>
        <w:t> Complete Project Classification Tool. Submit Safeguard Policy Filter Report, PP (or equivalent) and Safeguard Screening Form to ESR.</w:t>
      </w:r>
    </w:p>
    <w:sectPr>
      <w:pgSz w:w="11910" w:h="16840"/>
      <w:pgMar w:header="1441" w:footer="1237" w:top="2460" w:bottom="1420" w:left="1060" w:right="1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60.660999pt;margin-top:769.057007pt;width:122.05pt;height:11pt;mso-position-horizontal-relative:page;mso-position-vertical-relative:page;z-index:-13288" type="#_x0000_t202" filled="false" stroked="false">
          <v:textbox inset="0,0,0,0">
            <w:txbxContent>
              <w:p>
                <w:pPr>
                  <w:spacing w:line="204" w:lineRule="exact" w:before="0"/>
                  <w:ind w:left="20" w:right="0" w:firstLine="0"/>
                  <w:jc w:val="left"/>
                  <w:rPr>
                    <w:rFonts w:ascii="Arial" w:hAnsi="Arial" w:cs="Arial" w:eastAsia="Arial"/>
                    <w:sz w:val="18"/>
                    <w:szCs w:val="18"/>
                  </w:rPr>
                </w:pPr>
                <w:r>
                  <w:rPr>
                    <w:rFonts w:ascii="Arial"/>
                    <w:color w:val="808080"/>
                    <w:sz w:val="18"/>
                  </w:rPr>
                  <w:t>Safeguard Policy Filter Report</w:t>
                </w:r>
                <w:r>
                  <w:rPr>
                    <w:rFonts w:ascii="Arial"/>
                    <w:sz w:val="18"/>
                  </w:rPr>
                </w:r>
              </w:p>
            </w:txbxContent>
          </v:textbox>
          <w10:wrap type="none"/>
        </v:shape>
      </w:pict>
    </w:r>
    <w:r>
      <w:rPr/>
      <w:pict>
        <v:shape style="position:absolute;margin-left:495.260986pt;margin-top:769.057007pt;width:9.050pt;height:11pt;mso-position-horizontal-relative:page;mso-position-vertical-relative:page;z-index:-13264" type="#_x0000_t202" filled="false" stroked="false">
          <v:textbox inset="0,0,0,0">
            <w:txbxContent>
              <w:p>
                <w:pPr>
                  <w:spacing w:line="204" w:lineRule="exact" w:before="0"/>
                  <w:ind w:left="40" w:right="0" w:firstLine="0"/>
                  <w:jc w:val="left"/>
                  <w:rPr>
                    <w:rFonts w:ascii="Arial" w:hAnsi="Arial" w:cs="Arial" w:eastAsia="Arial"/>
                    <w:sz w:val="18"/>
                    <w:szCs w:val="18"/>
                  </w:rPr>
                </w:pPr>
                <w:r>
                  <w:rPr>
                    <w:rFonts w:ascii="Arial"/>
                    <w:color w:val="808080"/>
                    <w:sz w:val="18"/>
                  </w:rPr>
                </w:r>
                <w:r>
                  <w:rPr/>
                  <w:fldChar w:fldCharType="begin"/>
                </w:r>
                <w:r>
                  <w:rPr>
                    <w:rFonts w:ascii="Arial"/>
                    <w:color w:val="808080"/>
                    <w:sz w:val="18"/>
                  </w:rPr>
                  <w:instrText> PAGE </w:instrText>
                </w:r>
                <w:r>
                  <w:rPr/>
                  <w:fldChar w:fldCharType="separate"/>
                </w:r>
                <w:r>
                  <w:rPr/>
                  <w:t>1</w:t>
                </w:r>
                <w:r>
                  <w:rPr/>
                  <w:fldChar w:fldCharType="end"/>
                </w:r>
                <w:r>
                  <w:rPr>
                    <w:rFonts w:ascii="Arial"/>
                    <w:sz w:val="18"/>
                  </w:rPr>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63.973pt;margin-top:769.057007pt;width:110.05pt;height:11pt;mso-position-horizontal-relative:page;mso-position-vertical-relative:page;z-index:-13192" type="#_x0000_t202" filled="false" stroked="false">
          <v:textbox inset="0,0,0,0">
            <w:txbxContent>
              <w:p>
                <w:pPr>
                  <w:spacing w:line="204" w:lineRule="exact" w:before="0"/>
                  <w:ind w:left="20" w:right="0" w:firstLine="0"/>
                  <w:jc w:val="left"/>
                  <w:rPr>
                    <w:rFonts w:ascii="Arial" w:hAnsi="Arial" w:cs="Arial" w:eastAsia="Arial"/>
                    <w:sz w:val="18"/>
                    <w:szCs w:val="18"/>
                  </w:rPr>
                </w:pPr>
                <w:r>
                  <w:rPr>
                    <w:rFonts w:ascii="Arial"/>
                    <w:color w:val="808080"/>
                    <w:sz w:val="18"/>
                  </w:rPr>
                  <w:t>Safeguard Screening Form</w:t>
                </w:r>
                <w:r>
                  <w:rPr>
                    <w:rFonts w:ascii="Arial"/>
                    <w:sz w:val="18"/>
                  </w:rPr>
                </w:r>
              </w:p>
            </w:txbxContent>
          </v:textbox>
          <w10:wrap type="none"/>
        </v:shape>
      </w:pict>
    </w:r>
    <w:r>
      <w:rPr/>
      <w:pict>
        <v:shape style="position:absolute;margin-left:495.045013pt;margin-top:769.057007pt;width:9.050pt;height:11pt;mso-position-horizontal-relative:page;mso-position-vertical-relative:page;z-index:-13168" type="#_x0000_t202" filled="false" stroked="false">
          <v:textbox inset="0,0,0,0">
            <w:txbxContent>
              <w:p>
                <w:pPr>
                  <w:spacing w:line="204" w:lineRule="exact" w:before="0"/>
                  <w:ind w:left="40" w:right="0" w:firstLine="0"/>
                  <w:jc w:val="left"/>
                  <w:rPr>
                    <w:rFonts w:ascii="Arial" w:hAnsi="Arial" w:cs="Arial" w:eastAsia="Arial"/>
                    <w:sz w:val="18"/>
                    <w:szCs w:val="18"/>
                  </w:rPr>
                </w:pPr>
                <w:r>
                  <w:rPr>
                    <w:rFonts w:ascii="Arial"/>
                    <w:color w:val="808080"/>
                    <w:sz w:val="18"/>
                  </w:rPr>
                </w:r>
                <w:r>
                  <w:rPr/>
                  <w:fldChar w:fldCharType="begin"/>
                </w:r>
                <w:r>
                  <w:rPr>
                    <w:rFonts w:ascii="Arial"/>
                    <w:color w:val="808080"/>
                    <w:sz w:val="18"/>
                  </w:rPr>
                  <w:instrText> PAGE </w:instrText>
                </w:r>
                <w:r>
                  <w:rPr/>
                  <w:fldChar w:fldCharType="separate"/>
                </w:r>
                <w:r>
                  <w:rPr/>
                  <w:t>1</w:t>
                </w:r>
                <w:r>
                  <w:rPr/>
                  <w:fldChar w:fldCharType="end"/>
                </w:r>
                <w:r>
                  <w:rPr>
                    <w:rFonts w:ascii="Arial"/>
                    <w:sz w:val="18"/>
                  </w:rPr>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56.694pt;margin-top:72.053017pt;width:135pt;height:51pt;mso-position-horizontal-relative:page;mso-position-vertical-relative:page;z-index:-13336" type="#_x0000_t75" stroked="false">
          <v:imagedata r:id="rId1" o:title=""/>
        </v:shape>
      </w:pict>
    </w:r>
    <w:r>
      <w:rPr/>
      <w:pict>
        <v:shapetype id="_x0000_t202" o:spt="202" coordsize="21600,21600" path="m,l,21600r21600,l21600,xe">
          <v:stroke joinstyle="miter"/>
          <v:path gradientshapeok="t" o:connecttype="rect"/>
        </v:shapetype>
        <v:shape style="position:absolute;margin-left:240.445007pt;margin-top:85.02816pt;width:242.1pt;height:20pt;mso-position-horizontal-relative:page;mso-position-vertical-relative:page;z-index:-13312" type="#_x0000_t202" filled="false" stroked="false">
          <v:textbox inset="0,0,0,0">
            <w:txbxContent>
              <w:p>
                <w:pPr>
                  <w:spacing w:line="388" w:lineRule="exact" w:before="0"/>
                  <w:ind w:left="20" w:right="0" w:firstLine="0"/>
                  <w:jc w:val="left"/>
                  <w:rPr>
                    <w:rFonts w:ascii="Arial" w:hAnsi="Arial" w:cs="Arial" w:eastAsia="Arial"/>
                    <w:sz w:val="36"/>
                    <w:szCs w:val="36"/>
                  </w:rPr>
                </w:pPr>
                <w:r>
                  <w:rPr>
                    <w:rFonts w:ascii="Arial"/>
                    <w:color w:val="696969"/>
                    <w:sz w:val="36"/>
                  </w:rPr>
                  <w:t>Safeguard Policy Filter Report</w:t>
                </w:r>
                <w:r>
                  <w:rPr>
                    <w:rFonts w:ascii="Arial"/>
                    <w:sz w:val="36"/>
                  </w:rPr>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58.944pt;margin-top:72.053017pt;width:135pt;height:51pt;mso-position-horizontal-relative:page;mso-position-vertical-relative:page;z-index:-13240" type="#_x0000_t75" stroked="false">
          <v:imagedata r:id="rId1" o:title=""/>
        </v:shape>
      </w:pict>
    </w:r>
    <w:r>
      <w:rPr/>
      <w:pict>
        <v:shape style="position:absolute;margin-left:296.389008pt;margin-top:85.02816pt;width:218.1pt;height:20pt;mso-position-horizontal-relative:page;mso-position-vertical-relative:page;z-index:-13216" type="#_x0000_t202" filled="false" stroked="false">
          <v:textbox inset="0,0,0,0">
            <w:txbxContent>
              <w:p>
                <w:pPr>
                  <w:spacing w:line="388" w:lineRule="exact" w:before="0"/>
                  <w:ind w:left="20" w:right="0" w:firstLine="0"/>
                  <w:jc w:val="left"/>
                  <w:rPr>
                    <w:rFonts w:ascii="Arial" w:hAnsi="Arial" w:cs="Arial" w:eastAsia="Arial"/>
                    <w:sz w:val="36"/>
                    <w:szCs w:val="36"/>
                  </w:rPr>
                </w:pPr>
                <w:r>
                  <w:rPr>
                    <w:rFonts w:ascii="Arial"/>
                    <w:color w:val="696969"/>
                    <w:sz w:val="36"/>
                  </w:rPr>
                  <w:t>Safeguard Screening Form</w:t>
                </w:r>
                <w:r>
                  <w:rPr>
                    <w:rFonts w:ascii="Arial"/>
                    <w:sz w:val="36"/>
                  </w:rPr>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upperLetter"/>
      <w:lvlText w:val="%1"/>
      <w:lvlJc w:val="left"/>
      <w:pPr>
        <w:ind w:left="569" w:hanging="356"/>
        <w:jc w:val="left"/>
      </w:pPr>
      <w:rPr>
        <w:rFonts w:hint="default"/>
      </w:rPr>
    </w:lvl>
    <w:lvl w:ilvl="1">
      <w:start w:val="1"/>
      <w:numFmt w:val="decimal"/>
      <w:lvlText w:val="%1.%2"/>
      <w:lvlJc w:val="left"/>
      <w:pPr>
        <w:ind w:left="569" w:hanging="356"/>
        <w:jc w:val="left"/>
      </w:pPr>
      <w:rPr>
        <w:rFonts w:hint="default" w:ascii="Arial" w:hAnsi="Arial" w:eastAsia="Arial"/>
        <w:color w:val="6394EC"/>
        <w:sz w:val="20"/>
        <w:szCs w:val="20"/>
      </w:rPr>
    </w:lvl>
    <w:lvl w:ilvl="2">
      <w:start w:val="1"/>
      <w:numFmt w:val="bullet"/>
      <w:lvlText w:val="•"/>
      <w:lvlJc w:val="left"/>
      <w:pPr>
        <w:ind w:left="2296" w:hanging="356"/>
      </w:pPr>
      <w:rPr>
        <w:rFonts w:hint="default"/>
      </w:rPr>
    </w:lvl>
    <w:lvl w:ilvl="3">
      <w:start w:val="1"/>
      <w:numFmt w:val="bullet"/>
      <w:lvlText w:val="•"/>
      <w:lvlJc w:val="left"/>
      <w:pPr>
        <w:ind w:left="3159" w:hanging="356"/>
      </w:pPr>
      <w:rPr>
        <w:rFonts w:hint="default"/>
      </w:rPr>
    </w:lvl>
    <w:lvl w:ilvl="4">
      <w:start w:val="1"/>
      <w:numFmt w:val="bullet"/>
      <w:lvlText w:val="•"/>
      <w:lvlJc w:val="left"/>
      <w:pPr>
        <w:ind w:left="4023" w:hanging="356"/>
      </w:pPr>
      <w:rPr>
        <w:rFonts w:hint="default"/>
      </w:rPr>
    </w:lvl>
    <w:lvl w:ilvl="5">
      <w:start w:val="1"/>
      <w:numFmt w:val="bullet"/>
      <w:lvlText w:val="•"/>
      <w:lvlJc w:val="left"/>
      <w:pPr>
        <w:ind w:left="4887" w:hanging="356"/>
      </w:pPr>
      <w:rPr>
        <w:rFonts w:hint="default"/>
      </w:rPr>
    </w:lvl>
    <w:lvl w:ilvl="6">
      <w:start w:val="1"/>
      <w:numFmt w:val="bullet"/>
      <w:lvlText w:val="•"/>
      <w:lvlJc w:val="left"/>
      <w:pPr>
        <w:ind w:left="5750" w:hanging="356"/>
      </w:pPr>
      <w:rPr>
        <w:rFonts w:hint="default"/>
      </w:rPr>
    </w:lvl>
    <w:lvl w:ilvl="7">
      <w:start w:val="1"/>
      <w:numFmt w:val="bullet"/>
      <w:lvlText w:val="•"/>
      <w:lvlJc w:val="left"/>
      <w:pPr>
        <w:ind w:left="6614" w:hanging="356"/>
      </w:pPr>
      <w:rPr>
        <w:rFonts w:hint="default"/>
      </w:rPr>
    </w:lvl>
    <w:lvl w:ilvl="8">
      <w:start w:val="1"/>
      <w:numFmt w:val="bullet"/>
      <w:lvlText w:val="•"/>
      <w:lvlJc w:val="left"/>
      <w:pPr>
        <w:ind w:left="7478" w:hanging="35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ind w:left="239"/>
    </w:pPr>
    <w:rPr>
      <w:rFonts w:ascii="Arial" w:hAnsi="Arial" w:eastAsia="Arial"/>
      <w:sz w:val="20"/>
      <w:szCs w:val="20"/>
    </w:rPr>
  </w:style>
  <w:style w:styleId="Heading1" w:type="paragraph">
    <w:name w:val="Heading 1"/>
    <w:basedOn w:val="Normal"/>
    <w:uiPriority w:val="1"/>
    <w:qFormat/>
    <w:pPr>
      <w:spacing w:before="61"/>
      <w:ind w:left="239"/>
      <w:outlineLvl w:val="1"/>
    </w:pPr>
    <w:rPr>
      <w:rFonts w:ascii="Arial" w:hAnsi="Arial" w:eastAsia="Arial"/>
      <w:sz w:val="30"/>
      <w:szCs w:val="30"/>
    </w:rPr>
  </w:style>
  <w:style w:styleId="Heading2" w:type="paragraph">
    <w:name w:val="Heading 2"/>
    <w:basedOn w:val="Normal"/>
    <w:uiPriority w:val="1"/>
    <w:qFormat/>
    <w:pPr>
      <w:spacing w:before="64"/>
      <w:ind w:left="213"/>
      <w:outlineLvl w:val="2"/>
    </w:pPr>
    <w:rPr>
      <w:rFonts w:ascii="Arial" w:hAnsi="Arial" w:eastAsia="Arial"/>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1.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5ED1042DEEA64488ECB5F0046B8EA3" ma:contentTypeVersion="2686" ma:contentTypeDescription="A content type to manage public (operations) IDB documents" ma:contentTypeScope="" ma:versionID="4957a8ea04025407ec7aa33d7e4838c2">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EZSHARE-1354788817-25</_dlc_DocId>
    <Document_x0020_Author xmlns="cdc7663a-08f0-4737-9e8c-148ce897a09c">Gomez Reino, Juan Luis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EC-L1251</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Access_x0020_to_x0020_Information_x00a0_Policy xmlns="cdc7663a-08f0-4737-9e8c-148ce897a09c">Public</Access_x0020_to_x0020_Information_x00a0_Policy>
    <SISCOR_x0020_Number xmlns="cdc7663a-08f0-4737-9e8c-148ce897a09c">O-IFD/FMM-20/2019</SISCOR_x0020_Number>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 xsi:nil="true"/>
    <Identifier xmlns="cdc7663a-08f0-4737-9e8c-148ce897a09c" xsi:nil="true"/>
    <_dlc_DocIdUrl xmlns="cdc7663a-08f0-4737-9e8c-148ce897a09c">
      <Url>https://idbg.sharepoint.com/teams/EZ-EC-LON/EC-L1251/_layouts/15/DocIdRedir.aspx?ID=EZSHARE-1354788817-25</Url>
      <Description>EZSHARE-1354788817-25</Description>
    </_dlc_DocIdUrl>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Phase xmlns="cdc7663a-08f0-4737-9e8c-148ce897a09c" xsi:nil="true"/>
    <Other_x0020_Author xmlns="cdc7663a-08f0-4737-9e8c-148ce897a09c">Diana Champi</Other_x0020_Author>
    <IDBDocs_x0020_Number xmlns="cdc7663a-08f0-4737-9e8c-148ce897a09c" xsi:nil="true"/>
    <TaxCatchAll xmlns="cdc7663a-08f0-4737-9e8c-148ce897a09c">
      <Value>46</Value>
      <Value>45</Value>
      <Value>32</Value>
      <Value>1</Value>
    </TaxCatchAll>
    <Fiscal_x0020_Year_x0020_IDB xmlns="cdc7663a-08f0-4737-9e8c-148ce897a09c" xsi:nil="true"/>
    <Operation_x0020_Type xmlns="cdc7663a-08f0-4737-9e8c-148ce897a09c">Loan Operation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6EFBA4F-2E5E-4BB3-818A-6B10221B71D0}"/>
</file>

<file path=customXml/itemProps2.xml><?xml version="1.0" encoding="utf-8"?>
<ds:datastoreItem xmlns:ds="http://schemas.openxmlformats.org/officeDocument/2006/customXml" ds:itemID="{8A4CD850-92E4-4AAC-A8E0-E98B3308D7CA}"/>
</file>

<file path=customXml/itemProps3.xml><?xml version="1.0" encoding="utf-8"?>
<ds:datastoreItem xmlns:ds="http://schemas.openxmlformats.org/officeDocument/2006/customXml" ds:itemID="{82C62017-83C6-4CD0-BFAA-DE35B3AF72F2}"/>
</file>

<file path=customXml/itemProps4.xml><?xml version="1.0" encoding="utf-8"?>
<ds:datastoreItem xmlns:ds="http://schemas.openxmlformats.org/officeDocument/2006/customXml" ds:itemID="{F041D908-4423-4930-B027-A1E5C06D6336}"/>
</file>

<file path=customXml/itemProps5.xml><?xml version="1.0" encoding="utf-8"?>
<ds:datastoreItem xmlns:ds="http://schemas.openxmlformats.org/officeDocument/2006/customXml" ds:itemID="{4E29DF15-3C9A-4757-BD7C-FF62A4AE2997}"/>
</file>

<file path=customXml/itemProps6.xml><?xml version="1.0" encoding="utf-8"?>
<ds:datastoreItem xmlns:ds="http://schemas.openxmlformats.org/officeDocument/2006/customXml" ds:itemID="{37C9B459-235D-4FCB-8E46-B719AF32463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cterms:created xsi:type="dcterms:W3CDTF">2019-08-13T11:49:22Z</dcterms:created>
  <dcterms:modified xsi:type="dcterms:W3CDTF">2019-08-13T11:49:22Z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ess Policy">
    <vt:lpwstr>2;#CONF|c602523f-258b-4071-b92e-c1263e78c45e</vt:lpwstr>
  </property>
  <property fmtid="{D5CDD505-2E9C-101B-9397-08002B2CF9AE}" pid="3" name="TaxKeyword">
    <vt:lpwstr/>
  </property>
  <property fmtid="{D5CDD505-2E9C-101B-9397-08002B2CF9AE}" pid="4" name="Abstract">
    <vt:lpwstr/>
  </property>
  <property fmtid="{D5CDD505-2E9C-101B-9397-08002B2CF9AE}" pid="5" name="Disclosure Activity">
    <vt:lpwstr>Electronic Links</vt:lpwstr>
  </property>
  <property fmtid="{D5CDD505-2E9C-101B-9397-08002B2CF9AE}" pid="6" name="Region">
    <vt:lpwstr/>
  </property>
  <property fmtid="{D5CDD505-2E9C-101B-9397-08002B2CF9AE}" pid="7" name="j65ec2e3a7e44c39a1acebfd2a19200a">
    <vt:lpwstr>Unclassified|a6dff32e-d477-44cd-a56b-85efe9e0a56c</vt:lpwstr>
  </property>
  <property fmtid="{D5CDD505-2E9C-101B-9397-08002B2CF9AE}" pid="8" name="cf0f1ca6d90e4583ad80995bcde0e58a">
    <vt:lpwstr>IDBDocs|cca77002-e150-4b2d-ab1f-1d7a7cdcae16</vt:lpwstr>
  </property>
  <property fmtid="{D5CDD505-2E9C-101B-9397-08002B2CF9AE}" pid="10" name="TaxKeywordTaxHTField">
    <vt:lpwstr/>
  </property>
  <property fmtid="{D5CDD505-2E9C-101B-9397-08002B2CF9AE}" pid="11" name="Sub-Sector">
    <vt:lpwstr>46;#REFORM AND PUBLIC SECTOR SUPPORT|6679f56e-8b55-402b-90a0-8fe4c41c00ba</vt:lpwstr>
  </property>
  <property fmtid="{D5CDD505-2E9C-101B-9397-08002B2CF9AE}" pid="12" name="Series Operations IDB">
    <vt:lpwstr/>
  </property>
  <property fmtid="{D5CDD505-2E9C-101B-9397-08002B2CF9AE}" pid="13" name="Country">
    <vt:lpwstr>32;#Ecuador|8f163189-00fa-4e7c-827d-28fb5798781c</vt:lpwstr>
  </property>
  <property fmtid="{D5CDD505-2E9C-101B-9397-08002B2CF9AE}" pid="14" name="_dlc_DocIdItemGuid">
    <vt:lpwstr>649988ff-2cd6-4961-af8e-ba0c278511e3</vt:lpwstr>
  </property>
  <property fmtid="{D5CDD505-2E9C-101B-9397-08002B2CF9AE}" pid="15" name="Fund IDB">
    <vt:lpwstr/>
  </property>
  <property fmtid="{D5CDD505-2E9C-101B-9397-08002B2CF9AE}" pid="16" name="Publishing House">
    <vt:lpwstr/>
  </property>
  <property fmtid="{D5CDD505-2E9C-101B-9397-08002B2CF9AE}" pid="17" name="Disclosed">
    <vt:bool>false</vt:bool>
  </property>
  <property fmtid="{D5CDD505-2E9C-101B-9397-08002B2CF9AE}" pid="18" name="AuthorIds_UIVersion_2">
    <vt:lpwstr>147</vt:lpwstr>
  </property>
  <property fmtid="{D5CDD505-2E9C-101B-9397-08002B2CF9AE}" pid="19" name="Sector IDB">
    <vt:lpwstr>45;#REFORM / MODERNIZATION OF THE STATE|c8fda4a7-691a-4c65-b227-9825197b5cd2</vt:lpwstr>
  </property>
  <property fmtid="{D5CDD505-2E9C-101B-9397-08002B2CF9AE}" pid="20" name="Function Corporate IDB">
    <vt:lpwstr>-1;#IDBDocs|cca77002-e150-4b2d-ab1f-1d7a7cdcae16</vt:lpwstr>
  </property>
  <property fmtid="{D5CDD505-2E9C-101B-9397-08002B2CF9AE}" pid="21" name="KP Topics">
    <vt:lpwstr/>
  </property>
  <property fmtid="{D5CDD505-2E9C-101B-9397-08002B2CF9AE}" pid="22" name="Function Operations IDB">
    <vt:lpwstr>1;#Project Preparation, Planning and Design|29ca0c72-1fc4-435f-a09c-28585cb5eac9</vt:lpwstr>
  </property>
  <property fmtid="{D5CDD505-2E9C-101B-9397-08002B2CF9AE}" pid="23" name="URL">
    <vt:lpwstr/>
  </property>
  <property fmtid="{D5CDD505-2E9C-101B-9397-08002B2CF9AE}" pid="24" name="Editor1">
    <vt:lpwstr/>
  </property>
  <property fmtid="{D5CDD505-2E9C-101B-9397-08002B2CF9AE}" pid="25" name="o450a40735f64e8298a32b57e41d1a44">
    <vt:lpwstr>CONF|c602523f-258b-4071-b92e-c1263e78c45e</vt:lpwstr>
  </property>
  <property fmtid="{D5CDD505-2E9C-101B-9397-08002B2CF9AE}" pid="26" name="Series Corporate IDB">
    <vt:lpwstr>-1;#Unclassified|a6dff32e-d477-44cd-a56b-85efe9e0a56c</vt:lpwstr>
  </property>
  <property fmtid="{D5CDD505-2E9C-101B-9397-08002B2CF9AE}" pid="27" name="SharedWithUsers">
    <vt:lpwstr>147;#Sobral de Elia, Mariana</vt:lpwstr>
  </property>
  <property fmtid="{D5CDD505-2E9C-101B-9397-08002B2CF9AE}" pid="28" name="Publication Type">
    <vt:lpwstr/>
  </property>
  <property fmtid="{D5CDD505-2E9C-101B-9397-08002B2CF9AE}" pid="29" name="ContentTypeId">
    <vt:lpwstr>0x0101001A458A224826124E8B45B1D613300CFC00965ED1042DEEA64488ECB5F0046B8EA3</vt:lpwstr>
  </property>
</Properties>
</file>