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Pr="00891377" w:rsidRDefault="00A02FEB" w:rsidP="00891377">
      <w:pPr>
        <w:spacing w:before="120" w:after="120"/>
        <w:rPr>
          <w:b/>
          <w:sz w:val="22"/>
        </w:rPr>
      </w:pPr>
    </w:p>
    <w:p w14:paraId="623FC120" w14:textId="0317CA79" w:rsidR="00A02FEB" w:rsidRPr="00891377" w:rsidRDefault="00A02FEB" w:rsidP="00891377">
      <w:pPr>
        <w:suppressAutoHyphens/>
        <w:spacing w:before="120" w:after="120"/>
        <w:rPr>
          <w:lang w:val="es-ES_tradnl"/>
        </w:rPr>
      </w:pPr>
      <w:r w:rsidRPr="00891377">
        <w:rPr>
          <w:lang w:val="es-ES_tradnl"/>
        </w:rPr>
        <w:t xml:space="preserve">RE: </w:t>
      </w:r>
      <w:r w:rsidR="008A1BE0" w:rsidRPr="00891377">
        <w:rPr>
          <w:lang w:val="es-ES_tradnl"/>
        </w:rPr>
        <w:t>HO-T1291-P001</w:t>
      </w:r>
    </w:p>
    <w:p w14:paraId="42E0C430" w14:textId="38FFE55B" w:rsidR="00A02FEB" w:rsidRPr="00891377" w:rsidRDefault="00A02FEB" w:rsidP="00891377">
      <w:pPr>
        <w:suppressAutoHyphens/>
        <w:spacing w:before="120" w:after="120"/>
        <w:rPr>
          <w:lang w:val="es-ES_tradnl"/>
        </w:rPr>
      </w:pPr>
      <w:r w:rsidRPr="00891377">
        <w:rPr>
          <w:lang w:val="es-ES_tradnl"/>
        </w:rPr>
        <w:t xml:space="preserve">Método de selección: </w:t>
      </w:r>
      <w:r w:rsidR="008A1BE0" w:rsidRPr="00891377">
        <w:rPr>
          <w:lang w:val="es-ES_tradnl"/>
        </w:rPr>
        <w:t>Selección competitiva simplificada</w:t>
      </w:r>
    </w:p>
    <w:p w14:paraId="43D33DEE" w14:textId="4C0EAD99" w:rsidR="00A02FEB" w:rsidRPr="00891377" w:rsidRDefault="00A02FEB" w:rsidP="00891377">
      <w:pPr>
        <w:suppressAutoHyphens/>
        <w:spacing w:before="120" w:after="120"/>
        <w:rPr>
          <w:lang w:val="es-ES_tradnl"/>
        </w:rPr>
      </w:pPr>
      <w:r w:rsidRPr="00891377">
        <w:rPr>
          <w:lang w:val="es-ES_tradnl"/>
        </w:rPr>
        <w:t>Sector:</w:t>
      </w:r>
      <w:r w:rsidR="008A1BE0" w:rsidRPr="00891377">
        <w:rPr>
          <w:lang w:val="es-ES_tradnl"/>
        </w:rPr>
        <w:t xml:space="preserve"> Turismo</w:t>
      </w:r>
    </w:p>
    <w:p w14:paraId="19FB9ACC" w14:textId="673E3CE5" w:rsidR="00A02FEB" w:rsidRPr="00891377" w:rsidRDefault="00891377" w:rsidP="00891377">
      <w:pPr>
        <w:suppressAutoHyphens/>
        <w:spacing w:before="120" w:after="120"/>
        <w:rPr>
          <w:i/>
          <w:lang w:val="es-ES_tradnl"/>
        </w:rPr>
      </w:pPr>
      <w:r>
        <w:rPr>
          <w:lang w:val="es-ES_tradnl"/>
        </w:rPr>
        <w:t>P</w:t>
      </w:r>
      <w:r w:rsidR="00A02FEB" w:rsidRPr="00891377">
        <w:rPr>
          <w:lang w:val="es-ES_tradnl"/>
        </w:rPr>
        <w:t xml:space="preserve">aís: </w:t>
      </w:r>
      <w:r w:rsidR="008A1BE0" w:rsidRPr="00891377">
        <w:rPr>
          <w:lang w:val="es-ES_tradnl"/>
        </w:rPr>
        <w:t>Honduras</w:t>
      </w:r>
      <w:r w:rsidR="00A02FEB" w:rsidRPr="00891377">
        <w:rPr>
          <w:i/>
          <w:lang w:val="es-ES_tradnl"/>
        </w:rPr>
        <w:t xml:space="preserve"> </w:t>
      </w:r>
    </w:p>
    <w:p w14:paraId="646E3496" w14:textId="5EF6C51D" w:rsidR="00A02FEB" w:rsidRPr="00891377" w:rsidRDefault="00A02FEB" w:rsidP="00891377">
      <w:pPr>
        <w:pStyle w:val="BodyText"/>
        <w:spacing w:before="120" w:after="120"/>
        <w:rPr>
          <w:rFonts w:ascii="Times New Roman" w:hAnsi="Times New Roman"/>
          <w:lang w:val="es-ES_tradnl"/>
        </w:rPr>
      </w:pPr>
      <w:r w:rsidRPr="00891377">
        <w:rPr>
          <w:rFonts w:ascii="Times New Roman" w:hAnsi="Times New Roman"/>
          <w:lang w:val="es-ES_tradnl"/>
        </w:rPr>
        <w:t xml:space="preserve"># de ATN de Financiación: </w:t>
      </w:r>
      <w:r w:rsidR="00891377" w:rsidRPr="00891377">
        <w:rPr>
          <w:rFonts w:ascii="Times New Roman" w:hAnsi="Times New Roman"/>
          <w:lang w:val="es-ES_tradnl"/>
        </w:rPr>
        <w:t>ATN/OC-16471-HO</w:t>
      </w:r>
    </w:p>
    <w:p w14:paraId="72E44C56" w14:textId="0562CF50" w:rsidR="00A02FEB" w:rsidRPr="00891377" w:rsidRDefault="00A12561" w:rsidP="00891377">
      <w:pPr>
        <w:spacing w:before="120" w:after="120"/>
        <w:jc w:val="both"/>
        <w:rPr>
          <w:iCs/>
          <w:lang w:val="es-ES_tradnl"/>
        </w:rPr>
      </w:pPr>
      <w:r w:rsidRPr="00891377">
        <w:rPr>
          <w:iCs/>
          <w:lang w:val="es-ES_tradnl"/>
        </w:rPr>
        <w:t>Descripción</w:t>
      </w:r>
      <w:r w:rsidR="00A02FEB" w:rsidRPr="00891377">
        <w:rPr>
          <w:iCs/>
          <w:lang w:val="es-ES_tradnl"/>
        </w:rPr>
        <w:t xml:space="preserve"> del servicio: </w:t>
      </w:r>
      <w:r w:rsidR="00891377" w:rsidRPr="00891377">
        <w:rPr>
          <w:iCs/>
          <w:lang w:val="es-ES_tradnl"/>
        </w:rPr>
        <w:t>Estudio que analice técnicamente la demanda actual y potencial por destino priorizado, supliendo los gaps de información existente mediante el uso de las nuevas tecnologías de la comunicación y la información (o eventualmente cualquier otra que complemente la información de demanda existente a nivel institucional). Asimismo, análisis técnico con recomendaciones de cómo recabar y monitorear la demanda de los destinos a través del uso de las nuevas tecnologías de la información y de la comunicación y métodos cuantitativos y estadísticos.</w:t>
      </w:r>
    </w:p>
    <w:p w14:paraId="3B516405" w14:textId="77777777" w:rsidR="00A02FEB" w:rsidRPr="00891377" w:rsidRDefault="00A02FEB" w:rsidP="00891377">
      <w:pPr>
        <w:spacing w:before="120" w:after="120"/>
        <w:rPr>
          <w:lang w:val="es-ES_tradnl"/>
        </w:rPr>
      </w:pPr>
    </w:p>
    <w:p w14:paraId="3C76F97F" w14:textId="77777777" w:rsidR="00A02FEB" w:rsidRPr="00891377" w:rsidRDefault="00A02FEB" w:rsidP="00891377">
      <w:pPr>
        <w:spacing w:before="120" w:after="120"/>
        <w:rPr>
          <w:lang w:val="es-ES_tradnl"/>
        </w:rPr>
      </w:pPr>
    </w:p>
    <w:p w14:paraId="3B4E4345" w14:textId="77777777" w:rsidR="00A02FEB" w:rsidRPr="00891377" w:rsidRDefault="00A02FEB" w:rsidP="00891377">
      <w:pPr>
        <w:spacing w:before="120" w:after="120"/>
        <w:rPr>
          <w:lang w:val="es-ES_tradnl"/>
        </w:rPr>
      </w:pPr>
      <w:r w:rsidRPr="00891377">
        <w:rPr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891377" w:rsidRDefault="00A02FEB" w:rsidP="00891377">
      <w:pPr>
        <w:spacing w:before="120" w:after="120"/>
        <w:rPr>
          <w:lang w:val="es-ES_tradnl"/>
        </w:rPr>
      </w:pPr>
    </w:p>
    <w:p w14:paraId="38BC9FEB" w14:textId="77777777" w:rsidR="00A02FEB" w:rsidRPr="00891377" w:rsidRDefault="00A02FEB" w:rsidP="00891377">
      <w:pPr>
        <w:spacing w:before="120" w:after="120"/>
        <w:rPr>
          <w:lang w:val="es-ES_tradnl"/>
        </w:rPr>
      </w:pPr>
    </w:p>
    <w:p w14:paraId="374FD928" w14:textId="01A99687" w:rsidR="00A02FEB" w:rsidRPr="00891377" w:rsidRDefault="00A02FEB" w:rsidP="00891377">
      <w:pPr>
        <w:spacing w:before="120" w:after="120"/>
        <w:ind w:left="720"/>
        <w:rPr>
          <w:iCs/>
          <w:lang w:val="es-ES_tradnl"/>
        </w:rPr>
      </w:pPr>
      <w:r w:rsidRPr="00891377">
        <w:rPr>
          <w:lang w:val="es-ES_tradnl"/>
        </w:rPr>
        <w:t xml:space="preserve">Nombre de la Firma: </w:t>
      </w:r>
      <w:proofErr w:type="spellStart"/>
      <w:r w:rsidR="00891377" w:rsidRPr="00891377">
        <w:rPr>
          <w:lang w:val="es-ES_tradnl"/>
        </w:rPr>
        <w:t>GeoAdaptive</w:t>
      </w:r>
      <w:proofErr w:type="spellEnd"/>
      <w:r w:rsidR="00891377" w:rsidRPr="00891377">
        <w:rPr>
          <w:lang w:val="es-ES_tradnl"/>
        </w:rPr>
        <w:t>, LLC</w:t>
      </w:r>
    </w:p>
    <w:p w14:paraId="0D4AA4C2" w14:textId="038296CF" w:rsidR="00A02FEB" w:rsidRPr="00891377" w:rsidRDefault="00A02FEB" w:rsidP="00891377">
      <w:pPr>
        <w:spacing w:before="120" w:after="120"/>
        <w:ind w:left="720"/>
        <w:rPr>
          <w:lang w:val="es-ES_tradnl"/>
        </w:rPr>
      </w:pPr>
      <w:r w:rsidRPr="00891377">
        <w:rPr>
          <w:lang w:val="es-ES_tradnl"/>
        </w:rPr>
        <w:t xml:space="preserve">País de la Firma: </w:t>
      </w:r>
      <w:r w:rsidR="00891377" w:rsidRPr="00891377">
        <w:rPr>
          <w:lang w:val="es-ES_tradnl"/>
        </w:rPr>
        <w:t>Estados Unidos de América</w:t>
      </w:r>
    </w:p>
    <w:p w14:paraId="4B8E96F6" w14:textId="37958A90" w:rsidR="00891377" w:rsidRPr="00891377" w:rsidRDefault="00A02FEB" w:rsidP="00891377">
      <w:pPr>
        <w:spacing w:before="120" w:after="120"/>
        <w:ind w:left="720"/>
        <w:rPr>
          <w:lang w:val="es-ES_tradnl"/>
        </w:rPr>
      </w:pPr>
      <w:r w:rsidRPr="00891377">
        <w:rPr>
          <w:lang w:val="es-ES_tradnl"/>
        </w:rPr>
        <w:t xml:space="preserve">Valor del contrato:   </w:t>
      </w:r>
      <w:r w:rsidR="00891377" w:rsidRPr="00891377">
        <w:rPr>
          <w:lang w:val="es-ES_tradnl"/>
        </w:rPr>
        <w:t>325</w:t>
      </w:r>
      <w:r w:rsidR="0087347D">
        <w:rPr>
          <w:lang w:val="es-ES_tradnl"/>
        </w:rPr>
        <w:t>.</w:t>
      </w:r>
      <w:r w:rsidR="00891377" w:rsidRPr="00891377">
        <w:rPr>
          <w:lang w:val="es-ES_tradnl"/>
        </w:rPr>
        <w:t>374</w:t>
      </w:r>
      <w:r w:rsidR="0087347D">
        <w:rPr>
          <w:lang w:val="es-ES_tradnl"/>
        </w:rPr>
        <w:t>,</w:t>
      </w:r>
      <w:bookmarkStart w:id="0" w:name="_GoBack"/>
      <w:bookmarkEnd w:id="0"/>
      <w:r w:rsidR="00891377" w:rsidRPr="00891377">
        <w:rPr>
          <w:lang w:val="es-ES_tradnl"/>
        </w:rPr>
        <w:t>94</w:t>
      </w:r>
      <w:r w:rsidR="00522FC4">
        <w:rPr>
          <w:lang w:val="es-ES_tradnl"/>
        </w:rPr>
        <w:t xml:space="preserve"> USD</w:t>
      </w:r>
    </w:p>
    <w:p w14:paraId="12B53E0A" w14:textId="1529FCAD" w:rsidR="00A02FEB" w:rsidRPr="00891377" w:rsidRDefault="00A02FEB" w:rsidP="00891377">
      <w:pPr>
        <w:spacing w:before="120" w:after="120"/>
        <w:ind w:left="720"/>
        <w:rPr>
          <w:lang w:val="es-ES_tradnl"/>
        </w:rPr>
      </w:pPr>
      <w:r w:rsidRPr="00891377">
        <w:rPr>
          <w:lang w:val="es-ES_tradnl"/>
        </w:rPr>
        <w:t xml:space="preserve">Fecha de la fecha de adjudicación/contrato:  </w:t>
      </w:r>
      <w:r w:rsidR="00891377" w:rsidRPr="00891377">
        <w:rPr>
          <w:lang w:val="es-ES_tradnl"/>
        </w:rPr>
        <w:t>11 de junio de 2019</w:t>
      </w:r>
    </w:p>
    <w:p w14:paraId="4E19CF23" w14:textId="77777777" w:rsidR="00A02FEB" w:rsidRPr="00891377" w:rsidRDefault="00A02FEB" w:rsidP="00891377">
      <w:pPr>
        <w:spacing w:before="120" w:after="120"/>
        <w:rPr>
          <w:i/>
          <w:color w:val="0070C0"/>
          <w:lang w:val="es-ES_tradnl"/>
        </w:rPr>
      </w:pPr>
    </w:p>
    <w:p w14:paraId="4F2C52D2" w14:textId="77777777" w:rsidR="00A02FEB" w:rsidRPr="00891377" w:rsidRDefault="00A02FEB" w:rsidP="00891377">
      <w:pPr>
        <w:spacing w:before="120" w:after="120"/>
        <w:rPr>
          <w:lang w:val="es-ES_tradnl"/>
        </w:rPr>
      </w:pPr>
    </w:p>
    <w:p w14:paraId="72722BB6" w14:textId="3AB7E317" w:rsidR="00A02FEB" w:rsidRPr="00891377" w:rsidRDefault="00A02FEB" w:rsidP="00891377">
      <w:pPr>
        <w:spacing w:before="120" w:after="120"/>
        <w:rPr>
          <w:lang w:val="es-ES_tradnl"/>
        </w:rPr>
      </w:pPr>
      <w:r w:rsidRPr="00891377">
        <w:rPr>
          <w:lang w:val="es-ES_tradnl"/>
        </w:rPr>
        <w:t>Gracias</w:t>
      </w:r>
      <w:r w:rsidR="00891377">
        <w:rPr>
          <w:lang w:val="es-ES_tradnl"/>
        </w:rPr>
        <w:t>,</w:t>
      </w:r>
    </w:p>
    <w:p w14:paraId="2103D4C3" w14:textId="0F6CF009" w:rsidR="00A02FEB" w:rsidRPr="00891377" w:rsidRDefault="00891377" w:rsidP="00891377">
      <w:pPr>
        <w:spacing w:before="120" w:after="120"/>
        <w:rPr>
          <w:lang w:val="es-ES_tradnl"/>
        </w:rPr>
      </w:pPr>
      <w:r w:rsidRPr="00891377">
        <w:rPr>
          <w:lang w:val="es-ES_tradnl"/>
        </w:rPr>
        <w:t>Olga Gómez-García</w:t>
      </w:r>
    </w:p>
    <w:p w14:paraId="2B06090B" w14:textId="0C5D4DE8" w:rsidR="00A02FEB" w:rsidRPr="00891377" w:rsidRDefault="00A02FEB" w:rsidP="00891377">
      <w:pPr>
        <w:spacing w:before="120" w:after="120"/>
        <w:jc w:val="both"/>
        <w:rPr>
          <w:iCs/>
          <w:lang w:val="es-ES_tradnl"/>
        </w:rPr>
      </w:pPr>
      <w:r w:rsidRPr="00891377">
        <w:rPr>
          <w:lang w:val="es-ES_tradnl"/>
        </w:rPr>
        <w:t xml:space="preserve">División: </w:t>
      </w:r>
      <w:r w:rsidR="00891377" w:rsidRPr="00891377">
        <w:rPr>
          <w:iCs/>
          <w:lang w:val="es-ES_tradnl"/>
        </w:rPr>
        <w:t>RND/CSD</w:t>
      </w:r>
    </w:p>
    <w:p w14:paraId="2195BA6C" w14:textId="13D7287A" w:rsidR="00A02FEB" w:rsidRPr="00891377" w:rsidRDefault="00A02FEB" w:rsidP="00891377">
      <w:pPr>
        <w:suppressAutoHyphens/>
        <w:spacing w:before="120" w:after="120"/>
        <w:jc w:val="both"/>
        <w:rPr>
          <w:iCs/>
          <w:lang w:val="es-ES_tradnl"/>
        </w:rPr>
      </w:pPr>
      <w:r w:rsidRPr="00891377">
        <w:rPr>
          <w:lang w:val="es-ES_tradnl"/>
        </w:rPr>
        <w:t xml:space="preserve">Correo electrónico: </w:t>
      </w:r>
      <w:r w:rsidR="00891377" w:rsidRPr="00891377">
        <w:rPr>
          <w:lang w:val="es-ES_tradnl"/>
        </w:rPr>
        <w:t>olgago@iadb.org</w:t>
      </w:r>
    </w:p>
    <w:p w14:paraId="081D8965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2"/>
      <w:footerReference w:type="default" r:id="rId13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F23A75" w14:textId="77777777" w:rsidR="00436C62" w:rsidRDefault="00436C62">
      <w:r>
        <w:separator/>
      </w:r>
    </w:p>
  </w:endnote>
  <w:endnote w:type="continuationSeparator" w:id="0">
    <w:p w14:paraId="3716C62D" w14:textId="77777777" w:rsidR="00436C62" w:rsidRDefault="00436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altName w:val="Biondi"/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436C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8B5875" w14:textId="77777777" w:rsidR="00436C62" w:rsidRDefault="00436C62">
      <w:r>
        <w:separator/>
      </w:r>
    </w:p>
  </w:footnote>
  <w:footnote w:type="continuationSeparator" w:id="0">
    <w:p w14:paraId="743E5F9C" w14:textId="77777777" w:rsidR="00436C62" w:rsidRDefault="00436C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436C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C3A"/>
    <w:rsid w:val="00046B6F"/>
    <w:rsid w:val="001A4DC9"/>
    <w:rsid w:val="00436C62"/>
    <w:rsid w:val="00522FC4"/>
    <w:rsid w:val="005C3C16"/>
    <w:rsid w:val="007C0B7C"/>
    <w:rsid w:val="007D7524"/>
    <w:rsid w:val="0087347D"/>
    <w:rsid w:val="00891377"/>
    <w:rsid w:val="008A1BE0"/>
    <w:rsid w:val="00A02FEB"/>
    <w:rsid w:val="00A12561"/>
    <w:rsid w:val="00A43DCA"/>
    <w:rsid w:val="00C63C3A"/>
    <w:rsid w:val="00E43306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customXml" Target="../customXml/item7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14" Type="http://schemas.openxmlformats.org/officeDocument/2006/relationships/fontTable" Target="fontTable.xml"/><Relationship Id="rId9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ED1AA2B1CF794A489AE2860B8D4C3A86" ma:contentTypeVersion="1083" ma:contentTypeDescription="A content type to manage public (operations) IDB documents" ma:contentTypeScope="" ma:versionID="c10461f9cd166f2b3eb2e44b49c769cc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cdcf7430632c1b7464f29e1d3a49d975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HO-T1291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Technical Co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Honduras</TermName>
          <TermId xmlns="http://schemas.microsoft.com/office/infopath/2007/PartnerControls">0dd9f989-602d-4742-8212-5c1b8b0b74d5</TermId>
        </TermInfo>
      </Terms>
    </ic46d7e087fd4a108fb86518ca413cc6>
    <Division_x0020_or_x0020_Unit xmlns="cdc7663a-08f0-4737-9e8c-148ce897a09c">CSD/RND</Division_x0020_or_x0020_Unit>
    <Fiscal_x0020_Year_x0020_IDB xmlns="cdc7663a-08f0-4737-9e8c-148ce897a09c">2019</Fiscal_x0020_Year_x0020_IDB>
    <Other_x0020_Author xmlns="cdc7663a-08f0-4737-9e8c-148ce897a09c" xsi:nil="true"/>
    <Migration_x0020_Info xmlns="cdc7663a-08f0-4737-9e8c-148ce897a09c" xsi:nil="true"/>
    <Document_x0020_Author xmlns="cdc7663a-08f0-4737-9e8c-148ce897a09c">Gomez Garcia, Olga</Document_x0020_Author>
    <Document_x0020_Language_x0020_IDB xmlns="cdc7663a-08f0-4737-9e8c-148ce897a09c">Spanish</Document_x0020_Language_x0020_IDB>
    <TaxCatchAll xmlns="cdc7663a-08f0-4737-9e8c-148ce897a09c">
      <Value>97</Value>
      <Value>28</Value>
      <Value>162</Value>
      <Value>8</Value>
      <Value>163</Value>
    </TaxCatchAll>
    <Identifier xmlns="cdc7663a-08f0-4737-9e8c-148ce897a09c" xsi:nil="true"/>
    <_dlc_DocId xmlns="cdc7663a-08f0-4737-9e8c-148ce897a09c">EZSHARE-1374589877-106</_dlc_DocId>
    <_dlc_DocIdUrl xmlns="cdc7663a-08f0-4737-9e8c-148ce897a09c">
      <Url>https://idbg.sharepoint.com/teams/EZ-HO-TCP/HO-T1291/_layouts/15/DocIdRedir.aspx?ID=EZSHARE-1374589877-106</Url>
      <Description>EZSHARE-1374589877-106</Description>
    </_dlc_DocIdUrl>
    <Related_x0020_SisCor_x0020_Number xmlns="cdc7663a-08f0-4737-9e8c-148ce897a09c" xsi:nil="true"/>
    <Record_x0020_Number xmlns="cdc7663a-08f0-4737-9e8c-148ce897a09c">R0002965256</Record_x0020_Number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ATN/OC-16471-HO;</Approval_x0020_Number>
    <Phase xmlns="cdc7663a-08f0-4737-9e8c-148ce897a09c" xsi:nil="true"/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DEVELOPMENT TOURISM DESTINATION ＆ PRODUCT MANAGEMENT</TermName>
          <TermId xmlns="http://schemas.microsoft.com/office/infopath/2007/PartnerControls">f4570f6a-e36e-424a-9731-4b0a880a3701</TermId>
        </TermInfo>
      </Terms>
    </b2ec7cfb18674cb8803df6b262e8b107>
    <Business_x0020_Area xmlns="cdc7663a-08f0-4737-9e8c-148ce897a09c" xsi:nil="true"/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CTY</TermName>
          <TermId xmlns="http://schemas.microsoft.com/office/infopath/2007/PartnerControls">480c4b50-1d26-4981-a192-620d20903d26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HO-T1291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SUSTAINABLE TOURISM</TermName>
          <TermId xmlns="http://schemas.microsoft.com/office/infopath/2007/PartnerControls">c57da669-d3b7-4333-ac8f-f43af22e4bb4</TermId>
        </TermInfo>
      </Terms>
    </nddeef1749674d76abdbe4b239a70bc6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Ecotourism;</Webtopic>
    <Abstract xmlns="cdc7663a-08f0-4737-9e8c-148ce897a09c" xsi:nil="true"/>
    <Publishing_x0020_House xmlns="cdc7663a-08f0-4737-9e8c-148ce897a09c" xsi:nil="true"/>
  </documentManagement>
</p:properties>
</file>

<file path=customXml/item4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AD6C68C-7F9C-4CB1-85EB-9052FBBCF3F2}"/>
</file>

<file path=customXml/itemProps3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4.xml><?xml version="1.0" encoding="utf-8"?>
<ds:datastoreItem xmlns:ds="http://schemas.openxmlformats.org/officeDocument/2006/customXml" ds:itemID="{79B1D267-9738-4C82-ABFB-F8F2C33A5CD9}"/>
</file>

<file path=customXml/itemProps5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981A4C64-A44E-420B-BFD2-51B5C55E5C03}"/>
</file>

<file path=customXml/itemProps7.xml><?xml version="1.0" encoding="utf-8"?>
<ds:datastoreItem xmlns:ds="http://schemas.openxmlformats.org/officeDocument/2006/customXml" ds:itemID="{81F3DA3F-01B3-4B46-AEA3-1C3EFFB8F0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RND</cp:lastModifiedBy>
  <cp:revision>4</cp:revision>
  <dcterms:created xsi:type="dcterms:W3CDTF">2019-06-12T18:08:00Z</dcterms:created>
  <dcterms:modified xsi:type="dcterms:W3CDTF">2019-06-12T23:15:00Z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28;#Honduras|0dd9f989-602d-4742-8212-5c1b8b0b74d5</vt:lpwstr>
  </property>
  <property fmtid="{D5CDD505-2E9C-101B-9397-08002B2CF9AE}" pid="8" name="_dlc_DocIdItemGuid">
    <vt:lpwstr>3df13588-b705-4400-8855-c8e481f3f8e0</vt:lpwstr>
  </property>
  <property fmtid="{D5CDD505-2E9C-101B-9397-08002B2CF9AE}" pid="9" name="AuthorIds_UIVersion_12">
    <vt:lpwstr>801</vt:lpwstr>
  </property>
  <property fmtid="{D5CDD505-2E9C-101B-9397-08002B2CF9AE}" pid="10" name="Series Operations IDB">
    <vt:lpwstr/>
  </property>
  <property fmtid="{D5CDD505-2E9C-101B-9397-08002B2CF9AE}" pid="11" name="Sub-Sector">
    <vt:lpwstr>163;#DEVELOPMENT TOURISM DESTINATION ＆ PRODUCT MANAGEMENT|f4570f6a-e36e-424a-9731-4b0a880a3701</vt:lpwstr>
  </property>
  <property fmtid="{D5CDD505-2E9C-101B-9397-08002B2CF9AE}" pid="12" name="Fund IDB">
    <vt:lpwstr>97;#CTY|480c4b50-1d26-4981-a192-620d20903d26</vt:lpwstr>
  </property>
  <property fmtid="{D5CDD505-2E9C-101B-9397-08002B2CF9AE}" pid="13" name="Sector IDB">
    <vt:lpwstr>162;#SUSTAINABLE TOURISM|c57da669-d3b7-4333-ac8f-f43af22e4bb4</vt:lpwstr>
  </property>
  <property fmtid="{D5CDD505-2E9C-101B-9397-08002B2CF9AE}" pid="14" name="Function Operations IDB">
    <vt:lpwstr>8;#Goods and Services|5bfebf1b-9f1f-4411-b1dd-4c19b807b799</vt:lpwstr>
  </property>
  <property fmtid="{D5CDD505-2E9C-101B-9397-08002B2CF9AE}" pid="15" name="ContentTypeId">
    <vt:lpwstr>0x0101001A458A224826124E8B45B1D613300CFC00ED1AA2B1CF794A489AE2860B8D4C3A86</vt:lpwstr>
  </property>
</Properties>
</file>